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eastAsia="宋体" w:cs="宋体"/>
          <w:sz w:val="70"/>
          <w:szCs w:val="72"/>
        </w:rPr>
      </w:pPr>
    </w:p>
    <w:p>
      <w:pPr>
        <w:autoSpaceDE w:val="0"/>
        <w:autoSpaceDN w:val="0"/>
        <w:adjustRightInd w:val="0"/>
        <w:spacing w:line="360" w:lineRule="auto"/>
        <w:jc w:val="center"/>
        <w:rPr>
          <w:rFonts w:hint="eastAsia" w:ascii="宋体" w:hAnsi="宋体" w:eastAsia="宋体" w:cs="宋体"/>
          <w:sz w:val="70"/>
          <w:szCs w:val="72"/>
        </w:rPr>
      </w:pPr>
    </w:p>
    <w:p>
      <w:pPr>
        <w:autoSpaceDE w:val="0"/>
        <w:autoSpaceDN w:val="0"/>
        <w:adjustRightInd w:val="0"/>
        <w:spacing w:line="360" w:lineRule="auto"/>
        <w:jc w:val="center"/>
        <w:rPr>
          <w:rFonts w:hint="eastAsia" w:ascii="方正小标宋简体" w:hAnsi="方正小标宋简体" w:eastAsia="方正小标宋简体" w:cs="方正小标宋简体"/>
          <w:bCs/>
          <w:kern w:val="0"/>
          <w:sz w:val="44"/>
          <w:szCs w:val="44"/>
          <w:lang w:val="zh-CN"/>
        </w:rPr>
      </w:pPr>
      <w:r>
        <w:rPr>
          <w:rFonts w:hint="eastAsia" w:ascii="方正小标宋简体" w:hAnsi="方正小标宋简体" w:eastAsia="方正小标宋简体" w:cs="方正小标宋简体"/>
          <w:sz w:val="44"/>
          <w:szCs w:val="44"/>
        </w:rPr>
        <w:t>海东市政府采购</w:t>
      </w:r>
    </w:p>
    <w:p>
      <w:pPr>
        <w:autoSpaceDE w:val="0"/>
        <w:autoSpaceDN w:val="0"/>
        <w:adjustRightInd w:val="0"/>
        <w:jc w:val="center"/>
        <w:rPr>
          <w:rFonts w:hint="eastAsia" w:ascii="宋体" w:cs="宋体"/>
          <w:b/>
          <w:bCs/>
          <w:color w:val="000000"/>
          <w:kern w:val="0"/>
          <w:sz w:val="84"/>
          <w:szCs w:val="84"/>
          <w:lang w:val="zh-CN"/>
        </w:rPr>
      </w:pPr>
    </w:p>
    <w:p>
      <w:pPr>
        <w:autoSpaceDE w:val="0"/>
        <w:autoSpaceDN w:val="0"/>
        <w:adjustRightInd w:val="0"/>
        <w:jc w:val="center"/>
        <w:rPr>
          <w:rFonts w:cs="Calibri"/>
          <w:color w:val="000000"/>
          <w:kern w:val="0"/>
          <w:sz w:val="72"/>
          <w:szCs w:val="72"/>
          <w:u w:val="none"/>
        </w:rPr>
      </w:pPr>
      <w:r>
        <w:rPr>
          <w:rFonts w:hint="eastAsia" w:ascii="宋体" w:cs="宋体"/>
          <w:b/>
          <w:bCs/>
          <w:color w:val="000000"/>
          <w:kern w:val="0"/>
          <w:sz w:val="72"/>
          <w:szCs w:val="72"/>
          <w:u w:val="none"/>
          <w:lang w:val="zh-CN"/>
        </w:rPr>
        <w:t>竞争性磋商文件</w:t>
      </w:r>
    </w:p>
    <w:p>
      <w:pPr>
        <w:autoSpaceDE w:val="0"/>
        <w:autoSpaceDN w:val="0"/>
        <w:adjustRightInd w:val="0"/>
        <w:jc w:val="left"/>
        <w:rPr>
          <w:rFonts w:cs="Calibri"/>
          <w:color w:val="000000"/>
          <w:kern w:val="0"/>
          <w:sz w:val="36"/>
          <w:szCs w:val="36"/>
        </w:rPr>
      </w:pPr>
    </w:p>
    <w:p>
      <w:pPr>
        <w:autoSpaceDE w:val="0"/>
        <w:autoSpaceDN w:val="0"/>
        <w:adjustRightInd w:val="0"/>
        <w:jc w:val="left"/>
        <w:rPr>
          <w:rFonts w:hint="eastAsia" w:cs="Calibri"/>
          <w:color w:val="000000"/>
          <w:kern w:val="0"/>
          <w:sz w:val="24"/>
        </w:rPr>
      </w:pPr>
    </w:p>
    <w:p>
      <w:pPr>
        <w:autoSpaceDE w:val="0"/>
        <w:autoSpaceDN w:val="0"/>
        <w:adjustRightInd w:val="0"/>
        <w:jc w:val="left"/>
        <w:rPr>
          <w:rFonts w:hint="eastAsia" w:cs="Calibri"/>
          <w:color w:val="000000"/>
          <w:kern w:val="0"/>
          <w:sz w:val="24"/>
        </w:rPr>
      </w:pPr>
    </w:p>
    <w:p>
      <w:pPr>
        <w:autoSpaceDE w:val="0"/>
        <w:autoSpaceDN w:val="0"/>
        <w:adjustRightInd w:val="0"/>
        <w:jc w:val="left"/>
        <w:rPr>
          <w:rFonts w:hint="eastAsia" w:cs="Calibri"/>
          <w:color w:val="000000"/>
          <w:kern w:val="0"/>
          <w:sz w:val="24"/>
        </w:rPr>
      </w:pPr>
    </w:p>
    <w:p>
      <w:pPr>
        <w:autoSpaceDE w:val="0"/>
        <w:autoSpaceDN w:val="0"/>
        <w:adjustRightInd w:val="0"/>
        <w:jc w:val="left"/>
        <w:rPr>
          <w:rFonts w:hint="eastAsia" w:cs="Calibri"/>
          <w:color w:val="000000"/>
          <w:kern w:val="0"/>
          <w:sz w:val="24"/>
        </w:rPr>
      </w:pPr>
    </w:p>
    <w:p>
      <w:pPr>
        <w:autoSpaceDE w:val="0"/>
        <w:autoSpaceDN w:val="0"/>
        <w:adjustRightInd w:val="0"/>
        <w:spacing w:line="360" w:lineRule="auto"/>
        <w:ind w:left="2887" w:leftChars="304" w:right="-313" w:rightChars="-149" w:hanging="2249" w:hangingChars="700"/>
        <w:jc w:val="both"/>
        <w:rPr>
          <w:rFonts w:hint="eastAsia" w:ascii="宋体" w:cs="宋体"/>
          <w:b/>
          <w:bCs/>
          <w:color w:val="000000"/>
          <w:kern w:val="0"/>
          <w:sz w:val="32"/>
          <w:szCs w:val="32"/>
          <w:lang w:val="zh-CN"/>
        </w:rPr>
      </w:pPr>
      <w:r>
        <w:rPr>
          <w:rFonts w:hint="eastAsia" w:ascii="宋体" w:cs="宋体"/>
          <w:b/>
          <w:bCs/>
          <w:color w:val="000000"/>
          <w:kern w:val="0"/>
          <w:sz w:val="32"/>
          <w:szCs w:val="32"/>
          <w:lang w:val="zh-CN"/>
        </w:rPr>
        <w:t>采购项目名称：青海高等职业技术学院保洁社会化</w:t>
      </w:r>
    </w:p>
    <w:p>
      <w:pPr>
        <w:autoSpaceDE w:val="0"/>
        <w:autoSpaceDN w:val="0"/>
        <w:adjustRightInd w:val="0"/>
        <w:spacing w:line="360" w:lineRule="auto"/>
        <w:ind w:right="-313" w:rightChars="-149" w:firstLine="2891" w:firstLineChars="900"/>
        <w:jc w:val="both"/>
        <w:rPr>
          <w:rFonts w:hint="default" w:ascii="宋体" w:eastAsia="宋体" w:cs="宋体"/>
          <w:b/>
          <w:bCs/>
          <w:color w:val="000000"/>
          <w:kern w:val="0"/>
          <w:sz w:val="32"/>
          <w:szCs w:val="32"/>
          <w:lang w:val="en-US" w:eastAsia="zh-CN"/>
        </w:rPr>
      </w:pPr>
      <w:r>
        <w:rPr>
          <w:rFonts w:hint="eastAsia" w:ascii="宋体" w:cs="宋体"/>
          <w:b/>
          <w:bCs/>
          <w:color w:val="000000"/>
          <w:kern w:val="0"/>
          <w:sz w:val="32"/>
          <w:szCs w:val="32"/>
          <w:lang w:val="zh-CN"/>
        </w:rPr>
        <w:t>服务采购项目</w:t>
      </w:r>
    </w:p>
    <w:p>
      <w:pPr>
        <w:ind w:left="1527" w:leftChars="268" w:hanging="964" w:hangingChars="300"/>
        <w:rPr>
          <w:rFonts w:hint="default" w:ascii="宋体" w:cs="宋体"/>
          <w:b/>
          <w:bCs/>
          <w:color w:val="000000"/>
          <w:kern w:val="0"/>
          <w:sz w:val="32"/>
          <w:szCs w:val="32"/>
          <w:lang w:val="en-US" w:eastAsia="zh-CN"/>
        </w:rPr>
      </w:pPr>
      <w:r>
        <w:rPr>
          <w:rFonts w:hint="eastAsia" w:ascii="宋体" w:cs="宋体"/>
          <w:b/>
          <w:bCs/>
          <w:color w:val="000000"/>
          <w:kern w:val="0"/>
          <w:sz w:val="32"/>
          <w:szCs w:val="32"/>
          <w:lang w:val="zh-CN"/>
        </w:rPr>
        <w:t>采购项目编号：</w:t>
      </w:r>
      <w:r>
        <w:rPr>
          <w:rFonts w:hint="eastAsia" w:ascii="宋体" w:cs="宋体"/>
          <w:b/>
          <w:bCs/>
          <w:color w:val="000000"/>
          <w:kern w:val="0"/>
          <w:sz w:val="32"/>
          <w:szCs w:val="32"/>
          <w:lang w:val="en-US" w:eastAsia="zh-CN"/>
        </w:rPr>
        <w:t>东政采磋商（服务）2022-001号</w:t>
      </w:r>
    </w:p>
    <w:p>
      <w:pPr>
        <w:autoSpaceDE w:val="0"/>
        <w:autoSpaceDN w:val="0"/>
        <w:adjustRightInd w:val="0"/>
        <w:spacing w:line="360" w:lineRule="auto"/>
        <w:ind w:firstLine="643" w:firstLineChars="200"/>
        <w:rPr>
          <w:rFonts w:hint="eastAsia" w:ascii="宋体" w:cs="宋体"/>
          <w:b/>
          <w:bCs/>
          <w:color w:val="000000"/>
          <w:kern w:val="0"/>
          <w:sz w:val="32"/>
          <w:szCs w:val="32"/>
          <w:lang w:val="zh-CN"/>
        </w:rPr>
      </w:pPr>
    </w:p>
    <w:p>
      <w:pPr>
        <w:autoSpaceDE w:val="0"/>
        <w:autoSpaceDN w:val="0"/>
        <w:adjustRightInd w:val="0"/>
        <w:spacing w:line="360" w:lineRule="auto"/>
        <w:ind w:firstLine="643" w:firstLineChars="200"/>
        <w:rPr>
          <w:rFonts w:hint="eastAsia" w:ascii="宋体" w:cs="宋体"/>
          <w:b/>
          <w:bCs/>
          <w:color w:val="000000"/>
          <w:kern w:val="0"/>
          <w:sz w:val="32"/>
          <w:szCs w:val="32"/>
          <w:lang w:val="zh-CN"/>
        </w:rPr>
      </w:pPr>
      <w:r>
        <w:rPr>
          <w:rFonts w:hint="eastAsia" w:ascii="宋体" w:cs="宋体"/>
          <w:b/>
          <w:bCs/>
          <w:color w:val="000000"/>
          <w:kern w:val="0"/>
          <w:sz w:val="32"/>
          <w:szCs w:val="32"/>
          <w:lang w:val="zh-CN"/>
        </w:rPr>
        <w:t xml:space="preserve">采 </w:t>
      </w:r>
      <w:r>
        <w:rPr>
          <w:rFonts w:hint="eastAsia" w:ascii="宋体" w:cs="宋体"/>
          <w:b/>
          <w:bCs/>
          <w:color w:val="000000"/>
          <w:kern w:val="0"/>
          <w:sz w:val="32"/>
          <w:szCs w:val="32"/>
        </w:rPr>
        <w:t xml:space="preserve">  </w:t>
      </w:r>
      <w:r>
        <w:rPr>
          <w:rFonts w:hint="eastAsia" w:ascii="宋体" w:cs="宋体"/>
          <w:b/>
          <w:bCs/>
          <w:color w:val="000000"/>
          <w:kern w:val="0"/>
          <w:sz w:val="32"/>
          <w:szCs w:val="32"/>
          <w:lang w:val="zh-CN"/>
        </w:rPr>
        <w:t xml:space="preserve">购 </w:t>
      </w:r>
      <w:r>
        <w:rPr>
          <w:rFonts w:hint="eastAsia" w:ascii="宋体" w:cs="宋体"/>
          <w:b/>
          <w:bCs/>
          <w:color w:val="000000"/>
          <w:kern w:val="0"/>
          <w:sz w:val="32"/>
          <w:szCs w:val="32"/>
        </w:rPr>
        <w:t xml:space="preserve">  </w:t>
      </w:r>
      <w:r>
        <w:rPr>
          <w:rFonts w:hint="eastAsia" w:ascii="宋体" w:cs="宋体"/>
          <w:b/>
          <w:bCs/>
          <w:color w:val="000000"/>
          <w:kern w:val="0"/>
          <w:sz w:val="32"/>
          <w:szCs w:val="32"/>
          <w:lang w:val="zh-CN"/>
        </w:rPr>
        <w:t>人：青海高等职业技术学院</w:t>
      </w:r>
    </w:p>
    <w:p>
      <w:pPr>
        <w:autoSpaceDE w:val="0"/>
        <w:autoSpaceDN w:val="0"/>
        <w:adjustRightInd w:val="0"/>
        <w:spacing w:line="360" w:lineRule="auto"/>
        <w:jc w:val="center"/>
        <w:rPr>
          <w:rFonts w:hint="eastAsia" w:ascii="宋体" w:hAnsi="宋体" w:cs="宋体"/>
          <w:b/>
          <w:bCs/>
          <w:color w:val="000000"/>
          <w:kern w:val="0"/>
          <w:sz w:val="36"/>
          <w:szCs w:val="36"/>
        </w:rPr>
      </w:pPr>
    </w:p>
    <w:p>
      <w:pPr>
        <w:pStyle w:val="10"/>
        <w:rPr>
          <w:rFonts w:hint="eastAsia" w:ascii="宋体" w:hAnsi="宋体" w:cs="宋体"/>
          <w:b/>
          <w:bCs/>
          <w:color w:val="000000"/>
          <w:kern w:val="0"/>
          <w:sz w:val="36"/>
          <w:szCs w:val="36"/>
        </w:rPr>
      </w:pPr>
    </w:p>
    <w:p>
      <w:pPr>
        <w:pStyle w:val="10"/>
        <w:rPr>
          <w:rFonts w:hint="eastAsia" w:ascii="宋体" w:hAnsi="宋体" w:cs="宋体"/>
          <w:b/>
          <w:bCs/>
          <w:color w:val="000000"/>
          <w:kern w:val="0"/>
          <w:sz w:val="36"/>
          <w:szCs w:val="36"/>
        </w:rPr>
      </w:pPr>
    </w:p>
    <w:p>
      <w:pPr>
        <w:pStyle w:val="10"/>
        <w:jc w:val="center"/>
        <w:rPr>
          <w:rFonts w:hint="eastAsia" w:ascii="宋体" w:hAnsi="Calibri" w:eastAsia="宋体" w:cs="宋体"/>
          <w:b/>
          <w:bCs/>
          <w:color w:val="000000"/>
          <w:kern w:val="0"/>
          <w:sz w:val="32"/>
          <w:szCs w:val="32"/>
          <w:lang w:val="en-US" w:eastAsia="zh-CN" w:bidi="ar-SA"/>
        </w:rPr>
      </w:pPr>
      <w:r>
        <w:rPr>
          <w:rFonts w:hint="eastAsia" w:ascii="宋体" w:hAnsi="Calibri" w:eastAsia="宋体" w:cs="宋体"/>
          <w:b/>
          <w:bCs/>
          <w:color w:val="000000"/>
          <w:kern w:val="0"/>
          <w:sz w:val="32"/>
          <w:szCs w:val="32"/>
          <w:lang w:val="en-US" w:eastAsia="zh-CN" w:bidi="ar-SA"/>
        </w:rPr>
        <w:t>海东市公共资源交易受理服务部</w:t>
      </w:r>
    </w:p>
    <w:p>
      <w:pPr>
        <w:autoSpaceDE w:val="0"/>
        <w:autoSpaceDN w:val="0"/>
        <w:adjustRightInd w:val="0"/>
        <w:spacing w:line="360" w:lineRule="auto"/>
        <w:jc w:val="center"/>
        <w:rPr>
          <w:rFonts w:hint="eastAsia" w:ascii="宋体" w:hAnsi="Calibri" w:eastAsia="宋体" w:cs="宋体"/>
          <w:b/>
          <w:bCs/>
          <w:color w:val="000000"/>
          <w:kern w:val="0"/>
          <w:sz w:val="32"/>
          <w:szCs w:val="32"/>
          <w:lang w:val="en-US" w:eastAsia="zh-CN" w:bidi="ar-SA"/>
        </w:rPr>
      </w:pPr>
      <w:r>
        <w:rPr>
          <w:rFonts w:hint="eastAsia" w:ascii="宋体" w:cs="宋体"/>
          <w:b/>
          <w:bCs/>
          <w:color w:val="000000"/>
          <w:kern w:val="0"/>
          <w:sz w:val="32"/>
          <w:szCs w:val="32"/>
          <w:lang w:eastAsia="zh-CN" w:bidi="ar-SA"/>
        </w:rPr>
        <w:t>2022年3月</w:t>
      </w:r>
    </w:p>
    <w:p>
      <w:pPr>
        <w:adjustRightInd w:val="0"/>
        <w:jc w:val="center"/>
        <w:textAlignment w:val="baseline"/>
        <w:rPr>
          <w:rFonts w:hint="eastAsia" w:ascii="宋体" w:hAnsi="宋体"/>
          <w:b/>
          <w:color w:val="000000"/>
          <w:sz w:val="40"/>
          <w:szCs w:val="30"/>
        </w:rPr>
      </w:pPr>
      <w:r>
        <w:rPr>
          <w:rFonts w:hint="eastAsia" w:ascii="宋体" w:hAnsi="Calibri" w:eastAsia="宋体" w:cs="宋体"/>
          <w:b/>
          <w:bCs/>
          <w:color w:val="000000"/>
          <w:kern w:val="0"/>
          <w:sz w:val="32"/>
          <w:szCs w:val="32"/>
          <w:lang w:val="en-US" w:eastAsia="zh-CN" w:bidi="ar-SA"/>
        </w:rPr>
        <w:br w:type="page"/>
      </w:r>
      <w:r>
        <w:rPr>
          <w:rFonts w:hint="default" w:ascii="宋体" w:cs="宋体"/>
          <w:b/>
          <w:bCs/>
          <w:color w:val="000000"/>
          <w:kern w:val="0"/>
          <w:sz w:val="32"/>
          <w:szCs w:val="32"/>
          <w:lang w:eastAsia="zh-CN" w:bidi="ar-SA"/>
        </w:rPr>
        <w:t xml:space="preserve"> </w:t>
      </w:r>
      <w:r>
        <w:rPr>
          <w:rFonts w:hint="eastAsia" w:ascii="宋体" w:hAnsi="宋体"/>
          <w:b/>
          <w:color w:val="000000"/>
          <w:sz w:val="40"/>
          <w:szCs w:val="30"/>
        </w:rPr>
        <w:t>目  录</w:t>
      </w:r>
    </w:p>
    <w:p>
      <w:pPr>
        <w:pStyle w:val="14"/>
        <w:tabs>
          <w:tab w:val="right" w:leader="dot" w:pos="8306"/>
          <w:tab w:val="clear" w:pos="8777"/>
        </w:tabs>
        <w:spacing w:line="240" w:lineRule="auto"/>
        <w:ind w:firstLine="474"/>
      </w:pPr>
      <w:r>
        <w:rPr>
          <w:rFonts w:ascii="宋体" w:hAnsi="宋体"/>
          <w:b/>
          <w:bCs/>
          <w:color w:val="000000"/>
          <w:kern w:val="0"/>
        </w:rPr>
        <w:fldChar w:fldCharType="begin"/>
      </w:r>
      <w:r>
        <w:rPr>
          <w:rStyle w:val="29"/>
          <w:rFonts w:ascii="宋体" w:hAnsi="宋体"/>
          <w:b/>
          <w:bCs/>
          <w:color w:val="000000"/>
          <w:kern w:val="0"/>
        </w:rPr>
        <w:instrText xml:space="preserve"> TOC \o "3-3" \h \z \t "标题 1,2,标题 2,3,标题,1" </w:instrText>
      </w:r>
      <w:r>
        <w:rPr>
          <w:rFonts w:ascii="宋体" w:hAnsi="宋体"/>
          <w:b/>
          <w:bCs/>
          <w:color w:val="000000"/>
          <w:kern w:val="0"/>
        </w:rPr>
        <w:fldChar w:fldCharType="separate"/>
      </w:r>
      <w:r>
        <w:rPr>
          <w:rFonts w:hint="eastAsia" w:ascii="宋体" w:hAnsi="宋体"/>
          <w:b/>
          <w:bCs/>
          <w:caps/>
          <w:smallCaps w:val="0"/>
          <w:sz w:val="24"/>
        </w:rPr>
        <w:fldChar w:fldCharType="begin"/>
      </w:r>
      <w:r>
        <w:rPr>
          <w:rFonts w:hint="eastAsia" w:ascii="宋体" w:hAnsi="宋体"/>
          <w:b/>
          <w:bCs/>
          <w:caps/>
          <w:smallCaps w:val="0"/>
          <w:sz w:val="24"/>
        </w:rPr>
        <w:instrText xml:space="preserve"> HYPERLINK \l _Toc13397 </w:instrText>
      </w:r>
      <w:r>
        <w:rPr>
          <w:rFonts w:hint="eastAsia" w:ascii="宋体" w:hAnsi="宋体"/>
          <w:b/>
          <w:bCs/>
          <w:caps/>
          <w:smallCaps w:val="0"/>
          <w:sz w:val="24"/>
        </w:rPr>
        <w:fldChar w:fldCharType="separate"/>
      </w:r>
      <w:r>
        <w:rPr>
          <w:rFonts w:hint="eastAsia" w:ascii="宋体" w:hAnsi="宋体"/>
          <w:b/>
          <w:bCs/>
          <w:caps/>
          <w:smallCaps w:val="0"/>
          <w:sz w:val="24"/>
          <w:lang w:val="zh-CN"/>
        </w:rPr>
        <w:t>第一部分  竞争性磋商公告</w:t>
      </w:r>
      <w:r>
        <w:rPr>
          <w:rFonts w:hint="eastAsia" w:ascii="宋体" w:hAnsi="宋体"/>
          <w:b/>
          <w:bCs/>
          <w:caps/>
          <w:smallCaps w:val="0"/>
          <w:sz w:val="24"/>
          <w:lang w:val="zh-CN"/>
        </w:rPr>
        <w:tab/>
      </w:r>
      <w:r>
        <w:rPr>
          <w:rFonts w:hint="eastAsia" w:ascii="宋体" w:hAnsi="宋体"/>
          <w:b/>
          <w:bCs/>
          <w:caps/>
          <w:smallCaps w:val="0"/>
          <w:sz w:val="24"/>
          <w:lang w:val="zh-CN"/>
        </w:rPr>
        <w:fldChar w:fldCharType="begin"/>
      </w:r>
      <w:r>
        <w:rPr>
          <w:rFonts w:hint="eastAsia" w:ascii="宋体" w:hAnsi="宋体"/>
          <w:b/>
          <w:bCs/>
          <w:caps/>
          <w:smallCaps w:val="0"/>
          <w:sz w:val="24"/>
          <w:lang w:val="zh-CN"/>
        </w:rPr>
        <w:instrText xml:space="preserve"> PAGEREF _Toc13397 </w:instrText>
      </w:r>
      <w:r>
        <w:rPr>
          <w:rFonts w:hint="eastAsia" w:ascii="宋体" w:hAnsi="宋体"/>
          <w:b/>
          <w:bCs/>
          <w:caps/>
          <w:smallCaps w:val="0"/>
          <w:sz w:val="24"/>
          <w:lang w:val="zh-CN"/>
        </w:rPr>
        <w:fldChar w:fldCharType="separate"/>
      </w:r>
      <w:r>
        <w:rPr>
          <w:rFonts w:hint="eastAsia" w:ascii="宋体" w:hAnsi="宋体"/>
          <w:b/>
          <w:bCs/>
          <w:caps/>
          <w:smallCaps w:val="0"/>
          <w:sz w:val="24"/>
          <w:lang w:val="zh-CN"/>
        </w:rPr>
        <w:t>4</w:t>
      </w:r>
      <w:r>
        <w:rPr>
          <w:rFonts w:hint="eastAsia" w:ascii="宋体" w:hAnsi="宋体"/>
          <w:b/>
          <w:bCs/>
          <w:caps/>
          <w:smallCaps w:val="0"/>
          <w:sz w:val="24"/>
          <w:lang w:val="zh-CN"/>
        </w:rPr>
        <w:fldChar w:fldCharType="end"/>
      </w:r>
      <w:r>
        <w:rPr>
          <w:rFonts w:hint="eastAsia" w:ascii="宋体" w:hAnsi="宋体"/>
          <w:b/>
          <w:bCs/>
          <w:caps/>
          <w:smallCaps w:val="0"/>
          <w:sz w:val="24"/>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_Toc17024 </w:instrText>
      </w:r>
      <w:r>
        <w:rPr>
          <w:rFonts w:ascii="宋体" w:hAnsi="宋体"/>
          <w:bCs w:val="0"/>
          <w:kern w:val="0"/>
        </w:rPr>
        <w:fldChar w:fldCharType="separate"/>
      </w:r>
      <w:r>
        <w:rPr>
          <w:rFonts w:hint="eastAsia"/>
          <w:lang w:val="zh-CN"/>
        </w:rPr>
        <w:t>第二部分</w:t>
      </w:r>
      <w:r>
        <w:rPr>
          <w:rFonts w:cs="Calibri"/>
        </w:rPr>
        <w:t xml:space="preserve">  </w:t>
      </w:r>
      <w:r>
        <w:rPr>
          <w:rFonts w:hint="eastAsia"/>
          <w:lang w:val="zh-CN"/>
        </w:rPr>
        <w:t>供应商须知前附表</w:t>
      </w:r>
      <w:r>
        <w:tab/>
      </w:r>
      <w:r>
        <w:fldChar w:fldCharType="begin"/>
      </w:r>
      <w:r>
        <w:instrText xml:space="preserve"> PAGEREF _Toc17024 </w:instrText>
      </w:r>
      <w:r>
        <w:fldChar w:fldCharType="separate"/>
      </w:r>
      <w:r>
        <w:t>6</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_Toc28510 </w:instrText>
      </w:r>
      <w:r>
        <w:rPr>
          <w:rFonts w:ascii="宋体" w:hAnsi="宋体"/>
          <w:bCs w:val="0"/>
          <w:kern w:val="0"/>
        </w:rPr>
        <w:fldChar w:fldCharType="separate"/>
      </w:r>
      <w:r>
        <w:rPr>
          <w:rFonts w:hint="eastAsia"/>
          <w:szCs w:val="36"/>
          <w:lang w:val="zh-CN"/>
        </w:rPr>
        <w:t>第三部分</w:t>
      </w:r>
      <w:r>
        <w:rPr>
          <w:rFonts w:cs="Calibri"/>
          <w:szCs w:val="36"/>
        </w:rPr>
        <w:t xml:space="preserve">  </w:t>
      </w:r>
      <w:r>
        <w:rPr>
          <w:rFonts w:hint="eastAsia" w:cs="Calibri"/>
          <w:szCs w:val="36"/>
        </w:rPr>
        <w:t>供应商</w:t>
      </w:r>
      <w:r>
        <w:rPr>
          <w:rFonts w:hint="eastAsia"/>
          <w:szCs w:val="36"/>
          <w:lang w:val="zh-CN"/>
        </w:rPr>
        <w:t>须知</w:t>
      </w:r>
      <w:r>
        <w:tab/>
      </w:r>
      <w:r>
        <w:fldChar w:fldCharType="begin"/>
      </w:r>
      <w:r>
        <w:instrText xml:space="preserve"> PAGEREF _Toc28510 </w:instrText>
      </w:r>
      <w:r>
        <w:fldChar w:fldCharType="separate"/>
      </w:r>
      <w:r>
        <w:t>8</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_Toc13204 </w:instrText>
      </w:r>
      <w:r>
        <w:rPr>
          <w:rFonts w:ascii="宋体" w:hAnsi="宋体"/>
          <w:bCs w:val="0"/>
          <w:kern w:val="0"/>
        </w:rPr>
        <w:fldChar w:fldCharType="separate"/>
      </w:r>
      <w:r>
        <w:rPr>
          <w:rFonts w:hint="eastAsia"/>
          <w:lang w:val="zh-CN"/>
        </w:rPr>
        <w:t>一、说</w:t>
      </w:r>
      <w:r>
        <w:rPr>
          <w:rFonts w:cs="Cambria"/>
        </w:rPr>
        <w:t xml:space="preserve">  </w:t>
      </w:r>
      <w:r>
        <w:rPr>
          <w:rFonts w:hint="eastAsia"/>
          <w:lang w:val="zh-CN"/>
        </w:rPr>
        <w:t>明</w:t>
      </w:r>
      <w:r>
        <w:tab/>
      </w:r>
      <w:r>
        <w:fldChar w:fldCharType="begin"/>
      </w:r>
      <w:r>
        <w:instrText xml:space="preserve"> PAGEREF _Toc13204 </w:instrText>
      </w:r>
      <w:r>
        <w:fldChar w:fldCharType="separate"/>
      </w:r>
      <w:r>
        <w:t>8</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_Toc21422 </w:instrText>
      </w:r>
      <w:r>
        <w:rPr>
          <w:rFonts w:ascii="宋体" w:hAnsi="宋体"/>
          <w:bCs w:val="0"/>
          <w:kern w:val="0"/>
        </w:rPr>
        <w:fldChar w:fldCharType="separate"/>
      </w:r>
      <w:r>
        <w:rPr>
          <w:lang w:val="zh-CN"/>
        </w:rPr>
        <w:t>1.</w:t>
      </w:r>
      <w:r>
        <w:rPr>
          <w:rFonts w:hint="eastAsia"/>
          <w:lang w:val="zh-CN"/>
        </w:rPr>
        <w:t>适用范围</w:t>
      </w:r>
      <w:r>
        <w:tab/>
      </w:r>
      <w:r>
        <w:fldChar w:fldCharType="begin"/>
      </w:r>
      <w:r>
        <w:instrText xml:space="preserve"> PAGEREF _Toc21422 </w:instrText>
      </w:r>
      <w:r>
        <w:fldChar w:fldCharType="separate"/>
      </w:r>
      <w:r>
        <w:t>8</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_Toc1439 </w:instrText>
      </w:r>
      <w:r>
        <w:rPr>
          <w:rFonts w:ascii="宋体" w:hAnsi="宋体"/>
          <w:bCs w:val="0"/>
          <w:kern w:val="0"/>
        </w:rPr>
        <w:fldChar w:fldCharType="separate"/>
      </w:r>
      <w:r>
        <w:rPr>
          <w:rFonts w:hint="eastAsia"/>
          <w:lang w:val="zh-CN"/>
        </w:rPr>
        <w:t>2.采购方式、合格的供应商</w:t>
      </w:r>
      <w:r>
        <w:tab/>
      </w:r>
      <w:r>
        <w:fldChar w:fldCharType="begin"/>
      </w:r>
      <w:r>
        <w:instrText xml:space="preserve"> PAGEREF _Toc1439 </w:instrText>
      </w:r>
      <w:r>
        <w:fldChar w:fldCharType="separate"/>
      </w:r>
      <w:r>
        <w:t>8</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_Toc28611 </w:instrText>
      </w:r>
      <w:r>
        <w:rPr>
          <w:rFonts w:ascii="宋体" w:hAnsi="宋体"/>
          <w:bCs w:val="0"/>
          <w:kern w:val="0"/>
        </w:rPr>
        <w:fldChar w:fldCharType="separate"/>
      </w:r>
      <w:r>
        <w:rPr>
          <w:rFonts w:hint="eastAsia"/>
          <w:lang w:val="zh-CN"/>
        </w:rPr>
        <w:t>二、磋商文件说明</w:t>
      </w:r>
      <w:r>
        <w:tab/>
      </w:r>
      <w:r>
        <w:fldChar w:fldCharType="begin"/>
      </w:r>
      <w:r>
        <w:instrText xml:space="preserve"> PAGEREF _Toc28611 </w:instrText>
      </w:r>
      <w:r>
        <w:fldChar w:fldCharType="separate"/>
      </w:r>
      <w:r>
        <w:t>9</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_Toc19812 </w:instrText>
      </w:r>
      <w:r>
        <w:rPr>
          <w:rFonts w:ascii="宋体" w:hAnsi="宋体"/>
          <w:bCs w:val="0"/>
          <w:kern w:val="0"/>
        </w:rPr>
        <w:fldChar w:fldCharType="separate"/>
      </w:r>
      <w:r>
        <w:rPr>
          <w:lang w:val="zh-CN"/>
        </w:rPr>
        <w:t>4.</w:t>
      </w:r>
      <w:r>
        <w:rPr>
          <w:rFonts w:hint="eastAsia"/>
          <w:lang w:val="zh-CN"/>
        </w:rPr>
        <w:t>磋商文件的构成</w:t>
      </w:r>
      <w:r>
        <w:tab/>
      </w:r>
      <w:r>
        <w:fldChar w:fldCharType="begin"/>
      </w:r>
      <w:r>
        <w:instrText xml:space="preserve"> PAGEREF _Toc19812 </w:instrText>
      </w:r>
      <w:r>
        <w:fldChar w:fldCharType="separate"/>
      </w:r>
      <w:r>
        <w:t>9</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_Toc19593 </w:instrText>
      </w:r>
      <w:r>
        <w:rPr>
          <w:rFonts w:ascii="宋体" w:hAnsi="宋体"/>
          <w:bCs w:val="0"/>
          <w:kern w:val="0"/>
        </w:rPr>
        <w:fldChar w:fldCharType="separate"/>
      </w:r>
      <w:r>
        <w:rPr>
          <w:rFonts w:ascii="宋体" w:hAnsi="宋体"/>
          <w:lang w:val="zh-CN"/>
        </w:rPr>
        <w:t>5.</w:t>
      </w:r>
      <w:r>
        <w:rPr>
          <w:rFonts w:hint="eastAsia" w:ascii="宋体" w:hAnsi="宋体"/>
          <w:lang w:val="zh-CN"/>
        </w:rPr>
        <w:t>磋商文件、招标活动和中标结果的质疑</w:t>
      </w:r>
      <w:r>
        <w:tab/>
      </w:r>
      <w:r>
        <w:fldChar w:fldCharType="begin"/>
      </w:r>
      <w:r>
        <w:instrText xml:space="preserve"> PAGEREF _Toc19593 </w:instrText>
      </w:r>
      <w:r>
        <w:fldChar w:fldCharType="separate"/>
      </w:r>
      <w:r>
        <w:t>9</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_Toc624 </w:instrText>
      </w:r>
      <w:r>
        <w:rPr>
          <w:rFonts w:ascii="宋体" w:hAnsi="宋体"/>
          <w:bCs w:val="0"/>
          <w:kern w:val="0"/>
        </w:rPr>
        <w:fldChar w:fldCharType="separate"/>
      </w:r>
      <w:r>
        <w:rPr>
          <w:rFonts w:ascii="宋体" w:hAnsi="宋体"/>
          <w:lang w:val="zh-CN"/>
        </w:rPr>
        <w:t>6.</w:t>
      </w:r>
      <w:r>
        <w:rPr>
          <w:rFonts w:hint="eastAsia" w:ascii="宋体" w:hAnsi="宋体"/>
          <w:lang w:val="zh-CN"/>
        </w:rPr>
        <w:t>磋商文件的修改</w:t>
      </w:r>
      <w:r>
        <w:tab/>
      </w:r>
      <w:r>
        <w:fldChar w:fldCharType="begin"/>
      </w:r>
      <w:r>
        <w:instrText xml:space="preserve"> PAGEREF _Toc624 </w:instrText>
      </w:r>
      <w:r>
        <w:fldChar w:fldCharType="separate"/>
      </w:r>
      <w:r>
        <w:t>10</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_Toc5221 </w:instrText>
      </w:r>
      <w:r>
        <w:rPr>
          <w:rFonts w:ascii="宋体" w:hAnsi="宋体"/>
          <w:bCs w:val="0"/>
          <w:kern w:val="0"/>
        </w:rPr>
        <w:fldChar w:fldCharType="separate"/>
      </w:r>
      <w:r>
        <w:rPr>
          <w:rFonts w:hint="eastAsia"/>
          <w:lang w:val="zh-CN"/>
        </w:rPr>
        <w:t>三、磋商响应文件的编制</w:t>
      </w:r>
      <w:r>
        <w:tab/>
      </w:r>
      <w:r>
        <w:fldChar w:fldCharType="begin"/>
      </w:r>
      <w:r>
        <w:instrText xml:space="preserve"> PAGEREF _Toc5221 </w:instrText>
      </w:r>
      <w:r>
        <w:fldChar w:fldCharType="separate"/>
      </w:r>
      <w:r>
        <w:t>10</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_Toc6778 </w:instrText>
      </w:r>
      <w:r>
        <w:rPr>
          <w:rFonts w:ascii="宋体" w:hAnsi="宋体"/>
          <w:bCs w:val="0"/>
          <w:kern w:val="0"/>
        </w:rPr>
        <w:fldChar w:fldCharType="separate"/>
      </w:r>
      <w:r>
        <w:rPr>
          <w:rFonts w:ascii="宋体" w:hAnsi="宋体"/>
          <w:lang w:val="zh-CN"/>
        </w:rPr>
        <w:t>7.</w:t>
      </w:r>
      <w:r>
        <w:rPr>
          <w:rFonts w:hint="eastAsia" w:ascii="宋体" w:hAnsi="宋体"/>
          <w:lang w:val="zh-CN"/>
        </w:rPr>
        <w:t>磋商响应文件的语言及度量衡单位</w:t>
      </w:r>
      <w:r>
        <w:tab/>
      </w:r>
      <w:r>
        <w:fldChar w:fldCharType="begin"/>
      </w:r>
      <w:r>
        <w:instrText xml:space="preserve"> PAGEREF _Toc6778 </w:instrText>
      </w:r>
      <w:r>
        <w:fldChar w:fldCharType="separate"/>
      </w:r>
      <w:r>
        <w:t>10</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_Toc3981 </w:instrText>
      </w:r>
      <w:r>
        <w:rPr>
          <w:rFonts w:ascii="宋体" w:hAnsi="宋体"/>
          <w:bCs w:val="0"/>
          <w:kern w:val="0"/>
        </w:rPr>
        <w:fldChar w:fldCharType="separate"/>
      </w:r>
      <w:r>
        <w:rPr>
          <w:rFonts w:ascii="宋体" w:hAnsi="宋体"/>
          <w:lang w:val="zh-CN"/>
        </w:rPr>
        <w:t>8.</w:t>
      </w:r>
      <w:r>
        <w:rPr>
          <w:rFonts w:hint="eastAsia" w:ascii="宋体" w:hAnsi="宋体"/>
          <w:lang w:val="zh-CN"/>
        </w:rPr>
        <w:t>磋商报价及币种</w:t>
      </w:r>
      <w:r>
        <w:tab/>
      </w:r>
      <w:r>
        <w:fldChar w:fldCharType="begin"/>
      </w:r>
      <w:r>
        <w:instrText xml:space="preserve"> PAGEREF _Toc3981 </w:instrText>
      </w:r>
      <w:r>
        <w:fldChar w:fldCharType="separate"/>
      </w:r>
      <w:r>
        <w:t>10</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_Toc10449 </w:instrText>
      </w:r>
      <w:r>
        <w:rPr>
          <w:rFonts w:ascii="宋体" w:hAnsi="宋体"/>
          <w:bCs w:val="0"/>
          <w:kern w:val="0"/>
        </w:rPr>
        <w:fldChar w:fldCharType="separate"/>
      </w:r>
      <w:r>
        <w:rPr>
          <w:rFonts w:ascii="宋体" w:hAnsi="宋体"/>
          <w:lang w:val="zh-CN"/>
        </w:rPr>
        <w:t>9.</w:t>
      </w:r>
      <w:r>
        <w:rPr>
          <w:rFonts w:hint="eastAsia" w:ascii="宋体" w:hAnsi="宋体"/>
          <w:lang w:val="zh-CN"/>
        </w:rPr>
        <w:t>磋商保证金</w:t>
      </w:r>
      <w:r>
        <w:tab/>
      </w:r>
      <w:r>
        <w:fldChar w:fldCharType="begin"/>
      </w:r>
      <w:r>
        <w:instrText xml:space="preserve"> PAGEREF _Toc10449 </w:instrText>
      </w:r>
      <w:r>
        <w:fldChar w:fldCharType="separate"/>
      </w:r>
      <w:r>
        <w:t>11</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_Toc2110 </w:instrText>
      </w:r>
      <w:r>
        <w:rPr>
          <w:rFonts w:ascii="宋体" w:hAnsi="宋体"/>
          <w:bCs w:val="0"/>
          <w:kern w:val="0"/>
        </w:rPr>
        <w:fldChar w:fldCharType="separate"/>
      </w:r>
      <w:r>
        <w:rPr>
          <w:rFonts w:ascii="宋体" w:hAnsi="宋体"/>
          <w:lang w:val="zh-CN"/>
        </w:rPr>
        <w:t>10.</w:t>
      </w:r>
      <w:r>
        <w:rPr>
          <w:rFonts w:hint="eastAsia" w:ascii="宋体" w:hAnsi="宋体"/>
          <w:lang w:val="zh-CN"/>
        </w:rPr>
        <w:t>磋商有效期</w:t>
      </w:r>
      <w:r>
        <w:tab/>
      </w:r>
      <w:r>
        <w:fldChar w:fldCharType="begin"/>
      </w:r>
      <w:r>
        <w:instrText xml:space="preserve"> PAGEREF _Toc2110 </w:instrText>
      </w:r>
      <w:r>
        <w:fldChar w:fldCharType="separate"/>
      </w:r>
      <w:r>
        <w:t>11</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_Toc27199 </w:instrText>
      </w:r>
      <w:r>
        <w:rPr>
          <w:rFonts w:ascii="宋体" w:hAnsi="宋体"/>
          <w:bCs w:val="0"/>
          <w:kern w:val="0"/>
        </w:rPr>
        <w:fldChar w:fldCharType="separate"/>
      </w:r>
      <w:r>
        <w:rPr>
          <w:rFonts w:ascii="宋体" w:hAnsi="宋体"/>
          <w:lang w:val="zh-CN"/>
        </w:rPr>
        <w:t>11.</w:t>
      </w:r>
      <w:r>
        <w:rPr>
          <w:rFonts w:hint="eastAsia" w:ascii="宋体" w:hAnsi="宋体"/>
          <w:lang w:val="zh-CN"/>
        </w:rPr>
        <w:t>磋商响应文件构成</w:t>
      </w:r>
      <w:r>
        <w:tab/>
      </w:r>
      <w:r>
        <w:fldChar w:fldCharType="begin"/>
      </w:r>
      <w:r>
        <w:instrText xml:space="preserve"> PAGEREF _Toc27199 </w:instrText>
      </w:r>
      <w:r>
        <w:fldChar w:fldCharType="separate"/>
      </w:r>
      <w:r>
        <w:t>12</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_Toc32144 </w:instrText>
      </w:r>
      <w:r>
        <w:rPr>
          <w:rFonts w:ascii="宋体" w:hAnsi="宋体"/>
          <w:bCs w:val="0"/>
          <w:kern w:val="0"/>
        </w:rPr>
        <w:fldChar w:fldCharType="separate"/>
      </w:r>
      <w:r>
        <w:rPr>
          <w:rFonts w:hint="eastAsia"/>
          <w:lang w:val="zh-CN"/>
        </w:rPr>
        <w:t>四、磋商响应文件的递交</w:t>
      </w:r>
      <w:r>
        <w:tab/>
      </w:r>
      <w:r>
        <w:fldChar w:fldCharType="begin"/>
      </w:r>
      <w:r>
        <w:instrText xml:space="preserve"> PAGEREF _Toc32144 </w:instrText>
      </w:r>
      <w:r>
        <w:fldChar w:fldCharType="separate"/>
      </w:r>
      <w:r>
        <w:t>13</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_Toc10510 </w:instrText>
      </w:r>
      <w:r>
        <w:rPr>
          <w:rFonts w:ascii="宋体" w:hAnsi="宋体"/>
          <w:bCs w:val="0"/>
          <w:kern w:val="0"/>
        </w:rPr>
        <w:fldChar w:fldCharType="separate"/>
      </w:r>
      <w:r>
        <w:rPr>
          <w:rFonts w:ascii="宋体" w:hAnsi="宋体"/>
          <w:lang w:val="zh-CN"/>
        </w:rPr>
        <w:t xml:space="preserve">13. </w:t>
      </w:r>
      <w:r>
        <w:rPr>
          <w:rFonts w:hint="eastAsia" w:ascii="宋体" w:hAnsi="宋体"/>
          <w:lang w:val="zh-CN"/>
        </w:rPr>
        <w:t>磋商响应文件的密封和标记</w:t>
      </w:r>
      <w:r>
        <w:tab/>
      </w:r>
      <w:r>
        <w:fldChar w:fldCharType="begin"/>
      </w:r>
      <w:r>
        <w:instrText xml:space="preserve"> PAGEREF _Toc10510 </w:instrText>
      </w:r>
      <w:r>
        <w:fldChar w:fldCharType="separate"/>
      </w:r>
      <w:r>
        <w:t>13</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_Toc502 </w:instrText>
      </w:r>
      <w:r>
        <w:rPr>
          <w:rFonts w:ascii="宋体" w:hAnsi="宋体"/>
          <w:bCs w:val="0"/>
          <w:kern w:val="0"/>
        </w:rPr>
        <w:fldChar w:fldCharType="separate"/>
      </w:r>
      <w:r>
        <w:rPr>
          <w:rFonts w:ascii="宋体" w:hAnsi="宋体"/>
          <w:lang w:val="zh-CN"/>
        </w:rPr>
        <w:t xml:space="preserve">14. </w:t>
      </w:r>
      <w:r>
        <w:rPr>
          <w:rFonts w:hint="eastAsia" w:ascii="宋体" w:hAnsi="宋体"/>
          <w:lang w:val="zh-CN"/>
        </w:rPr>
        <w:t>递送磋商响应文件的地点、截止日期</w:t>
      </w:r>
      <w:r>
        <w:tab/>
      </w:r>
      <w:r>
        <w:fldChar w:fldCharType="begin"/>
      </w:r>
      <w:r>
        <w:instrText xml:space="preserve"> PAGEREF _Toc502 </w:instrText>
      </w:r>
      <w:r>
        <w:fldChar w:fldCharType="separate"/>
      </w:r>
      <w:r>
        <w:t>13</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_Toc518 </w:instrText>
      </w:r>
      <w:r>
        <w:rPr>
          <w:rFonts w:ascii="宋体" w:hAnsi="宋体"/>
          <w:bCs w:val="0"/>
          <w:kern w:val="0"/>
        </w:rPr>
        <w:fldChar w:fldCharType="separate"/>
      </w:r>
      <w:r>
        <w:rPr>
          <w:rFonts w:ascii="宋体" w:hAnsi="宋体"/>
          <w:lang w:val="zh-CN"/>
        </w:rPr>
        <w:t xml:space="preserve">15. </w:t>
      </w:r>
      <w:r>
        <w:rPr>
          <w:rFonts w:hint="eastAsia" w:ascii="宋体" w:hAnsi="宋体"/>
          <w:lang w:val="zh-CN"/>
        </w:rPr>
        <w:t>磋商响应文件的撤回和修改</w:t>
      </w:r>
      <w:r>
        <w:tab/>
      </w:r>
      <w:r>
        <w:fldChar w:fldCharType="begin"/>
      </w:r>
      <w:r>
        <w:instrText xml:space="preserve"> PAGEREF _Toc518 </w:instrText>
      </w:r>
      <w:r>
        <w:fldChar w:fldCharType="separate"/>
      </w:r>
      <w:r>
        <w:t>14</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_Toc19116 </w:instrText>
      </w:r>
      <w:r>
        <w:rPr>
          <w:rFonts w:ascii="宋体" w:hAnsi="宋体"/>
          <w:bCs w:val="0"/>
          <w:kern w:val="0"/>
        </w:rPr>
        <w:fldChar w:fldCharType="separate"/>
      </w:r>
      <w:r>
        <w:rPr>
          <w:rFonts w:hint="eastAsia" w:ascii="宋体" w:hAnsi="宋体"/>
          <w:lang w:val="zh-CN"/>
        </w:rPr>
        <w:t>17.磋商程序</w:t>
      </w:r>
      <w:r>
        <w:tab/>
      </w:r>
      <w:r>
        <w:fldChar w:fldCharType="begin"/>
      </w:r>
      <w:r>
        <w:instrText xml:space="preserve"> PAGEREF _Toc19116 </w:instrText>
      </w:r>
      <w:r>
        <w:fldChar w:fldCharType="separate"/>
      </w:r>
      <w:r>
        <w:t>14</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_Toc6823 </w:instrText>
      </w:r>
      <w:r>
        <w:rPr>
          <w:rFonts w:ascii="宋体" w:hAnsi="宋体"/>
          <w:bCs w:val="0"/>
          <w:kern w:val="0"/>
        </w:rPr>
        <w:fldChar w:fldCharType="separate"/>
      </w:r>
      <w:r>
        <w:rPr>
          <w:rFonts w:hint="eastAsia" w:ascii="宋体" w:hAnsi="宋体"/>
        </w:rPr>
        <w:t>18</w:t>
      </w:r>
      <w:r>
        <w:rPr>
          <w:rFonts w:ascii="宋体" w:hAnsi="宋体"/>
          <w:lang w:val="zh-CN"/>
        </w:rPr>
        <w:t>.</w:t>
      </w:r>
      <w:r>
        <w:rPr>
          <w:rFonts w:hint="eastAsia" w:ascii="宋体" w:hAnsi="宋体"/>
          <w:lang w:val="zh-CN"/>
        </w:rPr>
        <w:t>评审办法</w:t>
      </w:r>
      <w:r>
        <w:tab/>
      </w:r>
      <w:r>
        <w:fldChar w:fldCharType="begin"/>
      </w:r>
      <w:r>
        <w:instrText xml:space="preserve"> PAGEREF _Toc6823 </w:instrText>
      </w:r>
      <w:r>
        <w:fldChar w:fldCharType="separate"/>
      </w:r>
      <w:r>
        <w:t>16</w:t>
      </w:r>
      <w:r>
        <w:fldChar w:fldCharType="end"/>
      </w:r>
      <w:r>
        <w:rPr>
          <w:rFonts w:ascii="宋体" w:hAnsi="宋体"/>
          <w:bCs w:val="0"/>
          <w:color w:val="000000"/>
          <w:kern w:val="0"/>
        </w:rPr>
        <w:fldChar w:fldCharType="end"/>
      </w:r>
    </w:p>
    <w:p>
      <w:pPr>
        <w:pStyle w:val="12"/>
        <w:tabs>
          <w:tab w:val="right" w:leader="dot" w:pos="8306"/>
        </w:tabs>
        <w:spacing w:line="240" w:lineRule="auto"/>
        <w:ind w:firstLine="482"/>
        <w:rPr>
          <w:rFonts w:hint="eastAsia" w:eastAsia="宋体"/>
          <w:lang w:val="en-US" w:eastAsia="zh-CN"/>
        </w:rPr>
      </w:pPr>
      <w:r>
        <w:rPr>
          <w:rFonts w:ascii="宋体" w:hAnsi="宋体"/>
          <w:bCs w:val="0"/>
          <w:color w:val="000000"/>
          <w:kern w:val="0"/>
        </w:rPr>
        <w:fldChar w:fldCharType="begin"/>
      </w:r>
      <w:r>
        <w:rPr>
          <w:rFonts w:ascii="宋体" w:hAnsi="宋体"/>
          <w:bCs w:val="0"/>
          <w:kern w:val="0"/>
        </w:rPr>
        <w:instrText xml:space="preserve"> HYPERLINK \l _Toc24479 </w:instrText>
      </w:r>
      <w:r>
        <w:rPr>
          <w:rFonts w:ascii="宋体" w:hAnsi="宋体"/>
          <w:bCs w:val="0"/>
          <w:kern w:val="0"/>
        </w:rPr>
        <w:fldChar w:fldCharType="separate"/>
      </w:r>
      <w:r>
        <w:rPr>
          <w:rFonts w:hint="eastAsia" w:ascii="宋体" w:hAnsi="宋体"/>
        </w:rPr>
        <w:t>19</w:t>
      </w:r>
      <w:r>
        <w:rPr>
          <w:rFonts w:hint="eastAsia" w:ascii="宋体" w:hAnsi="宋体"/>
          <w:lang w:val="zh-CN"/>
        </w:rPr>
        <w:t>.推荐并确定成交供应商</w:t>
      </w:r>
      <w:r>
        <w:tab/>
      </w:r>
      <w:r>
        <w:rPr>
          <w:rFonts w:hint="eastAsia"/>
          <w:lang w:val="en-US" w:eastAsia="zh-CN"/>
        </w:rPr>
        <w:t>1</w:t>
      </w:r>
      <w:r>
        <w:rPr>
          <w:rFonts w:ascii="宋体" w:hAnsi="宋体"/>
          <w:bCs w:val="0"/>
          <w:color w:val="000000"/>
          <w:kern w:val="0"/>
        </w:rPr>
        <w:fldChar w:fldCharType="end"/>
      </w:r>
      <w:r>
        <w:rPr>
          <w:rFonts w:hint="eastAsia" w:ascii="宋体" w:hAnsi="宋体"/>
          <w:bCs w:val="0"/>
          <w:color w:val="000000"/>
          <w:kern w:val="0"/>
          <w:lang w:val="en-US" w:eastAsia="zh-CN"/>
        </w:rPr>
        <w:t>8</w:t>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_Toc6637 </w:instrText>
      </w:r>
      <w:r>
        <w:rPr>
          <w:rFonts w:ascii="宋体" w:hAnsi="宋体"/>
          <w:bCs w:val="0"/>
          <w:kern w:val="0"/>
        </w:rPr>
        <w:fldChar w:fldCharType="separate"/>
      </w:r>
      <w:r>
        <w:rPr>
          <w:rFonts w:ascii="宋体" w:hAnsi="宋体"/>
          <w:lang w:val="zh-CN"/>
        </w:rPr>
        <w:t>2</w:t>
      </w:r>
      <w:r>
        <w:rPr>
          <w:rFonts w:hint="eastAsia" w:ascii="宋体" w:hAnsi="宋体"/>
        </w:rPr>
        <w:t>0</w:t>
      </w:r>
      <w:r>
        <w:rPr>
          <w:rFonts w:ascii="宋体" w:hAnsi="宋体"/>
          <w:lang w:val="zh-CN"/>
        </w:rPr>
        <w:t>.</w:t>
      </w:r>
      <w:r>
        <w:rPr>
          <w:rFonts w:hint="eastAsia" w:ascii="宋体" w:hAnsi="宋体"/>
          <w:lang w:val="zh-CN"/>
        </w:rPr>
        <w:t>中标通知</w:t>
      </w:r>
      <w:r>
        <w:tab/>
      </w:r>
      <w:r>
        <w:fldChar w:fldCharType="begin"/>
      </w:r>
      <w:r>
        <w:instrText xml:space="preserve"> PAGEREF _Toc6637 </w:instrText>
      </w:r>
      <w:r>
        <w:fldChar w:fldCharType="separate"/>
      </w:r>
      <w:r>
        <w:t>19</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_Toc6037 </w:instrText>
      </w:r>
      <w:r>
        <w:rPr>
          <w:rFonts w:ascii="宋体" w:hAnsi="宋体"/>
          <w:bCs w:val="0"/>
          <w:kern w:val="0"/>
        </w:rPr>
        <w:fldChar w:fldCharType="separate"/>
      </w:r>
      <w:r>
        <w:rPr>
          <w:rFonts w:hint="eastAsia"/>
          <w:lang w:val="zh-CN"/>
        </w:rPr>
        <w:t>七、授予合同</w:t>
      </w:r>
      <w:r>
        <w:tab/>
      </w:r>
      <w:r>
        <w:fldChar w:fldCharType="begin"/>
      </w:r>
      <w:r>
        <w:instrText xml:space="preserve"> PAGEREF _Toc6037 </w:instrText>
      </w:r>
      <w:r>
        <w:fldChar w:fldCharType="separate"/>
      </w:r>
      <w:r>
        <w:t>19</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_Toc84 </w:instrText>
      </w:r>
      <w:r>
        <w:rPr>
          <w:rFonts w:ascii="宋体" w:hAnsi="宋体"/>
          <w:bCs w:val="0"/>
          <w:kern w:val="0"/>
        </w:rPr>
        <w:fldChar w:fldCharType="separate"/>
      </w:r>
      <w:r>
        <w:rPr>
          <w:rFonts w:hint="eastAsia" w:ascii="宋体" w:hAnsi="宋体"/>
          <w:lang w:val="zh-CN"/>
        </w:rPr>
        <w:t>21.签订合同</w:t>
      </w:r>
      <w:r>
        <w:tab/>
      </w:r>
      <w:r>
        <w:fldChar w:fldCharType="begin"/>
      </w:r>
      <w:r>
        <w:instrText xml:space="preserve"> PAGEREF _Toc84 </w:instrText>
      </w:r>
      <w:r>
        <w:fldChar w:fldCharType="separate"/>
      </w:r>
      <w:r>
        <w:t>19</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_Toc10914 </w:instrText>
      </w:r>
      <w:r>
        <w:rPr>
          <w:rFonts w:ascii="宋体" w:hAnsi="宋体"/>
          <w:bCs w:val="0"/>
          <w:kern w:val="0"/>
        </w:rPr>
        <w:fldChar w:fldCharType="separate"/>
      </w:r>
      <w:r>
        <w:rPr>
          <w:rFonts w:hint="eastAsia"/>
          <w:lang w:val="zh-CN"/>
        </w:rPr>
        <w:t>八、废标</w:t>
      </w:r>
      <w:r>
        <w:tab/>
      </w:r>
      <w:r>
        <w:fldChar w:fldCharType="begin"/>
      </w:r>
      <w:r>
        <w:instrText xml:space="preserve"> PAGEREF _Toc10914 </w:instrText>
      </w:r>
      <w:r>
        <w:fldChar w:fldCharType="separate"/>
      </w:r>
      <w:r>
        <w:t>19</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_Toc8452 </w:instrText>
      </w:r>
      <w:r>
        <w:rPr>
          <w:rFonts w:ascii="宋体" w:hAnsi="宋体"/>
          <w:bCs w:val="0"/>
          <w:kern w:val="0"/>
        </w:rPr>
        <w:fldChar w:fldCharType="separate"/>
      </w:r>
      <w:r>
        <w:rPr>
          <w:rFonts w:ascii="宋体" w:hAnsi="宋体"/>
          <w:lang w:val="zh-CN"/>
        </w:rPr>
        <w:t>2</w:t>
      </w:r>
      <w:r>
        <w:rPr>
          <w:rFonts w:hint="eastAsia" w:ascii="宋体" w:hAnsi="宋体"/>
        </w:rPr>
        <w:t>2</w:t>
      </w:r>
      <w:r>
        <w:rPr>
          <w:rFonts w:ascii="宋体" w:hAnsi="宋体"/>
          <w:lang w:val="zh-CN"/>
        </w:rPr>
        <w:t xml:space="preserve">. </w:t>
      </w:r>
      <w:r>
        <w:rPr>
          <w:rFonts w:hint="eastAsia" w:ascii="宋体" w:hAnsi="宋体"/>
          <w:lang w:val="zh-CN"/>
        </w:rPr>
        <w:t>废标情形</w:t>
      </w:r>
      <w:r>
        <w:tab/>
      </w:r>
      <w:r>
        <w:fldChar w:fldCharType="begin"/>
      </w:r>
      <w:r>
        <w:instrText xml:space="preserve"> PAGEREF _Toc8452 </w:instrText>
      </w:r>
      <w:r>
        <w:fldChar w:fldCharType="separate"/>
      </w:r>
      <w:r>
        <w:t>20</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_Toc13609 </w:instrText>
      </w:r>
      <w:r>
        <w:rPr>
          <w:rFonts w:ascii="宋体" w:hAnsi="宋体"/>
          <w:bCs w:val="0"/>
          <w:kern w:val="0"/>
        </w:rPr>
        <w:fldChar w:fldCharType="separate"/>
      </w:r>
      <w:r>
        <w:rPr>
          <w:rFonts w:hint="eastAsia"/>
          <w:lang w:val="zh-CN"/>
        </w:rPr>
        <w:t>九、处罚</w:t>
      </w:r>
      <w:r>
        <w:tab/>
      </w:r>
      <w:r>
        <w:fldChar w:fldCharType="begin"/>
      </w:r>
      <w:r>
        <w:instrText xml:space="preserve"> PAGEREF _Toc13609 </w:instrText>
      </w:r>
      <w:r>
        <w:fldChar w:fldCharType="separate"/>
      </w:r>
      <w:r>
        <w:t>20</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_Toc19783 </w:instrText>
      </w:r>
      <w:r>
        <w:rPr>
          <w:rFonts w:ascii="宋体" w:hAnsi="宋体"/>
          <w:bCs w:val="0"/>
          <w:kern w:val="0"/>
        </w:rPr>
        <w:fldChar w:fldCharType="separate"/>
      </w:r>
      <w:r>
        <w:rPr>
          <w:rFonts w:ascii="宋体" w:hAnsi="宋体"/>
          <w:lang w:val="zh-CN"/>
        </w:rPr>
        <w:t>2</w:t>
      </w:r>
      <w:r>
        <w:rPr>
          <w:rFonts w:hint="eastAsia" w:ascii="宋体" w:hAnsi="宋体"/>
        </w:rPr>
        <w:t>3</w:t>
      </w:r>
      <w:r>
        <w:rPr>
          <w:rFonts w:ascii="宋体" w:hAnsi="宋体"/>
          <w:lang w:val="zh-CN"/>
        </w:rPr>
        <w:t>.</w:t>
      </w:r>
      <w:r>
        <w:rPr>
          <w:rFonts w:hint="eastAsia" w:ascii="宋体" w:hAnsi="宋体"/>
          <w:lang w:val="zh-CN"/>
        </w:rPr>
        <w:t>处罚情形</w:t>
      </w:r>
      <w:r>
        <w:tab/>
      </w:r>
      <w:r>
        <w:fldChar w:fldCharType="begin"/>
      </w:r>
      <w:r>
        <w:instrText xml:space="preserve"> PAGEREF _Toc19783 </w:instrText>
      </w:r>
      <w:r>
        <w:fldChar w:fldCharType="separate"/>
      </w:r>
      <w:r>
        <w:t>20</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_Toc20401 </w:instrText>
      </w:r>
      <w:r>
        <w:rPr>
          <w:rFonts w:ascii="宋体" w:hAnsi="宋体"/>
          <w:bCs w:val="0"/>
          <w:kern w:val="0"/>
        </w:rPr>
        <w:fldChar w:fldCharType="separate"/>
      </w:r>
      <w:r>
        <w:rPr>
          <w:rFonts w:hint="eastAsia"/>
          <w:lang w:val="zh-CN"/>
        </w:rPr>
        <w:t>十、其他</w:t>
      </w:r>
      <w:r>
        <w:tab/>
      </w:r>
      <w:r>
        <w:fldChar w:fldCharType="begin"/>
      </w:r>
      <w:r>
        <w:instrText xml:space="preserve"> PAGEREF _Toc20401 </w:instrText>
      </w:r>
      <w:r>
        <w:fldChar w:fldCharType="separate"/>
      </w:r>
      <w:r>
        <w:t>20</w:t>
      </w:r>
      <w:r>
        <w:fldChar w:fldCharType="end"/>
      </w:r>
      <w:r>
        <w:rPr>
          <w:rFonts w:ascii="宋体" w:hAnsi="宋体"/>
          <w:bCs w:val="0"/>
          <w:color w:val="000000"/>
          <w:kern w:val="0"/>
        </w:rPr>
        <w:fldChar w:fldCharType="end"/>
      </w:r>
    </w:p>
    <w:p>
      <w:pPr>
        <w:pStyle w:val="12"/>
        <w:tabs>
          <w:tab w:val="right" w:leader="dot" w:pos="8306"/>
        </w:tabs>
        <w:spacing w:line="240" w:lineRule="auto"/>
        <w:ind w:firstLine="482"/>
        <w:rPr>
          <w:rFonts w:ascii="宋体" w:hAnsi="宋体"/>
          <w:bCs w:val="0"/>
          <w:color w:val="000000"/>
          <w:kern w:val="0"/>
        </w:rPr>
      </w:pPr>
      <w:r>
        <w:rPr>
          <w:rFonts w:ascii="宋体" w:hAnsi="宋体"/>
          <w:bCs w:val="0"/>
          <w:color w:val="000000"/>
          <w:kern w:val="0"/>
        </w:rPr>
        <w:fldChar w:fldCharType="begin"/>
      </w:r>
      <w:r>
        <w:rPr>
          <w:rFonts w:ascii="宋体" w:hAnsi="宋体"/>
          <w:bCs w:val="0"/>
          <w:kern w:val="0"/>
        </w:rPr>
        <w:instrText xml:space="preserve"> HYPERLINK \l _Toc22687 </w:instrText>
      </w:r>
      <w:r>
        <w:rPr>
          <w:rFonts w:ascii="宋体" w:hAnsi="宋体"/>
          <w:bCs w:val="0"/>
          <w:kern w:val="0"/>
        </w:rPr>
        <w:fldChar w:fldCharType="separate"/>
      </w:r>
      <w:r>
        <w:rPr>
          <w:rFonts w:hint="eastAsia"/>
          <w:lang w:val="zh-CN"/>
        </w:rPr>
        <w:t>第四部分</w:t>
      </w:r>
      <w:r>
        <w:rPr>
          <w:rFonts w:cs="Calibri"/>
        </w:rPr>
        <w:t xml:space="preserve"> </w:t>
      </w:r>
      <w:r>
        <w:rPr>
          <w:rFonts w:hint="eastAsia"/>
          <w:lang w:val="zh-CN"/>
        </w:rPr>
        <w:t>青海省政府采购项目合同书范本</w:t>
      </w:r>
      <w:r>
        <w:tab/>
      </w:r>
      <w:r>
        <w:fldChar w:fldCharType="begin"/>
      </w:r>
      <w:r>
        <w:instrText xml:space="preserve"> PAGEREF _Toc22687 </w:instrText>
      </w:r>
      <w:r>
        <w:fldChar w:fldCharType="separate"/>
      </w:r>
      <w:r>
        <w:t>21</w:t>
      </w:r>
      <w:r>
        <w:fldChar w:fldCharType="end"/>
      </w:r>
      <w:r>
        <w:rPr>
          <w:rFonts w:ascii="宋体" w:hAnsi="宋体"/>
          <w:bCs w:val="0"/>
          <w:color w:val="000000"/>
          <w:kern w:val="0"/>
        </w:rPr>
        <w:fldChar w:fldCharType="end"/>
      </w:r>
    </w:p>
    <w:p>
      <w:r>
        <w:rPr>
          <w:rFonts w:hint="eastAsia" w:ascii="宋体" w:hAnsi="宋体"/>
          <w:bCs w:val="0"/>
          <w:color w:val="000000"/>
          <w:kern w:val="0"/>
          <w:lang w:val="en-US" w:eastAsia="zh-CN"/>
        </w:rPr>
        <w:t xml:space="preserve">    </w:t>
      </w:r>
      <w:r>
        <w:rPr>
          <w:rFonts w:hint="eastAsia" w:ascii="Calibri" w:hAnsi="Calibri" w:eastAsia="宋体" w:cs="Times New Roman"/>
          <w:b/>
          <w:bCs/>
          <w:caps/>
          <w:kern w:val="2"/>
          <w:sz w:val="24"/>
          <w:szCs w:val="20"/>
          <w:lang w:val="en-US" w:eastAsia="zh-CN" w:bidi="ar-SA"/>
        </w:rPr>
        <w:t>第五部分</w:t>
      </w:r>
      <w:r>
        <w:rPr>
          <w:rFonts w:hint="eastAsia" w:cs="Times New Roman"/>
          <w:b/>
          <w:bCs/>
          <w:caps/>
          <w:kern w:val="2"/>
          <w:sz w:val="24"/>
          <w:szCs w:val="20"/>
          <w:lang w:val="en-US" w:eastAsia="zh-CN" w:bidi="ar-SA"/>
        </w:rPr>
        <w:t xml:space="preserve"> 磋商响应文件格式........................................................................25</w:t>
      </w:r>
    </w:p>
    <w:p>
      <w:pPr>
        <w:ind w:firstLine="482" w:firstLineChars="200"/>
        <w:rPr>
          <w:rFonts w:hint="eastAsia" w:cs="Times New Roman"/>
          <w:b/>
          <w:bCs/>
          <w:caps/>
          <w:kern w:val="2"/>
          <w:sz w:val="24"/>
          <w:szCs w:val="20"/>
          <w:lang w:val="en-US" w:eastAsia="zh-CN" w:bidi="ar-SA"/>
        </w:rPr>
      </w:pPr>
      <w:r>
        <w:rPr>
          <w:rFonts w:hint="eastAsia" w:cs="Times New Roman"/>
          <w:b/>
          <w:bCs/>
          <w:caps/>
          <w:kern w:val="2"/>
          <w:sz w:val="24"/>
          <w:szCs w:val="20"/>
          <w:lang w:val="zh-CN" w:eastAsia="zh-CN" w:bidi="ar-SA"/>
        </w:rPr>
        <w:fldChar w:fldCharType="begin"/>
      </w:r>
      <w:r>
        <w:rPr>
          <w:rFonts w:hint="eastAsia" w:cs="Times New Roman"/>
          <w:b/>
          <w:bCs/>
          <w:caps/>
          <w:kern w:val="2"/>
          <w:sz w:val="24"/>
          <w:szCs w:val="20"/>
          <w:lang w:val="zh-CN" w:eastAsia="zh-CN" w:bidi="ar-SA"/>
        </w:rPr>
        <w:instrText xml:space="preserve"> HYPERLINK \l _Toc14164 </w:instrText>
      </w:r>
      <w:r>
        <w:rPr>
          <w:rFonts w:hint="eastAsia" w:cs="Times New Roman"/>
          <w:b/>
          <w:bCs/>
          <w:caps/>
          <w:kern w:val="2"/>
          <w:sz w:val="24"/>
          <w:szCs w:val="20"/>
          <w:lang w:val="zh-CN" w:eastAsia="zh-CN" w:bidi="ar-SA"/>
        </w:rPr>
        <w:fldChar w:fldCharType="separate"/>
      </w:r>
      <w:r>
        <w:rPr>
          <w:rFonts w:hint="eastAsia" w:cs="Times New Roman"/>
          <w:b/>
          <w:bCs/>
          <w:caps/>
          <w:kern w:val="2"/>
          <w:sz w:val="24"/>
          <w:szCs w:val="20"/>
          <w:lang w:val="zh-CN" w:eastAsia="zh-CN" w:bidi="ar-SA"/>
        </w:rPr>
        <w:t>格式1：磋商响应文件封面</w:t>
      </w:r>
      <w:r>
        <w:rPr>
          <w:rFonts w:hint="eastAsia" w:cs="Times New Roman"/>
          <w:b/>
          <w:bCs/>
          <w:caps/>
          <w:kern w:val="2"/>
          <w:sz w:val="24"/>
          <w:szCs w:val="20"/>
          <w:lang w:val="zh-CN" w:eastAsia="zh-CN" w:bidi="ar-SA"/>
        </w:rPr>
        <w:tab/>
      </w:r>
      <w:r>
        <w:rPr>
          <w:rFonts w:hint="eastAsia" w:cs="Times New Roman"/>
          <w:b/>
          <w:bCs/>
          <w:caps/>
          <w:kern w:val="2"/>
          <w:sz w:val="24"/>
          <w:szCs w:val="20"/>
          <w:lang w:val="en-US" w:eastAsia="zh-CN" w:bidi="ar-SA"/>
        </w:rPr>
        <w:t>.........................................................................</w:t>
      </w:r>
      <w:r>
        <w:rPr>
          <w:rFonts w:hint="eastAsia" w:cs="Times New Roman"/>
          <w:b/>
          <w:bCs/>
          <w:caps/>
          <w:kern w:val="2"/>
          <w:sz w:val="24"/>
          <w:szCs w:val="20"/>
          <w:lang w:val="zh-CN" w:eastAsia="zh-CN" w:bidi="ar-SA"/>
        </w:rPr>
        <w:fldChar w:fldCharType="begin"/>
      </w:r>
      <w:r>
        <w:rPr>
          <w:rFonts w:hint="eastAsia" w:cs="Times New Roman"/>
          <w:b/>
          <w:bCs/>
          <w:caps/>
          <w:kern w:val="2"/>
          <w:sz w:val="24"/>
          <w:szCs w:val="20"/>
          <w:lang w:val="zh-CN" w:eastAsia="zh-CN" w:bidi="ar-SA"/>
        </w:rPr>
        <w:instrText xml:space="preserve"> PAGEREF _Toc14164 </w:instrText>
      </w:r>
      <w:r>
        <w:rPr>
          <w:rFonts w:hint="eastAsia" w:cs="Times New Roman"/>
          <w:b/>
          <w:bCs/>
          <w:caps/>
          <w:kern w:val="2"/>
          <w:sz w:val="24"/>
          <w:szCs w:val="20"/>
          <w:lang w:val="zh-CN" w:eastAsia="zh-CN" w:bidi="ar-SA"/>
        </w:rPr>
        <w:fldChar w:fldCharType="separate"/>
      </w:r>
      <w:r>
        <w:rPr>
          <w:rFonts w:hint="eastAsia" w:cs="Times New Roman"/>
          <w:b/>
          <w:bCs/>
          <w:caps/>
          <w:kern w:val="2"/>
          <w:sz w:val="24"/>
          <w:szCs w:val="20"/>
          <w:lang w:val="zh-CN" w:eastAsia="zh-CN" w:bidi="ar-SA"/>
        </w:rPr>
        <w:t>27</w:t>
      </w:r>
      <w:r>
        <w:rPr>
          <w:rFonts w:hint="eastAsia" w:cs="Times New Roman"/>
          <w:b/>
          <w:bCs/>
          <w:caps/>
          <w:kern w:val="2"/>
          <w:sz w:val="24"/>
          <w:szCs w:val="20"/>
          <w:lang w:val="zh-CN" w:eastAsia="zh-CN" w:bidi="ar-SA"/>
        </w:rPr>
        <w:fldChar w:fldCharType="end"/>
      </w:r>
      <w:r>
        <w:rPr>
          <w:rFonts w:hint="eastAsia" w:cs="Times New Roman"/>
          <w:b/>
          <w:bCs/>
          <w:caps/>
          <w:kern w:val="2"/>
          <w:sz w:val="24"/>
          <w:szCs w:val="20"/>
          <w:lang w:val="zh-CN" w:eastAsia="zh-CN" w:bidi="ar-SA"/>
        </w:rPr>
        <w:fldChar w:fldCharType="end"/>
      </w:r>
    </w:p>
    <w:p>
      <w:pPr>
        <w:pStyle w:val="12"/>
        <w:tabs>
          <w:tab w:val="right" w:leader="dot" w:pos="8306"/>
        </w:tabs>
        <w:spacing w:line="240" w:lineRule="auto"/>
      </w:pPr>
      <w:r>
        <w:rPr>
          <w:rFonts w:ascii="宋体" w:hAnsi="宋体"/>
          <w:bCs w:val="0"/>
          <w:color w:val="000000"/>
          <w:kern w:val="0"/>
        </w:rPr>
        <w:fldChar w:fldCharType="begin"/>
      </w:r>
      <w:r>
        <w:rPr>
          <w:rFonts w:ascii="宋体" w:hAnsi="宋体"/>
          <w:bCs w:val="0"/>
          <w:kern w:val="0"/>
        </w:rPr>
        <w:instrText xml:space="preserve"> HYPERLINK \l _Toc13288 </w:instrText>
      </w:r>
      <w:r>
        <w:rPr>
          <w:rFonts w:ascii="宋体" w:hAnsi="宋体"/>
          <w:bCs w:val="0"/>
          <w:kern w:val="0"/>
        </w:rPr>
        <w:fldChar w:fldCharType="separate"/>
      </w:r>
      <w:r>
        <w:rPr>
          <w:rFonts w:hint="eastAsia" w:ascii="宋体" w:hAnsi="宋体"/>
          <w:lang w:val="zh-CN"/>
        </w:rPr>
        <w:t>格式</w:t>
      </w:r>
      <w:r>
        <w:rPr>
          <w:rFonts w:ascii="宋体" w:hAnsi="宋体" w:cs="Cambria"/>
        </w:rPr>
        <w:t>2</w:t>
      </w:r>
      <w:r>
        <w:rPr>
          <w:rFonts w:hint="eastAsia" w:ascii="宋体" w:hAnsi="宋体"/>
          <w:lang w:val="zh-CN"/>
        </w:rPr>
        <w:t>：磋商响应文件目录</w:t>
      </w:r>
      <w:r>
        <w:tab/>
      </w:r>
      <w:r>
        <w:fldChar w:fldCharType="begin"/>
      </w:r>
      <w:r>
        <w:instrText xml:space="preserve"> PAGEREF _Toc13288 </w:instrText>
      </w:r>
      <w:r>
        <w:fldChar w:fldCharType="separate"/>
      </w:r>
      <w:r>
        <w:t>28</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_Toc9351 </w:instrText>
      </w:r>
      <w:r>
        <w:rPr>
          <w:rFonts w:ascii="宋体" w:hAnsi="宋体"/>
          <w:bCs w:val="0"/>
          <w:kern w:val="0"/>
        </w:rPr>
        <w:fldChar w:fldCharType="separate"/>
      </w:r>
      <w:r>
        <w:rPr>
          <w:rFonts w:hint="eastAsia" w:ascii="宋体" w:hAnsi="宋体"/>
          <w:lang w:val="zh-CN"/>
        </w:rPr>
        <w:t>格式</w:t>
      </w:r>
      <w:r>
        <w:rPr>
          <w:rFonts w:hint="eastAsia" w:ascii="宋体" w:hAnsi="宋体" w:cs="Cambria"/>
        </w:rPr>
        <w:t>3</w:t>
      </w:r>
      <w:r>
        <w:rPr>
          <w:rFonts w:hint="eastAsia" w:ascii="宋体" w:hAnsi="宋体"/>
          <w:lang w:val="zh-CN"/>
        </w:rPr>
        <w:t>：磋 商</w:t>
      </w:r>
      <w:r>
        <w:rPr>
          <w:rFonts w:ascii="宋体" w:hAnsi="宋体" w:cs="Cambria"/>
        </w:rPr>
        <w:t xml:space="preserve"> </w:t>
      </w:r>
      <w:r>
        <w:rPr>
          <w:rFonts w:hint="eastAsia" w:ascii="宋体" w:hAnsi="宋体"/>
          <w:lang w:val="zh-CN"/>
        </w:rPr>
        <w:t>函</w:t>
      </w:r>
      <w:r>
        <w:tab/>
      </w:r>
      <w:r>
        <w:fldChar w:fldCharType="begin"/>
      </w:r>
      <w:r>
        <w:instrText xml:space="preserve"> PAGEREF _Toc9351 </w:instrText>
      </w:r>
      <w:r>
        <w:fldChar w:fldCharType="separate"/>
      </w:r>
      <w:r>
        <w:t>29</w:t>
      </w:r>
      <w:r>
        <w:fldChar w:fldCharType="end"/>
      </w:r>
      <w:r>
        <w:rPr>
          <w:rFonts w:ascii="宋体" w:hAnsi="宋体"/>
          <w:bCs w:val="0"/>
          <w:color w:val="000000"/>
          <w:kern w:val="0"/>
        </w:rPr>
        <w:fldChar w:fldCharType="end"/>
      </w:r>
    </w:p>
    <w:p>
      <w:pPr>
        <w:pStyle w:val="12"/>
        <w:tabs>
          <w:tab w:val="right" w:leader="dot" w:pos="8306"/>
        </w:tabs>
        <w:spacing w:line="240" w:lineRule="auto"/>
        <w:ind w:firstLine="482"/>
        <w:rPr>
          <w:rFonts w:ascii="宋体" w:hAnsi="宋体"/>
          <w:bCs w:val="0"/>
          <w:color w:val="000000"/>
          <w:kern w:val="0"/>
        </w:rPr>
      </w:pPr>
      <w:r>
        <w:rPr>
          <w:rFonts w:ascii="宋体" w:hAnsi="宋体"/>
          <w:bCs w:val="0"/>
          <w:color w:val="000000"/>
          <w:kern w:val="0"/>
        </w:rPr>
        <w:fldChar w:fldCharType="begin"/>
      </w:r>
      <w:r>
        <w:rPr>
          <w:rFonts w:ascii="宋体" w:hAnsi="宋体"/>
          <w:bCs w:val="0"/>
          <w:kern w:val="0"/>
        </w:rPr>
        <w:instrText xml:space="preserve"> HYPERLINK \l _Toc20037 </w:instrText>
      </w:r>
      <w:r>
        <w:rPr>
          <w:rFonts w:ascii="宋体" w:hAnsi="宋体"/>
          <w:bCs w:val="0"/>
          <w:kern w:val="0"/>
        </w:rPr>
        <w:fldChar w:fldCharType="separate"/>
      </w:r>
      <w:r>
        <w:rPr>
          <w:rFonts w:hint="eastAsia" w:ascii="宋体" w:hAnsi="宋体"/>
          <w:lang w:val="zh-CN"/>
        </w:rPr>
        <w:t>格式4：首次报价表</w:t>
      </w:r>
      <w:r>
        <w:tab/>
      </w:r>
      <w:r>
        <w:fldChar w:fldCharType="begin"/>
      </w:r>
      <w:r>
        <w:instrText xml:space="preserve"> PAGEREF _Toc20037 </w:instrText>
      </w:r>
      <w:r>
        <w:fldChar w:fldCharType="separate"/>
      </w:r>
      <w:r>
        <w:t>30</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_Toc20037 </w:instrText>
      </w:r>
      <w:r>
        <w:rPr>
          <w:rFonts w:ascii="宋体" w:hAnsi="宋体"/>
          <w:bCs w:val="0"/>
          <w:kern w:val="0"/>
        </w:rPr>
        <w:fldChar w:fldCharType="separate"/>
      </w:r>
      <w:r>
        <w:rPr>
          <w:rFonts w:hint="eastAsia" w:ascii="宋体" w:hAnsi="宋体"/>
          <w:lang w:val="zh-CN"/>
        </w:rPr>
        <w:t>格式</w:t>
      </w:r>
      <w:r>
        <w:rPr>
          <w:rFonts w:hint="eastAsia" w:ascii="宋体" w:hAnsi="宋体"/>
          <w:lang w:val="en-US" w:eastAsia="zh-CN"/>
        </w:rPr>
        <w:t>5</w:t>
      </w:r>
      <w:r>
        <w:rPr>
          <w:rFonts w:hint="eastAsia" w:ascii="宋体" w:hAnsi="宋体"/>
          <w:lang w:val="zh-CN"/>
        </w:rPr>
        <w:t>：最终报价表</w:t>
      </w:r>
      <w:r>
        <w:tab/>
      </w:r>
      <w:r>
        <w:fldChar w:fldCharType="begin"/>
      </w:r>
      <w:r>
        <w:instrText xml:space="preserve"> PAGEREF _Toc20037 </w:instrText>
      </w:r>
      <w:r>
        <w:fldChar w:fldCharType="separate"/>
      </w:r>
      <w:r>
        <w:t>30</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_Toc4646 </w:instrText>
      </w:r>
      <w:r>
        <w:rPr>
          <w:rFonts w:ascii="宋体" w:hAnsi="宋体"/>
          <w:bCs w:val="0"/>
          <w:kern w:val="0"/>
        </w:rPr>
        <w:fldChar w:fldCharType="separate"/>
      </w:r>
      <w:r>
        <w:rPr>
          <w:rFonts w:hint="eastAsia" w:ascii="宋体" w:hAnsi="宋体"/>
          <w:lang w:val="zh-CN"/>
        </w:rPr>
        <w:t>格式</w:t>
      </w:r>
      <w:r>
        <w:rPr>
          <w:rFonts w:hint="eastAsia" w:ascii="宋体" w:hAnsi="宋体"/>
        </w:rPr>
        <w:t>6：</w:t>
      </w:r>
      <w:r>
        <w:rPr>
          <w:rFonts w:hint="eastAsia" w:ascii="宋体" w:hAnsi="宋体"/>
          <w:lang w:val="zh-CN"/>
        </w:rPr>
        <w:t>分项报价表</w:t>
      </w:r>
      <w:r>
        <w:tab/>
      </w:r>
      <w:r>
        <w:fldChar w:fldCharType="begin"/>
      </w:r>
      <w:r>
        <w:instrText xml:space="preserve"> PAGEREF _Toc4646 </w:instrText>
      </w:r>
      <w:r>
        <w:fldChar w:fldCharType="separate"/>
      </w:r>
      <w:r>
        <w:t>32</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_Toc6278 </w:instrText>
      </w:r>
      <w:r>
        <w:rPr>
          <w:rFonts w:ascii="宋体" w:hAnsi="宋体"/>
          <w:bCs w:val="0"/>
          <w:kern w:val="0"/>
        </w:rPr>
        <w:fldChar w:fldCharType="separate"/>
      </w:r>
      <w:r>
        <w:rPr>
          <w:rFonts w:hint="eastAsia" w:ascii="宋体" w:hAnsi="宋体"/>
          <w:lang w:val="zh-CN"/>
        </w:rPr>
        <w:t>格式</w:t>
      </w:r>
      <w:r>
        <w:rPr>
          <w:rFonts w:hint="eastAsia" w:ascii="宋体" w:hAnsi="宋体"/>
          <w:lang w:val="en-US" w:eastAsia="zh-CN"/>
        </w:rPr>
        <w:t>7</w:t>
      </w:r>
      <w:r>
        <w:rPr>
          <w:rFonts w:hint="eastAsia" w:ascii="宋体" w:hAnsi="宋体"/>
          <w:lang w:val="zh-CN"/>
        </w:rPr>
        <w:t>：法定代表人证明书</w:t>
      </w:r>
      <w:r>
        <w:tab/>
      </w:r>
      <w:r>
        <w:fldChar w:fldCharType="begin"/>
      </w:r>
      <w:r>
        <w:instrText xml:space="preserve"> PAGEREF _Toc6278 </w:instrText>
      </w:r>
      <w:r>
        <w:fldChar w:fldCharType="separate"/>
      </w:r>
      <w:r>
        <w:t>33</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_Toc30791 </w:instrText>
      </w:r>
      <w:r>
        <w:rPr>
          <w:rFonts w:ascii="宋体" w:hAnsi="宋体"/>
          <w:bCs w:val="0"/>
          <w:kern w:val="0"/>
        </w:rPr>
        <w:fldChar w:fldCharType="separate"/>
      </w:r>
      <w:r>
        <w:rPr>
          <w:rFonts w:hint="eastAsia" w:ascii="宋体" w:hAnsi="宋体"/>
          <w:lang w:val="zh-CN"/>
        </w:rPr>
        <w:t>格式</w:t>
      </w:r>
      <w:r>
        <w:rPr>
          <w:rFonts w:hint="eastAsia" w:ascii="宋体" w:hAnsi="宋体"/>
          <w:lang w:val="en-US" w:eastAsia="zh-CN"/>
        </w:rPr>
        <w:t>8</w:t>
      </w:r>
      <w:r>
        <w:rPr>
          <w:rFonts w:hint="eastAsia" w:ascii="宋体" w:hAnsi="宋体"/>
          <w:lang w:val="zh-CN"/>
        </w:rPr>
        <w:t>：法定代表人授权书</w:t>
      </w:r>
      <w:r>
        <w:tab/>
      </w:r>
      <w:r>
        <w:fldChar w:fldCharType="begin"/>
      </w:r>
      <w:r>
        <w:instrText xml:space="preserve"> PAGEREF _Toc30791 </w:instrText>
      </w:r>
      <w:r>
        <w:fldChar w:fldCharType="separate"/>
      </w:r>
      <w:r>
        <w:t>34</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_Toc11879 </w:instrText>
      </w:r>
      <w:r>
        <w:rPr>
          <w:rFonts w:ascii="宋体" w:hAnsi="宋体"/>
          <w:bCs w:val="0"/>
          <w:kern w:val="0"/>
        </w:rPr>
        <w:fldChar w:fldCharType="separate"/>
      </w:r>
      <w:r>
        <w:rPr>
          <w:rFonts w:hint="eastAsia" w:ascii="宋体" w:hAnsi="宋体"/>
          <w:lang w:val="zh-CN"/>
        </w:rPr>
        <w:t>格式</w:t>
      </w:r>
      <w:r>
        <w:rPr>
          <w:rFonts w:hint="eastAsia" w:ascii="宋体" w:hAnsi="宋体"/>
          <w:lang w:val="en-US" w:eastAsia="zh-CN"/>
        </w:rPr>
        <w:t>9</w:t>
      </w:r>
      <w:r>
        <w:rPr>
          <w:rFonts w:hint="eastAsia" w:ascii="宋体" w:hAnsi="宋体"/>
          <w:lang w:val="zh-CN"/>
        </w:rPr>
        <w:t>：供应商承诺函</w:t>
      </w:r>
      <w:r>
        <w:tab/>
      </w:r>
      <w:r>
        <w:fldChar w:fldCharType="begin"/>
      </w:r>
      <w:r>
        <w:instrText xml:space="preserve"> PAGEREF _Toc11879 </w:instrText>
      </w:r>
      <w:r>
        <w:fldChar w:fldCharType="separate"/>
      </w:r>
      <w:r>
        <w:t>35</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_Toc32526 </w:instrText>
      </w:r>
      <w:r>
        <w:rPr>
          <w:rFonts w:ascii="宋体" w:hAnsi="宋体"/>
          <w:bCs w:val="0"/>
          <w:kern w:val="0"/>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0</w:t>
      </w:r>
      <w:r>
        <w:rPr>
          <w:rFonts w:hint="eastAsia" w:ascii="宋体" w:hAnsi="宋体"/>
          <w:lang w:val="zh-CN"/>
        </w:rPr>
        <w:t>：供应商诚信承诺书</w:t>
      </w:r>
      <w:r>
        <w:tab/>
      </w:r>
      <w:r>
        <w:fldChar w:fldCharType="begin"/>
      </w:r>
      <w:r>
        <w:instrText xml:space="preserve"> PAGEREF _Toc32526 </w:instrText>
      </w:r>
      <w:r>
        <w:fldChar w:fldCharType="separate"/>
      </w:r>
      <w:r>
        <w:t>36</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_Toc6773 </w:instrText>
      </w:r>
      <w:r>
        <w:rPr>
          <w:rFonts w:ascii="宋体" w:hAnsi="宋体"/>
          <w:bCs w:val="0"/>
          <w:kern w:val="0"/>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1</w:t>
      </w:r>
      <w:r>
        <w:rPr>
          <w:rFonts w:hint="eastAsia" w:ascii="宋体" w:hAnsi="宋体"/>
          <w:lang w:val="zh-CN"/>
        </w:rPr>
        <w:t>：供应商资格证明材料</w:t>
      </w:r>
      <w:r>
        <w:tab/>
      </w:r>
      <w:r>
        <w:fldChar w:fldCharType="begin"/>
      </w:r>
      <w:r>
        <w:instrText xml:space="preserve"> PAGEREF _Toc6773 </w:instrText>
      </w:r>
      <w:r>
        <w:fldChar w:fldCharType="separate"/>
      </w:r>
      <w:r>
        <w:t>37</w:t>
      </w:r>
      <w:r>
        <w:fldChar w:fldCharType="end"/>
      </w:r>
      <w:r>
        <w:rPr>
          <w:rFonts w:ascii="宋体" w:hAnsi="宋体"/>
          <w:bCs w:val="0"/>
          <w:color w:val="000000"/>
          <w:kern w:val="0"/>
        </w:rPr>
        <w:fldChar w:fldCharType="end"/>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_Toc11486 </w:instrText>
      </w:r>
      <w:r>
        <w:rPr>
          <w:rFonts w:ascii="宋体" w:hAnsi="宋体"/>
          <w:bCs w:val="0"/>
          <w:kern w:val="0"/>
        </w:rPr>
        <w:fldChar w:fldCharType="separate"/>
      </w:r>
      <w:r>
        <w:rPr>
          <w:rFonts w:hint="eastAsia" w:ascii="宋体" w:hAnsi="宋体"/>
          <w:lang w:val="zh-CN"/>
        </w:rPr>
        <w:t>格式1</w:t>
      </w:r>
      <w:r>
        <w:rPr>
          <w:rFonts w:hint="eastAsia" w:ascii="宋体" w:hAnsi="宋体"/>
          <w:lang w:val="en-US" w:eastAsia="zh-CN"/>
        </w:rPr>
        <w:t>2</w:t>
      </w:r>
      <w:r>
        <w:rPr>
          <w:rFonts w:hint="eastAsia" w:ascii="宋体" w:hAnsi="宋体"/>
          <w:lang w:val="zh-CN"/>
        </w:rPr>
        <w:t>：财务状况、缴纳税收和社会保障资金证明</w:t>
      </w:r>
      <w:r>
        <w:tab/>
      </w:r>
      <w:r>
        <w:fldChar w:fldCharType="begin"/>
      </w:r>
      <w:r>
        <w:instrText xml:space="preserve"> PAGEREF _Toc11486 </w:instrText>
      </w:r>
      <w:r>
        <w:fldChar w:fldCharType="separate"/>
      </w:r>
      <w:r>
        <w:t>38</w:t>
      </w:r>
      <w:r>
        <w:fldChar w:fldCharType="end"/>
      </w:r>
      <w:r>
        <w:rPr>
          <w:rFonts w:ascii="宋体" w:hAnsi="宋体"/>
          <w:bCs w:val="0"/>
          <w:color w:val="000000"/>
          <w:kern w:val="0"/>
        </w:rPr>
        <w:fldChar w:fldCharType="end"/>
      </w:r>
    </w:p>
    <w:p>
      <w:pPr>
        <w:pStyle w:val="12"/>
        <w:tabs>
          <w:tab w:val="right" w:leader="dot" w:pos="8306"/>
        </w:tabs>
        <w:spacing w:line="240" w:lineRule="auto"/>
        <w:ind w:firstLine="482"/>
        <w:rPr>
          <w:rFonts w:ascii="宋体" w:hAnsi="宋体"/>
          <w:bCs w:val="0"/>
          <w:color w:val="000000"/>
          <w:kern w:val="0"/>
        </w:rPr>
      </w:pPr>
      <w:r>
        <w:rPr>
          <w:rFonts w:ascii="宋体" w:hAnsi="宋体"/>
          <w:bCs w:val="0"/>
          <w:color w:val="000000"/>
          <w:kern w:val="0"/>
        </w:rPr>
        <w:fldChar w:fldCharType="begin"/>
      </w:r>
      <w:r>
        <w:rPr>
          <w:rFonts w:ascii="宋体" w:hAnsi="宋体"/>
          <w:bCs w:val="0"/>
          <w:kern w:val="0"/>
        </w:rPr>
        <w:instrText xml:space="preserve"> HYPERLINK \l _Toc25016 </w:instrText>
      </w:r>
      <w:r>
        <w:rPr>
          <w:rFonts w:ascii="宋体" w:hAnsi="宋体"/>
          <w:bCs w:val="0"/>
          <w:kern w:val="0"/>
        </w:rPr>
        <w:fldChar w:fldCharType="separate"/>
      </w:r>
      <w:r>
        <w:rPr>
          <w:rFonts w:hint="eastAsia" w:ascii="宋体" w:hAnsi="宋体"/>
          <w:lang w:val="zh-CN"/>
        </w:rPr>
        <w:t>格式</w:t>
      </w:r>
      <w:r>
        <w:rPr>
          <w:rFonts w:ascii="宋体" w:hAnsi="宋体"/>
          <w:lang w:val="zh-CN"/>
        </w:rPr>
        <w:t>1</w:t>
      </w:r>
      <w:r>
        <w:rPr>
          <w:rFonts w:hint="eastAsia" w:ascii="宋体" w:hAnsi="宋体"/>
          <w:lang w:val="en-US" w:eastAsia="zh-CN"/>
        </w:rPr>
        <w:t>3</w:t>
      </w:r>
      <w:r>
        <w:rPr>
          <w:rFonts w:hint="eastAsia" w:ascii="宋体" w:hAnsi="宋体"/>
          <w:lang w:val="zh-CN"/>
        </w:rPr>
        <w:t>：具备履行合同所必须的设备和专业技术能力证明</w:t>
      </w:r>
      <w:r>
        <w:tab/>
      </w:r>
      <w:r>
        <w:fldChar w:fldCharType="begin"/>
      </w:r>
      <w:r>
        <w:instrText xml:space="preserve"> PAGEREF _Toc25016 </w:instrText>
      </w:r>
      <w:r>
        <w:fldChar w:fldCharType="separate"/>
      </w:r>
      <w:r>
        <w:t>39</w:t>
      </w:r>
      <w:r>
        <w:fldChar w:fldCharType="end"/>
      </w:r>
      <w:r>
        <w:rPr>
          <w:rFonts w:ascii="宋体" w:hAnsi="宋体"/>
          <w:bCs w:val="0"/>
          <w:color w:val="000000"/>
          <w:kern w:val="0"/>
        </w:rPr>
        <w:fldChar w:fldCharType="end"/>
      </w:r>
    </w:p>
    <w:p>
      <w:pPr>
        <w:pStyle w:val="12"/>
        <w:tabs>
          <w:tab w:val="right" w:leader="dot" w:pos="8306"/>
        </w:tabs>
        <w:spacing w:line="240" w:lineRule="auto"/>
        <w:ind w:firstLine="482"/>
        <w:rPr>
          <w:rFonts w:hint="default"/>
          <w:lang w:val="en-US"/>
        </w:rPr>
      </w:pPr>
      <w:r>
        <w:rPr>
          <w:rFonts w:hint="eastAsia" w:ascii="宋体" w:hAnsi="宋体" w:eastAsia="宋体" w:cs="Times New Roman"/>
          <w:lang w:val="zh-CN"/>
        </w:rPr>
        <w:t>格式</w:t>
      </w:r>
      <w:r>
        <w:rPr>
          <w:rFonts w:hint="eastAsia" w:ascii="宋体" w:hAnsi="宋体" w:eastAsia="宋体" w:cs="Times New Roman"/>
          <w:lang w:val="en-US" w:eastAsia="zh-CN"/>
        </w:rPr>
        <w:t>14：无重大违法记录声明</w:t>
      </w:r>
      <w:r>
        <w:rPr>
          <w:rFonts w:hint="eastAsia" w:ascii="宋体" w:hAnsi="宋体" w:eastAsia="宋体" w:cs="Times New Roman"/>
          <w:lang w:val="zh-CN"/>
        </w:rPr>
        <w:t>………………………………………………</w:t>
      </w:r>
      <w:r>
        <w:rPr>
          <w:rFonts w:hint="eastAsia" w:ascii="宋体" w:hAnsi="宋体" w:eastAsia="宋体" w:cs="Times New Roman"/>
          <w:lang w:val="en-US" w:eastAsia="zh-CN"/>
        </w:rPr>
        <w:t>40</w:t>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_Toc28950 </w:instrText>
      </w:r>
      <w:r>
        <w:rPr>
          <w:rFonts w:ascii="宋体" w:hAnsi="宋体"/>
          <w:bCs w:val="0"/>
          <w:kern w:val="0"/>
        </w:rPr>
        <w:fldChar w:fldCharType="separate"/>
      </w:r>
      <w:r>
        <w:rPr>
          <w:rFonts w:hint="eastAsia" w:ascii="宋体" w:hAnsi="宋体"/>
          <w:lang w:val="zh-CN"/>
        </w:rPr>
        <w:t>格式1</w:t>
      </w:r>
      <w:r>
        <w:rPr>
          <w:rFonts w:hint="eastAsia" w:ascii="宋体" w:hAnsi="宋体"/>
        </w:rPr>
        <w:t>5</w:t>
      </w:r>
      <w:r>
        <w:rPr>
          <w:rFonts w:hint="eastAsia" w:ascii="宋体" w:hAnsi="宋体"/>
          <w:lang w:val="zh-CN"/>
        </w:rPr>
        <w:t>：磋商保证金证明格式</w:t>
      </w:r>
      <w:r>
        <w:tab/>
      </w:r>
      <w:r>
        <w:fldChar w:fldCharType="begin"/>
      </w:r>
      <w:r>
        <w:instrText xml:space="preserve"> PAGEREF _Toc28950 </w:instrText>
      </w:r>
      <w:r>
        <w:fldChar w:fldCharType="separate"/>
      </w:r>
      <w:r>
        <w:t>4</w:t>
      </w:r>
      <w:r>
        <w:rPr>
          <w:rFonts w:hint="eastAsia"/>
          <w:lang w:val="en-US" w:eastAsia="zh-CN"/>
        </w:rPr>
        <w:t>1</w:t>
      </w:r>
      <w:r>
        <w:fldChar w:fldCharType="end"/>
      </w:r>
      <w:r>
        <w:rPr>
          <w:rFonts w:ascii="宋体" w:hAnsi="宋体"/>
          <w:bCs w:val="0"/>
          <w:color w:val="000000"/>
          <w:kern w:val="0"/>
        </w:rPr>
        <w:fldChar w:fldCharType="end"/>
      </w:r>
    </w:p>
    <w:p>
      <w:pPr>
        <w:pStyle w:val="12"/>
        <w:tabs>
          <w:tab w:val="right" w:leader="dot" w:pos="8306"/>
        </w:tabs>
        <w:spacing w:line="240" w:lineRule="auto"/>
        <w:ind w:firstLine="482"/>
        <w:rPr>
          <w:rFonts w:hint="eastAsia" w:ascii="宋体" w:hAnsi="宋体"/>
          <w:bCs w:val="0"/>
          <w:color w:val="000000"/>
          <w:kern w:val="0"/>
          <w:lang w:val="en-US" w:eastAsia="zh-CN"/>
        </w:rPr>
      </w:pPr>
      <w:r>
        <w:rPr>
          <w:rFonts w:ascii="宋体" w:hAnsi="宋体"/>
          <w:bCs w:val="0"/>
          <w:color w:val="000000"/>
          <w:kern w:val="0"/>
        </w:rPr>
        <w:fldChar w:fldCharType="begin"/>
      </w:r>
      <w:r>
        <w:rPr>
          <w:rFonts w:ascii="宋体" w:hAnsi="宋体"/>
          <w:bCs w:val="0"/>
          <w:kern w:val="0"/>
        </w:rPr>
        <w:instrText xml:space="preserve"> HYPERLINK \l _Toc8874 </w:instrText>
      </w:r>
      <w:r>
        <w:rPr>
          <w:rFonts w:ascii="宋体" w:hAnsi="宋体"/>
          <w:bCs w:val="0"/>
          <w:kern w:val="0"/>
        </w:rPr>
        <w:fldChar w:fldCharType="separate"/>
      </w:r>
      <w:r>
        <w:rPr>
          <w:rFonts w:hint="eastAsia" w:ascii="宋体" w:hAnsi="宋体" w:cs="宋体"/>
          <w:lang w:val="zh-CN"/>
        </w:rPr>
        <w:t>格式</w:t>
      </w:r>
      <w:r>
        <w:rPr>
          <w:rFonts w:hint="eastAsia" w:ascii="宋体" w:hAnsi="宋体" w:cs="宋体"/>
        </w:rPr>
        <w:t>16</w:t>
      </w:r>
      <w:r>
        <w:rPr>
          <w:rFonts w:hint="eastAsia" w:ascii="宋体" w:hAnsi="宋体" w:cs="宋体"/>
          <w:lang w:val="zh-CN"/>
        </w:rPr>
        <w:t>：</w:t>
      </w:r>
      <w:r>
        <w:rPr>
          <w:rFonts w:hint="eastAsia" w:ascii="宋体" w:hAnsi="宋体" w:eastAsia="宋体" w:cs="宋体"/>
          <w:color w:val="000000"/>
          <w:kern w:val="0"/>
          <w:sz w:val="24"/>
          <w:lang w:val="en-US" w:eastAsia="zh-CN"/>
        </w:rPr>
        <w:t>本项目的总体服务方案</w:t>
      </w:r>
      <w:r>
        <w:tab/>
      </w:r>
      <w:r>
        <w:rPr>
          <w:rFonts w:hint="eastAsia"/>
          <w:lang w:val="en-US" w:eastAsia="zh-CN"/>
        </w:rPr>
        <w:t>4</w:t>
      </w:r>
      <w:r>
        <w:rPr>
          <w:rFonts w:ascii="宋体" w:hAnsi="宋体"/>
          <w:bCs w:val="0"/>
          <w:color w:val="000000"/>
          <w:kern w:val="0"/>
        </w:rPr>
        <w:fldChar w:fldCharType="end"/>
      </w:r>
      <w:r>
        <w:rPr>
          <w:rFonts w:hint="eastAsia" w:ascii="宋体" w:hAnsi="宋体"/>
          <w:bCs w:val="0"/>
          <w:color w:val="000000"/>
          <w:kern w:val="0"/>
          <w:lang w:val="en-US" w:eastAsia="zh-CN"/>
        </w:rPr>
        <w:t>2</w:t>
      </w:r>
    </w:p>
    <w:p>
      <w:pPr>
        <w:pStyle w:val="12"/>
        <w:tabs>
          <w:tab w:val="right" w:leader="dot" w:pos="8306"/>
        </w:tabs>
        <w:spacing w:line="240" w:lineRule="auto"/>
        <w:ind w:firstLine="482"/>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zh-CN" w:eastAsia="zh-CN"/>
        </w:rPr>
        <w:t>格式</w:t>
      </w:r>
      <w:r>
        <w:rPr>
          <w:rFonts w:hint="eastAsia" w:ascii="宋体" w:hAnsi="宋体" w:eastAsia="宋体" w:cs="宋体"/>
          <w:color w:val="000000"/>
          <w:kern w:val="0"/>
          <w:sz w:val="24"/>
          <w:lang w:val="en-US" w:eastAsia="zh-CN"/>
        </w:rPr>
        <w:t>17</w:t>
      </w: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val="en-US" w:eastAsia="zh-CN"/>
        </w:rPr>
        <w:t>本项目服务人员配备情况一览表</w:t>
      </w:r>
      <w:r>
        <w:tab/>
      </w:r>
      <w:r>
        <w:rPr>
          <w:rFonts w:hint="eastAsia" w:ascii="宋体" w:hAnsi="宋体" w:eastAsia="宋体" w:cs="宋体"/>
          <w:color w:val="000000"/>
          <w:kern w:val="0"/>
          <w:sz w:val="24"/>
          <w:lang w:val="en-US" w:eastAsia="zh-CN"/>
        </w:rPr>
        <w:t>43</w:t>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_Toc29335 </w:instrText>
      </w:r>
      <w:r>
        <w:rPr>
          <w:rFonts w:ascii="宋体" w:hAnsi="宋体"/>
          <w:bCs w:val="0"/>
          <w:kern w:val="0"/>
        </w:rPr>
        <w:fldChar w:fldCharType="separate"/>
      </w:r>
      <w:r>
        <w:rPr>
          <w:rFonts w:hint="eastAsia" w:ascii="宋体" w:hAnsi="宋体"/>
          <w:lang w:val="zh-CN"/>
        </w:rPr>
        <w:t>格式</w:t>
      </w:r>
      <w:r>
        <w:rPr>
          <w:rFonts w:ascii="宋体" w:hAnsi="宋体" w:cs="Cambria"/>
        </w:rPr>
        <w:t>1</w:t>
      </w:r>
      <w:r>
        <w:rPr>
          <w:rFonts w:hint="eastAsia" w:ascii="宋体" w:hAnsi="宋体" w:cs="Cambria"/>
          <w:lang w:val="en-US" w:eastAsia="zh-CN"/>
        </w:rPr>
        <w:t>8</w:t>
      </w:r>
      <w:r>
        <w:rPr>
          <w:rFonts w:hint="eastAsia" w:ascii="宋体" w:hAnsi="宋体"/>
          <w:lang w:val="zh-CN"/>
        </w:rPr>
        <w:t>：供应商的类似业绩证明材料</w:t>
      </w:r>
      <w:r>
        <w:tab/>
      </w:r>
      <w:r>
        <w:fldChar w:fldCharType="begin"/>
      </w:r>
      <w:r>
        <w:instrText xml:space="preserve"> PAGEREF _Toc29335 </w:instrText>
      </w:r>
      <w:r>
        <w:fldChar w:fldCharType="separate"/>
      </w:r>
      <w:r>
        <w:t>44</w:t>
      </w:r>
      <w:r>
        <w:fldChar w:fldCharType="end"/>
      </w:r>
      <w:r>
        <w:rPr>
          <w:rFonts w:ascii="宋体" w:hAnsi="宋体"/>
          <w:bCs w:val="0"/>
          <w:color w:val="000000"/>
          <w:kern w:val="0"/>
        </w:rPr>
        <w:fldChar w:fldCharType="end"/>
      </w:r>
    </w:p>
    <w:p>
      <w:pPr>
        <w:pStyle w:val="12"/>
        <w:tabs>
          <w:tab w:val="right" w:leader="dot" w:pos="8306"/>
        </w:tabs>
        <w:spacing w:line="240" w:lineRule="auto"/>
        <w:ind w:firstLine="482"/>
        <w:rPr>
          <w:rFonts w:ascii="宋体" w:hAnsi="宋体"/>
          <w:bCs w:val="0"/>
          <w:color w:val="000000"/>
          <w:kern w:val="0"/>
        </w:rPr>
      </w:pPr>
      <w:r>
        <w:rPr>
          <w:rFonts w:ascii="宋体" w:hAnsi="宋体"/>
          <w:bCs w:val="0"/>
          <w:color w:val="000000"/>
          <w:kern w:val="0"/>
        </w:rPr>
        <w:fldChar w:fldCharType="begin"/>
      </w:r>
      <w:r>
        <w:rPr>
          <w:rFonts w:ascii="宋体" w:hAnsi="宋体"/>
          <w:bCs w:val="0"/>
          <w:kern w:val="0"/>
        </w:rPr>
        <w:instrText xml:space="preserve"> HYPERLINK \l _Toc2502 </w:instrText>
      </w:r>
      <w:r>
        <w:rPr>
          <w:rFonts w:ascii="宋体" w:hAnsi="宋体"/>
          <w:bCs w:val="0"/>
          <w:kern w:val="0"/>
        </w:rPr>
        <w:fldChar w:fldCharType="separate"/>
      </w:r>
      <w:r>
        <w:rPr>
          <w:rFonts w:hint="eastAsia" w:ascii="宋体" w:hAnsi="宋体"/>
          <w:lang w:val="zh-CN"/>
        </w:rPr>
        <w:t>格式</w:t>
      </w:r>
      <w:r>
        <w:rPr>
          <w:rFonts w:hint="eastAsia" w:ascii="宋体" w:hAnsi="宋体" w:cs="Cambria"/>
        </w:rPr>
        <w:t>1</w:t>
      </w:r>
      <w:r>
        <w:rPr>
          <w:rFonts w:hint="eastAsia" w:ascii="宋体" w:hAnsi="宋体" w:cs="Cambria"/>
          <w:lang w:val="en-US" w:eastAsia="zh-CN"/>
        </w:rPr>
        <w:t>9</w:t>
      </w:r>
      <w:r>
        <w:rPr>
          <w:rFonts w:hint="eastAsia" w:ascii="宋体" w:hAnsi="宋体"/>
          <w:lang w:val="zh-CN"/>
        </w:rPr>
        <w:t>：制造（生产）企业小型、微型企业声明函</w:t>
      </w:r>
      <w:r>
        <w:tab/>
      </w:r>
      <w:r>
        <w:fldChar w:fldCharType="begin"/>
      </w:r>
      <w:r>
        <w:instrText xml:space="preserve"> PAGEREF _Toc2502 </w:instrText>
      </w:r>
      <w:r>
        <w:fldChar w:fldCharType="separate"/>
      </w:r>
      <w:r>
        <w:t>45</w:t>
      </w:r>
      <w:r>
        <w:fldChar w:fldCharType="end"/>
      </w:r>
      <w:r>
        <w:rPr>
          <w:rFonts w:ascii="宋体" w:hAnsi="宋体"/>
          <w:bCs w:val="0"/>
          <w:color w:val="000000"/>
          <w:kern w:val="0"/>
        </w:rPr>
        <w:fldChar w:fldCharType="end"/>
      </w:r>
    </w:p>
    <w:p>
      <w:pPr>
        <w:rPr>
          <w:rFonts w:hint="default" w:eastAsia="宋体"/>
          <w:lang w:val="en-US" w:eastAsia="zh-CN"/>
        </w:rPr>
      </w:pPr>
      <w:r>
        <w:rPr>
          <w:rFonts w:hint="eastAsia"/>
          <w:lang w:val="en-US" w:eastAsia="zh-CN"/>
        </w:rPr>
        <w:t xml:space="preserve">     </w:t>
      </w:r>
      <w:r>
        <w:rPr>
          <w:rFonts w:ascii="宋体" w:hAnsi="宋体" w:eastAsia="宋体" w:cs="Times New Roman"/>
          <w:b/>
          <w:bCs w:val="0"/>
          <w:caps/>
          <w:color w:val="000000"/>
          <w:kern w:val="0"/>
          <w:sz w:val="24"/>
          <w:szCs w:val="20"/>
          <w:lang w:val="en-US" w:eastAsia="zh-CN" w:bidi="ar-SA"/>
        </w:rPr>
        <w:fldChar w:fldCharType="begin"/>
      </w:r>
      <w:r>
        <w:rPr>
          <w:rFonts w:ascii="宋体" w:hAnsi="宋体" w:eastAsia="宋体" w:cs="Times New Roman"/>
          <w:b/>
          <w:bCs w:val="0"/>
          <w:caps/>
          <w:color w:val="000000"/>
          <w:kern w:val="0"/>
          <w:sz w:val="24"/>
          <w:szCs w:val="20"/>
          <w:lang w:val="en-US" w:eastAsia="zh-CN" w:bidi="ar-SA"/>
        </w:rPr>
        <w:instrText xml:space="preserve"> HYPERLINK \l _Toc2502 </w:instrText>
      </w:r>
      <w:r>
        <w:rPr>
          <w:rFonts w:ascii="宋体" w:hAnsi="宋体" w:eastAsia="宋体" w:cs="Times New Roman"/>
          <w:b/>
          <w:bCs w:val="0"/>
          <w:caps/>
          <w:color w:val="000000"/>
          <w:kern w:val="0"/>
          <w:sz w:val="24"/>
          <w:szCs w:val="20"/>
          <w:lang w:val="en-US" w:eastAsia="zh-CN" w:bidi="ar-SA"/>
        </w:rPr>
        <w:fldChar w:fldCharType="separate"/>
      </w:r>
      <w:r>
        <w:rPr>
          <w:rFonts w:hint="eastAsia" w:ascii="宋体" w:hAnsi="宋体" w:eastAsia="宋体" w:cs="Times New Roman"/>
          <w:b/>
          <w:bCs w:val="0"/>
          <w:caps/>
          <w:color w:val="000000"/>
          <w:kern w:val="0"/>
          <w:sz w:val="24"/>
          <w:szCs w:val="20"/>
          <w:lang w:val="zh-CN" w:eastAsia="zh-CN" w:bidi="ar-SA"/>
        </w:rPr>
        <w:t>格式</w:t>
      </w:r>
      <w:r>
        <w:rPr>
          <w:rFonts w:hint="eastAsia" w:ascii="宋体" w:hAnsi="宋体" w:cs="Times New Roman"/>
          <w:b/>
          <w:bCs w:val="0"/>
          <w:caps/>
          <w:color w:val="000000"/>
          <w:kern w:val="0"/>
          <w:sz w:val="24"/>
          <w:szCs w:val="20"/>
          <w:lang w:val="en-US" w:eastAsia="zh-CN" w:bidi="ar-SA"/>
        </w:rPr>
        <w:t>20:</w:t>
      </w:r>
      <w:r>
        <w:rPr>
          <w:rFonts w:hint="eastAsia" w:ascii="宋体" w:hAnsi="宋体" w:cs="Times New Roman"/>
          <w:b/>
          <w:bCs w:val="0"/>
          <w:caps/>
          <w:color w:val="000000"/>
          <w:kern w:val="0"/>
          <w:sz w:val="24"/>
          <w:szCs w:val="20"/>
          <w:lang w:val="zh-CN" w:eastAsia="zh-CN" w:bidi="ar-SA"/>
        </w:rPr>
        <w:t>供应商认为在其他方面有必要说明的事项</w:t>
      </w:r>
      <w:r>
        <w:tab/>
      </w:r>
      <w:r>
        <w:rPr>
          <w:rFonts w:hint="eastAsia"/>
          <w:b/>
          <w:bCs/>
          <w:lang w:val="en-US" w:eastAsia="zh-CN"/>
        </w:rPr>
        <w:t>......................................</w:t>
      </w:r>
      <w:r>
        <w:rPr>
          <w:rFonts w:hint="eastAsia" w:ascii="宋体" w:hAnsi="宋体" w:cs="Times New Roman"/>
          <w:b/>
          <w:bCs w:val="0"/>
          <w:caps/>
          <w:color w:val="000000"/>
          <w:kern w:val="0"/>
          <w:sz w:val="24"/>
          <w:szCs w:val="20"/>
          <w:lang w:val="en-US" w:eastAsia="zh-CN" w:bidi="ar-SA"/>
        </w:rPr>
        <w:t>4</w:t>
      </w:r>
      <w:r>
        <w:rPr>
          <w:rFonts w:ascii="宋体" w:hAnsi="宋体" w:eastAsia="宋体" w:cs="Times New Roman"/>
          <w:b/>
          <w:bCs w:val="0"/>
          <w:caps/>
          <w:color w:val="000000"/>
          <w:kern w:val="0"/>
          <w:sz w:val="24"/>
          <w:szCs w:val="20"/>
          <w:lang w:val="en-US" w:eastAsia="zh-CN" w:bidi="ar-SA"/>
        </w:rPr>
        <w:fldChar w:fldCharType="end"/>
      </w:r>
      <w:r>
        <w:rPr>
          <w:rFonts w:hint="eastAsia" w:ascii="宋体" w:hAnsi="宋体" w:cs="Times New Roman"/>
          <w:b/>
          <w:bCs w:val="0"/>
          <w:caps/>
          <w:color w:val="000000"/>
          <w:kern w:val="0"/>
          <w:sz w:val="24"/>
          <w:szCs w:val="20"/>
          <w:lang w:val="en-US" w:eastAsia="zh-CN" w:bidi="ar-SA"/>
        </w:rPr>
        <w:t>8</w:t>
      </w:r>
    </w:p>
    <w:p>
      <w:pPr>
        <w:pStyle w:val="12"/>
        <w:tabs>
          <w:tab w:val="right" w:leader="dot" w:pos="8306"/>
        </w:tabs>
        <w:spacing w:line="240" w:lineRule="auto"/>
        <w:ind w:firstLine="482"/>
      </w:pPr>
      <w:r>
        <w:rPr>
          <w:rFonts w:ascii="宋体" w:hAnsi="宋体"/>
          <w:bCs w:val="0"/>
          <w:color w:val="000000"/>
          <w:kern w:val="0"/>
        </w:rPr>
        <w:fldChar w:fldCharType="begin"/>
      </w:r>
      <w:r>
        <w:rPr>
          <w:rFonts w:ascii="宋体" w:hAnsi="宋体"/>
          <w:bCs w:val="0"/>
          <w:kern w:val="0"/>
        </w:rPr>
        <w:instrText xml:space="preserve"> HYPERLINK \l _Toc20614 </w:instrText>
      </w:r>
      <w:r>
        <w:rPr>
          <w:rFonts w:ascii="宋体" w:hAnsi="宋体"/>
          <w:bCs w:val="0"/>
          <w:kern w:val="0"/>
        </w:rPr>
        <w:fldChar w:fldCharType="separate"/>
      </w:r>
      <w:r>
        <w:rPr>
          <w:rFonts w:hint="eastAsia"/>
          <w:lang w:val="zh-CN"/>
        </w:rPr>
        <w:t>第六部分 采购项目要求</w:t>
      </w:r>
      <w:r>
        <w:tab/>
      </w:r>
      <w:r>
        <w:fldChar w:fldCharType="begin"/>
      </w:r>
      <w:r>
        <w:instrText xml:space="preserve"> PAGEREF _Toc20614 </w:instrText>
      </w:r>
      <w:r>
        <w:fldChar w:fldCharType="separate"/>
      </w:r>
      <w:r>
        <w:t>49</w:t>
      </w:r>
      <w:r>
        <w:fldChar w:fldCharType="end"/>
      </w:r>
      <w:r>
        <w:rPr>
          <w:rFonts w:ascii="宋体" w:hAnsi="宋体"/>
          <w:bCs w:val="0"/>
          <w:color w:val="000000"/>
          <w:kern w:val="0"/>
        </w:rPr>
        <w:fldChar w:fldCharType="end"/>
      </w:r>
    </w:p>
    <w:p>
      <w:pPr>
        <w:pStyle w:val="13"/>
        <w:spacing w:line="240" w:lineRule="auto"/>
        <w:jc w:val="left"/>
        <w:rPr>
          <w:rFonts w:ascii="宋体" w:hAnsi="宋体"/>
          <w:bCs w:val="0"/>
          <w:color w:val="000000"/>
          <w:kern w:val="0"/>
          <w:szCs w:val="20"/>
        </w:rPr>
      </w:pPr>
      <w:r>
        <w:rPr>
          <w:rFonts w:ascii="宋体" w:hAnsi="宋体"/>
          <w:bCs w:val="0"/>
          <w:color w:val="000000"/>
          <w:kern w:val="0"/>
          <w:szCs w:val="20"/>
        </w:rPr>
        <w:fldChar w:fldCharType="end"/>
      </w:r>
    </w:p>
    <w:p>
      <w:pPr>
        <w:rPr>
          <w:rFonts w:ascii="宋体" w:hAnsi="宋体"/>
          <w:bCs w:val="0"/>
          <w:color w:val="000000"/>
          <w:kern w:val="0"/>
          <w:szCs w:val="20"/>
        </w:rPr>
      </w:pPr>
    </w:p>
    <w:p>
      <w:pPr>
        <w:pStyle w:val="17"/>
        <w:rPr>
          <w:rFonts w:ascii="宋体" w:hAnsi="宋体"/>
          <w:bCs w:val="0"/>
          <w:color w:val="000000"/>
          <w:kern w:val="0"/>
          <w:szCs w:val="20"/>
        </w:rPr>
      </w:pPr>
    </w:p>
    <w:p>
      <w:pPr>
        <w:rPr>
          <w:rFonts w:ascii="宋体" w:hAnsi="宋体"/>
          <w:bCs w:val="0"/>
          <w:color w:val="000000"/>
          <w:kern w:val="0"/>
          <w:szCs w:val="20"/>
        </w:rPr>
      </w:pPr>
    </w:p>
    <w:p>
      <w:pPr>
        <w:pStyle w:val="17"/>
        <w:rPr>
          <w:rFonts w:hint="eastAsia"/>
        </w:rPr>
      </w:pPr>
    </w:p>
    <w:p>
      <w:pPr>
        <w:keepNext/>
        <w:keepLines/>
        <w:widowControl/>
        <w:snapToGrid w:val="0"/>
        <w:spacing w:before="156" w:beforeLines="50" w:after="156" w:afterLines="50" w:line="360" w:lineRule="atLeast"/>
        <w:jc w:val="center"/>
        <w:outlineLvl w:val="0"/>
        <w:rPr>
          <w:rFonts w:hint="eastAsia" w:ascii="Cambria" w:hAnsi="Cambria"/>
          <w:b/>
          <w:bCs/>
          <w:color w:val="000000"/>
          <w:sz w:val="36"/>
          <w:szCs w:val="32"/>
          <w:lang w:val="zh-CN"/>
        </w:rPr>
      </w:pPr>
      <w:bookmarkStart w:id="0" w:name="_Toc11991"/>
      <w:bookmarkStart w:id="1" w:name="_Toc13397"/>
      <w:r>
        <w:rPr>
          <w:rFonts w:hint="eastAsia" w:ascii="Cambria" w:hAnsi="Cambria"/>
          <w:b/>
          <w:bCs/>
          <w:color w:val="000000"/>
          <w:sz w:val="36"/>
          <w:szCs w:val="32"/>
          <w:lang w:val="zh-CN"/>
        </w:rPr>
        <w:t>第一部分  竞争性磋商公告</w:t>
      </w:r>
      <w:bookmarkEnd w:id="0"/>
    </w:p>
    <w:bookmarkEnd w:id="1"/>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both"/>
        <w:textAlignment w:val="auto"/>
        <w:rPr>
          <w:rFonts w:hint="eastAsia" w:ascii="宋体" w:hAnsi="宋体" w:cs="宋体"/>
          <w:color w:val="000000"/>
          <w:sz w:val="24"/>
        </w:rPr>
      </w:pPr>
      <w:r>
        <w:rPr>
          <w:rFonts w:hint="eastAsia" w:ascii="宋体" w:hAnsi="宋体" w:cs="宋体"/>
          <w:color w:val="000000"/>
          <w:sz w:val="24"/>
          <w:lang w:val="zh-CN"/>
        </w:rPr>
        <w:t>海东市公共资源交易受理服务部受青海高等职业技术学院委托，拟对青海高等职业技术学院保洁社会化服务采购项目采用竞争性磋商方式进行采购，现予以公告，欢迎符合条件的各供应商前来参加</w:t>
      </w:r>
      <w:r>
        <w:rPr>
          <w:rFonts w:hint="eastAsia" w:ascii="宋体" w:hAnsi="宋体" w:cs="宋体"/>
          <w:color w:val="000000"/>
          <w:sz w:val="24"/>
        </w:rPr>
        <w:t>本项目的竞争性磋商。</w:t>
      </w:r>
    </w:p>
    <w:tbl>
      <w:tblPr>
        <w:tblStyle w:val="18"/>
        <w:tblW w:w="10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8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采购项目名称</w:t>
            </w:r>
          </w:p>
        </w:tc>
        <w:tc>
          <w:tcPr>
            <w:tcW w:w="8158"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sz w:val="24"/>
                <w:lang w:val="zh-CN"/>
              </w:rPr>
              <w:t>青海高等职业技术学院保洁社会化服务采购项目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采购项目编号</w:t>
            </w:r>
          </w:p>
        </w:tc>
        <w:tc>
          <w:tcPr>
            <w:tcW w:w="8158" w:type="dxa"/>
            <w:noWrap w:val="0"/>
            <w:vAlign w:val="center"/>
          </w:tcPr>
          <w:p>
            <w:pPr>
              <w:rPr>
                <w:rFonts w:hint="eastAsia" w:ascii="宋体" w:hAnsi="宋体" w:cs="宋体"/>
                <w:color w:val="000000"/>
              </w:rPr>
            </w:pPr>
            <w:r>
              <w:rPr>
                <w:rFonts w:hint="eastAsia" w:ascii="宋体" w:hAnsi="宋体" w:cs="宋体"/>
                <w:color w:val="000000"/>
                <w:kern w:val="2"/>
                <w:sz w:val="24"/>
                <w:szCs w:val="22"/>
                <w:lang w:val="en-US" w:eastAsia="zh-CN" w:bidi="ar-SA"/>
              </w:rPr>
              <w:t>东政采磋商（服务）2022-001号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采购方式</w:t>
            </w:r>
          </w:p>
        </w:tc>
        <w:tc>
          <w:tcPr>
            <w:tcW w:w="8158"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采购预算控制度</w:t>
            </w:r>
          </w:p>
        </w:tc>
        <w:tc>
          <w:tcPr>
            <w:tcW w:w="8158"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人民币</w:t>
            </w:r>
            <w:r>
              <w:rPr>
                <w:rFonts w:hint="eastAsia" w:ascii="宋体" w:hAnsi="宋体" w:cs="宋体"/>
                <w:color w:val="000000"/>
                <w:lang w:val="en-US" w:eastAsia="zh-CN"/>
              </w:rPr>
              <w:t>140</w:t>
            </w:r>
            <w:r>
              <w:rPr>
                <w:rFonts w:hint="eastAsia" w:ascii="宋体" w:hAnsi="宋体" w:cs="宋体"/>
                <w:color w:val="000000"/>
              </w:rPr>
              <w:t>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项目分包个数</w:t>
            </w:r>
          </w:p>
        </w:tc>
        <w:tc>
          <w:tcPr>
            <w:tcW w:w="8158" w:type="dxa"/>
            <w:noWrap w:val="0"/>
            <w:vAlign w:val="center"/>
          </w:tcPr>
          <w:p>
            <w:pPr>
              <w:pStyle w:val="34"/>
              <w:spacing w:line="288" w:lineRule="auto"/>
              <w:jc w:val="left"/>
              <w:rPr>
                <w:rFonts w:hint="default" w:ascii="宋体" w:hAnsi="宋体" w:eastAsia="宋体" w:cs="宋体"/>
                <w:color w:val="000000"/>
                <w:lang w:val="en-US" w:eastAsia="zh-CN"/>
              </w:rPr>
            </w:pPr>
            <w:r>
              <w:rPr>
                <w:rFonts w:hint="eastAsia" w:ascii="宋体" w:hAnsi="宋体" w:cs="宋体"/>
                <w:color w:val="000000"/>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项目内容及要求</w:t>
            </w:r>
          </w:p>
        </w:tc>
        <w:tc>
          <w:tcPr>
            <w:tcW w:w="8158"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具体详见《竞争性磋商文件》第六部分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供应商资格条件</w:t>
            </w:r>
          </w:p>
        </w:tc>
        <w:tc>
          <w:tcPr>
            <w:tcW w:w="8158" w:type="dxa"/>
            <w:noWrap w:val="0"/>
            <w:vAlign w:val="center"/>
          </w:tcPr>
          <w:p>
            <w:pPr>
              <w:pStyle w:val="34"/>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1. 符合《政府采购法》第22条条件，并提供下列材料：</w:t>
            </w:r>
          </w:p>
          <w:p>
            <w:pPr>
              <w:pStyle w:val="34"/>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（1）投标人的营业执照等证明文件，自然人的身份证明。</w:t>
            </w:r>
          </w:p>
          <w:p>
            <w:pPr>
              <w:pStyle w:val="34"/>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（2）财务状况报告，依法缴纳税收和社会保障资金的相关材料。</w:t>
            </w:r>
          </w:p>
          <w:p>
            <w:pPr>
              <w:pStyle w:val="34"/>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（3）具备履行合同所必需的设备和专业技术能力的证明材料。</w:t>
            </w:r>
          </w:p>
          <w:p>
            <w:pPr>
              <w:pStyle w:val="34"/>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（4）参加政府采购活动前3年内在经营活动中没有重大违法记录的书面声明。</w:t>
            </w:r>
          </w:p>
          <w:p>
            <w:pPr>
              <w:pStyle w:val="34"/>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（5）具备法律、行政法规规定的其他条件的证明材料。</w:t>
            </w:r>
          </w:p>
          <w:p>
            <w:pPr>
              <w:pStyle w:val="34"/>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2. 单位负责人为同一人或者存在直接控股、管理关系的不同投标人，不得参加同一合同项下的政府采购活动。否则，皆取消投标资格；</w:t>
            </w:r>
          </w:p>
          <w:p>
            <w:pPr>
              <w:pStyle w:val="34"/>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3.为本采购项目提供整体设计、规范编制或者项目管理、监理、检测等服务的投标人，不得再参加该采购项目的其他采购活动；</w:t>
            </w:r>
          </w:p>
          <w:p>
            <w:pPr>
              <w:pStyle w:val="34"/>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4.本项目不接受投标人以联合体方式进行投标；</w:t>
            </w:r>
          </w:p>
          <w:p>
            <w:pPr>
              <w:pStyle w:val="34"/>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5.经信用中国（www.creditchina.gov.cn）、中国政府采购网（www.ccgp.gov.cn）等渠道查询后，列入失信被执行人、重大税收违法案件当事人名单、政府采购严重违法失信行为记录名单的，取消投标资格。</w:t>
            </w:r>
          </w:p>
          <w:p>
            <w:pPr>
              <w:pStyle w:val="34"/>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（提供“信用中国”网站无任何不良记录的查询截图，时间为投标截止时间前20天内）。</w:t>
            </w:r>
          </w:p>
          <w:p>
            <w:pPr>
              <w:pStyle w:val="34"/>
              <w:spacing w:line="288" w:lineRule="auto"/>
              <w:jc w:val="left"/>
              <w:rPr>
                <w:rFonts w:hint="default" w:ascii="宋体" w:hAnsi="宋体" w:cs="宋体"/>
                <w:color w:val="000000"/>
                <w:lang w:val="en-US" w:eastAsia="zh-CN"/>
              </w:rPr>
            </w:pPr>
            <w:r>
              <w:rPr>
                <w:rFonts w:hint="eastAsia" w:ascii="宋体" w:hAnsi="宋体" w:cs="宋体"/>
                <w:color w:val="000000"/>
                <w:lang w:val="en-US" w:eastAsia="zh-CN"/>
              </w:rPr>
              <w:t>6.</w:t>
            </w:r>
            <w:r>
              <w:rPr>
                <w:rFonts w:hint="eastAsia" w:ascii="宋体" w:hAnsi="宋体" w:cs="宋体"/>
                <w:color w:val="000000"/>
                <w:kern w:val="0"/>
              </w:rPr>
              <w:t>招标文件中规定的其他资质条件。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914" w:type="dxa"/>
            <w:noWrap w:val="0"/>
            <w:vAlign w:val="center"/>
          </w:tcPr>
          <w:p>
            <w:pPr>
              <w:pStyle w:val="34"/>
              <w:spacing w:line="288"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磋商公告发布时间</w:t>
            </w:r>
          </w:p>
        </w:tc>
        <w:tc>
          <w:tcPr>
            <w:tcW w:w="8158" w:type="dxa"/>
            <w:noWrap w:val="0"/>
            <w:vAlign w:val="center"/>
          </w:tcPr>
          <w:p>
            <w:pPr>
              <w:pStyle w:val="34"/>
              <w:spacing w:line="288" w:lineRule="auto"/>
              <w:jc w:val="left"/>
              <w:rPr>
                <w:rFonts w:hint="eastAsia" w:ascii="宋体" w:hAnsi="宋体" w:cs="宋体"/>
                <w:color w:val="FF0000"/>
              </w:rPr>
            </w:pPr>
            <w:r>
              <w:rPr>
                <w:rFonts w:hint="eastAsia" w:ascii="宋体" w:hAnsi="宋体" w:cs="宋体"/>
                <w:color w:val="000000"/>
                <w:kern w:val="0"/>
                <w:lang w:eastAsia="zh-CN"/>
              </w:rPr>
              <w:t>2022年3月</w:t>
            </w:r>
            <w:r>
              <w:rPr>
                <w:rFonts w:hint="eastAsia" w:ascii="宋体" w:hAnsi="宋体" w:cs="宋体"/>
                <w:color w:val="000000"/>
                <w:kern w:val="0"/>
                <w:lang w:val="en-US" w:eastAsia="zh-CN"/>
              </w:rPr>
              <w:t>9</w:t>
            </w:r>
            <w:r>
              <w:rPr>
                <w:rFonts w:hint="eastAsia" w:ascii="宋体"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914" w:type="dxa"/>
            <w:noWrap w:val="0"/>
            <w:vAlign w:val="center"/>
          </w:tcPr>
          <w:p>
            <w:pPr>
              <w:pStyle w:val="34"/>
              <w:spacing w:line="288"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磋商文件发售起止时间</w:t>
            </w:r>
          </w:p>
        </w:tc>
        <w:tc>
          <w:tcPr>
            <w:tcW w:w="8158" w:type="dxa"/>
            <w:noWrap w:val="0"/>
            <w:vAlign w:val="center"/>
          </w:tcPr>
          <w:p>
            <w:pPr>
              <w:pStyle w:val="34"/>
              <w:spacing w:line="288" w:lineRule="auto"/>
              <w:jc w:val="left"/>
              <w:rPr>
                <w:rFonts w:hint="eastAsia" w:ascii="宋体" w:hAnsi="宋体" w:cs="宋体"/>
                <w:color w:val="000000"/>
                <w:lang w:val="zh-CN" w:eastAsia="zh-CN"/>
              </w:rPr>
            </w:pPr>
            <w:r>
              <w:rPr>
                <w:rFonts w:hint="eastAsia" w:ascii="宋体" w:hAnsi="宋体" w:cs="宋体"/>
                <w:color w:val="000000"/>
                <w:lang w:val="zh-CN" w:eastAsia="zh-CN"/>
              </w:rPr>
              <w:t>2022年3月</w:t>
            </w:r>
            <w:r>
              <w:rPr>
                <w:rFonts w:hint="eastAsia" w:ascii="宋体" w:hAnsi="宋体" w:cs="宋体"/>
                <w:color w:val="000000"/>
                <w:lang w:val="en-US" w:eastAsia="zh-CN"/>
              </w:rPr>
              <w:t>10</w:t>
            </w:r>
            <w:r>
              <w:rPr>
                <w:rFonts w:hint="eastAsia" w:ascii="宋体" w:hAnsi="宋体" w:cs="宋体"/>
                <w:color w:val="000000"/>
                <w:lang w:val="zh-CN" w:eastAsia="zh-CN"/>
              </w:rPr>
              <w:t>日至2022年3月</w:t>
            </w:r>
            <w:r>
              <w:rPr>
                <w:rFonts w:hint="eastAsia" w:ascii="宋体" w:hAnsi="宋体" w:cs="宋体"/>
                <w:color w:val="000000"/>
                <w:lang w:val="en-US" w:eastAsia="zh-CN"/>
              </w:rPr>
              <w:t>16</w:t>
            </w:r>
            <w:r>
              <w:rPr>
                <w:rFonts w:hint="eastAsia" w:ascii="宋体" w:hAnsi="宋体" w:cs="宋体"/>
                <w:color w:val="000000"/>
                <w:lang w:val="zh-CN" w:eastAsia="zh-CN"/>
              </w:rPr>
              <w:t>日</w:t>
            </w:r>
          </w:p>
          <w:p>
            <w:pPr>
              <w:pStyle w:val="34"/>
              <w:spacing w:line="288" w:lineRule="auto"/>
              <w:jc w:val="left"/>
              <w:rPr>
                <w:rFonts w:hint="eastAsia" w:ascii="宋体" w:hAnsi="宋体" w:cs="宋体"/>
                <w:color w:val="FF0000"/>
              </w:rPr>
            </w:pPr>
            <w:r>
              <w:rPr>
                <w:rFonts w:hint="eastAsia" w:ascii="宋体" w:hAnsi="宋体" w:cs="宋体"/>
                <w:color w:val="000000"/>
                <w:lang w:val="zh-CN" w:eastAsia="zh-CN"/>
              </w:rPr>
              <w:t>（上午09:00-12:00，下午1</w:t>
            </w:r>
            <w:r>
              <w:rPr>
                <w:rFonts w:hint="eastAsia" w:ascii="宋体" w:hAnsi="宋体" w:cs="宋体"/>
                <w:color w:val="000000"/>
                <w:lang w:val="en-US" w:eastAsia="zh-CN"/>
              </w:rPr>
              <w:t>3</w:t>
            </w:r>
            <w:r>
              <w:rPr>
                <w:rFonts w:hint="eastAsia" w:ascii="宋体" w:hAnsi="宋体" w:cs="宋体"/>
                <w:color w:val="000000"/>
                <w:lang w:val="zh-CN" w:eastAsia="zh-CN"/>
              </w:rPr>
              <w:t>:30-17:00，休息日和节假日除外）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exact"/>
          <w:jc w:val="center"/>
        </w:trPr>
        <w:tc>
          <w:tcPr>
            <w:tcW w:w="1914" w:type="dxa"/>
            <w:noWrap w:val="0"/>
            <w:vAlign w:val="center"/>
          </w:tcPr>
          <w:p>
            <w:pPr>
              <w:autoSpaceDE w:val="0"/>
              <w:autoSpaceDN w:val="0"/>
              <w:adjustRightInd w:val="0"/>
              <w:jc w:val="both"/>
              <w:rPr>
                <w:rFonts w:hint="eastAsia" w:ascii="宋体" w:hAnsi="宋体" w:cs="宋体"/>
                <w:color w:val="000000"/>
              </w:rPr>
            </w:pPr>
            <w:r>
              <w:rPr>
                <w:rFonts w:hint="eastAsia" w:ascii="宋体" w:hAnsi="宋体" w:eastAsia="宋体" w:cs="宋体"/>
                <w:color w:val="000000"/>
                <w:kern w:val="2"/>
                <w:sz w:val="24"/>
                <w:szCs w:val="22"/>
                <w:lang w:val="zh-CN" w:eastAsia="zh-CN" w:bidi="ar-SA"/>
              </w:rPr>
              <w:t>获取招标文件方式</w:t>
            </w:r>
          </w:p>
        </w:tc>
        <w:tc>
          <w:tcPr>
            <w:tcW w:w="8158" w:type="dxa"/>
            <w:noWrap w:val="0"/>
            <w:vAlign w:val="center"/>
          </w:tcPr>
          <w:p>
            <w:pPr>
              <w:pStyle w:val="34"/>
              <w:spacing w:line="288" w:lineRule="auto"/>
              <w:jc w:val="left"/>
              <w:rPr>
                <w:rFonts w:hint="eastAsia" w:ascii="宋体" w:hAnsi="宋体" w:eastAsia="宋体" w:cs="宋体"/>
                <w:color w:val="000000"/>
                <w:lang w:eastAsia="zh-CN"/>
              </w:rPr>
            </w:pPr>
            <w:r>
              <w:rPr>
                <w:rFonts w:hint="eastAsia" w:ascii="宋体" w:hAnsi="宋体" w:cs="宋体"/>
                <w:color w:val="000000"/>
                <w:lang w:val="zh-CN"/>
              </w:rPr>
              <w:t>网上自行下载（</w:t>
            </w:r>
            <w:r>
              <w:rPr>
                <w:rFonts w:hint="eastAsia" w:ascii="宋体" w:hAnsi="宋体" w:cs="宋体"/>
                <w:color w:val="000000"/>
                <w:lang w:val="en-US" w:eastAsia="zh-CN"/>
              </w:rPr>
              <w:t>青海省政府采购网或青海省公共资源交易网</w:t>
            </w:r>
            <w:r>
              <w:rPr>
                <w:rFonts w:hint="eastAsia" w:ascii="宋体" w:hAnsi="宋体" w:cs="宋体"/>
                <w:color w:val="000000"/>
                <w:lang w:val="zh-CN"/>
              </w:rPr>
              <w:t>）</w:t>
            </w:r>
            <w:r>
              <w:rPr>
                <w:rFonts w:hint="eastAsia" w:ascii="宋体" w:hAnsi="宋体"/>
              </w:rPr>
              <w:t>（下载的“招标文件”以澄清确定后的版本为准）</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7"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lang w:val="en-US" w:eastAsia="zh-CN"/>
              </w:rPr>
              <w:t>获取</w:t>
            </w:r>
            <w:r>
              <w:rPr>
                <w:rFonts w:hint="eastAsia" w:ascii="宋体" w:hAnsi="宋体" w:cs="宋体"/>
                <w:color w:val="000000"/>
              </w:rPr>
              <w:t>磋商文件时应提供材料</w:t>
            </w:r>
          </w:p>
        </w:tc>
        <w:tc>
          <w:tcPr>
            <w:tcW w:w="8158" w:type="dxa"/>
            <w:noWrap w:val="0"/>
            <w:vAlign w:val="center"/>
          </w:tcPr>
          <w:p>
            <w:pPr>
              <w:pStyle w:val="34"/>
              <w:spacing w:line="240" w:lineRule="auto"/>
              <w:jc w:val="left"/>
              <w:rPr>
                <w:rStyle w:val="29"/>
                <w:rFonts w:hint="eastAsia" w:ascii="宋体" w:hAnsi="宋体" w:cs="宋体"/>
                <w:color w:val="000000"/>
                <w:lang w:val="en-US" w:eastAsia="zh-CN"/>
              </w:rPr>
            </w:pPr>
            <w:r>
              <w:rPr>
                <w:rFonts w:hint="eastAsia" w:ascii="宋体" w:hAnsi="宋体" w:cs="宋体"/>
                <w:color w:val="auto"/>
                <w:lang w:val="zh-CN"/>
              </w:rPr>
              <w:fldChar w:fldCharType="begin"/>
            </w:r>
            <w:r>
              <w:rPr>
                <w:rFonts w:hint="eastAsia" w:ascii="宋体" w:hAnsi="宋体" w:cs="宋体"/>
                <w:color w:val="auto"/>
                <w:lang w:val="zh-CN"/>
              </w:rPr>
              <w:instrText xml:space="preserve"> HYPERLINK "mailto:现场报名或网上报名。网上报名的供应商需提供营业执照复印件、组织机构代码证复印件、税务登记证复印件、法人授权委托书（原件）或单位介绍信（原件）、法定代表人身份证明书（原件）、法人身份证复印件并填写报名表。以上资料除原件外均需加盖公章。需网上报名的供应商应将以上材料扫描后发至我单位联系邮箱415734414@qq.com，在邮件中标明购买项目名称、项目编号、联系人及联系方式，并与我公司工作人员进行电话联系确认是否报名成功，因不确认而造成报名不成功的后果自负。" </w:instrText>
            </w:r>
            <w:r>
              <w:rPr>
                <w:rFonts w:hint="eastAsia" w:ascii="宋体" w:hAnsi="宋体" w:cs="宋体"/>
                <w:color w:val="auto"/>
                <w:lang w:val="zh-CN"/>
              </w:rPr>
              <w:fldChar w:fldCharType="separate"/>
            </w:r>
            <w:r>
              <w:rPr>
                <w:rStyle w:val="29"/>
                <w:rFonts w:hint="eastAsia" w:ascii="宋体" w:hAnsi="宋体" w:cs="宋体"/>
                <w:color w:val="auto"/>
                <w:lang w:val="zh-CN"/>
              </w:rPr>
              <w:t>现场报名</w:t>
            </w:r>
            <w:r>
              <w:rPr>
                <w:rStyle w:val="29"/>
                <w:rFonts w:hint="eastAsia" w:ascii="宋体" w:hAnsi="宋体" w:cs="宋体"/>
                <w:color w:val="auto"/>
                <w:lang w:val="zh-CN" w:eastAsia="zh-CN"/>
              </w:rPr>
              <w:t>或网上报名</w:t>
            </w:r>
            <w:r>
              <w:rPr>
                <w:rStyle w:val="29"/>
                <w:rFonts w:hint="eastAsia" w:ascii="宋体" w:hAnsi="宋体" w:cs="宋体"/>
                <w:color w:val="auto"/>
                <w:lang w:val="zh-CN"/>
              </w:rPr>
              <w:t>。网上报名的</w:t>
            </w:r>
            <w:r>
              <w:rPr>
                <w:rStyle w:val="29"/>
                <w:rFonts w:hint="eastAsia" w:ascii="宋体" w:hAnsi="宋体" w:cs="宋体"/>
                <w:color w:val="auto"/>
                <w:lang w:eastAsia="zh-CN"/>
              </w:rPr>
              <w:t>供应商需提供</w:t>
            </w:r>
            <w:r>
              <w:rPr>
                <w:rStyle w:val="29"/>
                <w:rFonts w:hint="eastAsia" w:ascii="宋体" w:hAnsi="宋体" w:cs="宋体"/>
                <w:color w:val="auto"/>
              </w:rPr>
              <w:t>营业执照复印件、组织机构代码证复印件、税务登记证复印件、法人授权委托书（原件）或单位介绍信（原件）</w:t>
            </w:r>
            <w:r>
              <w:rPr>
                <w:rStyle w:val="29"/>
                <w:rFonts w:hint="eastAsia" w:ascii="宋体" w:hAnsi="宋体" w:cs="宋体"/>
                <w:color w:val="auto"/>
                <w:lang w:eastAsia="zh-CN"/>
              </w:rPr>
              <w:t>、</w:t>
            </w:r>
            <w:r>
              <w:rPr>
                <w:rStyle w:val="29"/>
                <w:rFonts w:hint="eastAsia" w:ascii="宋体" w:hAnsi="宋体" w:cs="宋体"/>
                <w:color w:val="auto"/>
                <w:lang w:val="en-US" w:eastAsia="zh-CN"/>
              </w:rPr>
              <w:t>法定代表人身份证明书（原件）、</w:t>
            </w:r>
            <w:r>
              <w:rPr>
                <w:rStyle w:val="29"/>
                <w:rFonts w:hint="eastAsia" w:ascii="宋体" w:hAnsi="宋体" w:cs="宋体"/>
                <w:color w:val="auto"/>
              </w:rPr>
              <w:t>法人身份证复印件</w:t>
            </w:r>
            <w:r>
              <w:rPr>
                <w:rStyle w:val="29"/>
                <w:rFonts w:hint="eastAsia" w:ascii="宋体" w:hAnsi="宋体" w:cs="宋体"/>
                <w:color w:val="auto"/>
                <w:lang w:eastAsia="zh-CN"/>
              </w:rPr>
              <w:t>并填写报名表</w:t>
            </w:r>
            <w:r>
              <w:rPr>
                <w:rStyle w:val="29"/>
                <w:rFonts w:hint="eastAsia" w:ascii="宋体" w:hAnsi="宋体" w:cs="宋体"/>
                <w:color w:val="auto"/>
              </w:rPr>
              <w:t>。以上资料除原件外均需加盖公章。需网上</w:t>
            </w:r>
            <w:r>
              <w:rPr>
                <w:rStyle w:val="29"/>
                <w:rFonts w:hint="eastAsia" w:ascii="宋体" w:hAnsi="宋体" w:cs="宋体"/>
                <w:color w:val="auto"/>
                <w:lang w:eastAsia="zh-CN"/>
              </w:rPr>
              <w:t>报名</w:t>
            </w:r>
            <w:r>
              <w:rPr>
                <w:rStyle w:val="29"/>
                <w:rFonts w:hint="eastAsia" w:ascii="宋体" w:hAnsi="宋体" w:cs="宋体"/>
                <w:color w:val="auto"/>
              </w:rPr>
              <w:t>的供应商应将以上材料扫描后发至我</w:t>
            </w:r>
            <w:r>
              <w:rPr>
                <w:rStyle w:val="29"/>
                <w:rFonts w:hint="eastAsia" w:ascii="宋体" w:hAnsi="宋体" w:cs="宋体"/>
                <w:color w:val="auto"/>
                <w:lang w:eastAsia="zh-CN"/>
              </w:rPr>
              <w:t>单位</w:t>
            </w:r>
            <w:r>
              <w:rPr>
                <w:rStyle w:val="29"/>
                <w:rFonts w:hint="eastAsia" w:ascii="宋体" w:hAnsi="宋体" w:cs="宋体"/>
                <w:color w:val="auto"/>
              </w:rPr>
              <w:t>联系邮箱</w:t>
            </w:r>
            <w:r>
              <w:rPr>
                <w:rStyle w:val="29"/>
                <w:rFonts w:hint="eastAsia" w:ascii="宋体" w:hAnsi="宋体" w:cs="宋体"/>
                <w:color w:val="auto"/>
                <w:lang w:val="en-US" w:eastAsia="zh-CN"/>
              </w:rPr>
              <w:t>605491212</w:t>
            </w:r>
            <w:r>
              <w:rPr>
                <w:rStyle w:val="29"/>
                <w:rFonts w:hint="eastAsia" w:ascii="宋体" w:hAnsi="宋体" w:cs="宋体"/>
                <w:color w:val="auto"/>
              </w:rPr>
              <w:t>@qq.com，在邮件中标明购买项目名称、项目编号、联系人及联系方式，并与我</w:t>
            </w:r>
            <w:r>
              <w:rPr>
                <w:rStyle w:val="29"/>
                <w:rFonts w:hint="eastAsia" w:ascii="宋体" w:hAnsi="宋体" w:cs="宋体"/>
                <w:color w:val="auto"/>
                <w:lang w:eastAsia="zh-CN"/>
              </w:rPr>
              <w:t>单位</w:t>
            </w:r>
            <w:r>
              <w:rPr>
                <w:rStyle w:val="29"/>
                <w:rFonts w:hint="eastAsia" w:ascii="宋体" w:hAnsi="宋体" w:cs="宋体"/>
                <w:color w:val="auto"/>
              </w:rPr>
              <w:t>工作人员进行</w:t>
            </w:r>
            <w:r>
              <w:rPr>
                <w:rStyle w:val="29"/>
                <w:rFonts w:hint="eastAsia" w:ascii="宋体" w:hAnsi="宋体" w:cs="宋体"/>
                <w:color w:val="auto"/>
                <w:lang w:eastAsia="zh-CN"/>
              </w:rPr>
              <w:t>电话</w:t>
            </w:r>
            <w:r>
              <w:rPr>
                <w:rStyle w:val="29"/>
                <w:rFonts w:hint="eastAsia" w:ascii="宋体" w:hAnsi="宋体" w:cs="宋体"/>
                <w:color w:val="auto"/>
              </w:rPr>
              <w:t>联系确认</w:t>
            </w:r>
            <w:r>
              <w:rPr>
                <w:rStyle w:val="29"/>
                <w:rFonts w:hint="eastAsia" w:ascii="宋体" w:hAnsi="宋体" w:cs="宋体"/>
                <w:color w:val="auto"/>
                <w:lang w:eastAsia="zh-CN"/>
              </w:rPr>
              <w:t>是否报名成功，因不确认而造成报名不成功的后</w:t>
            </w:r>
            <w:r>
              <w:rPr>
                <w:rFonts w:hint="eastAsia" w:ascii="宋体" w:hAnsi="宋体" w:cs="宋体"/>
                <w:color w:val="auto"/>
                <w:lang w:val="zh-CN"/>
              </w:rPr>
              <w:fldChar w:fldCharType="end"/>
            </w:r>
            <w:r>
              <w:rPr>
                <w:rStyle w:val="29"/>
                <w:rFonts w:hint="eastAsia" w:ascii="宋体" w:hAnsi="宋体" w:cs="宋体"/>
                <w:color w:val="000000"/>
                <w:lang w:eastAsia="zh-CN"/>
              </w:rPr>
              <w:t>果自负。</w:t>
            </w:r>
            <w:r>
              <w:rPr>
                <w:rStyle w:val="29"/>
                <w:rFonts w:hint="eastAsia" w:ascii="宋体" w:hAnsi="宋体" w:cs="宋体"/>
                <w:color w:val="000000"/>
                <w:lang w:val="en-US" w:eastAsia="zh-CN"/>
              </w:rPr>
              <w:t xml:space="preserve"> </w:t>
            </w:r>
          </w:p>
          <w:p>
            <w:pPr>
              <w:pStyle w:val="34"/>
              <w:spacing w:line="240" w:lineRule="auto"/>
              <w:jc w:val="left"/>
              <w:rPr>
                <w:rFonts w:hint="eastAsia" w:ascii="宋体" w:hAnsi="宋体" w:cs="宋体"/>
                <w:color w:val="000000"/>
                <w:lang w:val="en-US" w:eastAsia="zh-CN"/>
              </w:rPr>
            </w:pPr>
            <w:r>
              <w:rPr>
                <w:rStyle w:val="29"/>
                <w:rFonts w:hint="eastAsia" w:ascii="宋体" w:hAnsi="宋体" w:cs="宋体"/>
                <w:color w:val="000000"/>
                <w:lang w:val="en-US" w:eastAsia="zh-CN"/>
              </w:rPr>
              <w:t xml:space="preserve"> 附件：</w:t>
            </w:r>
            <w:r>
              <w:rPr>
                <w:rFonts w:hint="eastAsia" w:ascii="宋体" w:hAnsi="宋体" w:cs="宋体"/>
                <w:color w:val="000000"/>
                <w:lang w:val="en-US" w:eastAsia="zh-CN"/>
              </w:rPr>
              <w:t xml:space="preserve">   </w:t>
            </w:r>
          </w:p>
          <w:p>
            <w:pPr>
              <w:pStyle w:val="34"/>
              <w:spacing w:line="240" w:lineRule="auto"/>
              <w:jc w:val="left"/>
              <w:rPr>
                <w:rFonts w:hint="default" w:ascii="宋体" w:hAnsi="宋体" w:cs="宋体"/>
                <w:color w:val="000000"/>
                <w:lang w:val="en-US"/>
              </w:rPr>
            </w:pPr>
            <w:r>
              <w:rPr>
                <w:rFonts w:hint="eastAsia" w:ascii="宋体" w:hAnsi="宋体" w:cs="宋体"/>
                <w:color w:val="000000"/>
                <w:lang w:val="en-US" w:eastAsia="zh-CN"/>
              </w:rPr>
              <w:t xml:space="preserve">                  </w:t>
            </w:r>
            <w:r>
              <w:rPr>
                <w:rFonts w:hint="eastAsia" w:ascii="宋体" w:hAnsi="宋体" w:cs="宋体"/>
                <w:color w:val="000000"/>
                <w:lang w:val="en-US" w:eastAsia="zh-CN"/>
              </w:rPr>
              <w:object>
                <v:shape id="_x0000_i1025" o:spt="75" type="#_x0000_t75" style="height:66pt;width:72.75pt;" o:ole="t" filled="f" o:preferrelative="t" stroked="f" coordsize="21600,21600">
                  <v:path/>
                  <v:fill on="f" focussize="0,0"/>
                  <v:stroke on="f"/>
                  <v:imagedata r:id="rId8" o:title=""/>
                  <o:lock v:ext="edit" aspectratio="t"/>
                  <w10:wrap type="none"/>
                  <w10:anchorlock/>
                </v:shape>
                <o:OLEObject Type="Embed" ProgID="Word.Document.8" ShapeID="_x0000_i1025" DrawAspect="Icon" ObjectID="_1468075725" r:id="rId7">
                  <o:LockedField>false</o:LockedField>
                </o:OLEObject>
              </w:object>
            </w:r>
            <w:r>
              <w:rPr>
                <w:rFonts w:hint="eastAsia" w:ascii="宋体" w:hAnsi="宋体" w:cs="宋体"/>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磋商响应文件递交截止时间</w:t>
            </w:r>
          </w:p>
        </w:tc>
        <w:tc>
          <w:tcPr>
            <w:tcW w:w="8158" w:type="dxa"/>
            <w:noWrap w:val="0"/>
            <w:vAlign w:val="center"/>
          </w:tcPr>
          <w:p>
            <w:pPr>
              <w:pStyle w:val="34"/>
              <w:spacing w:line="288" w:lineRule="auto"/>
              <w:jc w:val="left"/>
              <w:rPr>
                <w:rFonts w:hint="eastAsia" w:ascii="宋体" w:hAnsi="宋体" w:cs="宋体"/>
                <w:color w:val="000000"/>
                <w:lang w:val="zh-CN"/>
              </w:rPr>
            </w:pPr>
            <w:r>
              <w:rPr>
                <w:rFonts w:hint="eastAsia" w:ascii="宋体" w:hAnsi="宋体" w:cs="宋体"/>
                <w:color w:val="000000"/>
                <w:lang w:val="zh-CN" w:eastAsia="zh-CN"/>
              </w:rPr>
              <w:t>2022年3月</w:t>
            </w:r>
            <w:r>
              <w:rPr>
                <w:rFonts w:hint="eastAsia" w:ascii="宋体" w:hAnsi="宋体" w:cs="宋体"/>
                <w:color w:val="000000"/>
                <w:lang w:val="en-US" w:eastAsia="zh-CN"/>
              </w:rPr>
              <w:t>22</w:t>
            </w:r>
            <w:r>
              <w:rPr>
                <w:rFonts w:hint="eastAsia" w:ascii="宋体" w:hAnsi="宋体" w:cs="宋体"/>
                <w:color w:val="000000"/>
                <w:lang w:val="zh-CN"/>
              </w:rPr>
              <w:t>日上午09时30分（北京时间）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开标时间</w:t>
            </w:r>
          </w:p>
        </w:tc>
        <w:tc>
          <w:tcPr>
            <w:tcW w:w="8158" w:type="dxa"/>
            <w:noWrap w:val="0"/>
            <w:vAlign w:val="center"/>
          </w:tcPr>
          <w:p>
            <w:pPr>
              <w:pStyle w:val="34"/>
              <w:spacing w:line="288" w:lineRule="auto"/>
              <w:jc w:val="left"/>
              <w:rPr>
                <w:rFonts w:hint="eastAsia" w:ascii="宋体" w:hAnsi="宋体" w:cs="宋体"/>
                <w:color w:val="000000"/>
                <w:lang w:val="zh-CN"/>
              </w:rPr>
            </w:pPr>
            <w:r>
              <w:rPr>
                <w:rFonts w:hint="eastAsia" w:ascii="宋体" w:hAnsi="宋体" w:cs="宋体"/>
                <w:color w:val="000000"/>
                <w:lang w:val="zh-CN" w:eastAsia="zh-CN"/>
              </w:rPr>
              <w:t>2022年3月</w:t>
            </w:r>
            <w:r>
              <w:rPr>
                <w:rFonts w:hint="eastAsia" w:ascii="宋体" w:hAnsi="宋体" w:cs="宋体"/>
                <w:color w:val="000000"/>
                <w:lang w:val="en-US" w:eastAsia="zh-CN"/>
              </w:rPr>
              <w:t>22</w:t>
            </w:r>
            <w:r>
              <w:rPr>
                <w:rFonts w:hint="eastAsia" w:ascii="宋体" w:hAnsi="宋体" w:cs="宋体"/>
                <w:color w:val="000000"/>
                <w:lang w:val="zh-CN"/>
              </w:rPr>
              <w:t>日上午09时30分（北京时间）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开标地点</w:t>
            </w:r>
          </w:p>
        </w:tc>
        <w:tc>
          <w:tcPr>
            <w:tcW w:w="8158" w:type="dxa"/>
            <w:noWrap w:val="0"/>
            <w:vAlign w:val="center"/>
          </w:tcPr>
          <w:p>
            <w:pPr>
              <w:pStyle w:val="34"/>
              <w:spacing w:line="288" w:lineRule="auto"/>
              <w:jc w:val="left"/>
              <w:rPr>
                <w:rFonts w:hint="default" w:ascii="宋体" w:hAnsi="宋体" w:eastAsia="宋体" w:cs="宋体"/>
                <w:color w:val="000000"/>
                <w:lang w:val="en-US" w:eastAsia="zh-CN"/>
              </w:rPr>
            </w:pPr>
            <w:r>
              <w:rPr>
                <w:rFonts w:hint="eastAsia" w:ascii="宋体" w:hAnsi="宋体" w:cs="宋体"/>
                <w:color w:val="000000"/>
                <w:lang w:val="zh-CN"/>
              </w:rPr>
              <w:t>海东市乐都区朝阳山片区朝阳大道</w:t>
            </w:r>
            <w:r>
              <w:rPr>
                <w:rFonts w:hint="eastAsia" w:ascii="宋体" w:hAnsi="宋体" w:cs="宋体"/>
                <w:color w:val="000000"/>
                <w:lang w:val="en-US" w:eastAsia="zh-CN"/>
              </w:rPr>
              <w:t>海东市公共资源交易中心三楼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exact"/>
          <w:jc w:val="center"/>
        </w:trPr>
        <w:tc>
          <w:tcPr>
            <w:tcW w:w="1914" w:type="dxa"/>
            <w:noWrap w:val="0"/>
            <w:vAlign w:val="center"/>
          </w:tcPr>
          <w:p>
            <w:pPr>
              <w:pStyle w:val="34"/>
              <w:spacing w:line="288" w:lineRule="auto"/>
              <w:jc w:val="left"/>
              <w:rPr>
                <w:rFonts w:hint="eastAsia" w:ascii="宋体" w:hAnsi="宋体" w:eastAsia="宋体" w:cs="宋体"/>
                <w:lang w:eastAsia="zh-CN"/>
              </w:rPr>
            </w:pPr>
            <w:r>
              <w:rPr>
                <w:rFonts w:hint="eastAsia" w:ascii="宋体" w:hAnsi="宋体" w:cs="宋体"/>
              </w:rPr>
              <w:t>采购单位</w:t>
            </w:r>
            <w:r>
              <w:rPr>
                <w:rFonts w:hint="eastAsia" w:ascii="宋体" w:hAnsi="宋体" w:cs="宋体"/>
                <w:lang w:eastAsia="zh-CN"/>
              </w:rPr>
              <w:t>、</w:t>
            </w:r>
            <w:r>
              <w:rPr>
                <w:rFonts w:hint="eastAsia" w:ascii="宋体" w:hAnsi="宋体" w:cs="宋体"/>
              </w:rPr>
              <w:t>联系人</w:t>
            </w:r>
            <w:r>
              <w:rPr>
                <w:rFonts w:hint="eastAsia" w:ascii="宋体" w:hAnsi="宋体" w:cs="宋体"/>
                <w:lang w:eastAsia="zh-CN"/>
              </w:rPr>
              <w:t>、</w:t>
            </w:r>
            <w:r>
              <w:rPr>
                <w:rFonts w:hint="eastAsia" w:ascii="宋体" w:hAnsi="宋体" w:cs="宋体"/>
              </w:rPr>
              <w:t>电话</w:t>
            </w:r>
            <w:r>
              <w:rPr>
                <w:rFonts w:hint="eastAsia" w:ascii="宋体" w:hAnsi="宋体" w:cs="宋体"/>
                <w:lang w:eastAsia="zh-CN"/>
              </w:rPr>
              <w:t>和地址</w:t>
            </w:r>
          </w:p>
        </w:tc>
        <w:tc>
          <w:tcPr>
            <w:tcW w:w="8158"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采购单位：</w:t>
            </w:r>
            <w:r>
              <w:rPr>
                <w:rFonts w:hint="eastAsia" w:ascii="宋体" w:hAnsi="宋体" w:cs="宋体"/>
                <w:color w:val="000000"/>
                <w:sz w:val="24"/>
                <w:lang w:val="zh-CN"/>
              </w:rPr>
              <w:t>青海高等职业技术学院</w:t>
            </w:r>
          </w:p>
          <w:p>
            <w:pPr>
              <w:pStyle w:val="34"/>
              <w:spacing w:line="288" w:lineRule="auto"/>
              <w:jc w:val="left"/>
              <w:rPr>
                <w:rFonts w:hint="eastAsia" w:ascii="宋体" w:hAnsi="宋体" w:cs="宋体"/>
                <w:color w:val="000000"/>
              </w:rPr>
            </w:pPr>
            <w:r>
              <w:rPr>
                <w:rFonts w:hint="eastAsia" w:ascii="宋体" w:hAnsi="宋体" w:cs="宋体"/>
                <w:color w:val="000000"/>
              </w:rPr>
              <w:t>联系人：</w:t>
            </w:r>
            <w:r>
              <w:rPr>
                <w:rFonts w:hint="eastAsia" w:ascii="宋体" w:hAnsi="宋体" w:cs="宋体"/>
                <w:color w:val="000000"/>
                <w:lang w:eastAsia="zh-CN"/>
              </w:rPr>
              <w:t>文老师</w:t>
            </w:r>
            <w:r>
              <w:rPr>
                <w:rFonts w:hint="eastAsia" w:ascii="宋体" w:hAnsi="宋体" w:cs="宋体"/>
                <w:color w:val="000000"/>
              </w:rPr>
              <w:t xml:space="preserve">      </w:t>
            </w:r>
          </w:p>
          <w:p>
            <w:pPr>
              <w:pStyle w:val="34"/>
              <w:spacing w:line="288" w:lineRule="auto"/>
              <w:jc w:val="left"/>
              <w:rPr>
                <w:rFonts w:hint="default" w:ascii="宋体" w:hAnsi="宋体" w:eastAsia="宋体" w:cs="宋体"/>
                <w:color w:val="000000"/>
                <w:lang w:val="en-US" w:eastAsia="zh-CN"/>
              </w:rPr>
            </w:pPr>
            <w:r>
              <w:rPr>
                <w:rFonts w:hint="eastAsia" w:ascii="宋体" w:hAnsi="宋体" w:cs="宋体"/>
                <w:color w:val="000000"/>
              </w:rPr>
              <w:t>联系电话：</w:t>
            </w:r>
            <w:r>
              <w:rPr>
                <w:rFonts w:hint="eastAsia" w:ascii="宋体" w:hAnsi="宋体" w:cs="宋体"/>
                <w:color w:val="000000"/>
                <w:lang w:val="en-US" w:eastAsia="zh-CN"/>
              </w:rPr>
              <w:t>0972-8626720</w:t>
            </w:r>
          </w:p>
          <w:p>
            <w:pPr>
              <w:pStyle w:val="34"/>
              <w:spacing w:line="288" w:lineRule="auto"/>
              <w:jc w:val="left"/>
              <w:rPr>
                <w:rFonts w:hint="eastAsia" w:ascii="宋体" w:hAnsi="宋体" w:cs="宋体"/>
                <w:color w:val="000000"/>
              </w:rPr>
            </w:pPr>
            <w:r>
              <w:rPr>
                <w:rFonts w:hint="eastAsia" w:ascii="宋体" w:hAnsi="宋体" w:cs="宋体"/>
                <w:color w:val="000000"/>
                <w:lang w:eastAsia="zh-CN"/>
              </w:rPr>
              <w:t>联系地址：</w:t>
            </w:r>
            <w:r>
              <w:rPr>
                <w:rFonts w:hint="eastAsia" w:ascii="宋体" w:hAnsi="宋体" w:cs="宋体"/>
                <w:color w:val="000000"/>
                <w:sz w:val="24"/>
                <w:lang w:val="zh-CN"/>
              </w:rPr>
              <w:t>青海高等职业技术学院</w:t>
            </w:r>
          </w:p>
          <w:p>
            <w:pPr>
              <w:pStyle w:val="34"/>
              <w:spacing w:line="288" w:lineRule="auto"/>
              <w:jc w:val="left"/>
              <w:rPr>
                <w:rFonts w:hint="eastAsia" w:ascii="宋体" w:hAnsi="宋体" w:cs="宋体"/>
                <w:color w:val="000000"/>
              </w:rPr>
            </w:pPr>
          </w:p>
          <w:p>
            <w:pPr>
              <w:pStyle w:val="34"/>
              <w:spacing w:line="288" w:lineRule="auto"/>
              <w:jc w:val="left"/>
              <w:rPr>
                <w:rFonts w:hint="eastAsia" w:ascii="宋体" w:hAnsi="宋体" w:cs="宋体"/>
                <w:color w:val="000000"/>
              </w:rPr>
            </w:pPr>
          </w:p>
          <w:p>
            <w:pPr>
              <w:pStyle w:val="34"/>
              <w:spacing w:line="288" w:lineRule="auto"/>
              <w:jc w:val="left"/>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采购代理机构及联系人电话</w:t>
            </w:r>
          </w:p>
        </w:tc>
        <w:tc>
          <w:tcPr>
            <w:tcW w:w="8158" w:type="dxa"/>
            <w:noWrap w:val="0"/>
            <w:vAlign w:val="center"/>
          </w:tcPr>
          <w:p>
            <w:pPr>
              <w:autoSpaceDE w:val="0"/>
              <w:autoSpaceDN w:val="0"/>
              <w:adjustRightInd w:val="0"/>
              <w:rPr>
                <w:rFonts w:hint="eastAsia" w:ascii="宋体" w:hAnsi="宋体" w:eastAsia="宋体" w:cs="宋体"/>
                <w:color w:val="000000"/>
                <w:kern w:val="2"/>
                <w:sz w:val="24"/>
                <w:szCs w:val="22"/>
                <w:lang w:val="zh-CN" w:eastAsia="zh-CN" w:bidi="ar-SA"/>
              </w:rPr>
            </w:pPr>
            <w:r>
              <w:rPr>
                <w:rFonts w:hint="eastAsia" w:ascii="宋体" w:hAnsi="宋体" w:eastAsia="宋体" w:cs="宋体"/>
                <w:color w:val="000000"/>
                <w:kern w:val="2"/>
                <w:sz w:val="24"/>
                <w:szCs w:val="22"/>
                <w:lang w:val="zh-CN" w:eastAsia="zh-CN" w:bidi="ar-SA"/>
              </w:rPr>
              <w:t>采购代理机构：海东市公共资源交易受理服务部</w:t>
            </w:r>
          </w:p>
          <w:p>
            <w:pPr>
              <w:autoSpaceDE w:val="0"/>
              <w:autoSpaceDN w:val="0"/>
              <w:adjustRightInd w:val="0"/>
              <w:rPr>
                <w:rFonts w:hint="eastAsia" w:ascii="宋体" w:hAnsi="宋体" w:eastAsia="宋体" w:cs="宋体"/>
                <w:color w:val="000000"/>
                <w:kern w:val="2"/>
                <w:sz w:val="24"/>
                <w:szCs w:val="22"/>
                <w:lang w:val="zh-CN" w:eastAsia="zh-CN" w:bidi="ar-SA"/>
              </w:rPr>
            </w:pPr>
            <w:r>
              <w:rPr>
                <w:rFonts w:hint="eastAsia" w:ascii="宋体" w:hAnsi="宋体" w:eastAsia="宋体" w:cs="宋体"/>
                <w:color w:val="000000"/>
                <w:kern w:val="2"/>
                <w:sz w:val="24"/>
                <w:szCs w:val="22"/>
                <w:lang w:val="zh-CN" w:eastAsia="zh-CN" w:bidi="ar-SA"/>
              </w:rPr>
              <w:t>联   系   人：祝女士</w:t>
            </w:r>
          </w:p>
          <w:p>
            <w:pPr>
              <w:autoSpaceDE w:val="0"/>
              <w:autoSpaceDN w:val="0"/>
              <w:adjustRightInd w:val="0"/>
              <w:rPr>
                <w:rFonts w:hint="eastAsia" w:ascii="宋体" w:hAnsi="宋体" w:eastAsia="宋体" w:cs="宋体"/>
                <w:color w:val="000000"/>
                <w:kern w:val="2"/>
                <w:sz w:val="24"/>
                <w:szCs w:val="22"/>
                <w:lang w:val="zh-CN" w:eastAsia="zh-CN" w:bidi="ar-SA"/>
              </w:rPr>
            </w:pPr>
            <w:r>
              <w:rPr>
                <w:rFonts w:hint="eastAsia" w:ascii="宋体" w:hAnsi="宋体" w:eastAsia="宋体" w:cs="宋体"/>
                <w:color w:val="000000"/>
                <w:kern w:val="2"/>
                <w:sz w:val="24"/>
                <w:szCs w:val="22"/>
                <w:lang w:val="zh-CN" w:eastAsia="zh-CN" w:bidi="ar-SA"/>
              </w:rPr>
              <w:t>联 系  电 话：0972-8261208</w:t>
            </w:r>
          </w:p>
          <w:p>
            <w:pPr>
              <w:spacing w:line="336" w:lineRule="auto"/>
              <w:jc w:val="left"/>
              <w:rPr>
                <w:rFonts w:hint="eastAsia" w:ascii="宋体" w:hAnsi="宋体" w:cs="宋体"/>
                <w:color w:val="000000"/>
              </w:rPr>
            </w:pPr>
            <w:r>
              <w:rPr>
                <w:rFonts w:hint="eastAsia" w:ascii="宋体" w:hAnsi="宋体" w:eastAsia="宋体" w:cs="宋体"/>
                <w:color w:val="000000"/>
                <w:kern w:val="2"/>
                <w:sz w:val="24"/>
                <w:szCs w:val="22"/>
                <w:lang w:val="zh-CN" w:eastAsia="zh-CN" w:bidi="ar-SA"/>
              </w:rPr>
              <w:t>联系地址：海东市乐都区朝阳山片区朝阳大道</w:t>
            </w:r>
            <w:r>
              <w:rPr>
                <w:rFonts w:hint="eastAsia" w:ascii="宋体" w:hAnsi="宋体" w:eastAsia="宋体" w:cs="宋体"/>
                <w:color w:val="000000"/>
                <w:kern w:val="2"/>
                <w:sz w:val="24"/>
                <w:szCs w:val="22"/>
                <w:lang w:val="en-US" w:eastAsia="zh-CN" w:bidi="ar-SA"/>
              </w:rPr>
              <w:t>海东市公共资源交易中心三</w:t>
            </w:r>
            <w:r>
              <w:rPr>
                <w:rFonts w:hint="eastAsia" w:ascii="宋体" w:hAnsi="宋体" w:cs="宋体"/>
                <w:color w:val="000000"/>
                <w:kern w:val="2"/>
                <w:sz w:val="24"/>
                <w:szCs w:val="22"/>
                <w:lang w:val="en-US" w:eastAsia="zh-CN" w:bidi="ar-SA"/>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采购代理机构开户银行</w:t>
            </w:r>
          </w:p>
        </w:tc>
        <w:tc>
          <w:tcPr>
            <w:tcW w:w="8158"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青海银行股份有限公司海东</w:t>
            </w:r>
            <w:r>
              <w:rPr>
                <w:rFonts w:hint="eastAsia" w:ascii="宋体" w:hAnsi="宋体" w:cs="宋体"/>
                <w:color w:val="000000"/>
                <w:lang w:val="en-US" w:eastAsia="zh-CN"/>
              </w:rPr>
              <w:t>市</w:t>
            </w:r>
            <w:r>
              <w:rPr>
                <w:rFonts w:hint="eastAsia" w:ascii="宋体" w:hAnsi="宋体" w:cs="宋体"/>
                <w:color w:val="000000"/>
              </w:rPr>
              <w:t>分行</w:t>
            </w:r>
          </w:p>
          <w:p>
            <w:pPr>
              <w:pStyle w:val="34"/>
              <w:spacing w:line="288" w:lineRule="auto"/>
              <w:jc w:val="left"/>
              <w:rPr>
                <w:rFonts w:hint="eastAsia" w:ascii="宋体" w:hAnsi="宋体" w:cs="宋体"/>
                <w:color w:val="000000"/>
              </w:rPr>
            </w:pPr>
            <w:r>
              <w:rPr>
                <w:rFonts w:hint="eastAsia" w:ascii="宋体" w:hAnsi="宋体" w:cs="宋体"/>
                <w:color w:val="000000"/>
                <w:lang w:val="zh-CN"/>
              </w:rPr>
              <w:t>（行号：313852316017）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收款人</w:t>
            </w:r>
          </w:p>
        </w:tc>
        <w:tc>
          <w:tcPr>
            <w:tcW w:w="8158"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lang w:val="zh-CN"/>
              </w:rPr>
              <w:t>海东市政务服务监督管理局保证金专户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账号</w:t>
            </w:r>
          </w:p>
        </w:tc>
        <w:tc>
          <w:tcPr>
            <w:tcW w:w="8158" w:type="dxa"/>
            <w:noWrap w:val="0"/>
            <w:vAlign w:val="center"/>
          </w:tcPr>
          <w:p>
            <w:pPr>
              <w:pStyle w:val="34"/>
              <w:spacing w:line="288" w:lineRule="auto"/>
              <w:jc w:val="left"/>
              <w:rPr>
                <w:rFonts w:hint="eastAsia" w:ascii="宋体" w:hAnsi="宋体" w:cs="宋体"/>
                <w:color w:val="000000"/>
                <w:sz w:val="28"/>
                <w:szCs w:val="28"/>
              </w:rPr>
            </w:pPr>
            <w:r>
              <w:rPr>
                <w:rFonts w:hint="eastAsia" w:ascii="宋体" w:hAnsi="宋体" w:cs="宋体"/>
                <w:color w:val="000000"/>
                <w:lang w:val="zh-CN"/>
              </w:rPr>
              <w:t>7779905201000416178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914" w:type="dxa"/>
            <w:noWrap w:val="0"/>
            <w:vAlign w:val="center"/>
          </w:tcPr>
          <w:p>
            <w:pPr>
              <w:pStyle w:val="34"/>
              <w:spacing w:line="288" w:lineRule="auto"/>
              <w:jc w:val="left"/>
              <w:rPr>
                <w:rFonts w:hint="eastAsia" w:ascii="宋体" w:hAnsi="宋体" w:cs="宋体"/>
                <w:color w:val="000000"/>
                <w:lang w:val="zh-CN"/>
              </w:rPr>
            </w:pPr>
            <w:r>
              <w:rPr>
                <w:rFonts w:hint="eastAsia" w:ascii="宋体" w:hAnsi="宋体" w:cs="宋体"/>
                <w:color w:val="000000"/>
                <w:lang w:val="zh-CN"/>
              </w:rPr>
              <w:t>其他事项</w:t>
            </w:r>
          </w:p>
        </w:tc>
        <w:tc>
          <w:tcPr>
            <w:tcW w:w="8158" w:type="dxa"/>
            <w:noWrap w:val="0"/>
            <w:vAlign w:val="center"/>
          </w:tcPr>
          <w:p>
            <w:pPr>
              <w:pStyle w:val="34"/>
              <w:spacing w:line="288" w:lineRule="auto"/>
              <w:jc w:val="left"/>
              <w:rPr>
                <w:rFonts w:hint="eastAsia" w:ascii="宋体" w:hAnsi="宋体" w:cs="宋体"/>
                <w:color w:val="000000"/>
                <w:lang w:val="zh-CN"/>
              </w:rPr>
            </w:pPr>
            <w:r>
              <w:rPr>
                <w:rFonts w:hint="eastAsia" w:ascii="宋体" w:hAnsi="宋体" w:cs="宋体"/>
                <w:color w:val="000000"/>
              </w:rPr>
              <w:t>本公告在《青海</w:t>
            </w:r>
            <w:r>
              <w:rPr>
                <w:rFonts w:hint="eastAsia" w:ascii="宋体" w:hAnsi="宋体" w:cs="宋体"/>
                <w:color w:val="000000"/>
                <w:lang w:eastAsia="zh-CN"/>
              </w:rPr>
              <w:t>省</w:t>
            </w:r>
            <w:r>
              <w:rPr>
                <w:rFonts w:hint="eastAsia" w:ascii="宋体" w:hAnsi="宋体" w:cs="宋体"/>
                <w:color w:val="000000"/>
              </w:rPr>
              <w:t>政府采购网》、《青海省</w:t>
            </w:r>
            <w:r>
              <w:rPr>
                <w:rFonts w:hint="eastAsia" w:ascii="宋体" w:hAnsi="宋体" w:cs="宋体"/>
                <w:color w:val="000000"/>
                <w:lang w:eastAsia="zh-CN"/>
              </w:rPr>
              <w:t>公共资源交易网</w:t>
            </w:r>
            <w:r>
              <w:rPr>
                <w:rFonts w:hint="eastAsia" w:ascii="宋体" w:hAnsi="宋体" w:cs="宋体"/>
                <w:color w:val="000000"/>
              </w:rPr>
              <w:t>》同时发布。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1914"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财政监管部门及监督电话</w:t>
            </w:r>
          </w:p>
        </w:tc>
        <w:tc>
          <w:tcPr>
            <w:tcW w:w="8158" w:type="dxa"/>
            <w:noWrap w:val="0"/>
            <w:vAlign w:val="center"/>
          </w:tcPr>
          <w:p>
            <w:pPr>
              <w:pStyle w:val="34"/>
              <w:spacing w:line="288" w:lineRule="auto"/>
              <w:jc w:val="left"/>
              <w:rPr>
                <w:rFonts w:hint="eastAsia" w:ascii="宋体" w:hAnsi="宋体" w:cs="宋体"/>
                <w:color w:val="000000"/>
              </w:rPr>
            </w:pPr>
            <w:r>
              <w:rPr>
                <w:rFonts w:hint="eastAsia" w:ascii="宋体" w:hAnsi="宋体" w:cs="宋体"/>
                <w:color w:val="000000"/>
              </w:rPr>
              <w:t xml:space="preserve">单位名称：海东市财政局   </w:t>
            </w:r>
          </w:p>
          <w:p>
            <w:pPr>
              <w:pStyle w:val="34"/>
              <w:spacing w:line="288" w:lineRule="auto"/>
              <w:jc w:val="left"/>
              <w:rPr>
                <w:rFonts w:hint="default" w:ascii="宋体" w:hAnsi="宋体" w:eastAsia="宋体" w:cs="宋体"/>
                <w:color w:val="000000"/>
                <w:lang w:val="en-US" w:eastAsia="zh-CN"/>
              </w:rPr>
            </w:pPr>
            <w:r>
              <w:rPr>
                <w:rFonts w:hint="eastAsia" w:ascii="宋体" w:hAnsi="宋体" w:cs="宋体"/>
                <w:color w:val="000000"/>
              </w:rPr>
              <w:t>联系电话：</w:t>
            </w:r>
            <w:r>
              <w:rPr>
                <w:rFonts w:hint="eastAsia" w:ascii="宋体" w:hAnsi="宋体" w:cs="宋体"/>
                <w:color w:val="000000"/>
                <w:lang w:val="en-US" w:eastAsia="zh-CN"/>
              </w:rPr>
              <w:t>0972-8612053</w:t>
            </w:r>
          </w:p>
        </w:tc>
      </w:tr>
    </w:tbl>
    <w:p>
      <w:pPr>
        <w:autoSpaceDE w:val="0"/>
        <w:autoSpaceDN w:val="0"/>
        <w:adjustRightInd w:val="0"/>
        <w:rPr>
          <w:rFonts w:hint="eastAsia" w:cs="Arial"/>
          <w:color w:val="000000"/>
        </w:rPr>
      </w:pPr>
      <w:r>
        <w:rPr>
          <w:rFonts w:cs="Arial"/>
          <w:color w:val="000000"/>
        </w:rPr>
        <w:t xml:space="preserve">                      </w:t>
      </w:r>
      <w:r>
        <w:rPr>
          <w:rFonts w:hint="eastAsia" w:cs="Arial"/>
          <w:color w:val="000000"/>
        </w:rPr>
        <w:t xml:space="preserve">        </w:t>
      </w:r>
    </w:p>
    <w:p>
      <w:pPr>
        <w:autoSpaceDE w:val="0"/>
        <w:autoSpaceDN w:val="0"/>
        <w:adjustRightInd w:val="0"/>
        <w:ind w:firstLine="4800" w:firstLineChars="2000"/>
        <w:rPr>
          <w:rFonts w:hint="eastAsia" w:ascii="新宋体" w:hAnsi="新宋体" w:eastAsia="新宋体" w:cs="新宋体"/>
          <w:color w:val="000000"/>
          <w:sz w:val="24"/>
        </w:rPr>
      </w:pPr>
      <w:r>
        <w:rPr>
          <w:rFonts w:hint="eastAsia" w:ascii="宋体" w:hAnsi="宋体" w:eastAsia="宋体" w:cs="宋体"/>
          <w:color w:val="000000"/>
          <w:kern w:val="2"/>
          <w:sz w:val="24"/>
          <w:szCs w:val="22"/>
          <w:lang w:val="zh-CN" w:eastAsia="zh-CN" w:bidi="ar-SA"/>
        </w:rPr>
        <w:t>海东市公共资源交易受理服务部</w:t>
      </w:r>
      <w:r>
        <w:rPr>
          <w:rFonts w:hint="eastAsia" w:ascii="新宋体" w:hAnsi="新宋体" w:eastAsia="新宋体" w:cs="新宋体"/>
          <w:color w:val="000000"/>
          <w:sz w:val="24"/>
        </w:rPr>
        <w:t xml:space="preserve">                                     </w:t>
      </w:r>
    </w:p>
    <w:p>
      <w:pPr>
        <w:spacing w:line="276" w:lineRule="auto"/>
        <w:ind w:right="-670" w:rightChars="-319" w:firstLine="480"/>
        <w:jc w:val="center"/>
        <w:rPr>
          <w:rFonts w:hint="eastAsia"/>
          <w:color w:val="000000"/>
          <w:lang w:val="zh-CN"/>
        </w:rPr>
      </w:pPr>
      <w:r>
        <w:rPr>
          <w:rFonts w:hint="eastAsia" w:ascii="新宋体" w:hAnsi="新宋体" w:eastAsia="新宋体" w:cs="新宋体"/>
          <w:color w:val="000000"/>
          <w:sz w:val="24"/>
          <w:lang w:val="en-US" w:eastAsia="zh-CN"/>
        </w:rPr>
        <w:t xml:space="preserve">                                          2022年3月</w:t>
      </w:r>
    </w:p>
    <w:p>
      <w:pPr>
        <w:rPr>
          <w:rFonts w:hint="eastAsia"/>
          <w:lang w:val="zh-CN"/>
        </w:rPr>
      </w:pPr>
      <w:bookmarkStart w:id="2" w:name="_Toc17024"/>
    </w:p>
    <w:p>
      <w:pPr>
        <w:pStyle w:val="17"/>
        <w:spacing w:before="0" w:after="0" w:line="400" w:lineRule="exact"/>
        <w:ind w:firstLine="1626" w:firstLineChars="450"/>
        <w:jc w:val="both"/>
        <w:rPr>
          <w:rFonts w:hint="eastAsia"/>
          <w:color w:val="000000"/>
          <w:lang w:val="zh-CN"/>
        </w:rPr>
      </w:pPr>
      <w:r>
        <w:rPr>
          <w:rFonts w:hint="eastAsia"/>
          <w:color w:val="000000"/>
          <w:lang w:val="zh-CN"/>
        </w:rPr>
        <w:t>第二部分</w:t>
      </w:r>
      <w:r>
        <w:rPr>
          <w:rFonts w:ascii="Calibri" w:cs="Calibri"/>
          <w:color w:val="000000"/>
        </w:rPr>
        <w:t xml:space="preserve">  </w:t>
      </w:r>
      <w:r>
        <w:rPr>
          <w:rFonts w:hint="eastAsia"/>
          <w:color w:val="000000"/>
          <w:lang w:val="zh-CN"/>
        </w:rPr>
        <w:t>供应商须知前附表</w:t>
      </w:r>
      <w:bookmarkEnd w:id="2"/>
    </w:p>
    <w:tbl>
      <w:tblPr>
        <w:tblStyle w:val="18"/>
        <w:tblW w:w="9257" w:type="dxa"/>
        <w:tblInd w:w="-236" w:type="dxa"/>
        <w:tblLayout w:type="fixed"/>
        <w:tblCellMar>
          <w:top w:w="0" w:type="dxa"/>
          <w:left w:w="108" w:type="dxa"/>
          <w:bottom w:w="0" w:type="dxa"/>
          <w:right w:w="108" w:type="dxa"/>
        </w:tblCellMar>
      </w:tblPr>
      <w:tblGrid>
        <w:gridCol w:w="747"/>
        <w:gridCol w:w="1970"/>
        <w:gridCol w:w="6540"/>
      </w:tblGrid>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序号</w:t>
            </w:r>
          </w:p>
        </w:tc>
        <w:tc>
          <w:tcPr>
            <w:tcW w:w="851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内容</w:t>
            </w:r>
          </w:p>
        </w:tc>
      </w:tr>
      <w:tr>
        <w:tblPrEx>
          <w:tblCellMar>
            <w:top w:w="0" w:type="dxa"/>
            <w:left w:w="108" w:type="dxa"/>
            <w:bottom w:w="0" w:type="dxa"/>
            <w:right w:w="108" w:type="dxa"/>
          </w:tblCellMar>
        </w:tblPrEx>
        <w:trPr>
          <w:trHeight w:val="565"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采购项目名称</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jc w:val="left"/>
              <w:rPr>
                <w:rFonts w:hint="eastAsia" w:ascii="宋体" w:hAnsi="宋体" w:eastAsia="宋体" w:cs="宋体"/>
                <w:color w:val="000000"/>
                <w:kern w:val="2"/>
                <w:sz w:val="24"/>
                <w:szCs w:val="22"/>
                <w:lang w:val="zh-CN" w:eastAsia="zh-CN" w:bidi="ar-SA"/>
              </w:rPr>
            </w:pPr>
            <w:r>
              <w:rPr>
                <w:rFonts w:hint="eastAsia" w:ascii="宋体" w:hAnsi="宋体" w:cs="宋体"/>
                <w:color w:val="000000"/>
                <w:sz w:val="24"/>
                <w:lang w:val="zh-CN"/>
              </w:rPr>
              <w:t>青海高等职业技术学院保洁社会化服务采购项目</w:t>
            </w:r>
          </w:p>
        </w:tc>
      </w:tr>
      <w:tr>
        <w:tblPrEx>
          <w:tblCellMar>
            <w:top w:w="0" w:type="dxa"/>
            <w:left w:w="108" w:type="dxa"/>
            <w:bottom w:w="0" w:type="dxa"/>
            <w:right w:w="108" w:type="dxa"/>
          </w:tblCellMar>
        </w:tblPrEx>
        <w:trPr>
          <w:trHeight w:val="315"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center"/>
              <w:rPr>
                <w:rFonts w:ascii="宋体" w:hAnsi="宋体" w:cs="宋体"/>
                <w:color w:val="000000"/>
                <w:kern w:val="0"/>
                <w:sz w:val="24"/>
                <w:lang w:val="zh-CN"/>
              </w:rPr>
            </w:pPr>
            <w:r>
              <w:rPr>
                <w:rFonts w:ascii="宋体" w:hAnsi="宋体" w:cs="宋体"/>
                <w:color w:val="000000"/>
                <w:kern w:val="0"/>
                <w:sz w:val="24"/>
                <w:lang w:val="zh-CN"/>
              </w:rPr>
              <w:t>2</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采购项目编号</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pacing w:line="360" w:lineRule="auto"/>
              <w:jc w:val="left"/>
              <w:rPr>
                <w:rFonts w:hint="eastAsia" w:ascii="宋体" w:hAnsi="宋体" w:eastAsia="宋体" w:cs="宋体"/>
                <w:color w:val="000000"/>
                <w:kern w:val="2"/>
                <w:sz w:val="24"/>
                <w:szCs w:val="22"/>
                <w:lang w:val="zh-CN" w:eastAsia="zh-CN" w:bidi="ar-SA"/>
              </w:rPr>
            </w:pPr>
            <w:r>
              <w:rPr>
                <w:rFonts w:hint="eastAsia" w:ascii="宋体" w:hAnsi="宋体" w:cs="宋体"/>
                <w:color w:val="000000"/>
                <w:kern w:val="2"/>
                <w:sz w:val="24"/>
                <w:szCs w:val="22"/>
                <w:lang w:val="en-US" w:eastAsia="zh-CN" w:bidi="ar-SA"/>
              </w:rPr>
              <w:t>东政采磋商（服务）2022-001号</w:t>
            </w:r>
          </w:p>
        </w:tc>
      </w:tr>
      <w:tr>
        <w:tblPrEx>
          <w:tblCellMar>
            <w:top w:w="0" w:type="dxa"/>
            <w:left w:w="108" w:type="dxa"/>
            <w:bottom w:w="0" w:type="dxa"/>
            <w:right w:w="108" w:type="dxa"/>
          </w:tblCellMar>
        </w:tblPrEx>
        <w:trPr>
          <w:trHeight w:val="454"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3</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采购人</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sz w:val="24"/>
                <w:lang w:val="zh-CN"/>
              </w:rPr>
              <w:t>青海高等职业技术学院</w:t>
            </w:r>
          </w:p>
        </w:tc>
      </w:tr>
      <w:tr>
        <w:tblPrEx>
          <w:tblCellMar>
            <w:top w:w="0" w:type="dxa"/>
            <w:left w:w="108" w:type="dxa"/>
            <w:bottom w:w="0" w:type="dxa"/>
            <w:right w:w="108" w:type="dxa"/>
          </w:tblCellMar>
        </w:tblPrEx>
        <w:trPr>
          <w:trHeight w:val="35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4</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采购代理机构</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rPr>
                <w:rFonts w:ascii="宋体" w:hAnsi="宋体" w:cs="宋体"/>
                <w:color w:val="000000"/>
                <w:kern w:val="0"/>
                <w:sz w:val="24"/>
                <w:lang w:val="zh-CN"/>
              </w:rPr>
            </w:pPr>
            <w:r>
              <w:rPr>
                <w:rFonts w:hint="eastAsia" w:ascii="宋体" w:hAnsi="宋体" w:cs="宋体"/>
                <w:color w:val="000000"/>
                <w:sz w:val="24"/>
                <w:lang w:val="zh-CN" w:eastAsia="zh-CN"/>
              </w:rPr>
              <w:t>海东市公共资源交易受理服务部</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5</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采购方式</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竞争性磋商</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6</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评分办法</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综合评分法</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7</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采购预算额度</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pStyle w:val="34"/>
              <w:spacing w:line="288" w:lineRule="auto"/>
              <w:rPr>
                <w:rFonts w:hint="eastAsia" w:ascii="宋体" w:hAnsi="Calibri" w:cs="宋体"/>
                <w:color w:val="000000"/>
                <w:kern w:val="0"/>
                <w:lang w:val="zh-CN"/>
              </w:rPr>
            </w:pPr>
            <w:r>
              <w:rPr>
                <w:rFonts w:hint="eastAsia" w:ascii="宋体" w:hAnsi="宋体" w:cs="宋体"/>
                <w:color w:val="000000"/>
              </w:rPr>
              <w:t>人民币</w:t>
            </w:r>
            <w:r>
              <w:rPr>
                <w:rFonts w:hint="eastAsia" w:ascii="宋体" w:hAnsi="宋体" w:cs="宋体"/>
                <w:color w:val="000000"/>
                <w:lang w:val="en-US" w:eastAsia="zh-CN"/>
              </w:rPr>
              <w:t>140</w:t>
            </w:r>
            <w:r>
              <w:rPr>
                <w:rFonts w:hint="eastAsia" w:ascii="宋体" w:hAnsi="宋体" w:cs="宋体"/>
                <w:color w:val="000000"/>
              </w:rPr>
              <w:t>万元</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8</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项目分包个数</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eastAsia="宋体" w:cs="宋体"/>
                <w:color w:val="000000"/>
                <w:kern w:val="0"/>
                <w:sz w:val="24"/>
                <w:lang w:val="zh-CN" w:eastAsia="zh-CN"/>
              </w:rPr>
            </w:pPr>
            <w:r>
              <w:rPr>
                <w:rFonts w:hint="eastAsia" w:ascii="宋体" w:hAnsi="宋体" w:eastAsia="宋体" w:cs="宋体"/>
                <w:color w:val="000000"/>
                <w:kern w:val="2"/>
                <w:sz w:val="24"/>
                <w:szCs w:val="22"/>
                <w:lang w:val="en-US" w:eastAsia="zh-CN" w:bidi="ar-SA"/>
              </w:rPr>
              <w:t>不分包</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9</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采购要求</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rPr>
                <w:rFonts w:ascii="宋体" w:hAnsi="宋体" w:cs="宋体"/>
                <w:color w:val="000000"/>
                <w:kern w:val="0"/>
                <w:sz w:val="24"/>
                <w:lang w:val="zh-CN"/>
              </w:rPr>
            </w:pPr>
            <w:r>
              <w:rPr>
                <w:rFonts w:hint="eastAsia" w:ascii="宋体" w:hAnsi="宋体" w:cs="宋体"/>
                <w:color w:val="000000"/>
                <w:sz w:val="24"/>
                <w:szCs w:val="22"/>
              </w:rPr>
              <w:t>招标内容：</w:t>
            </w:r>
            <w:r>
              <w:rPr>
                <w:rFonts w:hint="eastAsia" w:ascii="宋体" w:hAnsi="宋体" w:cs="宋体"/>
                <w:color w:val="000000"/>
                <w:sz w:val="24"/>
                <w:lang w:val="zh-CN"/>
              </w:rPr>
              <w:t>青海高等职业技术学院保洁社会化服务采购项目</w:t>
            </w:r>
            <w:r>
              <w:rPr>
                <w:rFonts w:hint="eastAsia" w:ascii="宋体" w:hAnsi="宋体" w:cs="宋体"/>
                <w:color w:val="000000"/>
                <w:sz w:val="24"/>
              </w:rPr>
              <w:t>，</w:t>
            </w:r>
            <w:r>
              <w:rPr>
                <w:rFonts w:hint="eastAsia" w:ascii="宋体" w:hAnsi="宋体" w:cs="宋体"/>
                <w:color w:val="000000"/>
                <w:sz w:val="24"/>
                <w:szCs w:val="22"/>
              </w:rPr>
              <w:t>具体内容详见《</w:t>
            </w:r>
            <w:r>
              <w:rPr>
                <w:rFonts w:hint="eastAsia" w:ascii="宋体" w:hAnsi="宋体" w:cs="宋体"/>
                <w:color w:val="000000"/>
                <w:sz w:val="24"/>
                <w:szCs w:val="22"/>
                <w:lang w:eastAsia="zh-CN"/>
              </w:rPr>
              <w:t>磋商文件</w:t>
            </w:r>
            <w:r>
              <w:rPr>
                <w:rFonts w:hint="eastAsia" w:ascii="宋体" w:hAnsi="宋体" w:cs="宋体"/>
                <w:color w:val="000000"/>
                <w:sz w:val="24"/>
                <w:szCs w:val="22"/>
              </w:rPr>
              <w:t>》</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10</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服务期</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rPr>
                <w:rFonts w:hint="eastAsia" w:ascii="宋体" w:hAnsi="宋体" w:cs="宋体"/>
                <w:color w:val="000000"/>
                <w:sz w:val="24"/>
                <w:szCs w:val="22"/>
              </w:rPr>
            </w:pPr>
            <w:r>
              <w:rPr>
                <w:rFonts w:hint="eastAsia" w:ascii="宋体" w:hAnsi="宋体" w:cs="宋体"/>
                <w:color w:val="000000"/>
                <w:sz w:val="24"/>
                <w:szCs w:val="22"/>
              </w:rPr>
              <w:t>自合同签订之日起</w:t>
            </w:r>
            <w:r>
              <w:rPr>
                <w:rFonts w:hint="eastAsia" w:ascii="宋体" w:hAnsi="宋体" w:cs="宋体"/>
                <w:color w:val="000000"/>
                <w:sz w:val="24"/>
                <w:szCs w:val="22"/>
                <w:lang w:val="en-US" w:eastAsia="zh-CN"/>
              </w:rPr>
              <w:t>1年</w:t>
            </w:r>
          </w:p>
        </w:tc>
      </w:tr>
      <w:tr>
        <w:tblPrEx>
          <w:tblCellMar>
            <w:top w:w="0" w:type="dxa"/>
            <w:left w:w="108" w:type="dxa"/>
            <w:bottom w:w="0" w:type="dxa"/>
            <w:right w:w="108" w:type="dxa"/>
          </w:tblCellMar>
        </w:tblPrEx>
        <w:trPr>
          <w:trHeight w:val="335"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11</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质保期</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年</w:t>
            </w:r>
          </w:p>
        </w:tc>
      </w:tr>
      <w:tr>
        <w:tblPrEx>
          <w:tblCellMar>
            <w:top w:w="0" w:type="dxa"/>
            <w:left w:w="108" w:type="dxa"/>
            <w:bottom w:w="0" w:type="dxa"/>
            <w:right w:w="108" w:type="dxa"/>
          </w:tblCellMar>
        </w:tblPrEx>
        <w:trPr>
          <w:trHeight w:val="471"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12</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供应商资格条件</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pStyle w:val="34"/>
              <w:adjustRightInd w:val="0"/>
              <w:spacing w:line="400" w:lineRule="exact"/>
              <w:jc w:val="left"/>
              <w:rPr>
                <w:rFonts w:hint="eastAsia" w:ascii="宋体" w:hAnsi="宋体" w:cs="宋体"/>
                <w:color w:val="000000"/>
                <w:kern w:val="0"/>
                <w:szCs w:val="24"/>
                <w:lang w:val="zh-CN"/>
              </w:rPr>
            </w:pPr>
            <w:r>
              <w:rPr>
                <w:rFonts w:hint="eastAsia" w:ascii="宋体" w:hAnsi="宋体" w:cs="宋体"/>
                <w:color w:val="000000"/>
                <w:kern w:val="0"/>
                <w:szCs w:val="24"/>
                <w:lang w:val="zh-CN"/>
              </w:rPr>
              <w:t>详见磋商公告</w:t>
            </w:r>
          </w:p>
        </w:tc>
      </w:tr>
      <w:tr>
        <w:tblPrEx>
          <w:tblCellMar>
            <w:top w:w="0" w:type="dxa"/>
            <w:left w:w="108" w:type="dxa"/>
            <w:bottom w:w="0" w:type="dxa"/>
            <w:right w:w="108" w:type="dxa"/>
          </w:tblCellMar>
        </w:tblPrEx>
        <w:trPr>
          <w:trHeight w:val="326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3</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磋商保证金</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default"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投标保证金的金额：</w:t>
            </w:r>
            <w:r>
              <w:rPr>
                <w:rFonts w:hint="eastAsia" w:ascii="宋体" w:hAnsi="宋体" w:cs="宋体"/>
                <w:color w:val="000000"/>
                <w:kern w:val="0"/>
                <w:sz w:val="24"/>
                <w:lang w:val="en-US" w:eastAsia="zh-CN"/>
              </w:rPr>
              <w:t>2000</w:t>
            </w:r>
            <w:r>
              <w:rPr>
                <w:rFonts w:hint="eastAsia" w:ascii="宋体" w:hAnsi="宋体" w:cs="宋体"/>
                <w:color w:val="000000"/>
                <w:kern w:val="0"/>
                <w:sz w:val="24"/>
                <w:lang w:val="zh-CN"/>
              </w:rPr>
              <w:t>0元</w:t>
            </w:r>
            <w:r>
              <w:rPr>
                <w:rFonts w:hint="default" w:ascii="宋体" w:hAnsi="宋体" w:cs="宋体"/>
                <w:color w:val="000000"/>
                <w:kern w:val="0"/>
                <w:sz w:val="24"/>
                <w:lang w:val="zh-CN"/>
              </w:rPr>
              <w:t>，大写</w:t>
            </w:r>
            <w:r>
              <w:rPr>
                <w:rFonts w:hint="eastAsia" w:ascii="宋体" w:hAnsi="宋体" w:cs="宋体"/>
                <w:color w:val="000000"/>
                <w:kern w:val="0"/>
                <w:sz w:val="24"/>
                <w:lang w:val="zh-CN" w:eastAsia="zh-CN"/>
              </w:rPr>
              <w:t>两万</w:t>
            </w:r>
            <w:r>
              <w:rPr>
                <w:rFonts w:hint="default" w:ascii="宋体" w:hAnsi="宋体" w:cs="宋体"/>
                <w:color w:val="000000"/>
                <w:kern w:val="0"/>
                <w:sz w:val="24"/>
                <w:lang w:val="zh-CN"/>
              </w:rPr>
              <w:t>元整。</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rPr>
              <w:t>2.</w:t>
            </w:r>
            <w:r>
              <w:rPr>
                <w:rFonts w:hint="eastAsia" w:ascii="宋体" w:hAnsi="宋体" w:cs="宋体"/>
                <w:color w:val="000000"/>
                <w:kern w:val="0"/>
                <w:sz w:val="24"/>
                <w:lang w:val="zh-CN"/>
              </w:rPr>
              <w:t>投标保证金形式:银行电汇、转账；须由投标人从其基本账户汇（转）入招标代理机构投标保证金专用账号，票据附言栏内须注明项目（包括</w:t>
            </w:r>
            <w:r>
              <w:rPr>
                <w:rFonts w:hint="eastAsia" w:ascii="宋体" w:hAnsi="宋体" w:cs="宋体"/>
                <w:color w:val="000000"/>
                <w:kern w:val="0"/>
                <w:sz w:val="24"/>
                <w:lang w:val="en-US" w:eastAsia="zh-CN"/>
              </w:rPr>
              <w:t>包号</w:t>
            </w:r>
            <w:r>
              <w:rPr>
                <w:rFonts w:hint="eastAsia" w:ascii="宋体" w:hAnsi="宋体" w:cs="宋体"/>
                <w:color w:val="000000"/>
                <w:kern w:val="0"/>
                <w:sz w:val="24"/>
                <w:lang w:val="zh-CN"/>
              </w:rPr>
              <w:t>）名称及用途，并</w:t>
            </w:r>
            <w:bookmarkStart w:id="73" w:name="_GoBack"/>
            <w:bookmarkEnd w:id="73"/>
            <w:r>
              <w:rPr>
                <w:rFonts w:hint="eastAsia" w:ascii="宋体" w:hAnsi="宋体" w:cs="宋体"/>
                <w:color w:val="000000"/>
                <w:kern w:val="0"/>
                <w:sz w:val="24"/>
                <w:lang w:val="zh-CN"/>
              </w:rPr>
              <w:t>附基本账户开户许可证明复印件；</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3.投标保证金缴纳截止时间:投标截止时间前一个工作日（2022年3月</w:t>
            </w:r>
            <w:r>
              <w:rPr>
                <w:rFonts w:hint="eastAsia" w:ascii="宋体" w:hAnsi="宋体" w:cs="宋体"/>
                <w:color w:val="000000"/>
                <w:kern w:val="0"/>
                <w:sz w:val="24"/>
                <w:lang w:val="en-US" w:eastAsia="zh-CN"/>
              </w:rPr>
              <w:t>21</w:t>
            </w:r>
            <w:r>
              <w:rPr>
                <w:rFonts w:hint="eastAsia" w:ascii="宋体" w:hAnsi="宋体" w:cs="宋体"/>
                <w:color w:val="000000"/>
                <w:kern w:val="0"/>
                <w:sz w:val="24"/>
                <w:lang w:val="zh-CN"/>
              </w:rPr>
              <w:t>日</w:t>
            </w:r>
            <w:r>
              <w:rPr>
                <w:rFonts w:hint="eastAsia" w:ascii="宋体" w:hAnsi="宋体" w:cs="宋体"/>
                <w:color w:val="000000"/>
                <w:kern w:val="0"/>
                <w:sz w:val="24"/>
                <w:lang w:val="zh-CN"/>
              </w:rPr>
              <w:t>）</w:t>
            </w:r>
            <w:r>
              <w:rPr>
                <w:rFonts w:hint="eastAsia" w:ascii="宋体" w:hAnsi="宋体" w:cs="宋体"/>
                <w:color w:val="000000"/>
                <w:kern w:val="0"/>
                <w:sz w:val="24"/>
                <w:lang w:val="en-US" w:eastAsia="zh-CN"/>
              </w:rPr>
              <w:t>17</w:t>
            </w:r>
            <w:r>
              <w:rPr>
                <w:rFonts w:hint="eastAsia" w:ascii="宋体" w:hAnsi="宋体" w:cs="宋体"/>
                <w:color w:val="000000"/>
                <w:kern w:val="0"/>
                <w:sz w:val="24"/>
                <w:lang w:val="zh-CN"/>
              </w:rPr>
              <w:t>：00前，以银行的到账时间为准；</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账户名：海东市政务服务监督管理局保证金专户</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账  号：7779905201000416178</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开户银行：青海银行股份有限公司海东分行</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（行号：313852316017）</w:t>
            </w:r>
          </w:p>
        </w:tc>
      </w:tr>
      <w:tr>
        <w:tblPrEx>
          <w:tblCellMar>
            <w:top w:w="0" w:type="dxa"/>
            <w:left w:w="108" w:type="dxa"/>
            <w:bottom w:w="0" w:type="dxa"/>
            <w:right w:w="108" w:type="dxa"/>
          </w:tblCellMar>
        </w:tblPrEx>
        <w:trPr>
          <w:trHeight w:val="693"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4</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投标保证金</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缴纳方式</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投标保证金应当以电汇、支票、汇票、本票或者金融机构、担保机构出具的保函等非现金形式提交。通过银行转账的，必须由投标供应商从其基本账户（需提供开户许可证）汇（转）入本须知附表中第1</w:t>
            </w:r>
            <w:r>
              <w:rPr>
                <w:rFonts w:hint="eastAsia" w:ascii="宋体" w:hAnsi="宋体" w:cs="宋体"/>
                <w:color w:val="000000"/>
                <w:kern w:val="0"/>
                <w:sz w:val="24"/>
                <w:lang w:val="en-US" w:eastAsia="zh-CN"/>
              </w:rPr>
              <w:t>3</w:t>
            </w:r>
            <w:r>
              <w:rPr>
                <w:rFonts w:hint="eastAsia" w:ascii="宋体" w:hAnsi="宋体" w:cs="宋体"/>
                <w:color w:val="000000"/>
                <w:kern w:val="0"/>
                <w:sz w:val="24"/>
                <w:lang w:val="zh-CN"/>
              </w:rPr>
              <w:t>条指定的账户。</w:t>
            </w:r>
          </w:p>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投标供应商未按照投标文件要求提交投标保证金的，投标无效。</w:t>
            </w:r>
          </w:p>
        </w:tc>
      </w:tr>
      <w:tr>
        <w:tblPrEx>
          <w:tblCellMar>
            <w:top w:w="0" w:type="dxa"/>
            <w:left w:w="108" w:type="dxa"/>
            <w:bottom w:w="0" w:type="dxa"/>
            <w:right w:w="108" w:type="dxa"/>
          </w:tblCellMar>
        </w:tblPrEx>
        <w:trPr>
          <w:trHeight w:val="1225"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5</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磋商保证金退还</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未中标供应商的投标保证金自中标通知书发出之日起5个工作日内退还（不退现金）；中标供应商的投标保证金，自政府采购合同签订之日起5个工作日内退还（不退现金）。</w:t>
            </w:r>
          </w:p>
        </w:tc>
      </w:tr>
      <w:tr>
        <w:tblPrEx>
          <w:tblCellMar>
            <w:top w:w="0" w:type="dxa"/>
            <w:left w:w="108" w:type="dxa"/>
            <w:bottom w:w="0" w:type="dxa"/>
            <w:right w:w="108" w:type="dxa"/>
          </w:tblCellMar>
        </w:tblPrEx>
        <w:trPr>
          <w:trHeight w:val="2764"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6</w:t>
            </w:r>
          </w:p>
          <w:p>
            <w:pPr>
              <w:autoSpaceDE w:val="0"/>
              <w:autoSpaceDN w:val="0"/>
              <w:adjustRightInd w:val="0"/>
              <w:spacing w:line="400" w:lineRule="exact"/>
              <w:jc w:val="center"/>
              <w:rPr>
                <w:rFonts w:ascii="宋体" w:hAnsi="宋体" w:cs="宋体"/>
                <w:color w:val="000000"/>
                <w:kern w:val="0"/>
                <w:sz w:val="24"/>
                <w:lang w:val="zh-CN"/>
              </w:rPr>
            </w:pPr>
          </w:p>
          <w:p>
            <w:pPr>
              <w:autoSpaceDE w:val="0"/>
              <w:autoSpaceDN w:val="0"/>
              <w:adjustRightInd w:val="0"/>
              <w:spacing w:line="400" w:lineRule="exact"/>
              <w:jc w:val="center"/>
              <w:rPr>
                <w:rFonts w:ascii="宋体" w:hAnsi="宋体" w:cs="宋体"/>
                <w:color w:val="000000"/>
                <w:kern w:val="0"/>
                <w:sz w:val="24"/>
                <w:lang w:val="zh-CN"/>
              </w:rPr>
            </w:pP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磋商响应文件制作及份数</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本次磋商需提交磋商响应文件共肆</w:t>
            </w:r>
            <w:r>
              <w:rPr>
                <w:rFonts w:hint="eastAsia" w:ascii="宋体" w:hAnsi="宋体" w:cs="宋体"/>
                <w:color w:val="000000"/>
                <w:kern w:val="0"/>
                <w:sz w:val="24"/>
              </w:rPr>
              <w:t>份</w:t>
            </w:r>
            <w:r>
              <w:rPr>
                <w:rFonts w:hint="eastAsia" w:ascii="宋体" w:hAnsi="宋体" w:cs="宋体"/>
                <w:color w:val="000000"/>
                <w:kern w:val="0"/>
                <w:sz w:val="24"/>
                <w:lang w:val="zh-CN"/>
              </w:rPr>
              <w:t>，正本壹份，副本</w:t>
            </w:r>
            <w:r>
              <w:rPr>
                <w:rFonts w:hint="eastAsia" w:ascii="宋体" w:hAnsi="宋体" w:cs="宋体"/>
                <w:color w:val="000000"/>
                <w:kern w:val="0"/>
                <w:sz w:val="24"/>
                <w:lang w:val="en-US" w:eastAsia="zh-CN"/>
              </w:rPr>
              <w:t>俩</w:t>
            </w:r>
            <w:r>
              <w:rPr>
                <w:rFonts w:hint="eastAsia" w:ascii="宋体" w:hAnsi="宋体" w:cs="宋体"/>
                <w:color w:val="000000"/>
                <w:kern w:val="0"/>
                <w:sz w:val="24"/>
                <w:lang w:val="zh-CN"/>
              </w:rPr>
              <w:t>份和相应的电子文档壹份，正本、副本、电子版（U盘制作的电子文档为不可修改文档，如：PDF格式），磋商响应文件单独封装；每份磋商响应文件都必须清楚地标明“正本”“副本”或“电子版”等字样。磋商响应文件统一使用A4幅面的纸张印制，必须胶装成册并编码，其他方式装订的投标文件一概不予接受。</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7</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磋商响应文件的密封</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磋商响应文件外层密封袋的标注：采购项目名称、采购项目编号、供应商名称、年月日以及</w:t>
            </w:r>
            <w:r>
              <w:rPr>
                <w:rFonts w:ascii="宋体" w:hAnsi="宋体" w:cs="宋体"/>
                <w:color w:val="000000"/>
                <w:kern w:val="0"/>
                <w:sz w:val="24"/>
                <w:lang w:val="zh-CN"/>
              </w:rPr>
              <w:t>“</w:t>
            </w:r>
            <w:r>
              <w:rPr>
                <w:rFonts w:hint="eastAsia" w:ascii="宋体" w:hAnsi="宋体" w:cs="宋体"/>
                <w:color w:val="000000"/>
                <w:kern w:val="0"/>
                <w:sz w:val="24"/>
                <w:lang w:val="zh-CN"/>
              </w:rPr>
              <w:t>于20</w:t>
            </w:r>
            <w:r>
              <w:rPr>
                <w:rFonts w:hint="eastAsia" w:ascii="宋体" w:hAnsi="宋体" w:cs="宋体"/>
                <w:color w:val="000000"/>
                <w:kern w:val="0"/>
                <w:sz w:val="24"/>
                <w:lang w:val="en-US" w:eastAsia="zh-CN"/>
              </w:rPr>
              <w:t>22</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日上午</w:t>
            </w:r>
            <w:r>
              <w:rPr>
                <w:rFonts w:hint="eastAsia" w:ascii="宋体" w:hAnsi="宋体" w:cs="宋体"/>
                <w:color w:val="000000"/>
                <w:kern w:val="0"/>
                <w:sz w:val="24"/>
              </w:rPr>
              <w:t>*</w:t>
            </w:r>
            <w:r>
              <w:rPr>
                <w:rFonts w:hint="eastAsia" w:ascii="宋体" w:hAnsi="宋体" w:cs="宋体"/>
                <w:color w:val="000000"/>
                <w:kern w:val="0"/>
                <w:sz w:val="24"/>
                <w:lang w:val="zh-CN"/>
              </w:rPr>
              <w:t>时</w:t>
            </w:r>
            <w:r>
              <w:rPr>
                <w:rFonts w:hint="eastAsia" w:ascii="宋体" w:hAnsi="宋体" w:cs="宋体"/>
                <w:color w:val="000000"/>
                <w:kern w:val="0"/>
                <w:sz w:val="24"/>
              </w:rPr>
              <w:t>*</w:t>
            </w:r>
            <w:r>
              <w:rPr>
                <w:rFonts w:hint="eastAsia" w:ascii="宋体" w:hAnsi="宋体" w:cs="宋体"/>
                <w:color w:val="000000"/>
                <w:kern w:val="0"/>
                <w:sz w:val="24"/>
                <w:lang w:val="zh-CN"/>
              </w:rPr>
              <w:t>分之前不准启封</w:t>
            </w:r>
            <w:r>
              <w:rPr>
                <w:rFonts w:ascii="宋体" w:hAnsi="宋体" w:cs="宋体"/>
                <w:color w:val="000000"/>
                <w:kern w:val="0"/>
                <w:sz w:val="24"/>
                <w:lang w:val="zh-CN"/>
              </w:rPr>
              <w:t>”</w:t>
            </w:r>
            <w:r>
              <w:rPr>
                <w:rFonts w:hint="eastAsia" w:ascii="宋体" w:hAnsi="宋体" w:cs="宋体"/>
                <w:color w:val="000000"/>
                <w:kern w:val="0"/>
                <w:sz w:val="24"/>
                <w:lang w:val="zh-CN"/>
              </w:rPr>
              <w:t>字样。</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8</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递交磋商响应文件方式</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现场递交，不接受邮寄或其他方式递交，逾期未完成递交的将视为放弃此次投标活动。</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9</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磋商截止时间</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2022年3月</w:t>
            </w:r>
            <w:r>
              <w:rPr>
                <w:rFonts w:hint="eastAsia" w:ascii="宋体" w:hAnsi="宋体" w:cs="宋体"/>
                <w:color w:val="000000"/>
                <w:kern w:val="0"/>
                <w:sz w:val="24"/>
                <w:lang w:val="en-US" w:eastAsia="zh-CN"/>
              </w:rPr>
              <w:t>22</w:t>
            </w:r>
            <w:r>
              <w:rPr>
                <w:rFonts w:hint="eastAsia" w:ascii="宋体" w:hAnsi="宋体" w:cs="宋体"/>
                <w:color w:val="000000"/>
                <w:kern w:val="0"/>
                <w:sz w:val="24"/>
                <w:lang w:val="zh-CN"/>
              </w:rPr>
              <w:t>日上午09时30分（北京时间）</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20</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磋商时间</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2022年3月</w:t>
            </w:r>
            <w:r>
              <w:rPr>
                <w:rFonts w:hint="eastAsia" w:ascii="宋体" w:hAnsi="宋体" w:cs="宋体"/>
                <w:color w:val="000000"/>
                <w:kern w:val="0"/>
                <w:sz w:val="24"/>
                <w:lang w:val="en-US" w:eastAsia="zh-CN"/>
              </w:rPr>
              <w:t>22</w:t>
            </w:r>
            <w:r>
              <w:rPr>
                <w:rFonts w:hint="eastAsia" w:ascii="宋体" w:hAnsi="宋体" w:cs="宋体"/>
                <w:color w:val="000000"/>
                <w:kern w:val="0"/>
                <w:sz w:val="24"/>
                <w:lang w:val="zh-CN"/>
              </w:rPr>
              <w:t>日上午09时30分（北京时间）</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21</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磋商地点</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海东市</w:t>
            </w:r>
            <w:r>
              <w:rPr>
                <w:rFonts w:hint="eastAsia" w:ascii="宋体" w:hAnsi="宋体" w:cs="宋体"/>
                <w:color w:val="000000"/>
                <w:kern w:val="0"/>
                <w:sz w:val="24"/>
                <w:lang w:val="en-US" w:eastAsia="zh-CN"/>
              </w:rPr>
              <w:t>乐都区朝阳山片区朝阳大道（海东市公共资源交易中心三楼）</w:t>
            </w:r>
          </w:p>
        </w:tc>
      </w:tr>
      <w:tr>
        <w:tblPrEx>
          <w:tblCellMar>
            <w:top w:w="0" w:type="dxa"/>
            <w:left w:w="108" w:type="dxa"/>
            <w:bottom w:w="0" w:type="dxa"/>
            <w:right w:w="108" w:type="dxa"/>
          </w:tblCellMar>
        </w:tblPrEx>
        <w:trPr>
          <w:trHeight w:val="2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22</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答疑澄清方式</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采用现场答疑。投标人须提供准确的联系方式（手机和固定电话），应在规定的时间内到达评审现场进行答疑澄清，如在规定的时间内联系无果或未按时到达的，视同放弃答疑。</w:t>
            </w:r>
          </w:p>
        </w:tc>
      </w:tr>
      <w:tr>
        <w:tblPrEx>
          <w:tblCellMar>
            <w:top w:w="0" w:type="dxa"/>
            <w:left w:w="108" w:type="dxa"/>
            <w:bottom w:w="0" w:type="dxa"/>
            <w:right w:w="108" w:type="dxa"/>
          </w:tblCellMar>
        </w:tblPrEx>
        <w:trPr>
          <w:trHeight w:val="55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rPr>
            </w:pPr>
            <w:r>
              <w:rPr>
                <w:rFonts w:hint="eastAsia" w:ascii="宋体" w:hAnsi="宋体" w:cs="宋体"/>
                <w:color w:val="000000"/>
                <w:kern w:val="0"/>
                <w:sz w:val="24"/>
              </w:rPr>
              <w:t>23</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磋商有效期</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60天</w:t>
            </w:r>
          </w:p>
        </w:tc>
      </w:tr>
      <w:tr>
        <w:tblPrEx>
          <w:tblCellMar>
            <w:top w:w="0" w:type="dxa"/>
            <w:left w:w="108" w:type="dxa"/>
            <w:bottom w:w="0" w:type="dxa"/>
            <w:right w:w="108" w:type="dxa"/>
          </w:tblCellMar>
        </w:tblPrEx>
        <w:trPr>
          <w:trHeight w:val="123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24</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合同签订有效期</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自中标通知书发出之日起</w:t>
            </w:r>
            <w:r>
              <w:rPr>
                <w:rFonts w:ascii="宋体" w:hAnsi="宋体" w:cs="Calibri"/>
                <w:color w:val="000000"/>
                <w:kern w:val="0"/>
                <w:sz w:val="24"/>
              </w:rPr>
              <w:t>30</w:t>
            </w:r>
            <w:r>
              <w:rPr>
                <w:rFonts w:hint="eastAsia" w:ascii="宋体" w:hAnsi="宋体" w:cs="宋体"/>
                <w:color w:val="000000"/>
                <w:kern w:val="0"/>
                <w:sz w:val="24"/>
                <w:lang w:val="zh-CN"/>
              </w:rPr>
              <w:t>日内与采购人签订供货合同，若交货期在30日之内，必须在磋商文件要求的交货期内签订合同。</w:t>
            </w:r>
          </w:p>
        </w:tc>
      </w:tr>
      <w:tr>
        <w:tblPrEx>
          <w:tblCellMar>
            <w:top w:w="0" w:type="dxa"/>
            <w:left w:w="108" w:type="dxa"/>
            <w:bottom w:w="0" w:type="dxa"/>
            <w:right w:w="108" w:type="dxa"/>
          </w:tblCellMar>
        </w:tblPrEx>
        <w:trPr>
          <w:trHeight w:val="1100" w:hRule="atLeast"/>
        </w:trPr>
        <w:tc>
          <w:tcPr>
            <w:tcW w:w="74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25</w:t>
            </w:r>
          </w:p>
        </w:tc>
        <w:tc>
          <w:tcPr>
            <w:tcW w:w="197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政府采购合同备案</w:t>
            </w:r>
          </w:p>
        </w:tc>
        <w:tc>
          <w:tcPr>
            <w:tcW w:w="6540"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采购合同全数返回集中采购代理机构鉴证，盖章。</w:t>
            </w:r>
          </w:p>
          <w:p>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集中采购代理机构留存贰份原件备案。</w:t>
            </w:r>
          </w:p>
        </w:tc>
      </w:tr>
    </w:tbl>
    <w:p>
      <w:pPr>
        <w:rPr>
          <w:rFonts w:hint="eastAsia"/>
          <w:color w:val="000000"/>
          <w:szCs w:val="36"/>
          <w:lang w:val="zh-CN"/>
        </w:rPr>
      </w:pPr>
    </w:p>
    <w:p>
      <w:pPr>
        <w:pStyle w:val="17"/>
        <w:ind w:firstLine="2168" w:firstLineChars="600"/>
        <w:jc w:val="both"/>
        <w:rPr>
          <w:rFonts w:hint="eastAsia"/>
          <w:color w:val="000000"/>
          <w:szCs w:val="36"/>
          <w:lang w:val="zh-CN"/>
        </w:rPr>
      </w:pPr>
      <w:bookmarkStart w:id="3" w:name="_Toc28510"/>
    </w:p>
    <w:p>
      <w:pPr>
        <w:pStyle w:val="17"/>
        <w:ind w:firstLine="2168" w:firstLineChars="600"/>
        <w:jc w:val="both"/>
        <w:rPr>
          <w:rFonts w:hint="eastAsia"/>
          <w:color w:val="000000"/>
          <w:szCs w:val="36"/>
          <w:lang w:val="zh-CN"/>
        </w:rPr>
      </w:pPr>
    </w:p>
    <w:p>
      <w:pPr>
        <w:pStyle w:val="17"/>
        <w:ind w:firstLine="2168" w:firstLineChars="600"/>
        <w:jc w:val="both"/>
        <w:rPr>
          <w:rFonts w:ascii="Calibri" w:cs="Calibri"/>
          <w:color w:val="000000"/>
          <w:szCs w:val="36"/>
        </w:rPr>
      </w:pPr>
      <w:r>
        <w:rPr>
          <w:rFonts w:hint="eastAsia"/>
          <w:color w:val="000000"/>
          <w:szCs w:val="36"/>
          <w:lang w:val="zh-CN"/>
        </w:rPr>
        <w:t>第三部分</w:t>
      </w:r>
      <w:r>
        <w:rPr>
          <w:rFonts w:ascii="Calibri" w:cs="Calibri"/>
          <w:color w:val="000000"/>
          <w:szCs w:val="36"/>
        </w:rPr>
        <w:t xml:space="preserve">  </w:t>
      </w:r>
      <w:r>
        <w:rPr>
          <w:rFonts w:hint="eastAsia" w:ascii="Calibri" w:cs="Calibri"/>
          <w:color w:val="000000"/>
          <w:szCs w:val="36"/>
        </w:rPr>
        <w:t>供应商</w:t>
      </w:r>
      <w:r>
        <w:rPr>
          <w:rFonts w:hint="eastAsia"/>
          <w:color w:val="000000"/>
          <w:szCs w:val="36"/>
          <w:lang w:val="zh-CN"/>
        </w:rPr>
        <w:t>须知</w:t>
      </w:r>
      <w:bookmarkEnd w:id="3"/>
    </w:p>
    <w:p>
      <w:pPr>
        <w:pStyle w:val="17"/>
        <w:rPr>
          <w:rFonts w:hint="eastAsia" w:cs="Cambria"/>
          <w:color w:val="000000"/>
        </w:rPr>
      </w:pPr>
      <w:bookmarkStart w:id="4" w:name="_Toc13204"/>
      <w:r>
        <w:rPr>
          <w:rFonts w:hint="eastAsia" w:hAnsi="Calibri"/>
          <w:color w:val="000000"/>
          <w:lang w:val="zh-CN"/>
        </w:rPr>
        <w:t>一、说</w:t>
      </w:r>
      <w:r>
        <w:rPr>
          <w:rFonts w:cs="Cambria"/>
          <w:color w:val="000000"/>
        </w:rPr>
        <w:t xml:space="preserve">  </w:t>
      </w:r>
      <w:r>
        <w:rPr>
          <w:rFonts w:hint="eastAsia"/>
          <w:color w:val="000000"/>
          <w:lang w:val="zh-CN"/>
        </w:rPr>
        <w:t>明</w:t>
      </w:r>
      <w:bookmarkEnd w:id="4"/>
    </w:p>
    <w:p>
      <w:pPr>
        <w:pStyle w:val="17"/>
        <w:jc w:val="left"/>
        <w:rPr>
          <w:rFonts w:hint="eastAsia"/>
          <w:color w:val="000000"/>
          <w:sz w:val="32"/>
          <w:lang w:val="zh-CN"/>
        </w:rPr>
      </w:pPr>
      <w:bookmarkStart w:id="5" w:name="_Toc21422"/>
      <w:r>
        <w:rPr>
          <w:color w:val="000000"/>
          <w:sz w:val="32"/>
          <w:lang w:val="zh-CN"/>
        </w:rPr>
        <w:t>1.</w:t>
      </w:r>
      <w:r>
        <w:rPr>
          <w:rFonts w:hint="eastAsia"/>
          <w:color w:val="000000"/>
          <w:sz w:val="32"/>
          <w:lang w:val="zh-CN"/>
        </w:rPr>
        <w:t>适用范围</w:t>
      </w:r>
      <w:bookmarkEnd w:id="5"/>
    </w:p>
    <w:p>
      <w:pPr>
        <w:autoSpaceDE w:val="0"/>
        <w:autoSpaceDN w:val="0"/>
        <w:adjustRightInd w:val="0"/>
        <w:spacing w:line="400" w:lineRule="exact"/>
        <w:ind w:firstLine="360" w:firstLineChars="150"/>
        <w:rPr>
          <w:rFonts w:hint="eastAsia" w:ascii="宋体" w:hAnsi="Cambria" w:cs="宋体"/>
          <w:color w:val="000000"/>
          <w:kern w:val="0"/>
          <w:sz w:val="24"/>
          <w:lang w:val="zh-CN"/>
        </w:rPr>
      </w:pPr>
      <w:r>
        <w:rPr>
          <w:rFonts w:ascii="宋体" w:hAnsi="Cambria" w:cs="宋体"/>
          <w:color w:val="000000"/>
          <w:kern w:val="0"/>
          <w:sz w:val="24"/>
          <w:lang w:val="zh-CN"/>
        </w:rPr>
        <w:t>1.1</w:t>
      </w:r>
      <w:r>
        <w:rPr>
          <w:rFonts w:hint="eastAsia" w:ascii="宋体" w:hAnsi="Cambria" w:cs="宋体"/>
          <w:color w:val="000000"/>
          <w:kern w:val="0"/>
          <w:sz w:val="24"/>
        </w:rPr>
        <w:t xml:space="preserve"> </w:t>
      </w:r>
      <w:r>
        <w:rPr>
          <w:rFonts w:hint="eastAsia" w:ascii="宋体" w:hAnsi="Cambria" w:cs="宋体"/>
          <w:color w:val="000000"/>
          <w:kern w:val="0"/>
          <w:sz w:val="24"/>
          <w:lang w:val="zh-CN"/>
        </w:rPr>
        <w:t>本次磋商依据采购人的采购计划，仅适用于本磋商文件中所叙述的项目。</w:t>
      </w:r>
    </w:p>
    <w:p>
      <w:pPr>
        <w:pStyle w:val="17"/>
        <w:jc w:val="left"/>
        <w:rPr>
          <w:rFonts w:hint="eastAsia"/>
          <w:color w:val="000000"/>
          <w:sz w:val="32"/>
          <w:lang w:val="zh-CN"/>
        </w:rPr>
      </w:pPr>
      <w:bookmarkStart w:id="6" w:name="_Toc1439"/>
      <w:r>
        <w:rPr>
          <w:rFonts w:hint="eastAsia"/>
          <w:color w:val="000000"/>
          <w:sz w:val="32"/>
          <w:lang w:val="zh-CN"/>
        </w:rPr>
        <w:t>2.采购方式、合格的供应商</w:t>
      </w:r>
      <w:bookmarkEnd w:id="6"/>
    </w:p>
    <w:p>
      <w:pPr>
        <w:pStyle w:val="34"/>
        <w:spacing w:line="288" w:lineRule="auto"/>
        <w:jc w:val="left"/>
        <w:rPr>
          <w:rFonts w:hint="eastAsia" w:ascii="宋体" w:hAnsi="宋体" w:eastAsia="宋体" w:cs="宋体"/>
          <w:color w:val="000000"/>
          <w:lang w:eastAsia="zh-CN"/>
        </w:rPr>
      </w:pPr>
      <w:r>
        <w:rPr>
          <w:rFonts w:hint="eastAsia" w:ascii="宋体" w:hAnsi="宋体" w:cs="宋体"/>
          <w:color w:val="000000"/>
        </w:rPr>
        <w:t>1、《中华人民共和国政府采购法》第22条的规定：</w:t>
      </w:r>
    </w:p>
    <w:p>
      <w:pPr>
        <w:pStyle w:val="34"/>
        <w:spacing w:line="288" w:lineRule="auto"/>
        <w:jc w:val="left"/>
        <w:rPr>
          <w:rFonts w:hint="eastAsia" w:ascii="宋体" w:hAnsi="宋体" w:cs="宋体"/>
          <w:color w:val="000000"/>
        </w:rPr>
      </w:pPr>
      <w:r>
        <w:rPr>
          <w:rFonts w:hint="eastAsia" w:ascii="宋体" w:hAnsi="宋体" w:cs="宋体"/>
          <w:color w:val="000000"/>
        </w:rPr>
        <w:t>（1）具有独立承担民事责任的能力；</w:t>
      </w:r>
    </w:p>
    <w:p>
      <w:pPr>
        <w:pStyle w:val="34"/>
        <w:spacing w:line="288" w:lineRule="auto"/>
        <w:jc w:val="left"/>
        <w:rPr>
          <w:rFonts w:hint="eastAsia" w:ascii="宋体" w:hAnsi="宋体" w:eastAsia="宋体" w:cs="宋体"/>
          <w:color w:val="000000"/>
          <w:lang w:eastAsia="zh-CN"/>
        </w:rPr>
      </w:pPr>
      <w:r>
        <w:rPr>
          <w:rFonts w:hint="eastAsia" w:ascii="宋体" w:hAnsi="宋体" w:cs="宋体"/>
          <w:color w:val="000000"/>
        </w:rPr>
        <w:t>（2）具有良好的商业信誉和健全的财务会计制度；</w:t>
      </w:r>
    </w:p>
    <w:p>
      <w:pPr>
        <w:pStyle w:val="34"/>
        <w:spacing w:line="288" w:lineRule="auto"/>
        <w:jc w:val="left"/>
        <w:rPr>
          <w:rFonts w:hint="eastAsia" w:ascii="宋体" w:hAnsi="宋体" w:eastAsia="宋体" w:cs="宋体"/>
          <w:color w:val="000000"/>
          <w:lang w:eastAsia="zh-CN"/>
        </w:rPr>
      </w:pPr>
      <w:r>
        <w:rPr>
          <w:rFonts w:hint="eastAsia" w:ascii="宋体" w:hAnsi="宋体" w:cs="宋体"/>
          <w:color w:val="000000"/>
        </w:rPr>
        <w:t>（3）具有履行合同所必需的设备和专业技术能力；</w:t>
      </w:r>
    </w:p>
    <w:p>
      <w:pPr>
        <w:pStyle w:val="34"/>
        <w:spacing w:line="288" w:lineRule="auto"/>
        <w:jc w:val="left"/>
        <w:rPr>
          <w:rFonts w:hint="eastAsia" w:ascii="宋体" w:hAnsi="宋体" w:eastAsia="宋体" w:cs="宋体"/>
          <w:color w:val="000000"/>
          <w:lang w:eastAsia="zh-CN"/>
        </w:rPr>
      </w:pPr>
      <w:r>
        <w:rPr>
          <w:rFonts w:hint="eastAsia" w:ascii="宋体" w:hAnsi="宋体" w:cs="宋体"/>
          <w:color w:val="000000"/>
        </w:rPr>
        <w:t>（4）有依法缴纳税收和社会保障资金的良好记录；</w:t>
      </w:r>
    </w:p>
    <w:p>
      <w:pPr>
        <w:pStyle w:val="34"/>
        <w:spacing w:line="288" w:lineRule="auto"/>
        <w:jc w:val="left"/>
        <w:rPr>
          <w:rFonts w:hint="eastAsia" w:ascii="宋体" w:hAnsi="宋体" w:eastAsia="宋体" w:cs="宋体"/>
          <w:color w:val="000000"/>
          <w:lang w:eastAsia="zh-CN"/>
        </w:rPr>
      </w:pPr>
      <w:r>
        <w:rPr>
          <w:rFonts w:hint="eastAsia" w:ascii="宋体" w:hAnsi="宋体" w:cs="宋体"/>
          <w:color w:val="000000"/>
        </w:rPr>
        <w:t>（5）参加政府采购活动前三年内，在经营活动中没有重大违法记录；</w:t>
      </w:r>
    </w:p>
    <w:p>
      <w:pPr>
        <w:pStyle w:val="34"/>
        <w:spacing w:line="288" w:lineRule="auto"/>
        <w:jc w:val="left"/>
        <w:rPr>
          <w:rFonts w:hint="eastAsia" w:ascii="宋体" w:hAnsi="宋体" w:cs="宋体"/>
          <w:color w:val="000000"/>
        </w:rPr>
      </w:pPr>
      <w:r>
        <w:rPr>
          <w:rFonts w:hint="eastAsia" w:ascii="宋体" w:hAnsi="宋体" w:cs="宋体"/>
          <w:color w:val="000000"/>
        </w:rPr>
        <w:t>（6）法律、行政法规规定的其他条件。</w:t>
      </w:r>
    </w:p>
    <w:p>
      <w:pPr>
        <w:pStyle w:val="34"/>
        <w:spacing w:line="288" w:lineRule="auto"/>
        <w:jc w:val="left"/>
        <w:rPr>
          <w:rFonts w:hint="eastAsia" w:ascii="宋体" w:hAnsi="宋体" w:cs="宋体"/>
          <w:color w:val="000000"/>
        </w:rPr>
      </w:pPr>
      <w:r>
        <w:rPr>
          <w:rFonts w:hint="eastAsia" w:ascii="宋体" w:hAnsi="宋体" w:cs="宋体"/>
          <w:color w:val="000000"/>
        </w:rPr>
        <w:t>2、资质条件</w:t>
      </w:r>
    </w:p>
    <w:p>
      <w:pPr>
        <w:pStyle w:val="34"/>
        <w:spacing w:line="288" w:lineRule="auto"/>
        <w:jc w:val="left"/>
        <w:rPr>
          <w:rFonts w:hint="eastAsia" w:ascii="宋体" w:hAnsi="宋体" w:cs="宋体"/>
          <w:color w:val="000000"/>
        </w:rPr>
      </w:pPr>
      <w:r>
        <w:rPr>
          <w:rFonts w:hint="eastAsia" w:ascii="宋体" w:hAnsi="宋体" w:cs="宋体"/>
          <w:color w:val="000000"/>
        </w:rPr>
        <w:t>（1）在中华人民共和国境内注册，具有独立承担民事责任能力并具有法人资格，应提供加载统一社会信用代码的营业执照（复印件加盖公章）；</w:t>
      </w:r>
    </w:p>
    <w:p>
      <w:pPr>
        <w:pStyle w:val="34"/>
        <w:spacing w:line="288" w:lineRule="auto"/>
        <w:jc w:val="left"/>
        <w:rPr>
          <w:rFonts w:hint="eastAsia" w:ascii="宋体" w:hAnsi="宋体" w:cs="宋体"/>
          <w:color w:val="000000"/>
        </w:rPr>
      </w:pPr>
      <w:r>
        <w:rPr>
          <w:rFonts w:hint="eastAsia" w:ascii="宋体" w:hAnsi="宋体" w:cs="宋体"/>
          <w:color w:val="000000"/>
        </w:rPr>
        <w:t>（2）法定代表人授权书及被授权人身份证（原件）（法定代表人直接投标只须提交其身份证原件）；</w:t>
      </w:r>
    </w:p>
    <w:p>
      <w:pPr>
        <w:pStyle w:val="34"/>
        <w:spacing w:line="288" w:lineRule="auto"/>
        <w:jc w:val="left"/>
        <w:rPr>
          <w:rFonts w:hint="eastAsia" w:ascii="宋体" w:hAnsi="宋体" w:cs="宋体"/>
          <w:color w:val="000000"/>
        </w:rPr>
      </w:pPr>
      <w:r>
        <w:rPr>
          <w:rFonts w:hint="eastAsia" w:ascii="宋体" w:hAnsi="宋体" w:cs="宋体"/>
          <w:color w:val="000000"/>
        </w:rPr>
        <w:t>（3）有良好的企业信誉和健全的财务会计制度：提供上一年度（20</w:t>
      </w:r>
      <w:r>
        <w:rPr>
          <w:rFonts w:hint="eastAsia" w:ascii="宋体" w:hAnsi="宋体" w:cs="宋体"/>
          <w:color w:val="000000"/>
          <w:lang w:val="en-US" w:eastAsia="zh-CN"/>
        </w:rPr>
        <w:t>20或2021</w:t>
      </w:r>
      <w:r>
        <w:rPr>
          <w:rFonts w:hint="eastAsia" w:ascii="宋体" w:hAnsi="宋体" w:cs="宋体"/>
          <w:color w:val="000000"/>
        </w:rPr>
        <w:t>年度</w:t>
      </w:r>
      <w:r>
        <w:rPr>
          <w:rFonts w:hint="eastAsia" w:ascii="宋体" w:hAnsi="宋体" w:cs="宋体"/>
          <w:color w:val="000000"/>
        </w:rPr>
        <w:t>）经审计的财务报告复印件（资产负债表、现金流量表、利润表和附注）</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pPr>
        <w:pStyle w:val="34"/>
        <w:spacing w:line="288" w:lineRule="auto"/>
        <w:jc w:val="left"/>
        <w:rPr>
          <w:rFonts w:hint="eastAsia" w:ascii="宋体" w:hAnsi="宋体" w:cs="宋体"/>
          <w:color w:val="000000"/>
        </w:rPr>
      </w:pPr>
      <w:r>
        <w:rPr>
          <w:rFonts w:hint="eastAsia" w:ascii="宋体" w:hAnsi="宋体" w:cs="宋体"/>
          <w:color w:val="000000"/>
        </w:rPr>
        <w:t>（4）有依法缴纳税收和社会保障资金的良好记录：</w:t>
      </w:r>
      <w:r>
        <w:rPr>
          <w:rFonts w:hint="eastAsia" w:ascii="宋体" w:hAnsi="宋体" w:cs="宋体"/>
          <w:color w:val="000000"/>
          <w:lang w:eastAsia="zh-CN"/>
        </w:rPr>
        <w:t>半年内</w:t>
      </w:r>
      <w:r>
        <w:rPr>
          <w:rFonts w:hint="eastAsia" w:ascii="宋体" w:hAnsi="宋体" w:cs="宋体"/>
          <w:color w:val="000000"/>
        </w:rPr>
        <w:t>近三个月依法缴纳税收和社会保障资金记录的证明材料（复印件加盖公章）；</w:t>
      </w:r>
    </w:p>
    <w:p>
      <w:pPr>
        <w:pStyle w:val="34"/>
        <w:spacing w:line="288" w:lineRule="auto"/>
        <w:jc w:val="left"/>
        <w:rPr>
          <w:rFonts w:hint="eastAsia" w:ascii="宋体" w:hAnsi="宋体" w:cs="宋体"/>
          <w:color w:val="000000"/>
        </w:rPr>
      </w:pPr>
      <w:r>
        <w:rPr>
          <w:rFonts w:hint="eastAsia" w:ascii="宋体" w:hAnsi="宋体" w:cs="宋体"/>
          <w:color w:val="000000"/>
        </w:rPr>
        <w:t>（5）投标人参加政府采购活动近三年内在经营活动中没有重大违法记录（提供承诺函原件）；</w:t>
      </w:r>
    </w:p>
    <w:p>
      <w:pPr>
        <w:pStyle w:val="34"/>
        <w:spacing w:line="288" w:lineRule="auto"/>
        <w:jc w:val="left"/>
        <w:rPr>
          <w:rFonts w:hint="eastAsia" w:ascii="宋体" w:hAnsi="宋体" w:cs="宋体"/>
          <w:color w:val="000000"/>
        </w:rPr>
      </w:pPr>
      <w:r>
        <w:rPr>
          <w:rFonts w:hint="eastAsia" w:ascii="宋体" w:hAnsi="宋体" w:cs="宋体"/>
          <w:color w:val="000000"/>
        </w:rPr>
        <w:t>（6）需提供投标保证金银行汇款凭证（复印件加盖公章）；</w:t>
      </w:r>
    </w:p>
    <w:p>
      <w:pPr>
        <w:pStyle w:val="34"/>
        <w:spacing w:line="288" w:lineRule="auto"/>
        <w:jc w:val="left"/>
        <w:rPr>
          <w:rFonts w:hint="eastAsia" w:ascii="宋体" w:hAnsi="宋体" w:cs="宋体"/>
          <w:color w:val="000000"/>
        </w:rPr>
      </w:pPr>
      <w:r>
        <w:rPr>
          <w:rFonts w:hint="eastAsia" w:ascii="宋体" w:hAnsi="宋体" w:cs="宋体"/>
          <w:color w:val="000000"/>
        </w:rPr>
        <w:t>（7）经信用中国（www.creditchina.gov.cn）、中国政府采购（www.ccgp.gov.cn）等渠道查询后，列入失信被执行人、重大税收违法案件当事人名单、政府采购严重违法失信行为记录名单的，取消投标资格。（提供“信用中国”网站无任何不良记录的查询截图，时间为投标截止时间前20天内）。</w:t>
      </w:r>
    </w:p>
    <w:p>
      <w:pPr>
        <w:pStyle w:val="34"/>
        <w:spacing w:line="288" w:lineRule="auto"/>
        <w:jc w:val="left"/>
        <w:rPr>
          <w:rFonts w:hint="eastAsia" w:ascii="宋体" w:hAnsi="宋体" w:cs="宋体"/>
          <w:color w:val="000000"/>
        </w:rPr>
      </w:pPr>
      <w:r>
        <w:rPr>
          <w:rFonts w:hint="eastAsia" w:ascii="宋体" w:hAnsi="宋体" w:cs="宋体"/>
          <w:color w:val="000000"/>
        </w:rPr>
        <w:t>3、本项目不接受供应商以联合体方式进行投标。</w:t>
      </w:r>
    </w:p>
    <w:p>
      <w:pPr>
        <w:autoSpaceDE w:val="0"/>
        <w:autoSpaceDN w:val="0"/>
        <w:adjustRightInd w:val="0"/>
        <w:spacing w:line="400" w:lineRule="exact"/>
        <w:jc w:val="left"/>
        <w:rPr>
          <w:rFonts w:hint="eastAsia" w:ascii="Cambria" w:hAnsi="Cambria"/>
          <w:b/>
          <w:bCs/>
          <w:color w:val="000000"/>
          <w:sz w:val="32"/>
          <w:szCs w:val="32"/>
          <w:lang w:val="zh-CN"/>
        </w:rPr>
      </w:pPr>
      <w:r>
        <w:rPr>
          <w:rFonts w:hint="eastAsia" w:ascii="Cambria" w:hAnsi="Cambria"/>
          <w:b/>
          <w:bCs/>
          <w:color w:val="000000"/>
          <w:sz w:val="32"/>
          <w:szCs w:val="32"/>
          <w:lang w:val="zh-CN"/>
        </w:rPr>
        <w:t>3.磋商费用</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供应商应自愿承担与参加本次磋商有关的费用。采购代理机构对供应商发生的费用不承担任何责任。</w:t>
      </w:r>
    </w:p>
    <w:p>
      <w:pPr>
        <w:pStyle w:val="17"/>
        <w:rPr>
          <w:rFonts w:hint="eastAsia" w:cs="Cambria"/>
          <w:color w:val="000000"/>
        </w:rPr>
      </w:pPr>
      <w:bookmarkStart w:id="7" w:name="_Toc28611"/>
      <w:r>
        <w:rPr>
          <w:rFonts w:hint="eastAsia"/>
          <w:color w:val="000000"/>
          <w:lang w:val="zh-CN"/>
        </w:rPr>
        <w:t>二、磋商文件说明</w:t>
      </w:r>
      <w:bookmarkEnd w:id="7"/>
    </w:p>
    <w:p>
      <w:pPr>
        <w:pStyle w:val="17"/>
        <w:jc w:val="left"/>
        <w:rPr>
          <w:rFonts w:hint="eastAsia"/>
          <w:color w:val="000000"/>
          <w:sz w:val="32"/>
          <w:lang w:val="zh-CN"/>
        </w:rPr>
      </w:pPr>
      <w:bookmarkStart w:id="8" w:name="_Toc19812"/>
      <w:r>
        <w:rPr>
          <w:color w:val="000000"/>
          <w:sz w:val="32"/>
          <w:lang w:val="zh-CN"/>
        </w:rPr>
        <w:t>4.</w:t>
      </w:r>
      <w:r>
        <w:rPr>
          <w:rFonts w:hint="eastAsia"/>
          <w:color w:val="000000"/>
          <w:sz w:val="32"/>
          <w:lang w:val="zh-CN"/>
        </w:rPr>
        <w:t>磋商文件的构成</w:t>
      </w:r>
      <w:bookmarkEnd w:id="8"/>
    </w:p>
    <w:p>
      <w:pPr>
        <w:autoSpaceDE w:val="0"/>
        <w:autoSpaceDN w:val="0"/>
        <w:adjustRightInd w:val="0"/>
        <w:spacing w:line="400" w:lineRule="exact"/>
        <w:ind w:firstLine="360" w:firstLineChars="150"/>
        <w:rPr>
          <w:rFonts w:ascii="宋体" w:hAnsi="Cambria" w:cs="宋体"/>
          <w:color w:val="000000"/>
          <w:kern w:val="0"/>
          <w:sz w:val="24"/>
          <w:lang w:val="zh-CN"/>
        </w:rPr>
      </w:pPr>
      <w:r>
        <w:rPr>
          <w:rFonts w:ascii="宋体" w:hAnsi="Cambria" w:cs="宋体"/>
          <w:color w:val="000000"/>
          <w:kern w:val="0"/>
          <w:sz w:val="24"/>
          <w:lang w:val="zh-CN"/>
        </w:rPr>
        <w:t>4.1</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磋商文件包括：</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）竞争性磋商公告</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）供应商须知前附表</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）供应商须知</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（4）</w:t>
      </w:r>
      <w:r>
        <w:rPr>
          <w:rFonts w:hint="eastAsia" w:ascii="宋体" w:hAnsi="Cambria" w:cs="宋体"/>
          <w:color w:val="000000"/>
          <w:kern w:val="0"/>
          <w:sz w:val="24"/>
          <w:lang w:val="en-US" w:eastAsia="zh-CN"/>
        </w:rPr>
        <w:t>海东市</w:t>
      </w:r>
      <w:r>
        <w:rPr>
          <w:rFonts w:hint="eastAsia" w:ascii="宋体" w:hAnsi="Cambria" w:cs="宋体"/>
          <w:color w:val="000000"/>
          <w:kern w:val="0"/>
          <w:sz w:val="24"/>
          <w:lang w:val="zh-CN"/>
        </w:rPr>
        <w:t>政府采购项目合同书范本</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（5）磋商响应文件格式</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（6）采购项目要求</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（7）采购过程中发生的澄清、变更和补充文件</w:t>
      </w:r>
    </w:p>
    <w:p>
      <w:pPr>
        <w:autoSpaceDE w:val="0"/>
        <w:autoSpaceDN w:val="0"/>
        <w:adjustRightInd w:val="0"/>
        <w:spacing w:line="400" w:lineRule="exact"/>
        <w:ind w:firstLine="480" w:firstLineChars="200"/>
        <w:rPr>
          <w:rFonts w:ascii="宋体" w:hAnsi="宋体"/>
          <w:color w:val="000000"/>
          <w:sz w:val="32"/>
          <w:lang w:val="zh-CN"/>
        </w:rPr>
      </w:pPr>
      <w:r>
        <w:rPr>
          <w:rFonts w:ascii="宋体" w:hAnsi="Cambria" w:cs="宋体"/>
          <w:color w:val="000000"/>
          <w:kern w:val="0"/>
          <w:sz w:val="24"/>
          <w:lang w:val="zh-CN"/>
        </w:rPr>
        <w:t xml:space="preserve">4.2 </w:t>
      </w:r>
      <w:r>
        <w:rPr>
          <w:rFonts w:hint="eastAsia" w:ascii="宋体" w:hAnsi="Cambria" w:cs="宋体"/>
          <w:color w:val="000000"/>
          <w:kern w:val="0"/>
          <w:sz w:val="24"/>
          <w:lang w:val="zh-CN"/>
        </w:rPr>
        <w:t>供应商应认真阅读磋商文件中列示的事项、格式、条款和要求等内容。如果供应商未按磋商文件要求提交全部资料，或者对磋商文件未作出实质性响应的，根据相关法规要求，此类磋商将被拒绝（视为无效磋商）。</w:t>
      </w:r>
    </w:p>
    <w:p>
      <w:pPr>
        <w:pStyle w:val="17"/>
        <w:jc w:val="left"/>
        <w:rPr>
          <w:rFonts w:hint="eastAsia" w:ascii="宋体" w:hAnsi="宋体"/>
          <w:color w:val="000000"/>
          <w:sz w:val="32"/>
          <w:lang w:val="zh-CN"/>
        </w:rPr>
      </w:pPr>
      <w:bookmarkStart w:id="9" w:name="_Toc19593"/>
      <w:r>
        <w:rPr>
          <w:rFonts w:ascii="宋体" w:hAnsi="宋体"/>
          <w:color w:val="000000"/>
          <w:sz w:val="32"/>
          <w:lang w:val="zh-CN"/>
        </w:rPr>
        <w:t>5.</w:t>
      </w:r>
      <w:r>
        <w:rPr>
          <w:rFonts w:hint="eastAsia" w:ascii="宋体" w:hAnsi="宋体"/>
          <w:color w:val="000000"/>
          <w:sz w:val="32"/>
          <w:lang w:val="zh-CN"/>
        </w:rPr>
        <w:t>磋商文件、招标活动和中标结果的质疑</w:t>
      </w:r>
      <w:bookmarkEnd w:id="9"/>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参加磋商的供应商认为磋商文件、招标活动和中标、成交结果使自己的权益受到损害的，可以在知道或者应知其权益受到损害之日起</w:t>
      </w:r>
      <w:r>
        <w:rPr>
          <w:rFonts w:ascii="宋体" w:hAnsi="Cambria" w:cs="宋体"/>
          <w:color w:val="000000"/>
          <w:kern w:val="0"/>
          <w:sz w:val="24"/>
          <w:lang w:val="zh-CN"/>
        </w:rPr>
        <w:t>7</w:t>
      </w:r>
      <w:r>
        <w:rPr>
          <w:rFonts w:hint="eastAsia" w:ascii="宋体" w:hAnsi="Cambria" w:cs="宋体"/>
          <w:color w:val="000000"/>
          <w:kern w:val="0"/>
          <w:sz w:val="24"/>
          <w:lang w:val="zh-CN"/>
        </w:rPr>
        <w:t>个工作日内以书面形式（如信件、传真等）向采购代理机构提出质疑，不接受匿名质疑。采购代理机构在收到投标人的书面质疑后</w:t>
      </w:r>
      <w:r>
        <w:rPr>
          <w:rFonts w:ascii="宋体" w:hAnsi="Cambria" w:cs="宋体"/>
          <w:color w:val="000000"/>
          <w:kern w:val="0"/>
          <w:sz w:val="24"/>
          <w:lang w:val="zh-CN"/>
        </w:rPr>
        <w:t>7</w:t>
      </w:r>
      <w:r>
        <w:rPr>
          <w:rFonts w:hint="eastAsia" w:ascii="宋体" w:hAnsi="Cambria" w:cs="宋体"/>
          <w:color w:val="000000"/>
          <w:kern w:val="0"/>
          <w:sz w:val="24"/>
          <w:lang w:val="zh-CN"/>
        </w:rPr>
        <w:t>个工作日内予以答复，并将答复事宜在青海政府采购信息网上发布公告，告知本项目的所有潜在供应商。</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质疑时效期间的计算：</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（1）对可以质疑的磋商文件提出质疑的，为收到磋商文件之日或磋商文件公告期限届满之日；</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（2）对招标过程提出质疑的，为招标程序各环节结束之日；</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（3）对中标结果提出质疑的，为中标公告期限届满之日。</w:t>
      </w:r>
    </w:p>
    <w:p>
      <w:pPr>
        <w:pStyle w:val="17"/>
        <w:jc w:val="left"/>
        <w:rPr>
          <w:rFonts w:hint="eastAsia" w:ascii="宋体" w:hAnsi="宋体"/>
          <w:color w:val="000000"/>
          <w:sz w:val="32"/>
          <w:lang w:val="zh-CN"/>
        </w:rPr>
      </w:pPr>
      <w:bookmarkStart w:id="10" w:name="_Toc624"/>
      <w:r>
        <w:rPr>
          <w:rFonts w:ascii="宋体" w:hAnsi="宋体"/>
          <w:color w:val="000000"/>
          <w:sz w:val="32"/>
          <w:lang w:val="zh-CN"/>
        </w:rPr>
        <w:t>6.</w:t>
      </w:r>
      <w:r>
        <w:rPr>
          <w:rFonts w:hint="eastAsia" w:ascii="宋体" w:hAnsi="宋体"/>
          <w:color w:val="000000"/>
          <w:sz w:val="32"/>
          <w:lang w:val="zh-CN"/>
        </w:rPr>
        <w:t>磋商文件的修改</w:t>
      </w:r>
      <w:bookmarkEnd w:id="10"/>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 xml:space="preserve">6.1 </w:t>
      </w:r>
      <w:r>
        <w:rPr>
          <w:rFonts w:hint="eastAsia" w:ascii="宋体" w:hAnsi="Cambria" w:cs="宋体"/>
          <w:color w:val="000000"/>
          <w:kern w:val="0"/>
          <w:sz w:val="24"/>
          <w:lang w:val="zh-CN"/>
        </w:rPr>
        <w:t>在磋商截止期前，采购代理机构可对磋商文件进行必要的修改或者澄清。</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6.2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6.3 在磋商截止时间前，采购代理机构可以视采购具体情况，延长磋商截止时间和开标时间，并在采购文件要求提交磋商响应文件的截止时间三日前，将变更时间以书面形式通知所有购买了采购文件的供应商，同时在发布本次招标公告的网站发布变更公告。</w:t>
      </w:r>
    </w:p>
    <w:p>
      <w:pPr>
        <w:pStyle w:val="17"/>
        <w:rPr>
          <w:rFonts w:hint="eastAsia" w:cs="Cambria"/>
          <w:color w:val="000000"/>
        </w:rPr>
      </w:pPr>
      <w:bookmarkStart w:id="11" w:name="_Toc5221"/>
      <w:r>
        <w:rPr>
          <w:rFonts w:hint="eastAsia"/>
          <w:color w:val="000000"/>
          <w:lang w:val="zh-CN"/>
        </w:rPr>
        <w:t>三、磋商响应文件的编制</w:t>
      </w:r>
      <w:bookmarkEnd w:id="11"/>
    </w:p>
    <w:p>
      <w:pPr>
        <w:pStyle w:val="17"/>
        <w:jc w:val="left"/>
        <w:rPr>
          <w:rFonts w:hint="eastAsia" w:ascii="宋体" w:hAnsi="宋体"/>
          <w:color w:val="000000"/>
          <w:sz w:val="32"/>
          <w:lang w:val="zh-CN"/>
        </w:rPr>
      </w:pPr>
      <w:bookmarkStart w:id="12" w:name="_Toc6778"/>
      <w:r>
        <w:rPr>
          <w:rFonts w:ascii="宋体" w:hAnsi="宋体"/>
          <w:color w:val="000000"/>
          <w:sz w:val="32"/>
          <w:lang w:val="zh-CN"/>
        </w:rPr>
        <w:t>7.</w:t>
      </w:r>
      <w:r>
        <w:rPr>
          <w:rFonts w:hint="eastAsia" w:ascii="宋体" w:hAnsi="宋体"/>
          <w:color w:val="000000"/>
          <w:sz w:val="32"/>
          <w:lang w:val="zh-CN"/>
        </w:rPr>
        <w:t>磋商响应文件的语言及度量衡单位</w:t>
      </w:r>
      <w:bookmarkEnd w:id="12"/>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7.1</w:t>
      </w:r>
      <w:r>
        <w:rPr>
          <w:rFonts w:hint="eastAsia" w:ascii="宋体" w:hAnsi="Cambria" w:cs="宋体"/>
          <w:color w:val="000000"/>
          <w:kern w:val="0"/>
          <w:sz w:val="24"/>
        </w:rPr>
        <w:t xml:space="preserve"> 供应商</w:t>
      </w:r>
      <w:r>
        <w:rPr>
          <w:rFonts w:hint="eastAsia" w:ascii="宋体" w:hAnsi="Cambria" w:cs="宋体"/>
          <w:color w:val="000000"/>
          <w:kern w:val="0"/>
          <w:sz w:val="24"/>
          <w:lang w:val="zh-CN"/>
        </w:rPr>
        <w:t>提交的磋商响应文件以及供应商与采购代理机构就此磋商发生的所有来往函电均应使用简体中文。</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 xml:space="preserve">7.2 </w:t>
      </w:r>
      <w:r>
        <w:rPr>
          <w:rFonts w:hint="eastAsia" w:ascii="宋体" w:hAnsi="Cambria" w:cs="宋体"/>
          <w:color w:val="000000"/>
          <w:kern w:val="0"/>
          <w:sz w:val="24"/>
          <w:lang w:val="zh-CN"/>
        </w:rPr>
        <w:t>除磋商文件中另有规定外，磋商响应文件所使用的度量衡单位，均须采用国家法定计量单位。</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7.3</w:t>
      </w:r>
      <w:r>
        <w:rPr>
          <w:rFonts w:hint="eastAsia" w:ascii="宋体" w:hAnsi="Cambria" w:cs="宋体"/>
          <w:color w:val="000000"/>
          <w:kern w:val="0"/>
          <w:sz w:val="24"/>
          <w:lang w:val="zh-CN"/>
        </w:rPr>
        <w:t xml:space="preserve"> 附有外文资料的须翻译成中文，并加盖供应商公章，如果翻译的中文资料与外文资料出现差异与矛盾时，以中文为准，其准确性由供应商负责。</w:t>
      </w:r>
    </w:p>
    <w:p>
      <w:pPr>
        <w:pStyle w:val="17"/>
        <w:jc w:val="left"/>
        <w:rPr>
          <w:rFonts w:hint="eastAsia" w:ascii="宋体" w:hAnsi="宋体"/>
          <w:color w:val="000000"/>
          <w:sz w:val="32"/>
          <w:lang w:val="zh-CN"/>
        </w:rPr>
      </w:pPr>
      <w:bookmarkStart w:id="13" w:name="_Toc3981"/>
      <w:r>
        <w:rPr>
          <w:rFonts w:ascii="宋体" w:hAnsi="宋体"/>
          <w:color w:val="000000"/>
          <w:sz w:val="32"/>
          <w:lang w:val="zh-CN"/>
        </w:rPr>
        <w:t>8.</w:t>
      </w:r>
      <w:r>
        <w:rPr>
          <w:rFonts w:hint="eastAsia" w:ascii="宋体" w:hAnsi="宋体"/>
          <w:color w:val="000000"/>
          <w:sz w:val="32"/>
          <w:lang w:val="zh-CN"/>
        </w:rPr>
        <w:t>磋商报价及币种</w:t>
      </w:r>
      <w:bookmarkEnd w:id="13"/>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8.1</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磋商报价为磋商总价。本次招标包括</w:t>
      </w:r>
      <w:r>
        <w:rPr>
          <w:rFonts w:hint="eastAsia" w:ascii="宋体" w:hAnsi="宋体" w:cs="宋体"/>
          <w:color w:val="000000"/>
          <w:sz w:val="24"/>
          <w:shd w:val="clear" w:color="auto" w:fill="FFFFFF"/>
        </w:rPr>
        <w:t>设备供货、安装、验收、免费质保及维保及其它相关服务。</w:t>
      </w:r>
      <w:r>
        <w:rPr>
          <w:rFonts w:hint="eastAsia" w:ascii="宋体" w:hAnsi="Cambria" w:cs="宋体"/>
          <w:color w:val="000000"/>
          <w:kern w:val="0"/>
          <w:sz w:val="24"/>
          <w:lang w:val="zh-CN"/>
        </w:rPr>
        <w:t>磋商报价必须包括：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安装、验收、免费质保及维保及其它相关服务、</w:t>
      </w:r>
      <w:r>
        <w:rPr>
          <w:rFonts w:hint="eastAsia" w:ascii="宋体" w:hAnsi="Cambria" w:cs="宋体"/>
          <w:color w:val="000000"/>
          <w:kern w:val="0"/>
          <w:sz w:val="24"/>
          <w:lang w:val="zh-CN"/>
        </w:rPr>
        <w:t>税金及不可预见费等全部费用。</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8.2</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磋商报价应注明有效期，有效期应与磋商有效期一致。</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8.</w:t>
      </w:r>
      <w:r>
        <w:rPr>
          <w:rFonts w:hint="eastAsia" w:ascii="宋体" w:hAnsi="Cambria" w:cs="宋体"/>
          <w:color w:val="000000"/>
          <w:kern w:val="0"/>
          <w:sz w:val="24"/>
          <w:lang w:val="zh-CN"/>
        </w:rPr>
        <w:t>3</w:t>
      </w:r>
      <w:r>
        <w:rPr>
          <w:rFonts w:hint="eastAsia" w:ascii="宋体" w:hAnsi="Cambria" w:cs="宋体"/>
          <w:color w:val="000000"/>
          <w:kern w:val="0"/>
          <w:sz w:val="24"/>
        </w:rPr>
        <w:t xml:space="preserve"> 供应商</w:t>
      </w:r>
      <w:r>
        <w:rPr>
          <w:rFonts w:hint="eastAsia" w:ascii="宋体" w:hAnsi="Cambria" w:cs="宋体"/>
          <w:color w:val="000000"/>
          <w:kern w:val="0"/>
          <w:sz w:val="24"/>
          <w:lang w:val="zh-CN"/>
        </w:rPr>
        <w:t>应根据磋商文件规定的格式完整填写所有内容，并保证所提供的全部资料真实可信，自愿承担相应责任。</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8.</w:t>
      </w:r>
      <w:r>
        <w:rPr>
          <w:rFonts w:hint="eastAsia" w:ascii="宋体" w:hAnsi="Cambria" w:cs="宋体"/>
          <w:color w:val="000000"/>
          <w:kern w:val="0"/>
          <w:sz w:val="24"/>
          <w:lang w:val="zh-CN"/>
        </w:rPr>
        <w:t>4</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磋商报价为闭口价，即中标后在合同有效期内价格不变。</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8.</w:t>
      </w:r>
      <w:r>
        <w:rPr>
          <w:rFonts w:hint="eastAsia" w:ascii="宋体" w:hAnsi="Cambria" w:cs="宋体"/>
          <w:color w:val="000000"/>
          <w:kern w:val="0"/>
          <w:sz w:val="24"/>
          <w:lang w:val="zh-CN"/>
        </w:rPr>
        <w:t>5</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磋商币种是人民币。</w:t>
      </w:r>
    </w:p>
    <w:p>
      <w:pPr>
        <w:pStyle w:val="17"/>
        <w:jc w:val="left"/>
        <w:rPr>
          <w:rFonts w:hint="eastAsia" w:ascii="宋体" w:hAnsi="宋体"/>
          <w:color w:val="000000"/>
          <w:sz w:val="32"/>
          <w:lang w:val="zh-CN"/>
        </w:rPr>
      </w:pPr>
      <w:bookmarkStart w:id="14" w:name="_Toc10449"/>
      <w:r>
        <w:rPr>
          <w:rFonts w:ascii="宋体" w:hAnsi="宋体"/>
          <w:color w:val="000000"/>
          <w:sz w:val="32"/>
          <w:lang w:val="zh-CN"/>
        </w:rPr>
        <w:t>9.</w:t>
      </w:r>
      <w:r>
        <w:rPr>
          <w:rFonts w:hint="eastAsia" w:ascii="宋体" w:hAnsi="宋体"/>
          <w:color w:val="000000"/>
          <w:sz w:val="32"/>
          <w:lang w:val="zh-CN"/>
        </w:rPr>
        <w:t>磋商保证金</w:t>
      </w:r>
      <w:bookmarkEnd w:id="14"/>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9.1</w:t>
      </w:r>
      <w:r>
        <w:rPr>
          <w:rFonts w:hint="eastAsia" w:ascii="宋体" w:hAnsi="Cambria" w:cs="宋体"/>
          <w:color w:val="000000"/>
          <w:kern w:val="0"/>
          <w:sz w:val="24"/>
        </w:rPr>
        <w:t xml:space="preserve"> 供应商</w:t>
      </w:r>
      <w:r>
        <w:rPr>
          <w:rFonts w:hint="eastAsia" w:ascii="宋体" w:hAnsi="Cambria" w:cs="宋体"/>
          <w:color w:val="000000"/>
          <w:kern w:val="0"/>
          <w:sz w:val="24"/>
          <w:lang w:val="zh-CN"/>
        </w:rPr>
        <w:t>应将磋商保证金缴款证明做为磋商响应文件的内容一并提供。交纳的磋商保证金用于因供应商的行为使本次招标活动受到损失的抵项。在本次招标活动中未中标且供应商未发生过失行为的，采购代理机构将在中标通知书发出五个工作日内退还。</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9.2</w:t>
      </w:r>
      <w:r>
        <w:rPr>
          <w:rFonts w:hint="eastAsia" w:ascii="宋体" w:hAnsi="Cambria" w:cs="宋体"/>
          <w:color w:val="000000"/>
          <w:kern w:val="0"/>
          <w:sz w:val="24"/>
        </w:rPr>
        <w:t xml:space="preserve"> 供应商</w:t>
      </w:r>
      <w:r>
        <w:rPr>
          <w:rFonts w:hint="eastAsia" w:ascii="宋体" w:hAnsi="宋体" w:cs="宋体"/>
          <w:color w:val="000000"/>
          <w:kern w:val="0"/>
          <w:sz w:val="24"/>
          <w:lang w:val="zh-CN"/>
        </w:rPr>
        <w:t>应在磋商截止期前一工作日</w:t>
      </w:r>
      <w:r>
        <w:rPr>
          <w:rFonts w:hint="eastAsia" w:ascii="宋体" w:hAnsi="宋体" w:cs="宋体"/>
          <w:color w:val="000000"/>
          <w:kern w:val="0"/>
          <w:sz w:val="24"/>
        </w:rPr>
        <w:t>1</w:t>
      </w:r>
      <w:r>
        <w:rPr>
          <w:rFonts w:hint="eastAsia" w:ascii="宋体" w:hAnsi="宋体" w:cs="宋体"/>
          <w:color w:val="000000"/>
          <w:kern w:val="0"/>
          <w:sz w:val="24"/>
          <w:lang w:val="en-US" w:eastAsia="zh-CN"/>
        </w:rPr>
        <w:t>7</w:t>
      </w:r>
      <w:r>
        <w:rPr>
          <w:rFonts w:hint="eastAsia" w:ascii="宋体" w:hAnsi="宋体" w:cs="宋体"/>
          <w:color w:val="000000"/>
          <w:kern w:val="0"/>
          <w:sz w:val="24"/>
          <w:lang w:val="zh-CN"/>
        </w:rPr>
        <w:t>点以前将磋商保证金缴纳到</w:t>
      </w:r>
      <w:r>
        <w:rPr>
          <w:rFonts w:hint="eastAsia" w:ascii="宋体" w:hAnsi="宋体" w:cs="宋体"/>
          <w:color w:val="000000"/>
          <w:kern w:val="0"/>
          <w:sz w:val="24"/>
          <w:lang w:val="en-US" w:eastAsia="zh-CN"/>
        </w:rPr>
        <w:t>指定账户</w:t>
      </w:r>
      <w:r>
        <w:rPr>
          <w:rFonts w:hint="eastAsia" w:ascii="宋体" w:hAnsi="宋体" w:cs="宋体"/>
          <w:color w:val="000000"/>
          <w:kern w:val="0"/>
          <w:sz w:val="24"/>
          <w:lang w:val="zh-CN"/>
        </w:rPr>
        <w:t>，以到账时间为准。</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9.3</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磋商保证金应当</w:t>
      </w:r>
      <w:r>
        <w:rPr>
          <w:rFonts w:hint="eastAsia" w:ascii="宋体" w:hAnsi="宋体" w:cs="宋体"/>
          <w:color w:val="000000"/>
          <w:kern w:val="0"/>
          <w:sz w:val="24"/>
          <w:lang w:val="zh-CN"/>
        </w:rPr>
        <w:t>通过银行转账、电汇的形式必须</w:t>
      </w:r>
      <w:r>
        <w:rPr>
          <w:rFonts w:hint="eastAsia" w:ascii="宋体" w:hAnsi="Cambria" w:cs="宋体"/>
          <w:color w:val="000000"/>
          <w:kern w:val="0"/>
          <w:sz w:val="24"/>
          <w:lang w:val="zh-CN"/>
        </w:rPr>
        <w:t>从供应商基本账户直接汇（转）入采购代理机构指定账户。</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9.</w:t>
      </w:r>
      <w:r>
        <w:rPr>
          <w:rFonts w:hint="eastAsia" w:ascii="宋体" w:hAnsi="Cambria" w:cs="宋体"/>
          <w:color w:val="000000"/>
          <w:kern w:val="0"/>
          <w:sz w:val="24"/>
          <w:lang w:val="zh-CN"/>
        </w:rPr>
        <w:t>4</w:t>
      </w:r>
      <w:r>
        <w:rPr>
          <w:rFonts w:hint="eastAsia" w:ascii="宋体" w:hAnsi="Cambria" w:cs="宋体"/>
          <w:color w:val="000000"/>
          <w:kern w:val="0"/>
          <w:sz w:val="24"/>
        </w:rPr>
        <w:t xml:space="preserve"> </w:t>
      </w:r>
      <w:r>
        <w:rPr>
          <w:rFonts w:hint="eastAsia" w:ascii="宋体" w:hAnsi="Cambria" w:cs="宋体"/>
          <w:color w:val="000000"/>
          <w:kern w:val="0"/>
          <w:sz w:val="24"/>
          <w:lang w:val="zh-CN"/>
        </w:rPr>
        <w:t>未按磋商文件要求在规定时间前交纳规定数额磋商保证金的磋商将被拒绝。</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9</w:t>
      </w:r>
      <w:r>
        <w:rPr>
          <w:rFonts w:hint="eastAsia" w:ascii="宋体" w:hAnsi="Cambria" w:cs="宋体"/>
          <w:color w:val="000000"/>
          <w:kern w:val="0"/>
          <w:sz w:val="24"/>
          <w:lang w:val="zh-CN"/>
        </w:rPr>
        <w:t>.5</w:t>
      </w:r>
      <w:r>
        <w:rPr>
          <w:rFonts w:hint="eastAsia" w:ascii="宋体" w:hAnsi="Cambria" w:cs="宋体"/>
          <w:color w:val="000000"/>
          <w:kern w:val="0"/>
          <w:sz w:val="24"/>
        </w:rPr>
        <w:t xml:space="preserve"> </w:t>
      </w:r>
      <w:r>
        <w:rPr>
          <w:rFonts w:hint="eastAsia" w:ascii="宋体" w:hAnsi="宋体" w:cs="宋体"/>
          <w:color w:val="000000"/>
          <w:kern w:val="0"/>
          <w:sz w:val="24"/>
          <w:lang w:val="zh-CN"/>
        </w:rPr>
        <w:t>未成交供应商的磋商保证金自中标通知书发出之日起5个工作日内</w:t>
      </w:r>
      <w:r>
        <w:rPr>
          <w:rFonts w:hint="eastAsia" w:ascii="宋体" w:hAnsi="Cambria" w:cs="宋体"/>
          <w:color w:val="000000"/>
          <w:kern w:val="0"/>
          <w:sz w:val="24"/>
          <w:lang w:val="zh-CN"/>
        </w:rPr>
        <w:t>全额无息</w:t>
      </w:r>
      <w:r>
        <w:rPr>
          <w:rFonts w:hint="eastAsia" w:ascii="宋体" w:hAnsi="宋体" w:cs="宋体"/>
          <w:color w:val="000000"/>
          <w:kern w:val="0"/>
          <w:sz w:val="24"/>
          <w:lang w:val="zh-CN"/>
        </w:rPr>
        <w:t>退还（不退现金）；成交供应商的磋商保证金，自政府采购合同签订之日起5个工作日内</w:t>
      </w:r>
      <w:r>
        <w:rPr>
          <w:rFonts w:hint="eastAsia" w:ascii="宋体" w:hAnsi="Cambria" w:cs="宋体"/>
          <w:color w:val="000000"/>
          <w:kern w:val="0"/>
          <w:sz w:val="24"/>
          <w:lang w:val="zh-CN"/>
        </w:rPr>
        <w:t>全额无息</w:t>
      </w:r>
      <w:r>
        <w:rPr>
          <w:rFonts w:hint="eastAsia" w:ascii="宋体" w:hAnsi="宋体" w:cs="宋体"/>
          <w:color w:val="000000"/>
          <w:kern w:val="0"/>
          <w:sz w:val="24"/>
          <w:lang w:val="zh-CN"/>
        </w:rPr>
        <w:t>退还（不退现金）。</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rPr>
        <w:t xml:space="preserve">   </w:t>
      </w:r>
      <w:r>
        <w:rPr>
          <w:rFonts w:hint="eastAsia" w:ascii="宋体" w:hAnsi="Cambria" w:cs="宋体"/>
          <w:color w:val="000000"/>
          <w:kern w:val="0"/>
          <w:sz w:val="24"/>
          <w:lang w:val="zh-CN"/>
        </w:rPr>
        <w:t>9.6</w:t>
      </w:r>
      <w:r>
        <w:rPr>
          <w:rFonts w:hint="eastAsia" w:ascii="宋体" w:hAnsi="Cambria" w:cs="宋体"/>
          <w:color w:val="000000"/>
          <w:kern w:val="0"/>
          <w:sz w:val="24"/>
        </w:rPr>
        <w:t xml:space="preserve"> </w:t>
      </w:r>
      <w:r>
        <w:rPr>
          <w:rFonts w:hint="eastAsia" w:ascii="宋体" w:hAnsi="Cambria" w:cs="宋体"/>
          <w:color w:val="000000"/>
          <w:kern w:val="0"/>
          <w:sz w:val="24"/>
          <w:lang w:val="zh-CN"/>
        </w:rPr>
        <w:t>下列任何情况发生时，磋商保证金将不予退还：</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（1）供应商在递交磋商响应文件的截止时间前未到达现场并且没有以书面形式如信函、传真等告知采购代理机构要撤其磋商的；</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（2）除因不可抗力或磋商文件认可的情形外，成交供应商在规定期限内未能按规定签订合同或未按规定缴纳中标服务费；</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（3）在响应文件中提供虚假材料谋取中标的；</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（4）将中标项目转让给他人，或者在磋商响应文件中未说明，将中标项目分包给他人的；</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（5）拒绝履行合同义务的；</w:t>
      </w:r>
    </w:p>
    <w:p>
      <w:pPr>
        <w:autoSpaceDE w:val="0"/>
        <w:autoSpaceDN w:val="0"/>
        <w:adjustRightInd w:val="0"/>
        <w:spacing w:line="400" w:lineRule="exact"/>
        <w:ind w:firstLine="480" w:firstLineChars="200"/>
        <w:rPr>
          <w:rFonts w:hint="eastAsia" w:ascii="宋体" w:hAnsi="Cambria" w:cs="宋体"/>
          <w:color w:val="000000"/>
          <w:kern w:val="0"/>
          <w:sz w:val="24"/>
        </w:rPr>
      </w:pPr>
      <w:r>
        <w:rPr>
          <w:rFonts w:hint="eastAsia" w:ascii="宋体" w:hAnsi="Cambria" w:cs="宋体"/>
          <w:color w:val="000000"/>
          <w:kern w:val="0"/>
          <w:sz w:val="24"/>
          <w:lang w:val="zh-CN"/>
        </w:rPr>
        <w:t>（6）法律、法规规定的其他情形。</w:t>
      </w:r>
    </w:p>
    <w:p>
      <w:pPr>
        <w:pStyle w:val="17"/>
        <w:jc w:val="left"/>
        <w:rPr>
          <w:rFonts w:hint="eastAsia" w:ascii="宋体" w:hAnsi="宋体"/>
          <w:color w:val="000000"/>
          <w:sz w:val="32"/>
          <w:lang w:val="zh-CN"/>
        </w:rPr>
      </w:pPr>
      <w:bookmarkStart w:id="15" w:name="_Toc2110"/>
      <w:r>
        <w:rPr>
          <w:rFonts w:ascii="宋体" w:hAnsi="宋体"/>
          <w:color w:val="000000"/>
          <w:sz w:val="32"/>
          <w:lang w:val="zh-CN"/>
        </w:rPr>
        <w:t>10.</w:t>
      </w:r>
      <w:r>
        <w:rPr>
          <w:rFonts w:hint="eastAsia" w:ascii="宋体" w:hAnsi="宋体"/>
          <w:color w:val="000000"/>
          <w:sz w:val="32"/>
          <w:lang w:val="zh-CN"/>
        </w:rPr>
        <w:t>磋商有效期</w:t>
      </w:r>
      <w:bookmarkEnd w:id="15"/>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磋商有效期为自开标之日起不少于</w:t>
      </w:r>
      <w:r>
        <w:rPr>
          <w:rFonts w:hint="eastAsia" w:ascii="宋体" w:hAnsi="Cambria" w:cs="宋体"/>
          <w:color w:val="000000"/>
          <w:kern w:val="0"/>
          <w:sz w:val="24"/>
        </w:rPr>
        <w:t>60</w:t>
      </w:r>
      <w:r>
        <w:rPr>
          <w:rFonts w:hint="eastAsia" w:ascii="宋体" w:hAnsi="Cambria" w:cs="宋体"/>
          <w:color w:val="000000"/>
          <w:kern w:val="0"/>
          <w:sz w:val="24"/>
          <w:lang w:val="zh-CN"/>
        </w:rPr>
        <w:t>日历日。</w:t>
      </w:r>
    </w:p>
    <w:p>
      <w:pPr>
        <w:pStyle w:val="17"/>
        <w:jc w:val="left"/>
        <w:rPr>
          <w:rFonts w:hint="eastAsia" w:ascii="宋体" w:hAnsi="宋体"/>
          <w:color w:val="000000"/>
          <w:sz w:val="32"/>
          <w:lang w:val="zh-CN"/>
        </w:rPr>
      </w:pPr>
      <w:bookmarkStart w:id="16" w:name="_Toc27199"/>
      <w:r>
        <w:rPr>
          <w:rFonts w:ascii="宋体" w:hAnsi="宋体"/>
          <w:color w:val="000000"/>
          <w:sz w:val="32"/>
          <w:lang w:val="zh-CN"/>
        </w:rPr>
        <w:t>11.</w:t>
      </w:r>
      <w:r>
        <w:rPr>
          <w:rFonts w:hint="eastAsia" w:ascii="宋体" w:hAnsi="宋体"/>
          <w:color w:val="000000"/>
          <w:sz w:val="32"/>
          <w:lang w:val="zh-CN"/>
        </w:rPr>
        <w:t>磋商响应文件构成</w:t>
      </w:r>
      <w:bookmarkEnd w:id="16"/>
    </w:p>
    <w:p>
      <w:pPr>
        <w:autoSpaceDE w:val="0"/>
        <w:autoSpaceDN w:val="0"/>
        <w:adjustRightInd w:val="0"/>
        <w:spacing w:line="400" w:lineRule="exact"/>
        <w:ind w:firstLine="480" w:firstLineChars="200"/>
        <w:rPr>
          <w:rFonts w:ascii="宋体" w:hAnsi="Cambria" w:cs="宋体"/>
          <w:bCs/>
          <w:color w:val="000000"/>
          <w:kern w:val="0"/>
          <w:sz w:val="24"/>
          <w:lang w:val="zh-CN"/>
        </w:rPr>
      </w:pPr>
      <w:r>
        <w:rPr>
          <w:rFonts w:ascii="宋体" w:hAnsi="Cambria" w:cs="宋体"/>
          <w:bCs/>
          <w:color w:val="000000"/>
          <w:kern w:val="0"/>
          <w:sz w:val="24"/>
          <w:lang w:val="zh-CN"/>
        </w:rPr>
        <w:t>11.1</w:t>
      </w:r>
      <w:r>
        <w:rPr>
          <w:rFonts w:hint="eastAsia" w:ascii="宋体" w:hAnsi="Cambria" w:cs="宋体"/>
          <w:bCs/>
          <w:color w:val="000000"/>
          <w:kern w:val="0"/>
          <w:sz w:val="24"/>
        </w:rPr>
        <w:t xml:space="preserve"> 供应商</w:t>
      </w:r>
      <w:r>
        <w:rPr>
          <w:rFonts w:hint="eastAsia" w:ascii="宋体" w:hAnsi="Cambria" w:cs="宋体"/>
          <w:bCs/>
          <w:color w:val="000000"/>
          <w:kern w:val="0"/>
          <w:sz w:val="24"/>
          <w:lang w:val="zh-CN"/>
        </w:rPr>
        <w:t>应提交相关证明材料，作为其参加投标和中标后有能力履行合同的证明。编写的磋商响应文件须包括以下内容（格式见磋商文件第五部分）：</w:t>
      </w:r>
    </w:p>
    <w:p>
      <w:pPr>
        <w:autoSpaceDE w:val="0"/>
        <w:autoSpaceDN w:val="0"/>
        <w:adjustRightInd w:val="0"/>
        <w:spacing w:line="400" w:lineRule="exact"/>
        <w:ind w:firstLine="480" w:firstLineChars="200"/>
        <w:jc w:val="both"/>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）磋商响应文件封面</w:t>
      </w:r>
    </w:p>
    <w:p>
      <w:pPr>
        <w:autoSpaceDE w:val="0"/>
        <w:autoSpaceDN w:val="0"/>
        <w:adjustRightInd w:val="0"/>
        <w:spacing w:line="400" w:lineRule="exact"/>
        <w:ind w:firstLine="480" w:firstLineChars="200"/>
        <w:jc w:val="both"/>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）磋商响应文件目录</w:t>
      </w:r>
    </w:p>
    <w:p>
      <w:pPr>
        <w:autoSpaceDE w:val="0"/>
        <w:autoSpaceDN w:val="0"/>
        <w:adjustRightInd w:val="0"/>
        <w:spacing w:line="400" w:lineRule="exact"/>
        <w:ind w:firstLine="480" w:firstLineChars="200"/>
        <w:jc w:val="both"/>
        <w:rPr>
          <w:rFonts w:ascii="宋体" w:hAnsi="Cambria" w:cs="宋体"/>
          <w:color w:val="000000"/>
          <w:kern w:val="0"/>
          <w:sz w:val="24"/>
          <w:lang w:val="zh-CN"/>
        </w:rPr>
      </w:pPr>
      <w:r>
        <w:rPr>
          <w:rFonts w:hint="eastAsia" w:ascii="宋体" w:hAnsi="Cambria" w:cs="宋体"/>
          <w:color w:val="000000"/>
          <w:kern w:val="0"/>
          <w:sz w:val="24"/>
          <w:lang w:val="zh-CN"/>
        </w:rPr>
        <w:t>（3）磋商函</w:t>
      </w:r>
    </w:p>
    <w:p>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（4）首次报价表</w:t>
      </w:r>
    </w:p>
    <w:p>
      <w:pPr>
        <w:autoSpaceDE w:val="0"/>
        <w:autoSpaceDN w:val="0"/>
        <w:adjustRightInd w:val="0"/>
        <w:spacing w:line="400" w:lineRule="exact"/>
        <w:ind w:firstLine="480" w:firstLineChars="200"/>
        <w:jc w:val="left"/>
        <w:rPr>
          <w:rFonts w:hint="eastAsia" w:ascii="宋体" w:hAnsi="Cambria" w:cs="宋体"/>
          <w:color w:val="000000"/>
          <w:kern w:val="0"/>
          <w:sz w:val="24"/>
          <w:lang w:val="zh-CN"/>
        </w:rPr>
      </w:pPr>
      <w:r>
        <w:rPr>
          <w:rFonts w:hint="eastAsia" w:ascii="宋体" w:hAnsi="Cambria" w:cs="宋体"/>
          <w:color w:val="000000"/>
          <w:kern w:val="0"/>
          <w:sz w:val="24"/>
          <w:lang w:val="zh-CN"/>
        </w:rPr>
        <w:t>（5）最终报价表</w:t>
      </w:r>
    </w:p>
    <w:p>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（6）分项报价表</w:t>
      </w:r>
    </w:p>
    <w:p>
      <w:pPr>
        <w:autoSpaceDE w:val="0"/>
        <w:autoSpaceDN w:val="0"/>
        <w:adjustRightInd w:val="0"/>
        <w:spacing w:line="400" w:lineRule="exact"/>
        <w:ind w:firstLine="480" w:firstLineChars="200"/>
        <w:jc w:val="both"/>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lang w:val="zh-CN"/>
          <w14:textFill>
            <w14:solidFill>
              <w14:schemeClr w14:val="tx1"/>
            </w14:solidFill>
          </w14:textFill>
        </w:rPr>
        <w:t>）法定代表人证明书</w:t>
      </w:r>
    </w:p>
    <w:p>
      <w:pPr>
        <w:autoSpaceDE w:val="0"/>
        <w:autoSpaceDN w:val="0"/>
        <w:adjustRightInd w:val="0"/>
        <w:spacing w:line="400" w:lineRule="exact"/>
        <w:ind w:firstLine="480" w:firstLineChars="200"/>
        <w:jc w:val="both"/>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8</w:t>
      </w:r>
      <w:r>
        <w:rPr>
          <w:rFonts w:hint="eastAsia" w:ascii="宋体" w:hAnsi="宋体" w:cs="宋体"/>
          <w:color w:val="000000"/>
          <w:kern w:val="0"/>
          <w:sz w:val="24"/>
          <w:lang w:val="zh-CN"/>
        </w:rPr>
        <w:t>）法定代表人授权书</w:t>
      </w:r>
    </w:p>
    <w:p>
      <w:pPr>
        <w:autoSpaceDE w:val="0"/>
        <w:autoSpaceDN w:val="0"/>
        <w:adjustRightInd w:val="0"/>
        <w:spacing w:line="400" w:lineRule="exact"/>
        <w:ind w:firstLine="480" w:firstLineChars="200"/>
        <w:jc w:val="both"/>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9</w:t>
      </w:r>
      <w:r>
        <w:rPr>
          <w:rFonts w:hint="eastAsia" w:ascii="宋体" w:hAnsi="宋体" w:cs="宋体"/>
          <w:color w:val="000000"/>
          <w:kern w:val="0"/>
          <w:sz w:val="24"/>
          <w:lang w:val="zh-CN"/>
        </w:rPr>
        <w:t>）供应商承诺函</w:t>
      </w:r>
    </w:p>
    <w:p>
      <w:pPr>
        <w:autoSpaceDE w:val="0"/>
        <w:autoSpaceDN w:val="0"/>
        <w:adjustRightInd w:val="0"/>
        <w:spacing w:line="400" w:lineRule="exact"/>
        <w:ind w:firstLine="480" w:firstLineChars="200"/>
        <w:jc w:val="both"/>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10</w:t>
      </w:r>
      <w:r>
        <w:rPr>
          <w:rFonts w:hint="eastAsia" w:ascii="宋体" w:hAnsi="宋体" w:cs="宋体"/>
          <w:color w:val="000000"/>
          <w:kern w:val="0"/>
          <w:sz w:val="24"/>
          <w:lang w:val="zh-CN"/>
        </w:rPr>
        <w:t>）供应商诚信承诺书</w:t>
      </w:r>
    </w:p>
    <w:p>
      <w:pPr>
        <w:wordWrap w:val="0"/>
        <w:autoSpaceDE w:val="0"/>
        <w:autoSpaceDN w:val="0"/>
        <w:adjustRightInd w:val="0"/>
        <w:spacing w:line="400" w:lineRule="exact"/>
        <w:ind w:firstLine="480" w:firstLineChars="200"/>
        <w:jc w:val="both"/>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1</w:t>
      </w:r>
      <w:r>
        <w:rPr>
          <w:rFonts w:hint="eastAsia" w:ascii="宋体" w:hAnsi="宋体" w:cs="宋体"/>
          <w:color w:val="000000"/>
          <w:kern w:val="0"/>
          <w:sz w:val="24"/>
          <w:lang w:val="zh-CN"/>
        </w:rPr>
        <w:t>）</w:t>
      </w:r>
      <w:r>
        <w:rPr>
          <w:rFonts w:hint="default" w:ascii="宋体" w:hAnsi="宋体" w:cs="宋体"/>
          <w:color w:val="000000"/>
          <w:kern w:val="0"/>
          <w:sz w:val="24"/>
        </w:rPr>
        <w:t>供应商</w:t>
      </w:r>
      <w:r>
        <w:rPr>
          <w:rFonts w:hint="eastAsia" w:ascii="宋体" w:hAnsi="宋体" w:cs="宋体"/>
          <w:color w:val="000000"/>
          <w:kern w:val="0"/>
          <w:sz w:val="24"/>
          <w:lang w:val="zh-CN"/>
        </w:rPr>
        <w:t>资格证明材料</w:t>
      </w:r>
    </w:p>
    <w:p>
      <w:pPr>
        <w:autoSpaceDE w:val="0"/>
        <w:autoSpaceDN w:val="0"/>
        <w:adjustRightInd w:val="0"/>
        <w:spacing w:line="400" w:lineRule="exact"/>
        <w:ind w:firstLine="480" w:firstLineChars="200"/>
        <w:jc w:val="both"/>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2</w:t>
      </w:r>
      <w:r>
        <w:rPr>
          <w:rFonts w:hint="eastAsia" w:ascii="宋体" w:hAnsi="宋体" w:cs="宋体"/>
          <w:color w:val="000000"/>
          <w:kern w:val="0"/>
          <w:sz w:val="24"/>
          <w:lang w:val="zh-CN"/>
        </w:rPr>
        <w:t>）财务状况、缴纳税收和社会保障资金证明</w:t>
      </w:r>
    </w:p>
    <w:p>
      <w:pPr>
        <w:autoSpaceDE w:val="0"/>
        <w:autoSpaceDN w:val="0"/>
        <w:adjustRightInd w:val="0"/>
        <w:spacing w:line="400" w:lineRule="exac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3</w:t>
      </w:r>
      <w:r>
        <w:rPr>
          <w:rFonts w:hint="eastAsia" w:ascii="宋体" w:hAnsi="宋体" w:cs="宋体"/>
          <w:color w:val="000000"/>
          <w:kern w:val="0"/>
          <w:sz w:val="24"/>
          <w:lang w:val="zh-CN"/>
        </w:rPr>
        <w:t>）具备履行合同所必须的货物和专业技术能力的证明</w:t>
      </w:r>
    </w:p>
    <w:p>
      <w:pPr>
        <w:autoSpaceDE w:val="0"/>
        <w:autoSpaceDN w:val="0"/>
        <w:adjustRightInd w:val="0"/>
        <w:spacing w:line="400" w:lineRule="exact"/>
        <w:ind w:firstLine="480" w:firstLineChars="200"/>
        <w:jc w:val="both"/>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4</w:t>
      </w:r>
      <w:r>
        <w:rPr>
          <w:rFonts w:hint="eastAsia" w:ascii="宋体" w:hAnsi="宋体" w:cs="宋体"/>
          <w:color w:val="000000"/>
          <w:kern w:val="0"/>
          <w:sz w:val="24"/>
          <w:lang w:val="zh-CN"/>
        </w:rPr>
        <w:t>）</w:t>
      </w:r>
      <w:r>
        <w:rPr>
          <w:rFonts w:hint="eastAsia" w:ascii="宋体" w:hAnsi="宋体" w:cs="宋体"/>
          <w:color w:val="000000" w:themeColor="text1"/>
          <w:kern w:val="0"/>
          <w:sz w:val="24"/>
          <w:lang w:val="en-US" w:eastAsia="zh-CN"/>
          <w14:textFill>
            <w14:solidFill>
              <w14:schemeClr w14:val="tx1"/>
            </w14:solidFill>
          </w14:textFill>
        </w:rPr>
        <w:t>无重大违法记录声明</w:t>
      </w:r>
    </w:p>
    <w:p>
      <w:pPr>
        <w:autoSpaceDE w:val="0"/>
        <w:autoSpaceDN w:val="0"/>
        <w:adjustRightInd w:val="0"/>
        <w:spacing w:line="400" w:lineRule="exact"/>
        <w:ind w:firstLine="480" w:firstLineChars="200"/>
        <w:jc w:val="both"/>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（15）磋商保证金证明格式</w:t>
      </w:r>
    </w:p>
    <w:p>
      <w:pPr>
        <w:autoSpaceDE w:val="0"/>
        <w:autoSpaceDN w:val="0"/>
        <w:adjustRightInd w:val="0"/>
        <w:spacing w:line="400" w:lineRule="exact"/>
        <w:ind w:firstLine="480" w:firstLineChars="200"/>
        <w:jc w:val="both"/>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（1</w:t>
      </w: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val="en-US" w:eastAsia="zh-CN"/>
        </w:rPr>
        <w:t>本项目的总体服务方案</w:t>
      </w:r>
    </w:p>
    <w:p>
      <w:pPr>
        <w:autoSpaceDE w:val="0"/>
        <w:autoSpaceDN w:val="0"/>
        <w:adjustRightInd w:val="0"/>
        <w:spacing w:line="400" w:lineRule="exact"/>
        <w:ind w:firstLine="480" w:firstLineChars="200"/>
        <w:jc w:val="both"/>
        <w:rPr>
          <w:rFonts w:hint="eastAsia"/>
          <w:lang w:val="zh-CN"/>
        </w:rPr>
      </w:pPr>
      <w:r>
        <w:rPr>
          <w:rFonts w:hint="eastAsia" w:ascii="宋体" w:hAnsi="宋体" w:eastAsia="宋体" w:cs="宋体"/>
          <w:color w:val="000000"/>
          <w:kern w:val="0"/>
          <w:sz w:val="24"/>
          <w:lang w:val="zh-CN" w:eastAsia="zh-CN"/>
        </w:rPr>
        <w:t>（1</w:t>
      </w: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val="en-US" w:eastAsia="zh-CN"/>
        </w:rPr>
        <w:t>本项目服务人员配备情况一览表</w:t>
      </w:r>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lang w:val="en-US" w:eastAsia="zh-CN"/>
        </w:rPr>
        <w:t>8</w:t>
      </w:r>
      <w:r>
        <w:rPr>
          <w:rFonts w:hint="eastAsia" w:ascii="宋体" w:hAnsi="宋体" w:cs="宋体"/>
          <w:color w:val="000000"/>
          <w:kern w:val="0"/>
          <w:sz w:val="24"/>
          <w:lang w:val="zh-CN"/>
        </w:rPr>
        <w:t>）供应商的类似业绩证明材料</w:t>
      </w:r>
    </w:p>
    <w:p>
      <w:pPr>
        <w:autoSpaceDE w:val="0"/>
        <w:autoSpaceDN w:val="0"/>
        <w:adjustRightInd w:val="0"/>
        <w:spacing w:line="400" w:lineRule="exact"/>
        <w:ind w:firstLine="480" w:firstLineChars="200"/>
        <w:jc w:val="both"/>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val="en-US" w:eastAsia="zh-CN"/>
        </w:rPr>
        <w:t>19</w:t>
      </w: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val="en-US" w:eastAsia="zh-CN"/>
        </w:rPr>
        <w:t>制造（生产）企业小型、微型企业声明函</w:t>
      </w:r>
    </w:p>
    <w:p>
      <w:pPr>
        <w:autoSpaceDE w:val="0"/>
        <w:autoSpaceDN w:val="0"/>
        <w:adjustRightInd w:val="0"/>
        <w:spacing w:line="400" w:lineRule="exact"/>
        <w:ind w:firstLine="480" w:firstLineChars="200"/>
        <w:jc w:val="both"/>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val="en-US" w:eastAsia="zh-CN"/>
        </w:rPr>
        <w:t>20</w:t>
      </w:r>
      <w:r>
        <w:rPr>
          <w:rFonts w:hint="eastAsia" w:ascii="宋体" w:hAnsi="宋体" w:eastAsia="宋体" w:cs="宋体"/>
          <w:color w:val="000000"/>
          <w:kern w:val="0"/>
          <w:sz w:val="24"/>
          <w:lang w:val="zh-CN" w:eastAsia="zh-CN"/>
        </w:rPr>
        <w:t>）供应商认为在其他方面有必要说明的事项</w:t>
      </w:r>
    </w:p>
    <w:p>
      <w:pPr>
        <w:autoSpaceDE w:val="0"/>
        <w:autoSpaceDN w:val="0"/>
        <w:adjustRightInd w:val="0"/>
        <w:spacing w:line="400" w:lineRule="exact"/>
        <w:ind w:firstLine="600" w:firstLineChars="250"/>
        <w:rPr>
          <w:rFonts w:hint="eastAsia"/>
          <w:lang w:val="zh-CN"/>
        </w:rPr>
      </w:pPr>
      <w:r>
        <w:rPr>
          <w:rFonts w:hint="eastAsia" w:ascii="宋体" w:hAnsi="Cambria" w:cs="宋体"/>
          <w:color w:val="000000"/>
          <w:kern w:val="0"/>
          <w:sz w:val="24"/>
          <w:lang w:val="zh-CN"/>
        </w:rPr>
        <w:t>注：磋商文件要求签字、盖章的地方必须由供应商的法定代表人本人或委托代理人本人按要求签字、盖章；投标人提供的扫描（或复印）件均需加盖公章。供应商须按上述内容、顺序和格式编制磋商响应文件，并按要求编制目录、页码，否则投标无效。</w:t>
      </w:r>
    </w:p>
    <w:p>
      <w:pPr>
        <w:autoSpaceDE w:val="0"/>
        <w:autoSpaceDN w:val="0"/>
        <w:adjustRightInd w:val="0"/>
        <w:spacing w:line="360" w:lineRule="auto"/>
        <w:rPr>
          <w:rFonts w:hint="eastAsia" w:ascii="宋体" w:hAnsi="宋体"/>
          <w:color w:val="000000"/>
          <w:sz w:val="32"/>
          <w:lang w:val="zh-CN"/>
        </w:rPr>
      </w:pPr>
      <w:r>
        <w:rPr>
          <w:rFonts w:ascii="宋体" w:hAnsi="宋体" w:eastAsia="宋体" w:cs="Times New Roman"/>
          <w:b/>
          <w:bCs/>
          <w:color w:val="000000"/>
          <w:kern w:val="2"/>
          <w:sz w:val="32"/>
          <w:szCs w:val="32"/>
          <w:lang w:val="zh-CN" w:eastAsia="zh-CN" w:bidi="ar-SA"/>
        </w:rPr>
        <w:t xml:space="preserve">12. </w:t>
      </w:r>
      <w:r>
        <w:rPr>
          <w:rFonts w:hint="eastAsia" w:ascii="宋体" w:hAnsi="宋体" w:eastAsia="宋体" w:cs="Times New Roman"/>
          <w:b/>
          <w:bCs/>
          <w:color w:val="000000"/>
          <w:kern w:val="2"/>
          <w:sz w:val="32"/>
          <w:szCs w:val="32"/>
          <w:lang w:val="zh-CN" w:eastAsia="zh-CN" w:bidi="ar-SA"/>
        </w:rPr>
        <w:t>磋商响应文件的编制要求</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12.1</w:t>
      </w:r>
      <w:r>
        <w:rPr>
          <w:rFonts w:hint="eastAsia" w:ascii="宋体" w:hAnsi="Cambria" w:cs="宋体"/>
          <w:color w:val="000000"/>
          <w:kern w:val="0"/>
          <w:sz w:val="24"/>
        </w:rPr>
        <w:t xml:space="preserve"> 供应商</w:t>
      </w:r>
      <w:r>
        <w:rPr>
          <w:rFonts w:hint="eastAsia" w:ascii="宋体" w:hAnsi="Cambria" w:cs="宋体"/>
          <w:color w:val="000000"/>
          <w:kern w:val="0"/>
          <w:sz w:val="24"/>
          <w:lang w:val="zh-CN"/>
        </w:rPr>
        <w:t>应按照磋商文件所提供的磋商响应文件格式，分别填写磋商文件第五部分的内容，应分别注明所提供货物的名称、技术配置及参数、数量和价格等内容，并由法定代表人本人或委托代理人本人按要求签字、加盖公章。</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12.2</w:t>
      </w:r>
      <w:r>
        <w:rPr>
          <w:rFonts w:hint="eastAsia" w:ascii="宋体" w:hAnsi="Cambria" w:cs="宋体"/>
          <w:color w:val="000000"/>
          <w:kern w:val="0"/>
          <w:sz w:val="24"/>
        </w:rPr>
        <w:t xml:space="preserve"> 供应商</w:t>
      </w:r>
      <w:r>
        <w:rPr>
          <w:rFonts w:hint="eastAsia" w:ascii="宋体" w:hAnsi="Cambria" w:cs="宋体"/>
          <w:color w:val="000000"/>
          <w:kern w:val="0"/>
          <w:sz w:val="24"/>
          <w:lang w:val="zh-CN"/>
        </w:rPr>
        <w:t>应按磋商文件要求准备磋商响应文件（壹份正本、贰份副本和相应的电子文档壹份）。每份磋商响应文件都必须清楚地标明</w:t>
      </w:r>
      <w:r>
        <w:rPr>
          <w:rFonts w:ascii="宋体" w:hAnsi="Cambria" w:cs="宋体"/>
          <w:color w:val="000000"/>
          <w:kern w:val="0"/>
          <w:sz w:val="24"/>
          <w:lang w:val="zh-CN"/>
        </w:rPr>
        <w:t>“</w:t>
      </w:r>
      <w:r>
        <w:rPr>
          <w:rFonts w:hint="eastAsia" w:ascii="宋体" w:hAnsi="Cambria" w:cs="宋体"/>
          <w:color w:val="000000"/>
          <w:kern w:val="0"/>
          <w:sz w:val="24"/>
          <w:lang w:val="zh-CN"/>
        </w:rPr>
        <w:t>正本</w:t>
      </w:r>
      <w:r>
        <w:rPr>
          <w:rFonts w:ascii="宋体" w:hAnsi="Cambria" w:cs="宋体"/>
          <w:color w:val="000000"/>
          <w:kern w:val="0"/>
          <w:sz w:val="24"/>
          <w:lang w:val="zh-CN"/>
        </w:rPr>
        <w:t>”</w:t>
      </w:r>
      <w:r>
        <w:rPr>
          <w:rFonts w:hint="eastAsia" w:ascii="宋体" w:hAnsi="Cambria" w:cs="宋体"/>
          <w:color w:val="000000"/>
          <w:kern w:val="0"/>
          <w:sz w:val="24"/>
          <w:lang w:val="zh-CN"/>
        </w:rPr>
        <w:t>或</w:t>
      </w:r>
      <w:r>
        <w:rPr>
          <w:rFonts w:ascii="宋体" w:hAnsi="Cambria" w:cs="宋体"/>
          <w:color w:val="000000"/>
          <w:kern w:val="0"/>
          <w:sz w:val="24"/>
          <w:lang w:val="zh-CN"/>
        </w:rPr>
        <w:t>“</w:t>
      </w:r>
      <w:r>
        <w:rPr>
          <w:rFonts w:hint="eastAsia" w:ascii="宋体" w:hAnsi="Cambria" w:cs="宋体"/>
          <w:color w:val="000000"/>
          <w:kern w:val="0"/>
          <w:sz w:val="24"/>
          <w:lang w:val="zh-CN"/>
        </w:rPr>
        <w:t>副本</w:t>
      </w:r>
      <w:r>
        <w:rPr>
          <w:rFonts w:ascii="宋体" w:hAnsi="Cambria" w:cs="宋体"/>
          <w:color w:val="000000"/>
          <w:kern w:val="0"/>
          <w:sz w:val="24"/>
          <w:lang w:val="zh-CN"/>
        </w:rPr>
        <w:t>”</w:t>
      </w:r>
      <w:r>
        <w:rPr>
          <w:rFonts w:hint="eastAsia" w:ascii="宋体" w:hAnsi="Cambria" w:cs="宋体"/>
          <w:color w:val="000000"/>
          <w:kern w:val="0"/>
          <w:sz w:val="24"/>
          <w:lang w:val="zh-CN"/>
        </w:rPr>
        <w:t>字样。若发生正本和副本不符，以正本磋商响应文件为准。磋商响应文件统一使用</w:t>
      </w:r>
      <w:r>
        <w:rPr>
          <w:rFonts w:ascii="宋体" w:hAnsi="Cambria" w:cs="宋体"/>
          <w:color w:val="000000"/>
          <w:kern w:val="0"/>
          <w:sz w:val="24"/>
          <w:lang w:val="zh-CN"/>
        </w:rPr>
        <w:t>A4</w:t>
      </w:r>
      <w:r>
        <w:rPr>
          <w:rFonts w:hint="eastAsia" w:ascii="宋体" w:hAnsi="Cambria" w:cs="宋体"/>
          <w:color w:val="000000"/>
          <w:kern w:val="0"/>
          <w:sz w:val="24"/>
          <w:lang w:val="zh-CN"/>
        </w:rPr>
        <w:t>幅面的纸张印制，必须胶装成册并编码，正本必须为打印件，其他方式装订的磋商响应文件一概不予接受。</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12.3</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磋商响应文件的正本和副本均需打印或用不褪色、不变质的墨水书写，并由供应商的法定代表人本人或其委托代理人本人在规定签章处签字、盖章。磋商响应文件副本可采用正本的复印件加盖公章，电子文档采用</w:t>
      </w:r>
      <w:r>
        <w:rPr>
          <w:rFonts w:ascii="宋体" w:hAnsi="Cambria" w:cs="宋体"/>
          <w:color w:val="000000"/>
          <w:kern w:val="0"/>
          <w:sz w:val="24"/>
          <w:lang w:val="zh-CN"/>
        </w:rPr>
        <w:t>U</w:t>
      </w:r>
      <w:r>
        <w:rPr>
          <w:rFonts w:hint="eastAsia" w:ascii="宋体" w:hAnsi="Cambria" w:cs="宋体"/>
          <w:color w:val="000000"/>
          <w:kern w:val="0"/>
          <w:sz w:val="24"/>
          <w:lang w:val="zh-CN"/>
        </w:rPr>
        <w:t>盘制作（U盘制作的电子文档为不可修改文档，如：PDF格式）。</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12.4</w:t>
      </w:r>
      <w:r>
        <w:rPr>
          <w:rFonts w:hint="eastAsia" w:ascii="宋体" w:hAnsi="Cambria" w:cs="宋体"/>
          <w:color w:val="000000"/>
          <w:kern w:val="0"/>
          <w:sz w:val="24"/>
          <w:lang w:val="zh-CN"/>
        </w:rPr>
        <w:t>磋商响应文件中不得行间插字、涂改或增删，如有修改错漏处，须由磋商企业法人本人或其委托代理人本人签字或盖个人印鉴。</w:t>
      </w:r>
    </w:p>
    <w:p>
      <w:pPr>
        <w:pStyle w:val="2"/>
        <w:ind w:firstLine="480" w:firstLineChars="200"/>
        <w:rPr>
          <w:rFonts w:hint="default" w:eastAsia="宋体"/>
          <w:lang w:val="en-US" w:eastAsia="zh-CN"/>
        </w:rPr>
      </w:pPr>
      <w:r>
        <w:rPr>
          <w:rFonts w:hint="eastAsia" w:ascii="宋体" w:hAnsi="Cambria" w:cs="宋体"/>
          <w:color w:val="000000"/>
          <w:kern w:val="0"/>
          <w:sz w:val="24"/>
          <w:lang w:val="en-US" w:eastAsia="zh-CN"/>
        </w:rPr>
        <w:t>12.5制作磋商响应文件时文件背脊处需打印项目名称、供应商名称，否则投标无效。</w:t>
      </w:r>
    </w:p>
    <w:p>
      <w:pPr>
        <w:pStyle w:val="17"/>
        <w:rPr>
          <w:rFonts w:cs="Cambria"/>
          <w:color w:val="000000"/>
        </w:rPr>
      </w:pPr>
      <w:bookmarkStart w:id="17" w:name="_Toc32144"/>
      <w:r>
        <w:rPr>
          <w:rFonts w:hint="eastAsia"/>
          <w:color w:val="000000"/>
          <w:lang w:val="zh-CN"/>
        </w:rPr>
        <w:t>四、磋商响应文件的递交</w:t>
      </w:r>
      <w:bookmarkEnd w:id="17"/>
    </w:p>
    <w:p>
      <w:pPr>
        <w:pStyle w:val="17"/>
        <w:jc w:val="left"/>
        <w:rPr>
          <w:rFonts w:ascii="宋体" w:hAnsi="宋体"/>
          <w:color w:val="000000"/>
          <w:sz w:val="32"/>
          <w:lang w:val="zh-CN"/>
        </w:rPr>
      </w:pPr>
      <w:bookmarkStart w:id="18" w:name="_Toc10510"/>
      <w:r>
        <w:rPr>
          <w:rFonts w:ascii="宋体" w:hAnsi="宋体"/>
          <w:color w:val="000000"/>
          <w:sz w:val="32"/>
          <w:lang w:val="zh-CN"/>
        </w:rPr>
        <w:t xml:space="preserve">13. </w:t>
      </w:r>
      <w:r>
        <w:rPr>
          <w:rFonts w:hint="eastAsia" w:ascii="宋体" w:hAnsi="宋体"/>
          <w:color w:val="000000"/>
          <w:sz w:val="32"/>
          <w:lang w:val="zh-CN"/>
        </w:rPr>
        <w:t>磋商响应文件的密封和标记</w:t>
      </w:r>
      <w:bookmarkEnd w:id="18"/>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13.1</w:t>
      </w:r>
      <w:r>
        <w:rPr>
          <w:rFonts w:hint="eastAsia" w:ascii="宋体" w:hAnsi="Cambria" w:cs="宋体"/>
          <w:color w:val="000000"/>
          <w:kern w:val="0"/>
          <w:sz w:val="24"/>
        </w:rPr>
        <w:t xml:space="preserve"> </w:t>
      </w:r>
      <w:r>
        <w:rPr>
          <w:rFonts w:hint="eastAsia" w:ascii="宋体" w:hAnsi="Cambria" w:cs="宋体"/>
          <w:color w:val="000000"/>
          <w:kern w:val="0"/>
          <w:sz w:val="24"/>
          <w:lang w:val="zh-CN"/>
        </w:rPr>
        <w:t>磋商响应文件正本、所有副本和磋商文件要求单独提交的电子文档，应分别封装于不同的密封袋内，密封袋上应分别标上“正本”、“副本”、“电子文档”字样，并注明供应商名称、采购项目编号、采购项目名称。</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13.</w:t>
      </w:r>
      <w:r>
        <w:rPr>
          <w:rFonts w:hint="eastAsia" w:ascii="宋体" w:hAnsi="Cambria" w:cs="宋体"/>
          <w:color w:val="000000"/>
          <w:kern w:val="0"/>
          <w:sz w:val="24"/>
        </w:rPr>
        <w:t xml:space="preserve">2 </w:t>
      </w:r>
      <w:r>
        <w:rPr>
          <w:rFonts w:hint="eastAsia" w:ascii="宋体" w:hAnsi="Cambria" w:cs="宋体"/>
          <w:color w:val="000000"/>
          <w:kern w:val="0"/>
          <w:sz w:val="24"/>
          <w:lang w:val="zh-CN"/>
        </w:rPr>
        <w:t>密封后的磋商响应文件均应：</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按“供应商磋商前须知”注明的时间、地址送达；</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磋商响应文件密封袋用“于20</w:t>
      </w:r>
      <w:r>
        <w:rPr>
          <w:rFonts w:hint="eastAsia" w:ascii="宋体" w:hAnsi="Cambria" w:cs="宋体"/>
          <w:color w:val="000000"/>
          <w:kern w:val="0"/>
          <w:sz w:val="24"/>
          <w:lang w:val="en-US" w:eastAsia="zh-CN"/>
        </w:rPr>
        <w:t>22</w:t>
      </w:r>
      <w:r>
        <w:rPr>
          <w:rFonts w:hint="eastAsia" w:ascii="宋体" w:hAnsi="Cambria" w:cs="宋体"/>
          <w:color w:val="000000"/>
          <w:kern w:val="0"/>
          <w:sz w:val="24"/>
          <w:lang w:val="zh-CN"/>
        </w:rPr>
        <w:t>年</w:t>
      </w:r>
      <w:r>
        <w:rPr>
          <w:rFonts w:hint="eastAsia" w:ascii="宋体" w:hAnsi="Cambria" w:cs="宋体"/>
          <w:color w:val="000000"/>
          <w:kern w:val="0"/>
          <w:sz w:val="24"/>
        </w:rPr>
        <w:t>*</w:t>
      </w:r>
      <w:r>
        <w:rPr>
          <w:rFonts w:hint="eastAsia" w:ascii="宋体" w:hAnsi="Cambria" w:cs="宋体"/>
          <w:color w:val="000000"/>
          <w:kern w:val="0"/>
          <w:sz w:val="24"/>
          <w:lang w:val="zh-CN"/>
        </w:rPr>
        <w:t>月</w:t>
      </w:r>
      <w:r>
        <w:rPr>
          <w:rFonts w:hint="eastAsia" w:ascii="宋体" w:hAnsi="Cambria" w:cs="宋体"/>
          <w:color w:val="000000"/>
          <w:kern w:val="0"/>
          <w:sz w:val="24"/>
        </w:rPr>
        <w:t xml:space="preserve"> *</w:t>
      </w:r>
      <w:r>
        <w:rPr>
          <w:rFonts w:hint="eastAsia" w:ascii="宋体" w:hAnsi="Cambria" w:cs="宋体"/>
          <w:color w:val="000000"/>
          <w:kern w:val="0"/>
          <w:sz w:val="24"/>
          <w:lang w:val="zh-CN"/>
        </w:rPr>
        <w:t>日</w:t>
      </w:r>
      <w:r>
        <w:rPr>
          <w:rFonts w:hint="eastAsia" w:ascii="宋体" w:hAnsi="Cambria" w:cs="宋体"/>
          <w:color w:val="000000"/>
          <w:kern w:val="0"/>
          <w:sz w:val="24"/>
        </w:rPr>
        <w:t xml:space="preserve"> * </w:t>
      </w:r>
      <w:r>
        <w:rPr>
          <w:rFonts w:hint="eastAsia" w:ascii="宋体" w:hAnsi="Cambria" w:cs="宋体"/>
          <w:color w:val="000000"/>
          <w:kern w:val="0"/>
          <w:sz w:val="24"/>
          <w:lang w:val="zh-CN"/>
        </w:rPr>
        <w:t>时</w:t>
      </w:r>
      <w:r>
        <w:rPr>
          <w:rFonts w:hint="eastAsia" w:ascii="宋体" w:hAnsi="Cambria" w:cs="宋体"/>
          <w:color w:val="000000"/>
          <w:kern w:val="0"/>
          <w:sz w:val="24"/>
        </w:rPr>
        <w:t xml:space="preserve">  *</w:t>
      </w:r>
      <w:r>
        <w:rPr>
          <w:rFonts w:hint="eastAsia" w:ascii="宋体" w:hAnsi="Cambria" w:cs="宋体"/>
          <w:color w:val="000000"/>
          <w:kern w:val="0"/>
          <w:sz w:val="24"/>
          <w:lang w:val="zh-CN"/>
        </w:rPr>
        <w:t>分（北京时间）之前不准启封”的标签密封。</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13.</w:t>
      </w:r>
      <w:r>
        <w:rPr>
          <w:rFonts w:hint="eastAsia" w:ascii="宋体" w:hAnsi="Cambria" w:cs="宋体"/>
          <w:color w:val="000000"/>
          <w:kern w:val="0"/>
          <w:sz w:val="24"/>
        </w:rPr>
        <w:t xml:space="preserve">3 </w:t>
      </w:r>
      <w:r>
        <w:rPr>
          <w:rFonts w:hint="eastAsia" w:ascii="宋体" w:hAnsi="Cambria" w:cs="宋体"/>
          <w:color w:val="000000"/>
          <w:kern w:val="0"/>
          <w:sz w:val="24"/>
          <w:lang w:val="zh-CN"/>
        </w:rPr>
        <w:t>如果供应商未按第</w:t>
      </w:r>
      <w:r>
        <w:rPr>
          <w:rFonts w:ascii="宋体" w:hAnsi="Cambria" w:cs="宋体"/>
          <w:color w:val="000000"/>
          <w:kern w:val="0"/>
          <w:sz w:val="24"/>
          <w:lang w:val="zh-CN"/>
        </w:rPr>
        <w:t xml:space="preserve">13.1- </w:t>
      </w:r>
      <w:r>
        <w:rPr>
          <w:rFonts w:hint="eastAsia" w:ascii="宋体" w:hAnsi="Cambria" w:cs="宋体"/>
          <w:color w:val="000000"/>
          <w:kern w:val="0"/>
          <w:sz w:val="24"/>
        </w:rPr>
        <w:t>15.1</w:t>
      </w:r>
      <w:r>
        <w:rPr>
          <w:rFonts w:hint="eastAsia" w:ascii="宋体" w:hAnsi="Cambria" w:cs="宋体"/>
          <w:color w:val="000000"/>
          <w:kern w:val="0"/>
          <w:sz w:val="24"/>
          <w:lang w:val="zh-CN"/>
        </w:rPr>
        <w:t>条要求将磋商响应文件密封或在密封袋上加写标记，采购代理机构对误投或过早启封概不负责。由此造成提前启封的磋商响应文件，采购代理机构予以拒绝，并退回供应商。</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13.</w:t>
      </w:r>
      <w:r>
        <w:rPr>
          <w:rFonts w:hint="eastAsia" w:ascii="宋体" w:hAnsi="Cambria" w:cs="宋体"/>
          <w:color w:val="000000"/>
          <w:kern w:val="0"/>
          <w:sz w:val="24"/>
        </w:rPr>
        <w:t xml:space="preserve">4 </w:t>
      </w:r>
      <w:r>
        <w:rPr>
          <w:rFonts w:hint="eastAsia" w:ascii="宋体" w:hAnsi="Cambria" w:cs="宋体"/>
          <w:color w:val="000000"/>
          <w:kern w:val="0"/>
          <w:sz w:val="24"/>
          <w:lang w:val="zh-CN"/>
        </w:rPr>
        <w:t>供应商以电报、电话、传真形式磋商的，采购代理机构概不接受。</w:t>
      </w:r>
    </w:p>
    <w:p>
      <w:pPr>
        <w:autoSpaceDE w:val="0"/>
        <w:autoSpaceDN w:val="0"/>
        <w:adjustRightInd w:val="0"/>
        <w:spacing w:line="400" w:lineRule="exact"/>
        <w:ind w:firstLine="480" w:firstLineChars="200"/>
        <w:rPr>
          <w:rFonts w:hint="eastAsia" w:ascii="宋体" w:hAnsi="Cambria" w:cs="宋体"/>
          <w:color w:val="000000"/>
          <w:kern w:val="0"/>
          <w:sz w:val="24"/>
        </w:rPr>
      </w:pPr>
      <w:r>
        <w:rPr>
          <w:rFonts w:hint="eastAsia" w:ascii="宋体" w:hAnsi="Cambria" w:cs="宋体"/>
          <w:color w:val="000000"/>
          <w:kern w:val="0"/>
          <w:sz w:val="24"/>
        </w:rPr>
        <w:t>13.5 磋商签到时需提供：</w:t>
      </w:r>
    </w:p>
    <w:p>
      <w:pPr>
        <w:autoSpaceDE w:val="0"/>
        <w:autoSpaceDN w:val="0"/>
        <w:adjustRightInd w:val="0"/>
        <w:spacing w:line="400" w:lineRule="exact"/>
        <w:ind w:firstLine="480" w:firstLineChars="200"/>
        <w:rPr>
          <w:rFonts w:hint="eastAsia" w:ascii="宋体" w:hAnsi="Cambria" w:cs="宋体"/>
          <w:color w:val="000000"/>
          <w:kern w:val="0"/>
          <w:sz w:val="24"/>
        </w:rPr>
      </w:pPr>
      <w:r>
        <w:rPr>
          <w:rFonts w:hint="eastAsia" w:ascii="宋体" w:hAnsi="Cambria" w:cs="宋体"/>
          <w:color w:val="000000"/>
          <w:kern w:val="0"/>
          <w:sz w:val="24"/>
        </w:rPr>
        <w:t>（1）磋商响应文件正本（1本）和副本（</w:t>
      </w:r>
      <w:r>
        <w:rPr>
          <w:rFonts w:hint="eastAsia" w:ascii="宋体" w:hAnsi="Cambria" w:cs="宋体"/>
          <w:color w:val="000000"/>
          <w:kern w:val="0"/>
          <w:sz w:val="24"/>
          <w:lang w:val="en-US" w:eastAsia="zh-CN"/>
        </w:rPr>
        <w:t>2</w:t>
      </w:r>
      <w:r>
        <w:rPr>
          <w:rFonts w:hint="eastAsia" w:ascii="宋体" w:hAnsi="Cambria" w:cs="宋体"/>
          <w:color w:val="000000"/>
          <w:kern w:val="0"/>
          <w:sz w:val="24"/>
        </w:rPr>
        <w:t>本）；</w:t>
      </w:r>
    </w:p>
    <w:p>
      <w:pPr>
        <w:autoSpaceDE w:val="0"/>
        <w:autoSpaceDN w:val="0"/>
        <w:adjustRightInd w:val="0"/>
        <w:spacing w:line="400" w:lineRule="exact"/>
        <w:ind w:firstLine="480" w:firstLineChars="200"/>
        <w:rPr>
          <w:rFonts w:hint="eastAsia" w:ascii="宋体" w:hAnsi="Cambria" w:cs="宋体"/>
          <w:color w:val="000000"/>
          <w:kern w:val="0"/>
          <w:sz w:val="24"/>
        </w:rPr>
      </w:pPr>
      <w:r>
        <w:rPr>
          <w:rFonts w:hint="eastAsia" w:ascii="宋体" w:hAnsi="Cambria" w:cs="宋体"/>
          <w:color w:val="000000"/>
          <w:kern w:val="0"/>
          <w:sz w:val="24"/>
        </w:rPr>
        <w:t>（2）电子标书（U盘）1份。</w:t>
      </w:r>
    </w:p>
    <w:p>
      <w:pPr>
        <w:pStyle w:val="17"/>
        <w:jc w:val="left"/>
        <w:rPr>
          <w:rFonts w:hint="eastAsia" w:ascii="宋体" w:hAnsi="宋体"/>
          <w:color w:val="000000"/>
          <w:sz w:val="32"/>
          <w:lang w:val="zh-CN"/>
        </w:rPr>
      </w:pPr>
      <w:bookmarkStart w:id="19" w:name="_Toc502"/>
      <w:r>
        <w:rPr>
          <w:rFonts w:ascii="宋体" w:hAnsi="宋体"/>
          <w:color w:val="000000"/>
          <w:sz w:val="32"/>
          <w:lang w:val="zh-CN"/>
        </w:rPr>
        <w:t xml:space="preserve">14. </w:t>
      </w:r>
      <w:r>
        <w:rPr>
          <w:rFonts w:hint="eastAsia" w:ascii="宋体" w:hAnsi="宋体"/>
          <w:color w:val="000000"/>
          <w:sz w:val="32"/>
          <w:lang w:val="zh-CN"/>
        </w:rPr>
        <w:t>递送磋商响应文件的地点、截止日期</w:t>
      </w:r>
      <w:bookmarkEnd w:id="19"/>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14.1</w:t>
      </w:r>
      <w:r>
        <w:rPr>
          <w:rFonts w:hint="eastAsia" w:ascii="宋体" w:hAnsi="Cambria" w:cs="宋体"/>
          <w:color w:val="000000"/>
          <w:kern w:val="0"/>
          <w:sz w:val="24"/>
        </w:rPr>
        <w:t xml:space="preserve"> </w:t>
      </w:r>
      <w:r>
        <w:rPr>
          <w:rFonts w:hint="eastAsia" w:ascii="宋体" w:hAnsi="Cambria" w:cs="宋体"/>
          <w:color w:val="000000"/>
          <w:kern w:val="0"/>
          <w:sz w:val="24"/>
          <w:lang w:val="zh-CN"/>
        </w:rPr>
        <w:t>所有磋商响应文件都必须按磋商文件规定的磋商截止时间之前送达开标地点。</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14.2</w:t>
      </w:r>
      <w:r>
        <w:rPr>
          <w:rFonts w:hint="eastAsia" w:ascii="宋体" w:hAnsi="Cambria" w:cs="宋体"/>
          <w:color w:val="000000"/>
          <w:kern w:val="0"/>
          <w:sz w:val="24"/>
        </w:rPr>
        <w:t xml:space="preserve"> </w:t>
      </w:r>
      <w:r>
        <w:rPr>
          <w:rFonts w:hint="eastAsia" w:ascii="宋体" w:hAnsi="Cambria" w:cs="宋体"/>
          <w:color w:val="000000"/>
          <w:kern w:val="0"/>
          <w:sz w:val="24"/>
          <w:lang w:val="zh-CN"/>
        </w:rPr>
        <w:t>采购代理机构将拒绝接受在磋商截止时间之后送达的磋商响应文件。</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ascii="宋体" w:hAnsi="Cambria" w:cs="宋体"/>
          <w:color w:val="000000"/>
          <w:kern w:val="0"/>
          <w:sz w:val="24"/>
          <w:lang w:val="zh-CN"/>
        </w:rPr>
        <w:t>14.3</w:t>
      </w:r>
      <w:r>
        <w:rPr>
          <w:rFonts w:hint="eastAsia" w:ascii="宋体" w:hAnsi="Cambria" w:cs="宋体"/>
          <w:color w:val="000000"/>
          <w:kern w:val="0"/>
          <w:sz w:val="24"/>
        </w:rPr>
        <w:t xml:space="preserve"> </w:t>
      </w:r>
      <w:r>
        <w:rPr>
          <w:rFonts w:hint="eastAsia" w:ascii="宋体" w:hAnsi="Cambria" w:cs="宋体"/>
          <w:color w:val="000000"/>
          <w:kern w:val="0"/>
          <w:sz w:val="24"/>
          <w:lang w:val="zh-CN"/>
        </w:rPr>
        <w:t>采购代理机构可以按照第</w:t>
      </w:r>
      <w:r>
        <w:rPr>
          <w:rFonts w:ascii="宋体" w:hAnsi="Cambria" w:cs="宋体"/>
          <w:color w:val="000000"/>
          <w:kern w:val="0"/>
          <w:sz w:val="24"/>
          <w:lang w:val="zh-CN"/>
        </w:rPr>
        <w:t>6</w:t>
      </w:r>
      <w:r>
        <w:rPr>
          <w:rFonts w:hint="eastAsia" w:ascii="宋体" w:hAnsi="Cambria" w:cs="宋体"/>
          <w:color w:val="000000"/>
          <w:kern w:val="0"/>
          <w:sz w:val="24"/>
          <w:lang w:val="zh-CN"/>
        </w:rPr>
        <w:t>条规定，通过修改磋商文件自行决定酌情延长磋商截止期，在此情况下，采购代理机构和供应商受磋商截止时间制约的所有权利和义务均延长至新的截止日期。</w:t>
      </w:r>
    </w:p>
    <w:p>
      <w:pPr>
        <w:pStyle w:val="17"/>
        <w:jc w:val="left"/>
        <w:rPr>
          <w:rFonts w:hint="eastAsia" w:ascii="宋体" w:hAnsi="宋体"/>
          <w:color w:val="000000"/>
          <w:sz w:val="32"/>
          <w:lang w:val="zh-CN"/>
        </w:rPr>
      </w:pPr>
      <w:bookmarkStart w:id="20" w:name="_Toc518"/>
      <w:r>
        <w:rPr>
          <w:rFonts w:ascii="宋体" w:hAnsi="宋体"/>
          <w:color w:val="000000"/>
          <w:sz w:val="32"/>
          <w:lang w:val="zh-CN"/>
        </w:rPr>
        <w:t xml:space="preserve">15. </w:t>
      </w:r>
      <w:r>
        <w:rPr>
          <w:rFonts w:hint="eastAsia" w:ascii="宋体" w:hAnsi="宋体"/>
          <w:color w:val="000000"/>
          <w:sz w:val="32"/>
          <w:lang w:val="zh-CN"/>
        </w:rPr>
        <w:t>磋商响应文件的撤回和修改</w:t>
      </w:r>
      <w:bookmarkEnd w:id="20"/>
    </w:p>
    <w:p>
      <w:pPr>
        <w:autoSpaceDE w:val="0"/>
        <w:autoSpaceDN w:val="0"/>
        <w:adjustRightInd w:val="0"/>
        <w:spacing w:line="400" w:lineRule="exact"/>
        <w:ind w:firstLine="480" w:firstLineChars="200"/>
        <w:rPr>
          <w:rFonts w:hint="eastAsia" w:ascii="宋体" w:hAnsi="宋体" w:cs="宋体"/>
          <w:b/>
          <w:bCs/>
          <w:color w:val="000000"/>
          <w:kern w:val="0"/>
          <w:sz w:val="36"/>
          <w:szCs w:val="36"/>
        </w:rPr>
      </w:pPr>
      <w:r>
        <w:rPr>
          <w:rFonts w:ascii="宋体" w:hAnsi="Cambria" w:cs="宋体"/>
          <w:color w:val="000000"/>
          <w:kern w:val="0"/>
          <w:sz w:val="24"/>
          <w:lang w:val="zh-CN"/>
        </w:rPr>
        <w:t>15.1</w:t>
      </w:r>
      <w:r>
        <w:rPr>
          <w:rFonts w:hint="eastAsia" w:ascii="宋体" w:hAnsi="Cambria" w:cs="宋体"/>
          <w:color w:val="000000"/>
          <w:kern w:val="0"/>
          <w:sz w:val="24"/>
        </w:rPr>
        <w:t xml:space="preserve"> </w:t>
      </w:r>
      <w:r>
        <w:rPr>
          <w:rFonts w:hint="eastAsia" w:ascii="宋体" w:hAnsi="Cambria" w:cs="宋体"/>
          <w:color w:val="000000"/>
          <w:kern w:val="0"/>
          <w:sz w:val="24"/>
          <w:lang w:val="zh-CN"/>
        </w:rPr>
        <w:t>允许供应商在磋商截止期前撤回其磋商（须以书面形式通知采购代理机构），磋商截止期后不得撤回其磋商。否则，其磋商保证金将不予退还，上缴同级财政部门。</w:t>
      </w:r>
    </w:p>
    <w:p>
      <w:pPr>
        <w:widowControl/>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五、磋商程序及方法</w:t>
      </w:r>
    </w:p>
    <w:p>
      <w:pPr>
        <w:widowControl/>
        <w:jc w:val="left"/>
        <w:rPr>
          <w:rFonts w:hint="eastAsia" w:ascii="宋体" w:hAnsi="宋体" w:cs="宋体"/>
          <w:b/>
          <w:bCs/>
          <w:color w:val="000000"/>
          <w:kern w:val="0"/>
          <w:sz w:val="32"/>
          <w:szCs w:val="32"/>
        </w:rPr>
      </w:pPr>
      <w:r>
        <w:rPr>
          <w:rFonts w:hint="eastAsia" w:ascii="宋体" w:hAnsi="宋体" w:cs="宋体"/>
          <w:b/>
          <w:bCs/>
          <w:color w:val="000000"/>
          <w:kern w:val="0"/>
          <w:sz w:val="32"/>
          <w:szCs w:val="32"/>
        </w:rPr>
        <w:t>16.磋商小组</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16.1 采购代理机构将根据采购项目的特点依法组建磋商小组，其成员由青海省政府采购专家库中随机抽取具有一定专业水平的技术、经济等方面的专家</w:t>
      </w:r>
      <w:r>
        <w:rPr>
          <w:rFonts w:hint="eastAsia" w:ascii="宋体" w:hAnsi="Cambria" w:cs="宋体"/>
          <w:color w:val="000000"/>
          <w:kern w:val="0"/>
          <w:sz w:val="24"/>
          <w:lang w:val="en-US" w:eastAsia="zh-CN"/>
        </w:rPr>
        <w:t>2人</w:t>
      </w:r>
      <w:r>
        <w:rPr>
          <w:rFonts w:hint="eastAsia" w:ascii="宋体" w:hAnsi="Cambria" w:cs="宋体"/>
          <w:color w:val="000000"/>
          <w:kern w:val="0"/>
          <w:sz w:val="24"/>
          <w:lang w:val="zh-CN"/>
        </w:rPr>
        <w:t>和采购人代表</w:t>
      </w:r>
      <w:r>
        <w:rPr>
          <w:rFonts w:hint="eastAsia" w:ascii="宋体" w:hAnsi="Cambria" w:cs="宋体"/>
          <w:color w:val="000000"/>
          <w:kern w:val="0"/>
          <w:sz w:val="24"/>
          <w:lang w:val="en-US" w:eastAsia="zh-CN"/>
        </w:rPr>
        <w:t>1人</w:t>
      </w:r>
      <w:r>
        <w:rPr>
          <w:rFonts w:hint="eastAsia" w:ascii="宋体" w:hAnsi="Cambria" w:cs="宋体"/>
          <w:color w:val="000000"/>
          <w:kern w:val="0"/>
          <w:sz w:val="24"/>
          <w:lang w:val="zh-CN"/>
        </w:rPr>
        <w:t>共</w:t>
      </w:r>
      <w:r>
        <w:rPr>
          <w:rFonts w:hint="eastAsia" w:ascii="宋体" w:hAnsi="Cambria" w:cs="宋体"/>
          <w:color w:val="000000"/>
          <w:kern w:val="0"/>
          <w:sz w:val="24"/>
          <w:lang w:val="en-US" w:eastAsia="zh-CN"/>
        </w:rPr>
        <w:t>3</w:t>
      </w:r>
      <w:r>
        <w:rPr>
          <w:rFonts w:hint="eastAsia" w:ascii="宋体" w:hAnsi="Cambria" w:cs="宋体"/>
          <w:color w:val="000000"/>
          <w:kern w:val="0"/>
          <w:sz w:val="24"/>
          <w:lang w:val="zh-CN"/>
        </w:rPr>
        <w:t>人以上单数组成。其中技术、经济等方面的专家不少于成员总数的三分之二。</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16.2 磋商由采购代理机构负责组织，具体磋商事务由依法组建的磋商小组负责，并独立履行下列职责：</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（1）审查磋商响应文件是否符合磋商文件要求，并作出评价；</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（2）要求投标供应商对磋商响应文件有关事项作出解释或澄清；</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（3）推荐预成交候选供应商；</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（4）对非法干预评标工作的人员和机构进行举报或投诉。</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16.3 磋商小组应遵守并履行下列义务：</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（1）遵纪守法，客观、公正、廉洁地履行职责；</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（2）按照磋商文件规定的评审方法和评审标准进行评审，对评审意见承担磋商小组成员责任；</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（3）对磋商响应文件、磋商情况和磋商中获悉的商业秘密保密；</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（4）参与磋商报告的起草；</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（5）解答投标供应商及有关方面的质疑；</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（6）配合纪检部门进行投诉处理工作。</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16.4 磋商小组所有成员应当集中与单一供应商分别进行磋商，并给予所有参加磋商的供应商平等的磋商机会。</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16.5 磋商工作在有关部门的监督和严格保密的情况下依法开展，任何单位和个人不得非法干预、影响磋商工作和磋商结果。</w:t>
      </w:r>
    </w:p>
    <w:p>
      <w:pPr>
        <w:pStyle w:val="17"/>
        <w:jc w:val="left"/>
        <w:rPr>
          <w:rFonts w:hint="eastAsia" w:ascii="宋体" w:hAnsi="宋体"/>
          <w:color w:val="000000"/>
          <w:sz w:val="32"/>
          <w:lang w:val="zh-CN"/>
        </w:rPr>
      </w:pPr>
      <w:bookmarkStart w:id="21" w:name="_Toc19116"/>
      <w:r>
        <w:rPr>
          <w:rFonts w:hint="eastAsia" w:ascii="宋体" w:hAnsi="宋体"/>
          <w:color w:val="000000"/>
          <w:sz w:val="32"/>
          <w:lang w:val="zh-CN"/>
        </w:rPr>
        <w:t>17.磋商程序</w:t>
      </w:r>
      <w:bookmarkEnd w:id="21"/>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rPr>
        <w:t>7</w:t>
      </w:r>
      <w:r>
        <w:rPr>
          <w:rFonts w:ascii="宋体" w:hAnsi="Cambria" w:cs="宋体"/>
          <w:color w:val="000000"/>
          <w:kern w:val="0"/>
          <w:sz w:val="24"/>
          <w:lang w:val="zh-CN"/>
        </w:rPr>
        <w:t>.1</w:t>
      </w:r>
      <w:r>
        <w:rPr>
          <w:rFonts w:hint="eastAsia" w:ascii="宋体" w:hAnsi="Cambria" w:cs="宋体"/>
          <w:color w:val="000000"/>
          <w:kern w:val="0"/>
          <w:sz w:val="24"/>
        </w:rPr>
        <w:t xml:space="preserve"> </w:t>
      </w:r>
      <w:r>
        <w:rPr>
          <w:rFonts w:hint="eastAsia" w:ascii="宋体" w:hAnsi="Cambria" w:cs="宋体"/>
          <w:color w:val="000000"/>
          <w:kern w:val="0"/>
          <w:sz w:val="24"/>
          <w:lang w:val="zh-CN"/>
        </w:rPr>
        <w:t>进入评审阶段后，由评标委员会独立开展评审工作，负责审议所有投标文件，并按先初审、后详细评审的程序对投标文件进行评审、评分。</w:t>
      </w:r>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rPr>
        <w:t>7</w:t>
      </w:r>
      <w:r>
        <w:rPr>
          <w:rFonts w:ascii="宋体" w:hAnsi="Cambria" w:cs="宋体"/>
          <w:color w:val="000000"/>
          <w:kern w:val="0"/>
          <w:sz w:val="24"/>
          <w:lang w:val="zh-CN"/>
        </w:rPr>
        <w:t xml:space="preserve">.1.1 </w:t>
      </w:r>
      <w:r>
        <w:rPr>
          <w:rFonts w:hint="eastAsia" w:ascii="宋体" w:hAnsi="Cambria" w:cs="宋体"/>
          <w:color w:val="000000"/>
          <w:kern w:val="0"/>
          <w:sz w:val="24"/>
          <w:lang w:val="zh-CN"/>
        </w:rPr>
        <w:t>本次综合评分的主要因素是：投标报价、商务评价、技术质量、销售及服务情况。评审过程中，在同等条件下，优先采购具有环境标志、节能、自主创新的产品。（注：环境标志产品是指由财政部、国家环境保护总局颁布的环境标志产品政府采</w:t>
      </w:r>
      <w:r>
        <w:rPr>
          <w:rFonts w:hint="eastAsia" w:ascii="宋体" w:hAnsi="宋体" w:cs="宋体"/>
          <w:color w:val="000000"/>
          <w:kern w:val="0"/>
          <w:sz w:val="24"/>
          <w:lang w:val="zh-CN"/>
        </w:rPr>
        <w:t>购清单”中的有效期内的产品；节能产品是指由财政部、国家发展改革委颁布的“节能产品政府采购清单” 中的有效期内的产品。）</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rPr>
        <w:t>7</w:t>
      </w:r>
      <w:r>
        <w:rPr>
          <w:rFonts w:ascii="宋体" w:hAnsi="Cambria" w:cs="宋体"/>
          <w:color w:val="000000"/>
          <w:kern w:val="0"/>
          <w:sz w:val="24"/>
          <w:lang w:val="zh-CN"/>
        </w:rPr>
        <w:t xml:space="preserve">.1.2 </w:t>
      </w:r>
      <w:r>
        <w:rPr>
          <w:rFonts w:hint="eastAsia" w:ascii="宋体" w:hAnsi="Cambria" w:cs="宋体"/>
          <w:color w:val="000000"/>
          <w:kern w:val="0"/>
          <w:sz w:val="24"/>
          <w:lang w:val="zh-CN"/>
        </w:rPr>
        <w:t>除投标价格因素外，评标委员会应依据招标文件规定的评审方法和评审标准对其他因素进行客观评审。</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rPr>
        <w:t>7</w:t>
      </w:r>
      <w:r>
        <w:rPr>
          <w:rFonts w:ascii="宋体" w:hAnsi="Cambria" w:cs="宋体"/>
          <w:color w:val="000000"/>
          <w:kern w:val="0"/>
          <w:sz w:val="24"/>
          <w:lang w:val="zh-CN"/>
        </w:rPr>
        <w:t>.2</w:t>
      </w:r>
      <w:r>
        <w:rPr>
          <w:rFonts w:hint="eastAsia" w:ascii="宋体" w:hAnsi="Cambria" w:cs="宋体"/>
          <w:color w:val="000000"/>
          <w:kern w:val="0"/>
          <w:sz w:val="24"/>
        </w:rPr>
        <w:t xml:space="preserve"> </w:t>
      </w:r>
      <w:r>
        <w:rPr>
          <w:rFonts w:hint="eastAsia" w:ascii="宋体" w:hAnsi="Cambria" w:cs="宋体"/>
          <w:color w:val="000000"/>
          <w:kern w:val="0"/>
          <w:sz w:val="24"/>
          <w:lang w:val="zh-CN"/>
        </w:rPr>
        <w:t>初审阶段为资格性审查和符合性审查。投标文件在响应招标文件要求方面出现的偏离，分为实质性偏离和非实质性偏离。</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rPr>
        <w:t>7</w:t>
      </w:r>
      <w:r>
        <w:rPr>
          <w:rFonts w:ascii="宋体" w:hAnsi="Cambria" w:cs="宋体"/>
          <w:color w:val="000000"/>
          <w:kern w:val="0"/>
          <w:sz w:val="24"/>
          <w:lang w:val="zh-CN"/>
        </w:rPr>
        <w:t>.2.1</w:t>
      </w:r>
      <w:r>
        <w:rPr>
          <w:rFonts w:hint="eastAsia" w:ascii="宋体" w:hAnsi="Cambria" w:cs="宋体"/>
          <w:color w:val="000000"/>
          <w:kern w:val="0"/>
          <w:sz w:val="24"/>
          <w:lang w:val="zh-CN"/>
        </w:rPr>
        <w:t>实质性偏离是指投标文件未能实质性响应招标文件的要求。以下情况属于实质性偏离，投标文件有下列情况之一的，按无效投标处理。</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）不符合第</w:t>
      </w:r>
      <w:r>
        <w:rPr>
          <w:rFonts w:ascii="宋体" w:hAnsi="Cambria" w:cs="宋体"/>
          <w:color w:val="000000"/>
          <w:kern w:val="0"/>
          <w:sz w:val="24"/>
          <w:lang w:val="zh-CN"/>
        </w:rPr>
        <w:t>2</w:t>
      </w:r>
      <w:r>
        <w:rPr>
          <w:rFonts w:hint="eastAsia" w:ascii="宋体" w:hAnsi="宋体" w:cs="宋体"/>
          <w:color w:val="000000"/>
          <w:kern w:val="0"/>
          <w:sz w:val="24"/>
          <w:lang w:val="zh-CN"/>
        </w:rPr>
        <w:t>.2款“合格的供应商”之规</w:t>
      </w:r>
      <w:r>
        <w:rPr>
          <w:rFonts w:hint="eastAsia" w:ascii="宋体" w:hAnsi="Cambria" w:cs="宋体"/>
          <w:color w:val="000000"/>
          <w:kern w:val="0"/>
          <w:sz w:val="24"/>
          <w:lang w:val="zh-CN"/>
        </w:rPr>
        <w:t>定的；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）未按招标文件要求缴纳或未足额缴纳投标保证金的；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）未按第</w:t>
      </w:r>
      <w:r>
        <w:rPr>
          <w:rFonts w:ascii="宋体" w:hAnsi="Cambria" w:cs="宋体"/>
          <w:color w:val="000000"/>
          <w:kern w:val="0"/>
          <w:sz w:val="24"/>
          <w:lang w:val="zh-CN"/>
        </w:rPr>
        <w:t>11.1</w:t>
      </w:r>
      <w:r>
        <w:rPr>
          <w:rFonts w:hint="eastAsia" w:ascii="宋体" w:hAnsi="Cambria" w:cs="宋体"/>
          <w:color w:val="000000"/>
          <w:kern w:val="0"/>
          <w:sz w:val="24"/>
          <w:lang w:val="zh-CN"/>
        </w:rPr>
        <w:t>款（</w:t>
      </w:r>
      <w:r>
        <w:rPr>
          <w:rFonts w:ascii="宋体" w:hAnsi="Cambria" w:cs="宋体"/>
          <w:color w:val="000000"/>
          <w:kern w:val="0"/>
          <w:sz w:val="24"/>
          <w:lang w:val="zh-CN"/>
        </w:rPr>
        <w:t>1</w:t>
      </w:r>
      <w:r>
        <w:rPr>
          <w:rFonts w:hint="eastAsia" w:ascii="宋体" w:hAnsi="Cambria" w:cs="宋体"/>
          <w:color w:val="000000"/>
          <w:kern w:val="0"/>
          <w:sz w:val="24"/>
          <w:lang w:val="zh-CN"/>
        </w:rPr>
        <w:t>）</w:t>
      </w:r>
      <w:r>
        <w:rPr>
          <w:rFonts w:ascii="宋体" w:hAnsi="Cambria" w:cs="宋体"/>
          <w:color w:val="000000"/>
          <w:kern w:val="0"/>
          <w:sz w:val="24"/>
          <w:lang w:val="zh-CN"/>
        </w:rPr>
        <w:t>-</w:t>
      </w:r>
      <w:r>
        <w:rPr>
          <w:rFonts w:hint="eastAsia" w:ascii="宋体" w:hAnsi="Cambria" w:cs="宋体"/>
          <w:color w:val="000000"/>
          <w:kern w:val="0"/>
          <w:sz w:val="24"/>
          <w:lang w:val="zh-CN"/>
        </w:rPr>
        <w:t>（</w:t>
      </w:r>
      <w:r>
        <w:rPr>
          <w:rFonts w:hint="eastAsia" w:ascii="宋体" w:hAnsi="Cambria" w:cs="宋体"/>
          <w:color w:val="000000"/>
          <w:kern w:val="0"/>
          <w:sz w:val="24"/>
        </w:rPr>
        <w:t>20</w:t>
      </w:r>
      <w:r>
        <w:rPr>
          <w:rFonts w:hint="eastAsia" w:ascii="宋体" w:hAnsi="Cambria" w:cs="宋体"/>
          <w:color w:val="000000"/>
          <w:kern w:val="0"/>
          <w:sz w:val="24"/>
          <w:lang w:val="zh-CN"/>
        </w:rPr>
        <w:t>）要求提供相关资料的；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）投标文件内容没有按招标文件规定和要求签字、盖章的；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5</w:t>
      </w:r>
      <w:r>
        <w:rPr>
          <w:rFonts w:hint="eastAsia" w:ascii="宋体" w:hAnsi="Cambria" w:cs="宋体"/>
          <w:color w:val="000000"/>
          <w:kern w:val="0"/>
          <w:sz w:val="24"/>
          <w:lang w:val="zh-CN"/>
        </w:rPr>
        <w:t>）投标文件编排混乱，导致评审工作难以正常进行的；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6</w:t>
      </w:r>
      <w:r>
        <w:rPr>
          <w:rFonts w:hint="eastAsia" w:ascii="宋体" w:hAnsi="Cambria" w:cs="宋体"/>
          <w:color w:val="000000"/>
          <w:kern w:val="0"/>
          <w:sz w:val="24"/>
          <w:lang w:val="zh-CN"/>
        </w:rPr>
        <w:t>）产品交货期、投标有效期不能满足招标文件要求的；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7</w:t>
      </w:r>
      <w:r>
        <w:rPr>
          <w:rFonts w:hint="eastAsia" w:ascii="宋体" w:hAnsi="Cambria" w:cs="宋体"/>
          <w:color w:val="000000"/>
          <w:kern w:val="0"/>
          <w:sz w:val="24"/>
          <w:lang w:val="zh-CN"/>
        </w:rPr>
        <w:t>）投标产品的技术规格、技术标准明显不符合采购项目要求的；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8</w:t>
      </w:r>
      <w:r>
        <w:rPr>
          <w:rFonts w:hint="eastAsia" w:ascii="宋体" w:hAnsi="Cambria" w:cs="宋体"/>
          <w:color w:val="000000"/>
          <w:kern w:val="0"/>
          <w:sz w:val="24"/>
          <w:lang w:val="zh-CN"/>
        </w:rPr>
        <w:t>）投标产品未完全满足招标文件确定的重要技术指标、参数的；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9</w:t>
      </w:r>
      <w:r>
        <w:rPr>
          <w:rFonts w:hint="eastAsia" w:ascii="宋体" w:hAnsi="Cambria" w:cs="宋体"/>
          <w:color w:val="000000"/>
          <w:kern w:val="0"/>
          <w:sz w:val="24"/>
          <w:lang w:val="zh-CN"/>
        </w:rPr>
        <w:t>）投标文件中附有采购人不能接受的条件的；</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10</w:t>
      </w:r>
      <w:r>
        <w:rPr>
          <w:rFonts w:hint="eastAsia" w:ascii="宋体" w:hAnsi="Cambria" w:cs="宋体"/>
          <w:color w:val="000000"/>
          <w:kern w:val="0"/>
          <w:sz w:val="24"/>
          <w:lang w:val="zh-CN"/>
        </w:rPr>
        <w:t>）投标报价超过采购预算额度的；</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（11）未提供电子文档的；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（12）响应文件纸质与电子文档不一致的；</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3）评标委员会认为应按无效投标处理的其他情况；</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4）法律、法规规定的其他情形。</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rPr>
        <w:t>7</w:t>
      </w:r>
      <w:r>
        <w:rPr>
          <w:rFonts w:ascii="宋体" w:hAnsi="Cambria" w:cs="宋体"/>
          <w:color w:val="000000"/>
          <w:kern w:val="0"/>
          <w:sz w:val="24"/>
          <w:lang w:val="zh-CN"/>
        </w:rPr>
        <w:t>.2.2</w:t>
      </w:r>
      <w:r>
        <w:rPr>
          <w:rFonts w:hint="eastAsia" w:ascii="宋体" w:hAnsi="Cambria" w:cs="宋体"/>
          <w:color w:val="000000"/>
          <w:kern w:val="0"/>
          <w:sz w:val="24"/>
          <w:lang w:val="zh-CN"/>
        </w:rPr>
        <w:t>非实质性偏离是指投标文件实质性响应招标文件，但在部分可允许范围内存在一些不规则、不一致、不完整的内容，通过澄清、说明或者补正后这些内容不会改变投标文件的实质性。以下情况属于非实质性偏离：</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）投标文件文字表述的内容含义不明确；</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）同类问题表述不一致；</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3</w:t>
      </w:r>
      <w:r>
        <w:rPr>
          <w:rFonts w:hint="eastAsia" w:ascii="宋体" w:hAnsi="Cambria" w:cs="宋体"/>
          <w:color w:val="000000"/>
          <w:kern w:val="0"/>
          <w:sz w:val="24"/>
          <w:lang w:val="zh-CN"/>
        </w:rPr>
        <w:t>）有明显文字和计算错误；</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4</w:t>
      </w:r>
      <w:r>
        <w:rPr>
          <w:rFonts w:hint="eastAsia" w:ascii="宋体" w:hAnsi="Cambria" w:cs="宋体"/>
          <w:color w:val="000000"/>
          <w:kern w:val="0"/>
          <w:sz w:val="24"/>
          <w:lang w:val="zh-CN"/>
        </w:rPr>
        <w:t>）提供的技术信息和数据资料不完整；</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5</w:t>
      </w:r>
      <w:r>
        <w:rPr>
          <w:rFonts w:hint="eastAsia" w:ascii="宋体" w:hAnsi="Cambria" w:cs="宋体"/>
          <w:color w:val="000000"/>
          <w:kern w:val="0"/>
          <w:sz w:val="24"/>
          <w:lang w:val="zh-CN"/>
        </w:rPr>
        <w:t>）评标委员会认定的其他非实质性偏离情况。</w:t>
      </w:r>
    </w:p>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磋商响应文件有上述情形之一的，磋商小组应当要求投标供应商在规定的时间内予以澄清、说明。澄清说明材料由投标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pPr>
        <w:widowControl/>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17.4 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pPr>
        <w:widowControl/>
        <w:spacing w:line="400" w:lineRule="exact"/>
        <w:jc w:val="left"/>
        <w:rPr>
          <w:rFonts w:hint="eastAsia"/>
          <w:color w:val="000000"/>
        </w:rPr>
      </w:pPr>
      <w:r>
        <w:rPr>
          <w:rFonts w:hint="eastAsia" w:ascii="宋体" w:hAnsi="宋体" w:cs="宋体"/>
          <w:color w:val="000000"/>
          <w:kern w:val="0"/>
          <w:sz w:val="24"/>
        </w:rPr>
        <w:t xml:space="preserve">    17.5 比较与评价：磋商小组将按磋商文件中规定的评审办法和标准，对初审阶段合格的供应商进行二次报价评审，并对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终报价由低到高顺序排列；得分相同且最终报价相同的，按服务能力与方案得分由高到低顺序排列。</w:t>
      </w:r>
    </w:p>
    <w:p>
      <w:pPr>
        <w:pStyle w:val="17"/>
        <w:jc w:val="left"/>
        <w:rPr>
          <w:rFonts w:ascii="宋体" w:hAnsi="宋体"/>
          <w:color w:val="000000"/>
          <w:sz w:val="32"/>
          <w:lang w:val="zh-CN"/>
        </w:rPr>
      </w:pPr>
      <w:bookmarkStart w:id="22" w:name="_Toc6823"/>
      <w:r>
        <w:rPr>
          <w:rFonts w:hint="eastAsia" w:ascii="宋体" w:hAnsi="宋体"/>
          <w:color w:val="000000"/>
          <w:sz w:val="32"/>
        </w:rPr>
        <w:t>18</w:t>
      </w:r>
      <w:r>
        <w:rPr>
          <w:rFonts w:ascii="宋体" w:hAnsi="宋体"/>
          <w:color w:val="000000"/>
          <w:sz w:val="32"/>
          <w:lang w:val="zh-CN"/>
        </w:rPr>
        <w:t>.</w:t>
      </w:r>
      <w:r>
        <w:rPr>
          <w:rFonts w:hint="eastAsia" w:ascii="宋体" w:hAnsi="宋体"/>
          <w:color w:val="000000"/>
          <w:sz w:val="32"/>
          <w:lang w:val="zh-CN"/>
        </w:rPr>
        <w:t>评审办法</w:t>
      </w:r>
      <w:bookmarkEnd w:id="22"/>
    </w:p>
    <w:p>
      <w:pPr>
        <w:autoSpaceDE w:val="0"/>
        <w:autoSpaceDN w:val="0"/>
        <w:adjustRightInd w:val="0"/>
        <w:spacing w:line="400" w:lineRule="exact"/>
        <w:ind w:firstLine="480" w:firstLineChars="200"/>
        <w:rPr>
          <w:rFonts w:hint="eastAsia" w:ascii="宋体" w:hAnsi="宋体" w:cs="宋体"/>
          <w:color w:val="000000"/>
          <w:kern w:val="0"/>
          <w:sz w:val="24"/>
          <w:lang w:val="zh-CN"/>
        </w:rPr>
      </w:pPr>
      <w:bookmarkStart w:id="23" w:name="_Toc428180562"/>
      <w:r>
        <w:rPr>
          <w:rFonts w:hint="eastAsia" w:ascii="宋体" w:hAnsi="Cambria" w:cs="宋体"/>
          <w:color w:val="000000"/>
          <w:kern w:val="0"/>
          <w:sz w:val="24"/>
        </w:rPr>
        <w:t>18</w:t>
      </w:r>
      <w:r>
        <w:rPr>
          <w:rFonts w:ascii="宋体" w:hAnsi="Cambria" w:cs="宋体"/>
          <w:color w:val="000000"/>
          <w:kern w:val="0"/>
          <w:sz w:val="24"/>
          <w:lang w:val="zh-CN"/>
        </w:rPr>
        <w:t>.1</w:t>
      </w:r>
      <w:r>
        <w:rPr>
          <w:rFonts w:hint="eastAsia" w:ascii="宋体" w:hAnsi="Cambria" w:cs="宋体"/>
          <w:color w:val="000000"/>
          <w:kern w:val="0"/>
          <w:sz w:val="24"/>
        </w:rPr>
        <w:t xml:space="preserve"> </w:t>
      </w:r>
      <w:r>
        <w:rPr>
          <w:rFonts w:hint="eastAsia" w:ascii="宋体" w:hAnsi="Cambria" w:cs="宋体"/>
          <w:color w:val="000000"/>
          <w:kern w:val="0"/>
          <w:sz w:val="24"/>
          <w:lang w:val="zh-CN"/>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根据商务、技术、价格等进行综合评价打分，得分最高者为第一成交供应商，依次类推，但不保证最低投标价中标。（满分</w:t>
      </w:r>
      <w:r>
        <w:rPr>
          <w:rFonts w:ascii="宋体" w:hAnsi="Cambria" w:cs="宋体"/>
          <w:color w:val="000000"/>
          <w:kern w:val="0"/>
          <w:sz w:val="24"/>
          <w:lang w:val="zh-CN"/>
        </w:rPr>
        <w:t>100</w:t>
      </w:r>
      <w:r>
        <w:rPr>
          <w:rFonts w:hint="eastAsia" w:ascii="宋体" w:hAnsi="Cambria" w:cs="宋体"/>
          <w:color w:val="000000"/>
          <w:kern w:val="0"/>
          <w:sz w:val="24"/>
          <w:lang w:val="zh-CN"/>
        </w:rPr>
        <w:t>分）。</w:t>
      </w:r>
      <w:bookmarkEnd w:id="23"/>
      <w:bookmarkStart w:id="24" w:name="_Toc428180563"/>
    </w:p>
    <w:p>
      <w:pPr>
        <w:ind w:firstLine="480"/>
        <w:jc w:val="left"/>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8</w:t>
      </w:r>
      <w:r>
        <w:rPr>
          <w:rFonts w:hint="eastAsia" w:ascii="宋体" w:hAnsi="宋体" w:cs="宋体"/>
          <w:color w:val="000000"/>
          <w:kern w:val="0"/>
          <w:sz w:val="24"/>
          <w:lang w:val="zh-CN"/>
        </w:rPr>
        <w:t>.2</w:t>
      </w:r>
      <w:r>
        <w:rPr>
          <w:rFonts w:hint="eastAsia" w:ascii="宋体" w:hAnsi="宋体" w:cs="宋体"/>
          <w:color w:val="000000"/>
          <w:kern w:val="0"/>
          <w:sz w:val="24"/>
        </w:rPr>
        <w:t xml:space="preserve"> </w:t>
      </w:r>
      <w:r>
        <w:rPr>
          <w:rFonts w:hint="eastAsia" w:ascii="宋体" w:hAnsi="宋体" w:cs="宋体"/>
          <w:color w:val="000000"/>
          <w:kern w:val="0"/>
          <w:sz w:val="24"/>
          <w:lang w:val="zh-CN"/>
        </w:rPr>
        <w:t>评审标准和分值分配：</w:t>
      </w:r>
    </w:p>
    <w:tbl>
      <w:tblPr>
        <w:tblStyle w:val="18"/>
        <w:tblpPr w:leftFromText="180" w:rightFromText="180" w:vertAnchor="text" w:horzAnchor="page" w:tblpX="1759" w:tblpY="509"/>
        <w:tblOverlap w:val="never"/>
        <w:tblW w:w="89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3"/>
        <w:gridCol w:w="955"/>
        <w:gridCol w:w="586"/>
        <w:gridCol w:w="6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bookmarkStart w:id="25" w:name="_Toc24479"/>
            <w:r>
              <w:rPr>
                <w:rFonts w:hint="eastAsia" w:ascii="宋体" w:hAnsi="宋体" w:cs="宋体"/>
                <w:color w:val="000000" w:themeColor="text1"/>
                <w:sz w:val="24"/>
                <w:szCs w:val="24"/>
                <w14:textFill>
                  <w14:solidFill>
                    <w14:schemeClr w14:val="tx1"/>
                  </w14:solidFill>
                </w14:textFill>
              </w:rPr>
              <w:t>类别</w:t>
            </w: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w:t>
            </w:r>
          </w:p>
        </w:tc>
        <w:tc>
          <w:tcPr>
            <w:tcW w:w="5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分值</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0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w:t>
            </w:r>
          </w:p>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分）</w:t>
            </w: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报价分</w:t>
            </w:r>
          </w:p>
        </w:tc>
        <w:tc>
          <w:tcPr>
            <w:tcW w:w="5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w:t>
            </w:r>
          </w:p>
        </w:tc>
        <w:tc>
          <w:tcPr>
            <w:tcW w:w="6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000000"/>
                <w:kern w:val="0"/>
                <w:sz w:val="24"/>
                <w:lang w:eastAsia="zh-CN"/>
              </w:rPr>
            </w:pPr>
            <w:r>
              <w:rPr>
                <w:rFonts w:hint="eastAsia" w:ascii="宋体" w:hAnsi="宋体" w:cs="宋体"/>
                <w:color w:val="000000"/>
                <w:kern w:val="0"/>
                <w:sz w:val="24"/>
              </w:rPr>
              <w:t>满足磋商文件要求且最后报价最低的投标人的价格为磋商基准价，其价格分为满分。其他投标人的价格分统一按照下列公式计算</w:t>
            </w:r>
            <w:r>
              <w:rPr>
                <w:rFonts w:hint="eastAsia" w:ascii="宋体" w:hAnsi="宋体" w:cs="宋体"/>
                <w:color w:val="000000"/>
                <w:kern w:val="0"/>
                <w:sz w:val="24"/>
                <w:lang w:eastAsia="zh-CN"/>
              </w:rPr>
              <w:t>：</w:t>
            </w:r>
          </w:p>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rPr>
              <w:t>磋商报价得分=（磋商基准价/最后磋商报价）×价格权值×100</w:t>
            </w:r>
          </w:p>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rPr>
              <w:t>注：对小型和微型企业产品的价格给予6%的扣除，用扣除后的价格计算投标报价得分，须提供《制造（生产）企业</w:t>
            </w:r>
            <w:r>
              <w:rPr>
                <w:rFonts w:hint="eastAsia" w:ascii="宋体" w:hAnsi="宋体" w:cs="宋体"/>
                <w:color w:val="000000"/>
                <w:kern w:val="0"/>
                <w:sz w:val="24"/>
                <w:lang w:val="zh-CN"/>
              </w:rPr>
              <w:t>小型、微型企业声明函》</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lang w:val="en-US" w:eastAsia="zh-CN"/>
              </w:rPr>
            </w:pPr>
            <w:r>
              <w:rPr>
                <w:rFonts w:hint="eastAsia"/>
                <w:lang w:val="en-US" w:eastAsia="zh-CN"/>
              </w:rPr>
              <w:t>履约能力（10分）</w:t>
            </w:r>
          </w:p>
          <w:p>
            <w:pPr>
              <w:pStyle w:val="2"/>
              <w:rPr>
                <w:rFonts w:hint="eastAsia" w:eastAsia="宋体"/>
                <w:lang w:eastAsia="zh-CN"/>
              </w:rPr>
            </w:pPr>
          </w:p>
        </w:tc>
        <w:tc>
          <w:tcPr>
            <w:tcW w:w="95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业绩情况</w:t>
            </w:r>
          </w:p>
        </w:tc>
        <w:tc>
          <w:tcPr>
            <w:tcW w:w="586"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6340" w:type="dxa"/>
            <w:tcBorders>
              <w:top w:val="single" w:color="auto" w:sz="4" w:space="0"/>
              <w:left w:val="single" w:color="auto" w:sz="4" w:space="0"/>
              <w:right w:val="single" w:color="auto" w:sz="4" w:space="0"/>
            </w:tcBorders>
            <w:vAlign w:val="center"/>
          </w:tcPr>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rPr>
              <w:t>提供投标截止日前</w:t>
            </w:r>
            <w:r>
              <w:rPr>
                <w:rFonts w:hint="eastAsia" w:ascii="宋体" w:hAnsi="宋体" w:cs="宋体"/>
                <w:color w:val="000000"/>
                <w:kern w:val="0"/>
                <w:sz w:val="24"/>
                <w:lang w:val="en-US" w:eastAsia="zh-CN"/>
              </w:rPr>
              <w:t>三</w:t>
            </w:r>
            <w:r>
              <w:rPr>
                <w:rFonts w:hint="eastAsia" w:ascii="宋体" w:hAnsi="宋体" w:cs="宋体"/>
                <w:color w:val="000000"/>
                <w:kern w:val="0"/>
                <w:sz w:val="24"/>
              </w:rPr>
              <w:t>年</w:t>
            </w:r>
            <w:r>
              <w:rPr>
                <w:rFonts w:hint="eastAsia" w:ascii="宋体" w:hAnsi="宋体" w:cs="宋体"/>
                <w:color w:val="000000"/>
                <w:kern w:val="0"/>
                <w:sz w:val="24"/>
                <w:lang w:val="en-US" w:eastAsia="zh-CN"/>
              </w:rPr>
              <w:t>（2019年以来）</w:t>
            </w:r>
            <w:r>
              <w:rPr>
                <w:rFonts w:hint="eastAsia" w:ascii="宋体" w:hAnsi="宋体" w:cs="宋体"/>
                <w:color w:val="000000"/>
                <w:kern w:val="0"/>
                <w:sz w:val="24"/>
              </w:rPr>
              <w:t>的投标人类似业绩证明材料，每提供 1 项得 2 分,满分</w:t>
            </w:r>
            <w:r>
              <w:rPr>
                <w:rFonts w:hint="eastAsia" w:ascii="宋体" w:hAnsi="宋体" w:cs="宋体"/>
                <w:color w:val="000000"/>
                <w:kern w:val="0"/>
                <w:sz w:val="24"/>
                <w:lang w:val="en-US" w:eastAsia="zh-CN"/>
              </w:rPr>
              <w:t>10</w:t>
            </w:r>
            <w:r>
              <w:rPr>
                <w:rFonts w:hint="eastAsia" w:ascii="宋体" w:hAnsi="宋体" w:cs="宋体"/>
                <w:color w:val="000000"/>
                <w:kern w:val="0"/>
                <w:sz w:val="24"/>
              </w:rPr>
              <w:t xml:space="preserve"> 分；不提供不得分。（需提供</w:t>
            </w:r>
            <w:r>
              <w:rPr>
                <w:rFonts w:hint="eastAsia" w:ascii="宋体" w:hAnsi="宋体" w:cs="宋体"/>
                <w:color w:val="000000"/>
                <w:kern w:val="0"/>
                <w:sz w:val="24"/>
                <w:lang w:val="en-US" w:eastAsia="zh-CN"/>
              </w:rPr>
              <w:t>中标通知书或</w:t>
            </w:r>
            <w:r>
              <w:rPr>
                <w:rFonts w:hint="eastAsia" w:ascii="宋体" w:hAnsi="宋体" w:cs="宋体"/>
                <w:color w:val="000000"/>
                <w:kern w:val="0"/>
                <w:sz w:val="24"/>
              </w:rPr>
              <w:t>合同首页、标的及金额所在页、合同签字盖章页的扫描（或复印）件</w:t>
            </w:r>
            <w:r>
              <w:rPr>
                <w:rFonts w:hint="eastAsia" w:ascii="宋体" w:hAnsi="宋体" w:cs="宋体"/>
                <w:color w:val="000000"/>
                <w:kern w:val="0"/>
                <w:sz w:val="24"/>
                <w:lang w:eastAsia="zh-CN"/>
              </w:rPr>
              <w:t>）</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93"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技术评分 标准（方案、人员等）</w:t>
            </w:r>
          </w:p>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分）</w:t>
            </w: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保洁服务方案</w:t>
            </w:r>
          </w:p>
        </w:tc>
        <w:tc>
          <w:tcPr>
            <w:tcW w:w="5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p>
        </w:tc>
        <w:tc>
          <w:tcPr>
            <w:tcW w:w="6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lang w:val="en-US" w:eastAsia="zh-CN"/>
              </w:rPr>
              <w:t xml:space="preserve">根据本项目的实际情况，制定保洁服务方案；保洁措施详细分工明确、清晰，作业区域划分合理、清洁整齐得15分；保洁措施详细分工较为明确，作业区域划分较为合理得 10分；保洁措施分工较为明确，清洁整齐得 5分；未提供的不得分。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3" w:type="dxa"/>
            <w:vMerge w:val="continue"/>
            <w:tcBorders>
              <w:left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专业设备的配备 </w:t>
            </w:r>
          </w:p>
          <w:p>
            <w:pPr>
              <w:spacing w:line="360" w:lineRule="auto"/>
              <w:ind w:firstLine="0" w:firstLineChars="0"/>
              <w:jc w:val="center"/>
              <w:rPr>
                <w:rFonts w:hint="eastAsia" w:ascii="宋体" w:hAnsi="宋体" w:cs="宋体" w:eastAsiaTheme="minorEastAsia"/>
                <w:color w:val="000000" w:themeColor="text1"/>
                <w:sz w:val="24"/>
                <w:szCs w:val="24"/>
                <w:lang w:val="en-US" w:eastAsia="zh-CN" w:bidi="ar-SA"/>
                <w14:textFill>
                  <w14:solidFill>
                    <w14:schemeClr w14:val="tx1"/>
                  </w14:solidFill>
                </w14:textFill>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宋体" w:hAnsi="宋体" w:cs="宋体" w:eastAsiaTheme="minorEastAsia"/>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6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制定符合本项目实际情况的设施设备管理服务方案，确保设施设备正常运行，方案完整详细，设备、器材管理制度完整齐全，完全满足工作需要得10 分；方案较为完备，设备、器材管理方案较为完整得 6 分；设备、器材管理方案基本满足需要得 2 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1093" w:type="dxa"/>
            <w:vMerge w:val="continue"/>
            <w:tcBorders>
              <w:left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服务人员的配备</w:t>
            </w:r>
          </w:p>
          <w:p>
            <w:pPr>
              <w:spacing w:line="360" w:lineRule="auto"/>
              <w:ind w:firstLine="0" w:firstLineChars="0"/>
              <w:jc w:val="center"/>
              <w:rPr>
                <w:rFonts w:hint="default" w:ascii="宋体" w:hAnsi="宋体" w:cs="宋体" w:eastAsiaTheme="minorEastAsia"/>
                <w:color w:val="000000" w:themeColor="text1"/>
                <w:sz w:val="24"/>
                <w:szCs w:val="24"/>
                <w:lang w:val="en-US" w:eastAsia="zh-CN"/>
                <w14:textFill>
                  <w14:solidFill>
                    <w14:schemeClr w14:val="tx1"/>
                  </w14:solidFill>
                </w14:textFill>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6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根据招标文件技术要求提供相关服务人员以及专职管理人员，人员配备齐全、岗责明确、持证上岗，人员配备齐全完整得10 分，人员配备基本完整得 7 分，人员配备不能满足基本需求的得 3 分；未提供的不得分。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1093" w:type="dxa"/>
            <w:vMerge w:val="continue"/>
            <w:tcBorders>
              <w:left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培训方案</w:t>
            </w:r>
          </w:p>
        </w:tc>
        <w:tc>
          <w:tcPr>
            <w:tcW w:w="5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c>
          <w:tcPr>
            <w:tcW w:w="6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员工培训方案科学、合理，工作计划针对性强，培训及管理措施具体可操作性强得 10；有工作计划，培训及管理措施基本完善得6分；管理机制较合理、有工作计划培训措施基本满足需求得2 分，未提供的不得分。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1093" w:type="dxa"/>
            <w:vMerge w:val="continue"/>
            <w:tcBorders>
              <w:left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管</w:t>
            </w:r>
            <w:r>
              <w:rPr>
                <w:rFonts w:hint="eastAsia" w:ascii="宋体" w:hAnsi="宋体" w:cs="宋体"/>
                <w:color w:val="000000" w:themeColor="text1"/>
                <w:sz w:val="24"/>
                <w:szCs w:val="24"/>
                <w:lang w:val="en-US" w:eastAsia="zh-CN"/>
                <w14:textFill>
                  <w14:solidFill>
                    <w14:schemeClr w14:val="tx1"/>
                  </w14:solidFill>
                </w14:textFill>
              </w:rPr>
              <w:t>理制度</w:t>
            </w:r>
          </w:p>
        </w:tc>
        <w:tc>
          <w:tcPr>
            <w:tcW w:w="5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6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具有健全的各项规章制度，各类档案资料详细，明确管理制度完备、制定科学合理，具有操作性，内容完整得 5 分；管理制度完备、制定合理，具有操作性，内容基本完整 3 分；管理制度完备、制定合理，基本满足需求得 1 分，未提供的不得分。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7" w:hRule="atLeast"/>
        </w:trPr>
        <w:tc>
          <w:tcPr>
            <w:tcW w:w="1093" w:type="dxa"/>
            <w:vMerge w:val="continue"/>
            <w:tcBorders>
              <w:left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各类应急处置预案</w:t>
            </w:r>
          </w:p>
        </w:tc>
        <w:tc>
          <w:tcPr>
            <w:tcW w:w="5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6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根据管理中突发情况有详细的应急方案可操作性强，突发事件处置预案种类齐全、措施考虑周全，有切实可行的预测与防范措施、事故应急预案针对性强，各类应急处置方案、制定科学合理，具有操作性，应急预案覆盖全面、内容完整、应急处理得当得 5分；各类应急处置方案、制定合理，具有操作性，内容基本完整得 3分；各类应急处置方案、制定合理，方案基本满足需求得1 分，未提供的不得分。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1093" w:type="dxa"/>
            <w:vMerge w:val="continue"/>
            <w:tcBorders>
              <w:left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0" w:firstLineChars="0"/>
              <w:jc w:val="center"/>
              <w:rPr>
                <w:rFonts w:hint="default" w:ascii="宋体" w:hAnsi="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用工风险管控方案</w:t>
            </w:r>
          </w:p>
        </w:tc>
        <w:tc>
          <w:tcPr>
            <w:tcW w:w="5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6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lang w:val="en-US" w:eastAsia="zh-CN"/>
              </w:rPr>
              <w:t>根据项目情况，编制用工风险管控方案；风险管控措施在20条以上得5分，15（含）-19条得4分，10（含）-14条得3分，5（含）-9条得2分，1-4条得1分，未提供不得分。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1093" w:type="dxa"/>
            <w:vMerge w:val="restart"/>
            <w:tcBorders>
              <w:left w:val="single" w:color="auto" w:sz="4" w:space="0"/>
              <w:right w:val="single" w:color="auto" w:sz="4" w:space="0"/>
            </w:tcBorders>
            <w:vAlign w:val="center"/>
          </w:tcPr>
          <w:p>
            <w:pPr>
              <w:spacing w:line="360" w:lineRule="auto"/>
              <w:ind w:firstLine="0" w:firstLineChars="0"/>
              <w:jc w:val="center"/>
              <w:rPr>
                <w:rFonts w:hint="default" w:ascii="宋体" w:hAnsi="宋体" w:cs="宋体" w:eastAsiaTheme="minorEastAsia"/>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售后服务（10分）</w:t>
            </w: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宋体" w:hAnsi="宋体" w:cs="宋体" w:eastAsiaTheme="minorEastAsia"/>
                <w:color w:val="000000" w:themeColor="text1"/>
                <w:spacing w:val="0"/>
                <w:sz w:val="24"/>
                <w:lang w:eastAsia="zh-CN"/>
                <w14:textFill>
                  <w14:solidFill>
                    <w14:schemeClr w14:val="tx1"/>
                  </w14:solidFill>
                </w14:textFill>
              </w:rPr>
            </w:pPr>
            <w:r>
              <w:rPr>
                <w:rFonts w:hint="eastAsia" w:ascii="宋体" w:hAnsi="宋体" w:cs="宋体"/>
                <w:color w:val="000000" w:themeColor="text1"/>
                <w:spacing w:val="0"/>
                <w:sz w:val="24"/>
                <w:lang w:val="en-US" w:eastAsia="zh-CN"/>
                <w14:textFill>
                  <w14:solidFill>
                    <w14:schemeClr w14:val="tx1"/>
                  </w14:solidFill>
                </w14:textFill>
              </w:rPr>
              <w:t>本地化服务</w:t>
            </w:r>
          </w:p>
        </w:tc>
        <w:tc>
          <w:tcPr>
            <w:tcW w:w="5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6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lang w:val="en-US" w:eastAsia="zh-CN"/>
              </w:rPr>
              <w:t>在青海省有服务机构的或有委托合作性服务机构的（需提供合作性服务机构的委托协议书、工商营业执照），得 5 分；没有的不得分。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1093" w:type="dxa"/>
            <w:vMerge w:val="continue"/>
            <w:tcBorders>
              <w:left w:val="single" w:color="auto" w:sz="4" w:space="0"/>
              <w:right w:val="single" w:color="auto" w:sz="4" w:space="0"/>
            </w:tcBorders>
            <w:vAlign w:val="center"/>
          </w:tcPr>
          <w:p>
            <w:pPr>
              <w:spacing w:line="360" w:lineRule="auto"/>
              <w:ind w:firstLine="0" w:firstLineChars="0"/>
              <w:jc w:val="center"/>
              <w:rPr>
                <w:rFonts w:ascii="宋体" w:hAnsi="宋体" w:cs="宋体"/>
                <w:color w:val="000000" w:themeColor="text1"/>
                <w:sz w:val="24"/>
                <w:szCs w:val="24"/>
                <w14:textFill>
                  <w14:solidFill>
                    <w14:schemeClr w14:val="tx1"/>
                  </w14:solidFill>
                </w14:textFill>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宋体" w:hAnsi="宋体" w:cs="宋体" w:eastAsiaTheme="minorEastAsia"/>
                <w:color w:val="000000" w:themeColor="text1"/>
                <w:spacing w:val="0"/>
                <w:sz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w:t>
            </w:r>
            <w:r>
              <w:rPr>
                <w:rFonts w:hint="eastAsia" w:ascii="宋体" w:hAnsi="宋体" w:cs="宋体"/>
                <w:color w:val="000000" w:themeColor="text1"/>
                <w:sz w:val="24"/>
                <w:szCs w:val="24"/>
                <w:lang w:val="en-US" w:eastAsia="zh-CN"/>
                <w14:textFill>
                  <w14:solidFill>
                    <w14:schemeClr w14:val="tx1"/>
                  </w14:solidFill>
                </w14:textFill>
              </w:rPr>
              <w:t>承诺</w:t>
            </w:r>
          </w:p>
        </w:tc>
        <w:tc>
          <w:tcPr>
            <w:tcW w:w="5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c>
          <w:tcPr>
            <w:tcW w:w="63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宋体" w:hAnsi="宋体" w:cs="宋体"/>
                <w:color w:val="000000"/>
                <w:kern w:val="0"/>
                <w:sz w:val="24"/>
                <w:lang w:eastAsia="zh-CN"/>
              </w:rPr>
            </w:pPr>
            <w:r>
              <w:rPr>
                <w:rFonts w:hint="eastAsia" w:ascii="宋体" w:hAnsi="宋体" w:cs="宋体"/>
                <w:color w:val="000000"/>
                <w:kern w:val="0"/>
                <w:sz w:val="24"/>
              </w:rPr>
              <w:t>服务承诺条款</w:t>
            </w:r>
            <w:r>
              <w:rPr>
                <w:rFonts w:hint="eastAsia" w:ascii="宋体" w:hAnsi="宋体" w:cs="宋体"/>
                <w:color w:val="000000"/>
                <w:kern w:val="0"/>
                <w:sz w:val="24"/>
                <w:lang w:eastAsia="zh-CN"/>
              </w:rPr>
              <w:t>满足以下方面中一条得</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分。</w:t>
            </w:r>
          </w:p>
          <w:p>
            <w:pPr>
              <w:widowControl/>
              <w:spacing w:line="400" w:lineRule="exact"/>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1.服务时间在满足8小时基础上适当延长的。</w:t>
            </w:r>
          </w:p>
          <w:p>
            <w:pPr>
              <w:widowControl/>
              <w:spacing w:line="400" w:lineRule="exact"/>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2.所有服务人员都是身体健康，没有疾病和传染病，精神正常能完成各项工作。</w:t>
            </w:r>
          </w:p>
          <w:p>
            <w:pPr>
              <w:widowControl/>
              <w:spacing w:line="400" w:lineRule="exact"/>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3.服务项目有超出招标要求以外的。</w:t>
            </w:r>
          </w:p>
          <w:p>
            <w:pPr>
              <w:widowControl/>
              <w:spacing w:line="400" w:lineRule="exact"/>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4.在正常工作过程中因服务方原因造成需方、服务方或第三方人员伤亡的，服务方承担责任和赔偿条款。</w:t>
            </w:r>
          </w:p>
          <w:p>
            <w:pPr>
              <w:widowControl/>
              <w:spacing w:line="400" w:lineRule="exact"/>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5.提供服务过程中因服务人员操作不当造成财产损失的，服务方承担责任和赔偿条款。</w:t>
            </w:r>
          </w:p>
        </w:tc>
      </w:tr>
    </w:tbl>
    <w:p>
      <w:pPr>
        <w:autoSpaceDE w:val="0"/>
        <w:autoSpaceDN w:val="0"/>
        <w:spacing w:line="240" w:lineRule="auto"/>
        <w:ind w:firstLine="630" w:firstLineChars="300"/>
        <w:rPr>
          <w:rFonts w:ascii="宋体" w:hAnsi="宋体" w:cs="宋体"/>
          <w:shd w:val="clear" w:color="auto" w:fill="FFFFFF"/>
        </w:rPr>
      </w:pPr>
    </w:p>
    <w:p>
      <w:pPr>
        <w:pStyle w:val="17"/>
        <w:jc w:val="left"/>
        <w:rPr>
          <w:rFonts w:hint="eastAsia" w:ascii="宋体" w:hAnsi="宋体" w:cs="Times New Roman"/>
          <w:color w:val="000000"/>
          <w:sz w:val="32"/>
          <w:lang w:val="zh-CN"/>
        </w:rPr>
      </w:pPr>
      <w:r>
        <w:rPr>
          <w:rFonts w:hint="eastAsia" w:ascii="宋体" w:hAnsi="宋体" w:cs="Times New Roman"/>
          <w:color w:val="000000"/>
          <w:sz w:val="32"/>
          <w:lang w:val="zh-CN" w:eastAsia="zh-CN"/>
        </w:rPr>
        <w:t>19.推荐并确定成交供应商</w:t>
      </w:r>
      <w:bookmarkEnd w:id="24"/>
      <w:bookmarkEnd w:id="25"/>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19.1 </w:t>
      </w:r>
      <w:r>
        <w:rPr>
          <w:rFonts w:hint="eastAsia" w:ascii="宋体" w:hAnsi="宋体" w:cs="宋体"/>
          <w:color w:val="000000"/>
          <w:kern w:val="0"/>
          <w:sz w:val="24"/>
          <w:lang w:val="zh-CN"/>
        </w:rPr>
        <w:t>评标委员会根据评审总得分由高到低排序推荐</w:t>
      </w:r>
      <w:r>
        <w:rPr>
          <w:rFonts w:hint="eastAsia" w:ascii="宋体" w:hAnsi="宋体" w:cs="宋体"/>
          <w:color w:val="000000"/>
          <w:kern w:val="0"/>
          <w:sz w:val="24"/>
        </w:rPr>
        <w:t>3名</w:t>
      </w:r>
      <w:r>
        <w:rPr>
          <w:rFonts w:hint="eastAsia" w:ascii="宋体" w:hAnsi="宋体" w:cs="宋体"/>
          <w:color w:val="000000"/>
          <w:kern w:val="0"/>
          <w:sz w:val="24"/>
          <w:lang w:val="zh-CN"/>
        </w:rPr>
        <w:t>中标候选人，并由采购人按顺序确定成交供应商。</w:t>
      </w:r>
    </w:p>
    <w:p>
      <w:pPr>
        <w:autoSpaceDE w:val="0"/>
        <w:autoSpaceDN w:val="0"/>
        <w:adjustRightInd w:val="0"/>
        <w:spacing w:line="400" w:lineRule="exact"/>
        <w:ind w:firstLine="480" w:firstLineChars="200"/>
        <w:rPr>
          <w:rFonts w:ascii="宋体" w:hAnsi="宋体"/>
          <w:color w:val="000000"/>
          <w:sz w:val="32"/>
          <w:lang w:val="zh-CN"/>
        </w:rPr>
      </w:pPr>
      <w:r>
        <w:rPr>
          <w:rFonts w:hint="eastAsia" w:ascii="宋体" w:hAnsi="宋体" w:cs="宋体"/>
          <w:color w:val="000000"/>
          <w:kern w:val="0"/>
          <w:sz w:val="24"/>
        </w:rPr>
        <w:t xml:space="preserve">19.2 </w:t>
      </w:r>
      <w:r>
        <w:rPr>
          <w:rFonts w:hint="eastAsia" w:ascii="宋体" w:hAnsi="宋体" w:cs="宋体"/>
          <w:color w:val="000000"/>
          <w:kern w:val="0"/>
          <w:sz w:val="24"/>
          <w:lang w:val="zh-CN"/>
        </w:rPr>
        <w:t>成交供应商因不可抗力或自身原因不能履行合同时，采购人可以按照评审报告推荐的预中标候选人名单排序，确定下一候选人为成交供应商，也可重新开展政府采购活动。</w:t>
      </w:r>
      <w:bookmarkStart w:id="26" w:name="_Toc428180564"/>
    </w:p>
    <w:p>
      <w:pPr>
        <w:pStyle w:val="17"/>
        <w:jc w:val="left"/>
        <w:rPr>
          <w:rFonts w:hint="eastAsia" w:ascii="宋体" w:hAnsi="宋体" w:cs="宋体"/>
          <w:color w:val="000000"/>
          <w:kern w:val="0"/>
          <w:sz w:val="24"/>
        </w:rPr>
      </w:pPr>
      <w:bookmarkStart w:id="27" w:name="_Toc6637"/>
      <w:r>
        <w:rPr>
          <w:rFonts w:ascii="宋体" w:hAnsi="宋体"/>
          <w:color w:val="000000"/>
          <w:sz w:val="32"/>
          <w:lang w:val="zh-CN"/>
        </w:rPr>
        <w:t>2</w:t>
      </w:r>
      <w:r>
        <w:rPr>
          <w:rFonts w:hint="eastAsia" w:ascii="宋体" w:hAnsi="宋体"/>
          <w:color w:val="000000"/>
          <w:sz w:val="32"/>
        </w:rPr>
        <w:t>0</w:t>
      </w:r>
      <w:r>
        <w:rPr>
          <w:rFonts w:ascii="宋体" w:hAnsi="宋体"/>
          <w:color w:val="000000"/>
          <w:sz w:val="32"/>
          <w:lang w:val="zh-CN"/>
        </w:rPr>
        <w:t>.</w:t>
      </w:r>
      <w:r>
        <w:rPr>
          <w:rFonts w:hint="eastAsia" w:ascii="宋体" w:hAnsi="宋体"/>
          <w:color w:val="000000"/>
          <w:sz w:val="32"/>
          <w:lang w:val="zh-CN"/>
        </w:rPr>
        <w:t>中标通知</w:t>
      </w:r>
      <w:bookmarkEnd w:id="26"/>
      <w:bookmarkEnd w:id="27"/>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 xml:space="preserve">20.1 </w:t>
      </w:r>
      <w:r>
        <w:rPr>
          <w:rFonts w:hint="eastAsia" w:ascii="宋体" w:hAnsi="宋体" w:cs="宋体"/>
          <w:color w:val="000000"/>
          <w:kern w:val="0"/>
          <w:sz w:val="24"/>
          <w:lang w:val="zh-CN"/>
        </w:rPr>
        <w:t>采购代理机构自成交供应商确定之日起</w:t>
      </w:r>
      <w:r>
        <w:rPr>
          <w:rFonts w:hint="eastAsia" w:ascii="宋体" w:hAnsi="宋体" w:cs="宋体"/>
          <w:color w:val="000000"/>
          <w:kern w:val="0"/>
          <w:sz w:val="24"/>
        </w:rPr>
        <w:t>2</w:t>
      </w:r>
      <w:r>
        <w:rPr>
          <w:rFonts w:hint="eastAsia" w:ascii="宋体" w:hAnsi="宋体" w:cs="宋体"/>
          <w:color w:val="000000"/>
          <w:kern w:val="0"/>
          <w:sz w:val="24"/>
          <w:lang w:val="zh-CN"/>
        </w:rPr>
        <w:t>个工作日内发出《中标通知书》，并在青海省政府采购网、青海省公共资源交易网公告中标结果。</w:t>
      </w:r>
    </w:p>
    <w:p>
      <w:pPr>
        <w:autoSpaceDE w:val="0"/>
        <w:autoSpaceDN w:val="0"/>
        <w:adjustRightInd w:val="0"/>
        <w:spacing w:line="400" w:lineRule="exact"/>
        <w:ind w:firstLine="480" w:firstLineChars="200"/>
        <w:rPr>
          <w:rFonts w:hint="eastAsia"/>
          <w:color w:val="000000"/>
          <w:lang w:val="zh-CN"/>
        </w:rPr>
      </w:pPr>
      <w:r>
        <w:rPr>
          <w:rFonts w:hint="eastAsia" w:ascii="宋体" w:hAnsi="宋体" w:cs="宋体"/>
          <w:color w:val="000000"/>
          <w:kern w:val="0"/>
          <w:sz w:val="24"/>
        </w:rPr>
        <w:t xml:space="preserve">20.2 </w:t>
      </w:r>
      <w:r>
        <w:rPr>
          <w:rFonts w:hint="eastAsia" w:ascii="宋体" w:hAnsi="宋体" w:cs="宋体"/>
          <w:color w:val="000000"/>
          <w:kern w:val="0"/>
          <w:sz w:val="24"/>
          <w:lang w:val="zh-CN"/>
        </w:rPr>
        <w:t>《中标通知书》对采购人和成交供应商具有同等效力，《中标通知书》发出后，采购人改变中标结果的，或者成交供应商无正当理由放弃中标项目的，依法承担法律责任。</w:t>
      </w:r>
    </w:p>
    <w:p>
      <w:pPr>
        <w:pStyle w:val="17"/>
        <w:rPr>
          <w:color w:val="000000"/>
          <w:lang w:val="zh-CN"/>
        </w:rPr>
      </w:pPr>
      <w:bookmarkStart w:id="28" w:name="_Toc6037"/>
      <w:r>
        <w:rPr>
          <w:rFonts w:hint="eastAsia"/>
          <w:color w:val="000000"/>
          <w:lang w:val="zh-CN"/>
        </w:rPr>
        <w:t>七、授予合同</w:t>
      </w:r>
      <w:bookmarkEnd w:id="28"/>
      <w:r>
        <w:rPr>
          <w:rFonts w:hint="eastAsia"/>
          <w:color w:val="000000"/>
          <w:lang w:val="zh-CN"/>
        </w:rPr>
        <w:t xml:space="preserve">  </w:t>
      </w:r>
    </w:p>
    <w:p>
      <w:pPr>
        <w:pStyle w:val="17"/>
        <w:jc w:val="left"/>
        <w:rPr>
          <w:rFonts w:hint="eastAsia" w:ascii="宋体" w:hAnsi="宋体"/>
          <w:color w:val="000000"/>
          <w:sz w:val="32"/>
          <w:lang w:val="zh-CN"/>
        </w:rPr>
      </w:pPr>
      <w:bookmarkStart w:id="29" w:name="_Toc84"/>
      <w:r>
        <w:rPr>
          <w:rFonts w:hint="eastAsia" w:ascii="宋体" w:hAnsi="宋体"/>
          <w:color w:val="000000"/>
          <w:sz w:val="32"/>
          <w:lang w:val="zh-CN"/>
        </w:rPr>
        <w:t>21.签订合同</w:t>
      </w:r>
      <w:bookmarkEnd w:id="29"/>
    </w:p>
    <w:p>
      <w:pPr>
        <w:autoSpaceDE w:val="0"/>
        <w:autoSpaceDN w:val="0"/>
        <w:adjustRightInd w:val="0"/>
        <w:spacing w:line="400" w:lineRule="exact"/>
        <w:ind w:firstLine="480" w:firstLineChars="200"/>
        <w:rPr>
          <w:rFonts w:ascii="宋体" w:cs="宋体"/>
          <w:color w:val="000000"/>
          <w:kern w:val="0"/>
          <w:sz w:val="24"/>
          <w:lang w:val="zh-CN"/>
        </w:rPr>
      </w:pPr>
      <w:r>
        <w:rPr>
          <w:rFonts w:ascii="宋体" w:cs="宋体"/>
          <w:color w:val="000000"/>
          <w:kern w:val="0"/>
          <w:sz w:val="24"/>
          <w:lang w:val="zh-CN"/>
        </w:rPr>
        <w:t>2</w:t>
      </w:r>
      <w:r>
        <w:rPr>
          <w:rFonts w:hint="eastAsia" w:ascii="宋体" w:cs="宋体"/>
          <w:color w:val="000000"/>
          <w:kern w:val="0"/>
          <w:sz w:val="24"/>
        </w:rPr>
        <w:t>1</w:t>
      </w:r>
      <w:r>
        <w:rPr>
          <w:rFonts w:ascii="宋体" w:cs="宋体"/>
          <w:color w:val="000000"/>
          <w:kern w:val="0"/>
          <w:sz w:val="24"/>
          <w:lang w:val="zh-CN"/>
        </w:rPr>
        <w:t>.1</w:t>
      </w:r>
      <w:r>
        <w:rPr>
          <w:rFonts w:hint="eastAsia" w:ascii="宋体" w:hAnsi="宋体" w:cs="宋体"/>
          <w:color w:val="000000"/>
          <w:kern w:val="0"/>
          <w:sz w:val="24"/>
        </w:rPr>
        <w:t xml:space="preserve"> </w:t>
      </w:r>
      <w:r>
        <w:rPr>
          <w:rFonts w:hint="eastAsia" w:ascii="宋体" w:hAnsi="宋体" w:cs="宋体"/>
          <w:color w:val="000000"/>
          <w:kern w:val="0"/>
          <w:sz w:val="24"/>
          <w:lang w:val="zh-CN"/>
        </w:rPr>
        <w:t>采购人与成交供应商双方应当自《中标通知书》发出之日起</w:t>
      </w:r>
      <w:r>
        <w:rPr>
          <w:rFonts w:hint="eastAsia" w:ascii="宋体" w:hAnsi="宋体" w:cs="宋体"/>
          <w:color w:val="000000"/>
          <w:kern w:val="0"/>
          <w:sz w:val="24"/>
        </w:rPr>
        <w:t>30</w:t>
      </w:r>
      <w:r>
        <w:rPr>
          <w:rFonts w:hint="eastAsia" w:ascii="宋体" w:hAnsi="宋体" w:cs="宋体"/>
          <w:color w:val="000000"/>
          <w:kern w:val="0"/>
          <w:sz w:val="24"/>
          <w:lang w:val="zh-CN"/>
        </w:rPr>
        <w:t>日内，</w:t>
      </w:r>
      <w:r>
        <w:rPr>
          <w:rFonts w:hint="eastAsia" w:ascii="宋体" w:cs="宋体"/>
          <w:color w:val="000000"/>
          <w:kern w:val="0"/>
          <w:sz w:val="24"/>
          <w:lang w:val="zh-CN"/>
        </w:rPr>
        <w:t>签订采购合同，</w:t>
      </w:r>
      <w:r>
        <w:rPr>
          <w:rFonts w:hint="eastAsia" w:ascii="宋体" w:hAnsi="宋体" w:cs="宋体"/>
          <w:color w:val="000000"/>
          <w:kern w:val="0"/>
          <w:sz w:val="24"/>
          <w:lang w:val="zh-CN"/>
        </w:rPr>
        <w:t>若交货期在30日之内，必须在磋商文件要求的交货期内签订合同，</w:t>
      </w:r>
      <w:r>
        <w:rPr>
          <w:rFonts w:hint="eastAsia" w:ascii="宋体" w:cs="宋体"/>
          <w:color w:val="000000"/>
          <w:kern w:val="0"/>
          <w:sz w:val="24"/>
          <w:lang w:val="zh-CN"/>
        </w:rPr>
        <w:t>送采购代理机构审核并备案。</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21.2 </w:t>
      </w:r>
      <w:r>
        <w:rPr>
          <w:rFonts w:hint="eastAsia" w:ascii="宋体" w:hAnsi="宋体" w:cs="宋体"/>
          <w:color w:val="000000"/>
          <w:kern w:val="0"/>
          <w:sz w:val="24"/>
          <w:lang w:val="zh-CN"/>
        </w:rPr>
        <w:t>成交供应商在法定期限内无正当理由拒签合同的，按违约处理。同时，采购代理机构和采购人可依评标排序重新确定成交供应商，并协调双方签订采购合同，或重新组织采购活动。</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21.3 </w:t>
      </w:r>
      <w:r>
        <w:rPr>
          <w:rFonts w:hint="eastAsia" w:ascii="宋体" w:hAnsi="宋体" w:cs="宋体"/>
          <w:color w:val="000000"/>
          <w:kern w:val="0"/>
          <w:sz w:val="24"/>
          <w:lang w:val="zh-CN"/>
        </w:rPr>
        <w:t>采购人不得向成交供应商提出任何不合理的要求作为订立合同的条件，采购人和成交供应商不得私下订立背离合同实质性内容的协议。</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21.4 </w:t>
      </w:r>
      <w:r>
        <w:rPr>
          <w:rFonts w:hint="eastAsia" w:ascii="宋体" w:hAnsi="宋体" w:cs="宋体"/>
          <w:color w:val="000000"/>
          <w:kern w:val="0"/>
          <w:sz w:val="24"/>
          <w:lang w:val="zh-CN"/>
        </w:rPr>
        <w:t>磋商文件、成交供应商的磋商响应文件、《中标通知书》及其澄清、说明文件、承诺等，均为签订采购合同的依据，作为采购合同的组成部分。</w:t>
      </w:r>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 xml:space="preserve">21.5 </w:t>
      </w:r>
      <w:r>
        <w:rPr>
          <w:rFonts w:hint="eastAsia" w:ascii="宋体" w:hAnsi="宋体" w:cs="宋体"/>
          <w:color w:val="000000"/>
          <w:kern w:val="0"/>
          <w:sz w:val="24"/>
          <w:lang w:val="zh-CN"/>
        </w:rPr>
        <w:t>采购合同签订之日起</w:t>
      </w:r>
      <w:r>
        <w:rPr>
          <w:rFonts w:hint="eastAsia" w:ascii="宋体" w:hAnsi="宋体" w:cs="宋体"/>
          <w:color w:val="000000"/>
          <w:kern w:val="0"/>
          <w:sz w:val="24"/>
        </w:rPr>
        <w:t>2</w:t>
      </w:r>
      <w:r>
        <w:rPr>
          <w:rFonts w:hint="eastAsia" w:ascii="宋体" w:hAnsi="宋体" w:cs="宋体"/>
          <w:color w:val="000000"/>
          <w:kern w:val="0"/>
          <w:sz w:val="24"/>
          <w:lang w:val="zh-CN"/>
        </w:rPr>
        <w:t>个工作日内，由采购人将采购合同在青海政府采购信息网上公告，但采购合同中涉及国家秘密、商业秘密的内容除外。</w:t>
      </w:r>
    </w:p>
    <w:p>
      <w:pPr>
        <w:pStyle w:val="17"/>
        <w:rPr>
          <w:color w:val="000000"/>
          <w:lang w:val="zh-CN"/>
        </w:rPr>
      </w:pPr>
      <w:bookmarkStart w:id="30" w:name="_Toc10914"/>
      <w:r>
        <w:rPr>
          <w:rFonts w:hint="eastAsia"/>
          <w:color w:val="000000"/>
          <w:lang w:val="zh-CN"/>
        </w:rPr>
        <w:t>八、废标</w:t>
      </w:r>
      <w:bookmarkEnd w:id="30"/>
    </w:p>
    <w:p>
      <w:pPr>
        <w:pStyle w:val="17"/>
        <w:jc w:val="left"/>
        <w:rPr>
          <w:rFonts w:ascii="宋体" w:hAnsi="宋体"/>
          <w:color w:val="000000"/>
          <w:sz w:val="32"/>
          <w:lang w:val="zh-CN"/>
        </w:rPr>
      </w:pPr>
      <w:bookmarkStart w:id="31" w:name="_Toc8452"/>
      <w:r>
        <w:rPr>
          <w:rFonts w:ascii="宋体" w:hAnsi="宋体"/>
          <w:color w:val="000000"/>
          <w:sz w:val="32"/>
          <w:lang w:val="zh-CN"/>
        </w:rPr>
        <w:t>2</w:t>
      </w:r>
      <w:r>
        <w:rPr>
          <w:rFonts w:hint="eastAsia" w:ascii="宋体" w:hAnsi="宋体"/>
          <w:color w:val="000000"/>
          <w:sz w:val="32"/>
        </w:rPr>
        <w:t>2</w:t>
      </w:r>
      <w:r>
        <w:rPr>
          <w:rFonts w:ascii="宋体" w:hAnsi="宋体"/>
          <w:color w:val="000000"/>
          <w:sz w:val="32"/>
          <w:lang w:val="zh-CN"/>
        </w:rPr>
        <w:t xml:space="preserve">. </w:t>
      </w:r>
      <w:r>
        <w:rPr>
          <w:rFonts w:hint="eastAsia" w:ascii="宋体" w:hAnsi="宋体"/>
          <w:color w:val="000000"/>
          <w:sz w:val="32"/>
          <w:lang w:val="zh-CN"/>
        </w:rPr>
        <w:t>废标情形</w:t>
      </w:r>
      <w:bookmarkEnd w:id="31"/>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22.1 </w:t>
      </w:r>
      <w:r>
        <w:rPr>
          <w:rFonts w:hint="eastAsia" w:ascii="宋体" w:hAnsi="宋体" w:cs="宋体"/>
          <w:color w:val="000000"/>
          <w:kern w:val="0"/>
          <w:sz w:val="24"/>
          <w:lang w:val="zh-CN"/>
        </w:rPr>
        <w:t>在招标采购中，出现下列情形之一的，应予废标：</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w:t>
      </w:r>
      <w:r>
        <w:rPr>
          <w:rFonts w:hint="eastAsia" w:ascii="宋体" w:hAnsi="宋体" w:cs="宋体"/>
          <w:color w:val="000000"/>
          <w:kern w:val="0"/>
          <w:sz w:val="24"/>
        </w:rPr>
        <w:t>1</w:t>
      </w:r>
      <w:r>
        <w:rPr>
          <w:rFonts w:hint="eastAsia" w:ascii="宋体" w:hAnsi="宋体" w:cs="宋体"/>
          <w:color w:val="000000"/>
          <w:kern w:val="0"/>
          <w:sz w:val="24"/>
          <w:lang w:val="zh-CN"/>
        </w:rPr>
        <w:t>）符合磋商条件的供应商或者对磋商文件作出实质性响应的供应商不足三家的。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w:t>
      </w:r>
      <w:r>
        <w:rPr>
          <w:rFonts w:hint="eastAsia" w:ascii="宋体" w:hAnsi="宋体" w:cs="宋体"/>
          <w:color w:val="000000"/>
          <w:kern w:val="0"/>
          <w:sz w:val="24"/>
        </w:rPr>
        <w:t>2</w:t>
      </w:r>
      <w:r>
        <w:rPr>
          <w:rFonts w:hint="eastAsia" w:ascii="宋体" w:hAnsi="宋体" w:cs="宋体"/>
          <w:color w:val="000000"/>
          <w:kern w:val="0"/>
          <w:sz w:val="24"/>
          <w:lang w:val="zh-CN"/>
        </w:rPr>
        <w:t>）出现影响采购活动正常推进的违法、违规行为的。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w:t>
      </w:r>
      <w:r>
        <w:rPr>
          <w:rFonts w:hint="eastAsia" w:ascii="宋体" w:hAnsi="宋体" w:cs="宋体"/>
          <w:color w:val="000000"/>
          <w:kern w:val="0"/>
          <w:sz w:val="24"/>
        </w:rPr>
        <w:t>3</w:t>
      </w:r>
      <w:r>
        <w:rPr>
          <w:rFonts w:hint="eastAsia" w:ascii="宋体" w:hAnsi="宋体" w:cs="宋体"/>
          <w:color w:val="000000"/>
          <w:kern w:val="0"/>
          <w:sz w:val="24"/>
          <w:lang w:val="zh-CN"/>
        </w:rPr>
        <w:t>）供应商的报价均超出采购预算额度，采购人不能支付的。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w:t>
      </w:r>
      <w:r>
        <w:rPr>
          <w:rFonts w:hint="eastAsia" w:ascii="宋体" w:hAnsi="宋体" w:cs="宋体"/>
          <w:color w:val="000000"/>
          <w:kern w:val="0"/>
          <w:sz w:val="24"/>
        </w:rPr>
        <w:t>4</w:t>
      </w:r>
      <w:r>
        <w:rPr>
          <w:rFonts w:hint="eastAsia" w:ascii="宋体" w:hAnsi="宋体" w:cs="宋体"/>
          <w:color w:val="000000"/>
          <w:kern w:val="0"/>
          <w:sz w:val="24"/>
          <w:lang w:val="zh-CN"/>
        </w:rPr>
        <w:t>）因重大变故，采购任务取消的。</w:t>
      </w:r>
    </w:p>
    <w:p>
      <w:pPr>
        <w:autoSpaceDE w:val="0"/>
        <w:autoSpaceDN w:val="0"/>
        <w:adjustRightInd w:val="0"/>
        <w:spacing w:line="400" w:lineRule="exact"/>
        <w:ind w:firstLine="480" w:firstLineChars="200"/>
        <w:rPr>
          <w:rFonts w:hint="eastAsia" w:ascii="宋体" w:hAnsi="宋体" w:cs="宋体"/>
          <w:color w:val="000000"/>
          <w:sz w:val="24"/>
          <w:lang w:val="zh-CN"/>
        </w:rPr>
      </w:pPr>
      <w:r>
        <w:rPr>
          <w:rFonts w:hint="eastAsia" w:ascii="宋体" w:hAnsi="宋体" w:cs="宋体"/>
          <w:color w:val="000000"/>
          <w:kern w:val="0"/>
          <w:sz w:val="24"/>
        </w:rPr>
        <w:t xml:space="preserve">22.2 </w:t>
      </w:r>
      <w:r>
        <w:rPr>
          <w:rFonts w:hint="eastAsia" w:ascii="宋体" w:hAnsi="宋体" w:cs="宋体"/>
          <w:color w:val="000000"/>
          <w:kern w:val="0"/>
          <w:sz w:val="24"/>
          <w:lang w:val="zh-CN"/>
        </w:rPr>
        <w:t>废标后，由采购代理机构发布废标公告。</w:t>
      </w:r>
    </w:p>
    <w:p>
      <w:pPr>
        <w:pStyle w:val="17"/>
        <w:spacing w:line="400" w:lineRule="exact"/>
        <w:rPr>
          <w:color w:val="000000"/>
          <w:lang w:val="zh-CN"/>
        </w:rPr>
      </w:pPr>
      <w:bookmarkStart w:id="32" w:name="_Toc13609"/>
      <w:r>
        <w:rPr>
          <w:rFonts w:hint="eastAsia"/>
          <w:color w:val="000000"/>
          <w:lang w:val="zh-CN"/>
        </w:rPr>
        <w:t>九、处罚</w:t>
      </w:r>
      <w:bookmarkEnd w:id="32"/>
    </w:p>
    <w:p>
      <w:pPr>
        <w:pStyle w:val="17"/>
        <w:spacing w:line="400" w:lineRule="exact"/>
        <w:jc w:val="left"/>
        <w:rPr>
          <w:rFonts w:ascii="宋体" w:hAnsi="宋体"/>
          <w:color w:val="000000"/>
          <w:sz w:val="32"/>
          <w:lang w:val="zh-CN"/>
        </w:rPr>
      </w:pPr>
      <w:bookmarkStart w:id="33" w:name="_Toc19783"/>
      <w:r>
        <w:rPr>
          <w:rFonts w:ascii="宋体" w:hAnsi="宋体"/>
          <w:color w:val="000000"/>
          <w:sz w:val="32"/>
          <w:lang w:val="zh-CN"/>
        </w:rPr>
        <w:t>2</w:t>
      </w:r>
      <w:r>
        <w:rPr>
          <w:rFonts w:hint="eastAsia" w:ascii="宋体" w:hAnsi="宋体"/>
          <w:color w:val="000000"/>
          <w:sz w:val="32"/>
        </w:rPr>
        <w:t>3</w:t>
      </w:r>
      <w:r>
        <w:rPr>
          <w:rFonts w:ascii="宋体" w:hAnsi="宋体"/>
          <w:color w:val="000000"/>
          <w:sz w:val="32"/>
          <w:lang w:val="zh-CN"/>
        </w:rPr>
        <w:t>.</w:t>
      </w:r>
      <w:r>
        <w:rPr>
          <w:rFonts w:hint="eastAsia" w:ascii="宋体" w:hAnsi="宋体"/>
          <w:color w:val="000000"/>
          <w:sz w:val="32"/>
          <w:lang w:val="zh-CN"/>
        </w:rPr>
        <w:t>处罚情形</w:t>
      </w:r>
      <w:bookmarkEnd w:id="33"/>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lang w:val="zh-CN"/>
        </w:rPr>
        <w:t>成交供应商有下列情形之一的，中标无效，磋商保证金、不予退还。情节严重的，报同级财政部门依法进行处理：</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23.1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在磋商截止期后撤回其磋商的。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23.2 </w:t>
      </w:r>
      <w:r>
        <w:rPr>
          <w:rFonts w:hint="eastAsia" w:ascii="宋体" w:hAnsi="宋体" w:cs="宋体"/>
          <w:color w:val="000000"/>
          <w:kern w:val="0"/>
          <w:sz w:val="24"/>
          <w:lang w:val="zh-CN"/>
        </w:rPr>
        <w:t>提供虚假材料谋取中标的。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23.3 </w:t>
      </w:r>
      <w:r>
        <w:rPr>
          <w:rFonts w:hint="eastAsia" w:ascii="宋体" w:hAnsi="宋体" w:cs="宋体"/>
          <w:color w:val="000000"/>
          <w:kern w:val="0"/>
          <w:sz w:val="24"/>
          <w:lang w:val="zh-CN"/>
        </w:rPr>
        <w:t>采取不正当手段诋毁、排挤其他供应商的。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23.4 </w:t>
      </w:r>
      <w:r>
        <w:rPr>
          <w:rFonts w:hint="eastAsia" w:ascii="宋体" w:hAnsi="宋体" w:cs="宋体"/>
          <w:color w:val="000000"/>
          <w:kern w:val="0"/>
          <w:sz w:val="24"/>
          <w:lang w:val="zh-CN"/>
        </w:rPr>
        <w:t>有恶意串通等不正当竞争行为的。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23.5 </w:t>
      </w:r>
      <w:r>
        <w:rPr>
          <w:rFonts w:hint="eastAsia" w:ascii="宋体" w:hAnsi="宋体" w:cs="宋体"/>
          <w:color w:val="000000"/>
          <w:kern w:val="0"/>
          <w:sz w:val="24"/>
          <w:lang w:val="zh-CN"/>
        </w:rPr>
        <w:t>中标后无正当理由拒不与采购人签订采购合同的。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23.6 </w:t>
      </w:r>
      <w:r>
        <w:rPr>
          <w:rFonts w:hint="eastAsia" w:ascii="宋体" w:hAnsi="宋体" w:cs="宋体"/>
          <w:color w:val="000000"/>
          <w:kern w:val="0"/>
          <w:sz w:val="24"/>
          <w:lang w:val="zh-CN"/>
        </w:rPr>
        <w:t>未按照招标、磋商响应文件确定的事项签订采购合同的。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23.7 </w:t>
      </w:r>
      <w:r>
        <w:rPr>
          <w:rFonts w:hint="eastAsia" w:ascii="宋体" w:hAnsi="宋体" w:cs="宋体"/>
          <w:color w:val="000000"/>
          <w:kern w:val="0"/>
          <w:sz w:val="24"/>
          <w:lang w:val="zh-CN"/>
        </w:rPr>
        <w:t>将采购合同转包的。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23.8 </w:t>
      </w:r>
      <w:r>
        <w:rPr>
          <w:rFonts w:hint="eastAsia" w:ascii="宋体" w:hAnsi="宋体" w:cs="宋体"/>
          <w:color w:val="000000"/>
          <w:kern w:val="0"/>
          <w:sz w:val="24"/>
          <w:lang w:val="zh-CN"/>
        </w:rPr>
        <w:t>提供假冒伪劣产品的。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23.9 </w:t>
      </w:r>
      <w:r>
        <w:rPr>
          <w:rFonts w:hint="eastAsia" w:ascii="宋体" w:hAnsi="宋体" w:cs="宋体"/>
          <w:color w:val="000000"/>
          <w:kern w:val="0"/>
          <w:sz w:val="24"/>
          <w:lang w:val="zh-CN"/>
        </w:rPr>
        <w:t>擅自变更、中止或者终止政府采购合同的。</w:t>
      </w:r>
    </w:p>
    <w:p>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23.10 </w:t>
      </w:r>
      <w:r>
        <w:rPr>
          <w:rFonts w:hint="eastAsia" w:ascii="宋体" w:hAnsi="宋体" w:cs="宋体"/>
          <w:color w:val="000000"/>
          <w:kern w:val="0"/>
          <w:sz w:val="24"/>
          <w:lang w:val="zh-CN"/>
        </w:rPr>
        <w:t>成交供应商签订合同后，不能履约或无故拖延履约期的。</w:t>
      </w:r>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 xml:space="preserve">23.11 </w:t>
      </w:r>
      <w:r>
        <w:rPr>
          <w:rFonts w:hint="eastAsia" w:ascii="宋体" w:hAnsi="宋体" w:cs="宋体"/>
          <w:color w:val="000000"/>
          <w:kern w:val="0"/>
          <w:sz w:val="24"/>
          <w:lang w:val="zh-CN"/>
        </w:rPr>
        <w:t>法律、法规规定的其他情形。</w:t>
      </w:r>
    </w:p>
    <w:p>
      <w:pPr>
        <w:pStyle w:val="17"/>
        <w:spacing w:line="400" w:lineRule="exact"/>
        <w:rPr>
          <w:color w:val="000000"/>
          <w:lang w:val="zh-CN"/>
        </w:rPr>
      </w:pPr>
      <w:bookmarkStart w:id="34" w:name="_Toc20401"/>
      <w:r>
        <w:rPr>
          <w:rFonts w:hint="eastAsia"/>
          <w:color w:val="000000"/>
          <w:lang w:val="zh-CN"/>
        </w:rPr>
        <w:t>十、其他</w:t>
      </w:r>
      <w:bookmarkEnd w:id="34"/>
    </w:p>
    <w:p>
      <w:pPr>
        <w:autoSpaceDE w:val="0"/>
        <w:autoSpaceDN w:val="0"/>
        <w:adjustRightInd w:val="0"/>
        <w:spacing w:line="400" w:lineRule="exact"/>
        <w:ind w:firstLine="480"/>
        <w:rPr>
          <w:rFonts w:hint="eastAsia"/>
          <w:color w:val="000000"/>
          <w:lang w:val="zh-CN"/>
        </w:rPr>
      </w:pPr>
      <w:r>
        <w:rPr>
          <w:rFonts w:hint="eastAsia" w:ascii="宋体" w:hAnsi="Cambria" w:cs="宋体"/>
          <w:color w:val="000000"/>
          <w:kern w:val="0"/>
          <w:sz w:val="24"/>
          <w:lang w:val="zh-CN"/>
        </w:rPr>
        <w:t>其他未尽事宜，按照《中华人民共和国政府采购法》、《中华人民共和国政府采购法实施条例》、财政部《政府采购货物和服务招投标管理办法》、《关于加强政府采购货物和服务项目价格评审管理的通知》、《政府采购竞争性磋商采购方式管理暂行办法》等法律法规的有关条款执行。</w:t>
      </w:r>
    </w:p>
    <w:p>
      <w:pPr>
        <w:pStyle w:val="17"/>
        <w:spacing w:before="480" w:after="180"/>
        <w:rPr>
          <w:rFonts w:ascii="Calibri" w:cs="Calibri"/>
          <w:color w:val="000000"/>
          <w:sz w:val="24"/>
        </w:rPr>
      </w:pPr>
      <w:r>
        <w:rPr>
          <w:rFonts w:hint="eastAsia"/>
          <w:color w:val="000000"/>
          <w:lang w:val="zh-CN"/>
        </w:rPr>
        <w:br w:type="page"/>
      </w:r>
      <w:bookmarkStart w:id="35" w:name="_Toc22687"/>
      <w:r>
        <w:rPr>
          <w:rFonts w:hint="eastAsia"/>
          <w:color w:val="000000"/>
          <w:lang w:val="zh-CN"/>
        </w:rPr>
        <w:t>第四部分</w:t>
      </w:r>
      <w:r>
        <w:rPr>
          <w:rFonts w:ascii="Calibri" w:cs="Calibri"/>
          <w:color w:val="000000"/>
        </w:rPr>
        <w:t xml:space="preserve"> </w:t>
      </w:r>
      <w:r>
        <w:rPr>
          <w:rFonts w:hint="eastAsia"/>
          <w:color w:val="000000"/>
          <w:lang w:val="en-US" w:eastAsia="zh-CN"/>
        </w:rPr>
        <w:t>海东市</w:t>
      </w:r>
      <w:r>
        <w:rPr>
          <w:rFonts w:hint="eastAsia"/>
          <w:color w:val="000000"/>
          <w:lang w:val="zh-CN"/>
        </w:rPr>
        <w:t>政府采购项目合同书范本</w:t>
      </w:r>
      <w:bookmarkEnd w:id="35"/>
    </w:p>
    <w:p>
      <w:pPr>
        <w:autoSpaceDE w:val="0"/>
        <w:autoSpaceDN w:val="0"/>
        <w:adjustRightInd w:val="0"/>
        <w:spacing w:line="360" w:lineRule="auto"/>
        <w:jc w:val="center"/>
        <w:rPr>
          <w:rFonts w:hint="eastAsia" w:ascii="宋体" w:cs="宋体"/>
          <w:b/>
          <w:bCs/>
          <w:color w:val="000000"/>
          <w:kern w:val="0"/>
          <w:sz w:val="36"/>
          <w:szCs w:val="36"/>
          <w:lang w:val="zh-CN"/>
        </w:rPr>
      </w:pPr>
    </w:p>
    <w:p>
      <w:pPr>
        <w:autoSpaceDE w:val="0"/>
        <w:autoSpaceDN w:val="0"/>
        <w:adjustRightInd w:val="0"/>
        <w:spacing w:line="360" w:lineRule="auto"/>
        <w:jc w:val="center"/>
        <w:rPr>
          <w:rFonts w:hint="eastAsia" w:ascii="宋体" w:cs="宋体"/>
          <w:b/>
          <w:bCs/>
          <w:color w:val="000000"/>
          <w:kern w:val="0"/>
          <w:sz w:val="36"/>
          <w:szCs w:val="36"/>
          <w:lang w:val="zh-CN"/>
        </w:rPr>
      </w:pPr>
      <w:r>
        <w:rPr>
          <w:rFonts w:hint="eastAsia" w:ascii="宋体" w:cs="宋体"/>
          <w:b/>
          <w:bCs/>
          <w:color w:val="000000"/>
          <w:kern w:val="0"/>
          <w:sz w:val="36"/>
          <w:szCs w:val="36"/>
          <w:lang w:val="zh-CN"/>
        </w:rPr>
        <w:t>（货物类）</w:t>
      </w:r>
    </w:p>
    <w:p>
      <w:pPr>
        <w:autoSpaceDE w:val="0"/>
        <w:autoSpaceDN w:val="0"/>
        <w:adjustRightInd w:val="0"/>
        <w:spacing w:line="360" w:lineRule="auto"/>
        <w:jc w:val="center"/>
        <w:rPr>
          <w:rFonts w:hint="eastAsia" w:ascii="宋体" w:cs="宋体"/>
          <w:b/>
          <w:bCs/>
          <w:color w:val="000000"/>
          <w:kern w:val="0"/>
          <w:sz w:val="36"/>
          <w:szCs w:val="36"/>
          <w:lang w:val="zh-CN"/>
        </w:rPr>
      </w:pPr>
    </w:p>
    <w:p>
      <w:pPr>
        <w:autoSpaceDE w:val="0"/>
        <w:autoSpaceDN w:val="0"/>
        <w:adjustRightInd w:val="0"/>
        <w:spacing w:line="360" w:lineRule="auto"/>
        <w:jc w:val="center"/>
        <w:rPr>
          <w:rFonts w:cs="Calibri"/>
          <w:b/>
          <w:bCs/>
          <w:color w:val="000000"/>
          <w:kern w:val="0"/>
          <w:sz w:val="48"/>
          <w:szCs w:val="48"/>
        </w:rPr>
      </w:pPr>
      <w:r>
        <w:rPr>
          <w:rFonts w:hint="eastAsia" w:ascii="宋体" w:cs="宋体"/>
          <w:b/>
          <w:bCs/>
          <w:color w:val="000000"/>
          <w:kern w:val="0"/>
          <w:sz w:val="48"/>
          <w:szCs w:val="48"/>
          <w:lang w:val="en-US" w:eastAsia="zh-CN"/>
        </w:rPr>
        <w:t>海东市</w:t>
      </w:r>
      <w:r>
        <w:rPr>
          <w:rFonts w:hint="eastAsia" w:ascii="宋体" w:cs="宋体"/>
          <w:b/>
          <w:bCs/>
          <w:color w:val="000000"/>
          <w:kern w:val="0"/>
          <w:sz w:val="48"/>
          <w:szCs w:val="48"/>
          <w:lang w:val="zh-CN"/>
        </w:rPr>
        <w:t>政府采购项目合同书</w:t>
      </w:r>
    </w:p>
    <w:p>
      <w:pPr>
        <w:autoSpaceDE w:val="0"/>
        <w:autoSpaceDN w:val="0"/>
        <w:adjustRightInd w:val="0"/>
        <w:spacing w:line="360" w:lineRule="auto"/>
        <w:rPr>
          <w:rFonts w:hint="eastAsia" w:cs="Calibri"/>
          <w:color w:val="000000"/>
          <w:kern w:val="0"/>
          <w:sz w:val="28"/>
          <w:szCs w:val="28"/>
        </w:rPr>
      </w:pPr>
      <w:r>
        <w:rPr>
          <w:rFonts w:cs="Calibri"/>
          <w:color w:val="000000"/>
          <w:kern w:val="0"/>
          <w:sz w:val="28"/>
          <w:szCs w:val="28"/>
        </w:rPr>
        <w:t xml:space="preserve"> </w:t>
      </w:r>
    </w:p>
    <w:p>
      <w:pPr>
        <w:autoSpaceDE w:val="0"/>
        <w:autoSpaceDN w:val="0"/>
        <w:adjustRightInd w:val="0"/>
        <w:spacing w:line="360" w:lineRule="auto"/>
        <w:rPr>
          <w:rFonts w:cs="Calibri"/>
          <w:color w:val="000000"/>
          <w:kern w:val="0"/>
          <w:sz w:val="28"/>
          <w:szCs w:val="28"/>
        </w:rPr>
      </w:pPr>
    </w:p>
    <w:p>
      <w:pPr>
        <w:autoSpaceDE w:val="0"/>
        <w:autoSpaceDN w:val="0"/>
        <w:adjustRightInd w:val="0"/>
        <w:spacing w:line="400" w:lineRule="exact"/>
        <w:rPr>
          <w:rFonts w:cs="Calibri"/>
          <w:color w:val="000000"/>
          <w:kern w:val="0"/>
          <w:sz w:val="28"/>
          <w:szCs w:val="28"/>
        </w:rPr>
      </w:pPr>
      <w:r>
        <w:rPr>
          <w:rFonts w:cs="Calibri"/>
          <w:color w:val="000000"/>
          <w:kern w:val="0"/>
          <w:sz w:val="28"/>
          <w:szCs w:val="28"/>
        </w:rPr>
        <w:t xml:space="preserve"> </w:t>
      </w:r>
    </w:p>
    <w:p>
      <w:pPr>
        <w:autoSpaceDE w:val="0"/>
        <w:autoSpaceDN w:val="0"/>
        <w:adjustRightInd w:val="0"/>
        <w:spacing w:line="400" w:lineRule="exact"/>
        <w:rPr>
          <w:rFonts w:cs="Calibri"/>
          <w:color w:val="000000"/>
          <w:kern w:val="0"/>
          <w:sz w:val="28"/>
          <w:szCs w:val="28"/>
        </w:rPr>
      </w:pPr>
    </w:p>
    <w:p>
      <w:pPr>
        <w:autoSpaceDE w:val="0"/>
        <w:autoSpaceDN w:val="0"/>
        <w:adjustRightInd w:val="0"/>
        <w:spacing w:line="400" w:lineRule="exact"/>
        <w:rPr>
          <w:rFonts w:cs="Calibri"/>
          <w:color w:val="000000"/>
          <w:kern w:val="0"/>
          <w:sz w:val="28"/>
          <w:szCs w:val="28"/>
        </w:rPr>
      </w:pPr>
      <w:r>
        <w:rPr>
          <w:rFonts w:cs="Calibri"/>
          <w:color w:val="000000"/>
          <w:kern w:val="0"/>
          <w:sz w:val="28"/>
          <w:szCs w:val="28"/>
        </w:rPr>
        <w:t xml:space="preserve">  </w:t>
      </w:r>
    </w:p>
    <w:p>
      <w:pPr>
        <w:autoSpaceDE w:val="0"/>
        <w:autoSpaceDN w:val="0"/>
        <w:adjustRightInd w:val="0"/>
        <w:spacing w:line="400" w:lineRule="exact"/>
        <w:rPr>
          <w:rFonts w:cs="Calibri"/>
          <w:color w:val="000000"/>
          <w:kern w:val="0"/>
          <w:sz w:val="28"/>
          <w:szCs w:val="28"/>
        </w:rPr>
      </w:pPr>
      <w:r>
        <w:rPr>
          <w:rFonts w:cs="Calibri"/>
          <w:color w:val="000000"/>
          <w:kern w:val="0"/>
          <w:sz w:val="28"/>
          <w:szCs w:val="28"/>
        </w:rPr>
        <w:t xml:space="preserve"> </w:t>
      </w:r>
    </w:p>
    <w:p>
      <w:pPr>
        <w:autoSpaceDE w:val="0"/>
        <w:autoSpaceDN w:val="0"/>
        <w:adjustRightInd w:val="0"/>
        <w:spacing w:line="360" w:lineRule="auto"/>
        <w:ind w:right="-313" w:rightChars="-149"/>
        <w:rPr>
          <w:rFonts w:hint="default" w:ascii="宋体" w:hAnsi="宋体" w:eastAsia="宋体" w:cs="宋体"/>
          <w:b/>
          <w:color w:val="000000" w:themeColor="text1"/>
          <w:sz w:val="32"/>
          <w:szCs w:val="32"/>
          <w:u w:val="single"/>
          <w:lang w:val="en-US" w:eastAsia="zh-CN"/>
          <w14:textFill>
            <w14:solidFill>
              <w14:schemeClr w14:val="tx1"/>
            </w14:solidFill>
          </w14:textFill>
        </w:rPr>
      </w:pPr>
      <w:r>
        <w:rPr>
          <w:rFonts w:hint="eastAsia" w:ascii="宋体" w:cs="宋体"/>
          <w:b/>
          <w:bCs/>
          <w:color w:val="000000"/>
          <w:kern w:val="0"/>
          <w:sz w:val="30"/>
          <w:szCs w:val="30"/>
          <w:lang w:val="zh-CN"/>
        </w:rPr>
        <w:t>采购项目名称：</w:t>
      </w:r>
      <w:r>
        <w:rPr>
          <w:rFonts w:hint="eastAsia" w:ascii="宋体" w:cs="宋体"/>
          <w:b/>
          <w:bCs/>
          <w:color w:val="000000"/>
          <w:kern w:val="0"/>
          <w:sz w:val="28"/>
          <w:szCs w:val="30"/>
          <w:u w:val="single"/>
          <w:lang w:val="en-US" w:eastAsia="zh-CN"/>
        </w:rPr>
        <w:t xml:space="preserve"> </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青海高等职业技术学院保洁社会化服务 </w:t>
      </w:r>
      <w:r>
        <w:rPr>
          <w:rFonts w:cs="Calibri"/>
          <w:b/>
          <w:bCs/>
          <w:color w:val="000000"/>
          <w:kern w:val="0"/>
          <w:sz w:val="30"/>
          <w:szCs w:val="30"/>
          <w:u w:val="single"/>
        </w:rPr>
        <w:t xml:space="preserve"> </w:t>
      </w:r>
      <w:r>
        <w:rPr>
          <w:rFonts w:hint="eastAsia" w:ascii="宋体" w:cs="宋体"/>
          <w:b/>
          <w:bCs/>
          <w:color w:val="000000"/>
          <w:kern w:val="0"/>
          <w:sz w:val="28"/>
          <w:szCs w:val="30"/>
          <w:u w:val="single"/>
          <w:lang w:val="en-US" w:eastAsia="zh-CN"/>
        </w:rPr>
        <w:t xml:space="preserve"> </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p>
    <w:p>
      <w:pPr>
        <w:autoSpaceDE w:val="0"/>
        <w:autoSpaceDN w:val="0"/>
        <w:adjustRightInd w:val="0"/>
        <w:spacing w:line="360" w:lineRule="auto"/>
        <w:ind w:right="-313" w:rightChars="-149" w:firstLine="2249" w:firstLineChars="700"/>
        <w:rPr>
          <w:rFonts w:hint="default" w:ascii="宋体" w:hAnsi="宋体" w:eastAsia="宋体" w:cs="宋体"/>
          <w:b/>
          <w:color w:val="000000" w:themeColor="text1"/>
          <w:sz w:val="32"/>
          <w:szCs w:val="32"/>
          <w:u w:val="single"/>
          <w:lang w:val="en-US" w:eastAsia="zh-CN"/>
          <w14:textFill>
            <w14:solidFill>
              <w14:schemeClr w14:val="tx1"/>
            </w14:solidFill>
          </w14:textFill>
        </w:rPr>
      </w:pP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采购项目         </w:t>
      </w:r>
      <w:r>
        <w:rPr>
          <w:rFonts w:cs="Calibri"/>
          <w:b/>
          <w:bCs/>
          <w:color w:val="000000"/>
          <w:kern w:val="0"/>
          <w:sz w:val="30"/>
          <w:szCs w:val="30"/>
          <w:u w:val="single"/>
        </w:rPr>
        <w:t xml:space="preserve">   </w:t>
      </w:r>
      <w:r>
        <w:rPr>
          <w:rFonts w:ascii="宋体" w:cs="宋体"/>
          <w:b/>
          <w:bCs/>
          <w:color w:val="000000"/>
          <w:kern w:val="0"/>
          <w:sz w:val="28"/>
          <w:szCs w:val="30"/>
          <w:u w:val="single"/>
        </w:rPr>
        <w:t xml:space="preserve">           </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p>
    <w:p>
      <w:pPr>
        <w:rPr>
          <w:rFonts w:hint="eastAsia" w:ascii="宋体" w:cs="宋体"/>
          <w:b/>
          <w:bCs/>
          <w:color w:val="000000"/>
          <w:kern w:val="0"/>
          <w:sz w:val="30"/>
          <w:szCs w:val="30"/>
          <w:u w:val="single"/>
          <w:lang w:val="en-US" w:eastAsia="zh-CN"/>
        </w:rPr>
      </w:pPr>
      <w:r>
        <w:rPr>
          <w:rFonts w:hint="eastAsia" w:ascii="宋体" w:cs="宋体"/>
          <w:b/>
          <w:bCs/>
          <w:color w:val="000000"/>
          <w:kern w:val="0"/>
          <w:sz w:val="30"/>
          <w:szCs w:val="30"/>
          <w:lang w:val="zh-CN"/>
        </w:rPr>
        <w:t>采购项目编号：</w:t>
      </w:r>
      <w:r>
        <w:rPr>
          <w:rFonts w:hint="eastAsia" w:ascii="宋体" w:cs="宋体"/>
          <w:b/>
          <w:bCs/>
          <w:color w:val="000000"/>
          <w:kern w:val="0"/>
          <w:sz w:val="28"/>
          <w:szCs w:val="30"/>
          <w:u w:val="single"/>
          <w:lang w:val="en-US" w:eastAsia="zh-CN"/>
        </w:rPr>
        <w:t xml:space="preserve">东政采磋商（服务）2022-001号    </w:t>
      </w:r>
      <w:r>
        <w:rPr>
          <w:rFonts w:cs="Calibri"/>
          <w:b/>
          <w:bCs/>
          <w:color w:val="000000"/>
          <w:kern w:val="0"/>
          <w:sz w:val="30"/>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lang w:val="en-US" w:eastAsia="zh-CN"/>
        </w:rPr>
        <w:t xml:space="preserve">   </w:t>
      </w:r>
      <w:r>
        <w:rPr>
          <w:rFonts w:hint="eastAsia" w:ascii="宋体" w:cs="宋体"/>
          <w:b/>
          <w:bCs/>
          <w:color w:val="000000"/>
          <w:kern w:val="0"/>
          <w:sz w:val="30"/>
          <w:szCs w:val="30"/>
          <w:u w:val="single"/>
          <w:lang w:val="en-US" w:eastAsia="zh-CN"/>
        </w:rPr>
        <w:t xml:space="preserve"> </w:t>
      </w:r>
    </w:p>
    <w:p>
      <w:pPr>
        <w:autoSpaceDE w:val="0"/>
        <w:autoSpaceDN w:val="0"/>
        <w:adjustRightInd w:val="0"/>
        <w:spacing w:line="360" w:lineRule="auto"/>
        <w:rPr>
          <w:rFonts w:hint="eastAsia" w:cs="Calibri"/>
          <w:b/>
          <w:bCs/>
          <w:color w:val="000000"/>
          <w:kern w:val="0"/>
          <w:sz w:val="30"/>
          <w:szCs w:val="30"/>
          <w:u w:val="single"/>
        </w:rPr>
      </w:pPr>
      <w:r>
        <w:rPr>
          <w:rFonts w:hint="eastAsia" w:ascii="宋体" w:cs="宋体"/>
          <w:b/>
          <w:bCs/>
          <w:color w:val="000000"/>
          <w:kern w:val="0"/>
          <w:sz w:val="30"/>
          <w:szCs w:val="30"/>
          <w:lang w:val="zh-CN"/>
        </w:rPr>
        <w:t>采购合同编号：</w:t>
      </w:r>
      <w:r>
        <w:rPr>
          <w:rFonts w:hint="eastAsia" w:ascii="宋体" w:cs="宋体"/>
          <w:b/>
          <w:bCs/>
          <w:color w:val="000000"/>
          <w:kern w:val="0"/>
          <w:sz w:val="30"/>
          <w:szCs w:val="30"/>
          <w:u w:val="single"/>
        </w:rPr>
        <w:t xml:space="preserve">  HDZC202</w:t>
      </w:r>
      <w:r>
        <w:rPr>
          <w:rFonts w:hint="eastAsia" w:ascii="宋体" w:cs="宋体"/>
          <w:b/>
          <w:bCs/>
          <w:color w:val="000000"/>
          <w:kern w:val="0"/>
          <w:sz w:val="30"/>
          <w:szCs w:val="30"/>
          <w:u w:val="single"/>
          <w:lang w:val="en-US" w:eastAsia="zh-CN"/>
        </w:rPr>
        <w:t>2</w:t>
      </w:r>
      <w:r>
        <w:rPr>
          <w:rFonts w:hint="eastAsia" w:ascii="宋体" w:cs="宋体"/>
          <w:b/>
          <w:bCs/>
          <w:color w:val="000000"/>
          <w:kern w:val="0"/>
          <w:sz w:val="30"/>
          <w:szCs w:val="30"/>
          <w:u w:val="single"/>
        </w:rPr>
        <w:t>-0</w:t>
      </w:r>
      <w:r>
        <w:rPr>
          <w:rFonts w:hint="eastAsia" w:ascii="宋体" w:cs="宋体"/>
          <w:b/>
          <w:bCs/>
          <w:color w:val="000000"/>
          <w:kern w:val="0"/>
          <w:sz w:val="30"/>
          <w:szCs w:val="30"/>
          <w:u w:val="single"/>
          <w:lang w:val="en-US" w:eastAsia="zh-CN"/>
        </w:rPr>
        <w:t>01</w:t>
      </w:r>
      <w:r>
        <w:rPr>
          <w:rFonts w:hint="eastAsia" w:ascii="宋体" w:cs="宋体"/>
          <w:b/>
          <w:bCs/>
          <w:color w:val="000000"/>
          <w:kern w:val="0"/>
          <w:sz w:val="30"/>
          <w:szCs w:val="30"/>
          <w:u w:val="single"/>
        </w:rPr>
        <w:t xml:space="preserve">   </w:t>
      </w:r>
      <w:r>
        <w:rPr>
          <w:rFonts w:hint="eastAsia" w:ascii="宋体" w:cs="宋体"/>
          <w:b/>
          <w:bCs/>
          <w:color w:val="000000"/>
          <w:kern w:val="0"/>
          <w:sz w:val="30"/>
          <w:szCs w:val="30"/>
          <w:u w:val="single"/>
          <w:lang w:val="en-US" w:eastAsia="zh-CN"/>
        </w:rPr>
        <w:t xml:space="preserve">                </w:t>
      </w:r>
      <w:r>
        <w:rPr>
          <w:rFonts w:hint="eastAsia" w:ascii="宋体" w:cs="宋体"/>
          <w:b/>
          <w:bCs/>
          <w:color w:val="000000"/>
          <w:kern w:val="0"/>
          <w:sz w:val="30"/>
          <w:szCs w:val="30"/>
          <w:u w:val="single"/>
        </w:rPr>
        <w:t xml:space="preserve">   </w:t>
      </w:r>
      <w:r>
        <w:rPr>
          <w:rFonts w:hint="eastAsia" w:cs="Calibri"/>
          <w:b/>
          <w:bCs/>
          <w:color w:val="000000"/>
          <w:kern w:val="0"/>
          <w:sz w:val="30"/>
          <w:szCs w:val="30"/>
          <w:u w:val="single"/>
        </w:rPr>
        <w:t xml:space="preserve">        </w:t>
      </w:r>
      <w:r>
        <w:rPr>
          <w:rFonts w:cs="Calibri"/>
          <w:b/>
          <w:bCs/>
          <w:color w:val="000000"/>
          <w:kern w:val="0"/>
          <w:sz w:val="30"/>
          <w:szCs w:val="30"/>
          <w:u w:val="single"/>
        </w:rPr>
        <w:t xml:space="preserve"> </w:t>
      </w:r>
      <w:r>
        <w:rPr>
          <w:rFonts w:hint="eastAsia" w:cs="Calibri"/>
          <w:b/>
          <w:bCs/>
          <w:color w:val="000000"/>
          <w:kern w:val="0"/>
          <w:sz w:val="30"/>
          <w:szCs w:val="30"/>
          <w:u w:val="single"/>
        </w:rPr>
        <w:t xml:space="preserve"> </w:t>
      </w:r>
    </w:p>
    <w:p>
      <w:pPr>
        <w:autoSpaceDE w:val="0"/>
        <w:autoSpaceDN w:val="0"/>
        <w:adjustRightInd w:val="0"/>
        <w:spacing w:line="360" w:lineRule="auto"/>
        <w:rPr>
          <w:rFonts w:ascii="宋体" w:cs="宋体"/>
          <w:b/>
          <w:bCs/>
          <w:color w:val="000000"/>
          <w:kern w:val="0"/>
          <w:sz w:val="28"/>
          <w:szCs w:val="30"/>
          <w:u w:val="single"/>
        </w:rPr>
      </w:pPr>
      <w:r>
        <w:rPr>
          <w:rFonts w:hint="eastAsia" w:ascii="宋体" w:cs="宋体"/>
          <w:b/>
          <w:bCs/>
          <w:color w:val="000000"/>
          <w:kern w:val="0"/>
          <w:sz w:val="30"/>
          <w:szCs w:val="30"/>
          <w:lang w:val="zh-CN"/>
        </w:rPr>
        <w:t>合同金额（人民币）：</w:t>
      </w:r>
      <w:r>
        <w:rPr>
          <w:rFonts w:ascii="宋体" w:cs="宋体"/>
          <w:b/>
          <w:bCs/>
          <w:color w:val="000000"/>
          <w:kern w:val="0"/>
          <w:sz w:val="28"/>
          <w:szCs w:val="30"/>
          <w:u w:val="single"/>
        </w:rPr>
        <w:t xml:space="preserve"> </w:t>
      </w:r>
      <w:r>
        <w:rPr>
          <w:rFonts w:cs="Calibri"/>
          <w:b/>
          <w:bCs/>
          <w:color w:val="000000"/>
          <w:kern w:val="0"/>
          <w:sz w:val="30"/>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lang w:val="en-US" w:eastAsia="zh-CN"/>
        </w:rPr>
        <w:t xml:space="preserve">                          </w:t>
      </w:r>
      <w:r>
        <w:rPr>
          <w:rFonts w:ascii="宋体" w:cs="宋体"/>
          <w:b/>
          <w:bCs/>
          <w:color w:val="000000"/>
          <w:kern w:val="0"/>
          <w:sz w:val="28"/>
          <w:szCs w:val="30"/>
          <w:u w:val="single"/>
        </w:rPr>
        <w:t xml:space="preserve">         </w:t>
      </w:r>
    </w:p>
    <w:p>
      <w:pPr>
        <w:autoSpaceDE w:val="0"/>
        <w:autoSpaceDN w:val="0"/>
        <w:adjustRightInd w:val="0"/>
        <w:spacing w:line="360" w:lineRule="auto"/>
        <w:rPr>
          <w:rFonts w:ascii="宋体" w:cs="宋体"/>
          <w:b/>
          <w:bCs/>
          <w:color w:val="000000"/>
          <w:kern w:val="0"/>
          <w:sz w:val="28"/>
          <w:szCs w:val="30"/>
          <w:u w:val="single"/>
        </w:rPr>
      </w:pPr>
      <w:r>
        <w:rPr>
          <w:rFonts w:hint="eastAsia" w:ascii="宋体" w:cs="宋体"/>
          <w:b/>
          <w:bCs/>
          <w:color w:val="000000"/>
          <w:kern w:val="0"/>
          <w:sz w:val="30"/>
          <w:szCs w:val="30"/>
          <w:lang w:val="zh-CN"/>
        </w:rPr>
        <w:t>采购人（甲方）：</w:t>
      </w:r>
      <w:r>
        <w:rPr>
          <w:rFonts w:cs="Calibri"/>
          <w:b/>
          <w:bCs/>
          <w:color w:val="000000"/>
          <w:kern w:val="0"/>
          <w:sz w:val="30"/>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rPr>
        <w:t>（盖章）</w:t>
      </w:r>
    </w:p>
    <w:p>
      <w:pPr>
        <w:autoSpaceDE w:val="0"/>
        <w:autoSpaceDN w:val="0"/>
        <w:adjustRightInd w:val="0"/>
        <w:spacing w:line="360" w:lineRule="auto"/>
        <w:rPr>
          <w:rFonts w:ascii="宋体" w:cs="宋体"/>
          <w:b/>
          <w:bCs/>
          <w:color w:val="000000"/>
          <w:kern w:val="0"/>
          <w:sz w:val="28"/>
          <w:szCs w:val="30"/>
          <w:u w:val="single"/>
        </w:rPr>
      </w:pPr>
      <w:r>
        <w:rPr>
          <w:rFonts w:hint="eastAsia" w:ascii="宋体" w:cs="宋体"/>
          <w:b/>
          <w:bCs/>
          <w:color w:val="000000"/>
          <w:kern w:val="0"/>
          <w:sz w:val="30"/>
          <w:szCs w:val="30"/>
          <w:lang w:val="zh-CN"/>
        </w:rPr>
        <w:t>成交供应商（乙方）：</w:t>
      </w:r>
      <w:r>
        <w:rPr>
          <w:rFonts w:cs="Calibri"/>
          <w:b/>
          <w:bCs/>
          <w:color w:val="000000"/>
          <w:kern w:val="0"/>
          <w:sz w:val="30"/>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rPr>
        <w:t xml:space="preserve">    （盖章）</w:t>
      </w:r>
    </w:p>
    <w:p>
      <w:pPr>
        <w:autoSpaceDE w:val="0"/>
        <w:autoSpaceDN w:val="0"/>
        <w:adjustRightInd w:val="0"/>
        <w:spacing w:line="360" w:lineRule="auto"/>
        <w:rPr>
          <w:rFonts w:cs="Calibri"/>
          <w:b/>
          <w:bCs/>
          <w:color w:val="000000"/>
          <w:kern w:val="0"/>
          <w:sz w:val="30"/>
          <w:szCs w:val="30"/>
        </w:rPr>
      </w:pPr>
      <w:r>
        <w:rPr>
          <w:rFonts w:hint="eastAsia" w:ascii="宋体" w:cs="宋体"/>
          <w:b/>
          <w:bCs/>
          <w:color w:val="000000"/>
          <w:kern w:val="0"/>
          <w:sz w:val="30"/>
          <w:szCs w:val="30"/>
          <w:lang w:val="zh-CN"/>
        </w:rPr>
        <w:t>采购日期：</w:t>
      </w:r>
      <w:r>
        <w:rPr>
          <w:rFonts w:cs="Calibri"/>
          <w:b/>
          <w:bCs/>
          <w:color w:val="000000"/>
          <w:kern w:val="0"/>
          <w:sz w:val="30"/>
          <w:szCs w:val="30"/>
          <w:u w:val="single"/>
        </w:rPr>
        <w:t xml:space="preserve">   </w:t>
      </w:r>
      <w:r>
        <w:rPr>
          <w:rFonts w:ascii="宋体" w:cs="宋体"/>
          <w:b/>
          <w:bCs/>
          <w:color w:val="000000"/>
          <w:kern w:val="0"/>
          <w:sz w:val="28"/>
          <w:szCs w:val="30"/>
          <w:u w:val="single"/>
        </w:rPr>
        <w:t xml:space="preserve">   </w:t>
      </w:r>
      <w:r>
        <w:rPr>
          <w:rFonts w:hint="eastAsia" w:ascii="宋体" w:cs="宋体"/>
          <w:b/>
          <w:bCs/>
          <w:color w:val="000000"/>
          <w:kern w:val="0"/>
          <w:sz w:val="28"/>
          <w:szCs w:val="30"/>
          <w:u w:val="single"/>
          <w:lang w:val="en-US" w:eastAsia="zh-CN"/>
        </w:rPr>
        <w:t xml:space="preserve">                                  </w:t>
      </w:r>
      <w:r>
        <w:rPr>
          <w:rFonts w:ascii="宋体" w:cs="宋体"/>
          <w:b/>
          <w:bCs/>
          <w:color w:val="000000"/>
          <w:kern w:val="0"/>
          <w:sz w:val="28"/>
          <w:szCs w:val="30"/>
          <w:u w:val="single"/>
        </w:rPr>
        <w:t xml:space="preserve">        </w:t>
      </w:r>
    </w:p>
    <w:p>
      <w:pPr>
        <w:autoSpaceDE w:val="0"/>
        <w:autoSpaceDN w:val="0"/>
        <w:adjustRightInd w:val="0"/>
        <w:spacing w:line="360" w:lineRule="auto"/>
        <w:rPr>
          <w:rFonts w:cs="Calibri"/>
          <w:color w:val="000000"/>
          <w:kern w:val="0"/>
          <w:sz w:val="28"/>
          <w:szCs w:val="28"/>
        </w:rPr>
      </w:pPr>
      <w:r>
        <w:rPr>
          <w:rFonts w:cs="Calibri"/>
          <w:color w:val="000000"/>
          <w:kern w:val="0"/>
          <w:sz w:val="28"/>
          <w:szCs w:val="28"/>
        </w:rPr>
        <w:t xml:space="preserve"> </w:t>
      </w:r>
    </w:p>
    <w:p>
      <w:pPr>
        <w:autoSpaceDE w:val="0"/>
        <w:autoSpaceDN w:val="0"/>
        <w:adjustRightInd w:val="0"/>
        <w:spacing w:line="360" w:lineRule="auto"/>
        <w:rPr>
          <w:rFonts w:cs="Calibri"/>
          <w:color w:val="000000"/>
          <w:kern w:val="0"/>
          <w:sz w:val="28"/>
          <w:szCs w:val="28"/>
        </w:rPr>
      </w:pPr>
    </w:p>
    <w:p>
      <w:pPr>
        <w:autoSpaceDE w:val="0"/>
        <w:autoSpaceDN w:val="0"/>
        <w:adjustRightInd w:val="0"/>
        <w:spacing w:line="400" w:lineRule="exact"/>
        <w:jc w:val="left"/>
        <w:rPr>
          <w:rFonts w:hint="eastAsia" w:cs="Calibri"/>
          <w:color w:val="000000"/>
          <w:kern w:val="0"/>
          <w:sz w:val="28"/>
          <w:szCs w:val="28"/>
        </w:rPr>
      </w:pPr>
    </w:p>
    <w:p>
      <w:pPr>
        <w:autoSpaceDE w:val="0"/>
        <w:autoSpaceDN w:val="0"/>
        <w:adjustRightInd w:val="0"/>
        <w:spacing w:line="400" w:lineRule="exact"/>
        <w:jc w:val="left"/>
        <w:rPr>
          <w:rFonts w:hint="eastAsia" w:cs="Calibri"/>
          <w:color w:val="000000"/>
          <w:kern w:val="0"/>
          <w:sz w:val="28"/>
          <w:szCs w:val="28"/>
        </w:rPr>
      </w:pPr>
    </w:p>
    <w:p>
      <w:pPr>
        <w:autoSpaceDE w:val="0"/>
        <w:autoSpaceDN w:val="0"/>
        <w:adjustRightInd w:val="0"/>
        <w:spacing w:line="400" w:lineRule="exac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400" w:lineRule="exact"/>
        <w:rPr>
          <w:rFonts w:hint="eastAsia" w:ascii="宋体" w:hAnsi="宋体" w:cs="宋体"/>
          <w:color w:val="000000"/>
          <w:kern w:val="0"/>
          <w:sz w:val="28"/>
          <w:szCs w:val="28"/>
        </w:rPr>
      </w:pPr>
      <w:r>
        <w:rPr>
          <w:rFonts w:hint="eastAsia" w:ascii="宋体" w:hAnsi="宋体" w:cs="宋体"/>
          <w:b/>
          <w:bCs/>
          <w:color w:val="000000"/>
          <w:kern w:val="0"/>
          <w:sz w:val="28"/>
          <w:szCs w:val="28"/>
          <w:lang w:val="zh-CN"/>
        </w:rPr>
        <w:t>供</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应</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商（以下简称乙方）：</w:t>
      </w:r>
    </w:p>
    <w:p>
      <w:pPr>
        <w:rPr>
          <w:rFonts w:hint="eastAsia" w:ascii="宋体" w:hAnsi="宋体" w:cs="宋体"/>
          <w:color w:val="000000"/>
          <w:kern w:val="0"/>
          <w:sz w:val="24"/>
          <w:lang w:val="zh-CN"/>
        </w:rPr>
      </w:pPr>
    </w:p>
    <w:p>
      <w:pPr>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甲、乙双方根据</w:t>
      </w:r>
      <w:r>
        <w:rPr>
          <w:rFonts w:hint="eastAsia" w:ascii="宋体" w:hAnsi="宋体" w:cs="宋体"/>
          <w:color w:val="000000"/>
          <w:kern w:val="0"/>
          <w:sz w:val="24"/>
        </w:rPr>
        <w:t>20</w:t>
      </w:r>
      <w:r>
        <w:rPr>
          <w:rFonts w:hint="eastAsia" w:ascii="宋体" w:hAnsi="宋体" w:cs="宋体"/>
          <w:color w:val="000000"/>
          <w:kern w:val="0"/>
          <w:sz w:val="24"/>
          <w:lang w:val="en-US" w:eastAsia="zh-CN"/>
        </w:rPr>
        <w:t>22</w:t>
      </w:r>
      <w:r>
        <w:rPr>
          <w:rFonts w:hint="eastAsia" w:ascii="宋体" w:hAnsi="宋体" w:cs="宋体"/>
          <w:color w:val="000000"/>
          <w:kern w:val="0"/>
          <w:sz w:val="24"/>
        </w:rPr>
        <w:t>年  月  日</w:t>
      </w:r>
      <w:r>
        <w:rPr>
          <w:rFonts w:hint="eastAsia" w:ascii="宋体" w:hAnsi="宋体" w:cs="宋体"/>
          <w:color w:val="000000"/>
          <w:kern w:val="0"/>
          <w:sz w:val="24"/>
          <w:u w:val="single"/>
          <w:lang w:val="zh-CN"/>
        </w:rPr>
        <w:t>（</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采购项目（</w:t>
      </w:r>
      <w:r>
        <w:rPr>
          <w:rFonts w:hint="eastAsia" w:ascii="宋体" w:hAnsi="宋体" w:cs="宋体"/>
          <w:b/>
          <w:bCs/>
          <w:color w:val="000000"/>
          <w:kern w:val="2"/>
          <w:sz w:val="24"/>
          <w:szCs w:val="22"/>
          <w:lang w:val="en-US" w:eastAsia="zh-CN" w:bidi="ar-SA"/>
        </w:rPr>
        <w:t>东政采磋商（服务）2022-001号</w:t>
      </w:r>
      <w:r>
        <w:rPr>
          <w:rFonts w:hint="eastAsia" w:ascii="宋体" w:hAnsi="宋体" w:cs="宋体"/>
          <w:color w:val="000000"/>
          <w:kern w:val="0"/>
          <w:sz w:val="24"/>
          <w:lang w:val="zh-CN"/>
        </w:rPr>
        <w:t>）的招标文件要求和采购代理机构出具的《中标通知书》，并经双方协商一致，签订本合同协议书。</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一、签订本政府采购合同的依据</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本政府采购合同所附下列文件是构成本政府采购合同不可分割的部分：</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1.磋商文件；</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2.磋商文件的更正、变更公告；</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3.中标人提交的投标文件；</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4.磋商文件中规定的政府采购合同通用条款；</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5.中标通知书；</w:t>
      </w:r>
    </w:p>
    <w:p>
      <w:pPr>
        <w:autoSpaceDE w:val="0"/>
        <w:autoSpaceDN w:val="0"/>
        <w:adjustRightInd w:val="0"/>
        <w:spacing w:line="400" w:lineRule="exact"/>
        <w:ind w:firstLine="480"/>
        <w:rPr>
          <w:rFonts w:hint="eastAsia" w:ascii="宋体" w:hAnsi="宋体" w:cs="宋体"/>
          <w:color w:val="000000"/>
          <w:kern w:val="0"/>
          <w:sz w:val="24"/>
          <w:lang w:val="zh-CN"/>
        </w:rPr>
      </w:pPr>
      <w:r>
        <w:rPr>
          <w:rFonts w:hint="eastAsia" w:ascii="宋体" w:hAnsi="宋体" w:cs="宋体"/>
          <w:color w:val="000000"/>
          <w:kern w:val="0"/>
          <w:sz w:val="24"/>
          <w:lang w:val="zh-CN"/>
        </w:rPr>
        <w:t>二、合同标的及金额                                       单位：元</w:t>
      </w:r>
    </w:p>
    <w:tbl>
      <w:tblPr>
        <w:tblStyle w:val="18"/>
        <w:tblW w:w="0" w:type="auto"/>
        <w:jc w:val="center"/>
        <w:tblLayout w:type="fixed"/>
        <w:tblCellMar>
          <w:top w:w="0" w:type="dxa"/>
          <w:left w:w="108" w:type="dxa"/>
          <w:bottom w:w="0" w:type="dxa"/>
          <w:right w:w="108" w:type="dxa"/>
        </w:tblCellMar>
      </w:tblPr>
      <w:tblGrid>
        <w:gridCol w:w="888"/>
        <w:gridCol w:w="1945"/>
        <w:gridCol w:w="1999"/>
        <w:gridCol w:w="946"/>
        <w:gridCol w:w="719"/>
        <w:gridCol w:w="997"/>
        <w:gridCol w:w="1166"/>
      </w:tblGrid>
      <w:tr>
        <w:tblPrEx>
          <w:tblCellMar>
            <w:top w:w="0" w:type="dxa"/>
            <w:left w:w="108" w:type="dxa"/>
            <w:bottom w:w="0" w:type="dxa"/>
            <w:right w:w="108" w:type="dxa"/>
          </w:tblCellMar>
        </w:tblPrEx>
        <w:trPr>
          <w:cantSplit/>
          <w:trHeight w:val="493"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序号</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标的名称</w:t>
            </w:r>
          </w:p>
        </w:tc>
        <w:tc>
          <w:tcPr>
            <w:tcW w:w="1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型号规格</w:t>
            </w:r>
          </w:p>
        </w:tc>
        <w:tc>
          <w:tcPr>
            <w:tcW w:w="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数量</w:t>
            </w:r>
          </w:p>
        </w:tc>
        <w:tc>
          <w:tcPr>
            <w:tcW w:w="7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单价</w:t>
            </w:r>
          </w:p>
        </w:tc>
        <w:tc>
          <w:tcPr>
            <w:tcW w:w="9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总价</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宋体" w:hAnsi="宋体" w:cs="宋体"/>
                <w:color w:val="000000"/>
                <w:kern w:val="0"/>
                <w:sz w:val="24"/>
                <w:lang w:val="zh-CN"/>
              </w:rPr>
            </w:pPr>
            <w:r>
              <w:rPr>
                <w:rFonts w:hint="eastAsia" w:ascii="宋体" w:hAnsi="宋体" w:cs="宋体"/>
                <w:color w:val="000000"/>
                <w:kern w:val="0"/>
                <w:sz w:val="24"/>
                <w:lang w:val="zh-CN"/>
              </w:rPr>
              <w:t>备注</w:t>
            </w:r>
          </w:p>
        </w:tc>
      </w:tr>
      <w:tr>
        <w:tblPrEx>
          <w:tblCellMar>
            <w:top w:w="0" w:type="dxa"/>
            <w:left w:w="108" w:type="dxa"/>
            <w:bottom w:w="0" w:type="dxa"/>
            <w:right w:w="108" w:type="dxa"/>
          </w:tblCellMar>
        </w:tblPrEx>
        <w:trPr>
          <w:cantSplit/>
          <w:trHeight w:val="538"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r>
      <w:tr>
        <w:tblPrEx>
          <w:tblCellMar>
            <w:top w:w="0" w:type="dxa"/>
            <w:left w:w="108" w:type="dxa"/>
            <w:bottom w:w="0" w:type="dxa"/>
            <w:right w:w="108" w:type="dxa"/>
          </w:tblCellMar>
        </w:tblPrEx>
        <w:trPr>
          <w:cantSplit/>
          <w:trHeight w:val="559"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r>
      <w:tr>
        <w:tblPrEx>
          <w:tblCellMar>
            <w:top w:w="0" w:type="dxa"/>
            <w:left w:w="108" w:type="dxa"/>
            <w:bottom w:w="0" w:type="dxa"/>
            <w:right w:w="108" w:type="dxa"/>
          </w:tblCellMar>
        </w:tblPrEx>
        <w:trPr>
          <w:cantSplit/>
          <w:trHeight w:val="509"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9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480"/>
              <w:rPr>
                <w:rFonts w:hint="eastAsia" w:ascii="宋体" w:hAnsi="宋体" w:cs="宋体"/>
                <w:color w:val="000000"/>
                <w:kern w:val="0"/>
                <w:sz w:val="24"/>
                <w:lang w:val="zh-CN"/>
              </w:rPr>
            </w:pPr>
          </w:p>
        </w:tc>
      </w:tr>
    </w:tbl>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根据上述政府采购合同文件要求，本政府采购合同的总金额为人民币</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 （大写）</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元。</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宋体" w:cs="宋体"/>
          <w:color w:val="000000"/>
          <w:kern w:val="0"/>
          <w:sz w:val="24"/>
          <w:lang w:val="zh-CN"/>
        </w:rPr>
        <w:t>本合同以人民币进行结算，合同总价包括：</w:t>
      </w:r>
      <w:r>
        <w:rPr>
          <w:rFonts w:hint="eastAsia" w:ascii="宋体" w:hAnsi="Cambria" w:cs="宋体"/>
          <w:color w:val="000000"/>
          <w:kern w:val="0"/>
          <w:sz w:val="24"/>
          <w:lang w:val="zh-CN"/>
        </w:rPr>
        <w:t>本次招标包括</w:t>
      </w:r>
      <w:r>
        <w:rPr>
          <w:rFonts w:hint="eastAsia" w:ascii="宋体" w:hAnsi="宋体" w:cs="宋体"/>
          <w:color w:val="000000"/>
          <w:sz w:val="24"/>
          <w:shd w:val="clear" w:color="auto" w:fill="FFFFFF"/>
        </w:rPr>
        <w:t>设备供货、安装、验收、免费质保及其它相关服务。</w:t>
      </w:r>
      <w:r>
        <w:rPr>
          <w:rFonts w:hint="eastAsia" w:ascii="宋体" w:hAnsi="Cambria" w:cs="宋体"/>
          <w:color w:val="000000"/>
          <w:kern w:val="0"/>
          <w:sz w:val="24"/>
          <w:lang w:val="zh-CN"/>
        </w:rPr>
        <w:t>磋商报价必须包括：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三、交付时间、地点和要求</w:t>
      </w:r>
    </w:p>
    <w:p>
      <w:pPr>
        <w:autoSpaceDE w:val="0"/>
        <w:autoSpaceDN w:val="0"/>
        <w:adjustRightInd w:val="0"/>
        <w:spacing w:line="400" w:lineRule="exact"/>
        <w:ind w:firstLine="360"/>
        <w:rPr>
          <w:rFonts w:hint="eastAsia" w:ascii="宋体" w:hAnsi="宋体" w:cs="宋体"/>
          <w:color w:val="000000"/>
          <w:kern w:val="0"/>
          <w:sz w:val="24"/>
          <w:u w:val="single"/>
          <w:lang w:val="zh-CN"/>
        </w:rPr>
      </w:pPr>
      <w:r>
        <w:rPr>
          <w:rFonts w:hint="eastAsia" w:ascii="宋体" w:hAnsi="宋体" w:cs="宋体"/>
          <w:color w:val="000000"/>
          <w:kern w:val="0"/>
          <w:sz w:val="24"/>
        </w:rPr>
        <w:t>1.</w:t>
      </w:r>
      <w:r>
        <w:rPr>
          <w:rFonts w:hint="eastAsia" w:ascii="宋体" w:hAnsi="宋体" w:cs="宋体"/>
          <w:color w:val="000000"/>
          <w:kern w:val="0"/>
          <w:sz w:val="24"/>
          <w:lang w:val="zh-CN"/>
        </w:rPr>
        <w:t>交货时间：</w:t>
      </w:r>
      <w:r>
        <w:rPr>
          <w:rFonts w:hint="eastAsia" w:ascii="宋体" w:hAnsi="宋体" w:cs="宋体"/>
          <w:color w:val="000000"/>
          <w:kern w:val="0"/>
          <w:sz w:val="24"/>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p>
    <w:p>
      <w:pPr>
        <w:autoSpaceDE w:val="0"/>
        <w:autoSpaceDN w:val="0"/>
        <w:adjustRightInd w:val="0"/>
        <w:spacing w:line="400" w:lineRule="exact"/>
        <w:ind w:firstLine="600" w:firstLineChars="250"/>
        <w:rPr>
          <w:rFonts w:hint="default" w:ascii="宋体" w:hAnsi="宋体" w:eastAsia="宋体" w:cs="宋体"/>
          <w:kern w:val="0"/>
          <w:sz w:val="24"/>
          <w:u w:val="single"/>
          <w:lang w:val="en-US" w:eastAsia="zh-CN"/>
        </w:rPr>
      </w:pPr>
      <w:r>
        <w:rPr>
          <w:rFonts w:hint="eastAsia" w:ascii="宋体" w:hAnsi="宋体" w:cs="宋体"/>
          <w:kern w:val="0"/>
          <w:sz w:val="24"/>
          <w:lang w:val="zh-CN"/>
        </w:rPr>
        <w:t>交货地点</w:t>
      </w:r>
      <w:r>
        <w:rPr>
          <w:rFonts w:hint="eastAsia" w:ascii="宋体" w:hAnsi="宋体" w:cs="宋体"/>
          <w:color w:val="000000"/>
          <w:kern w:val="0"/>
          <w:sz w:val="24"/>
          <w:lang w:val="zh-CN"/>
        </w:rPr>
        <w:t>：</w:t>
      </w:r>
      <w:r>
        <w:rPr>
          <w:rFonts w:hint="eastAsia" w:ascii="宋体" w:hAnsi="宋体" w:cs="宋体"/>
          <w:color w:val="000000"/>
          <w:kern w:val="0"/>
          <w:sz w:val="24"/>
          <w:u w:val="single"/>
          <w:lang w:val="en-US" w:eastAsia="zh-CN"/>
        </w:rPr>
        <w:t xml:space="preserve">           </w:t>
      </w:r>
    </w:p>
    <w:p>
      <w:pPr>
        <w:autoSpaceDE w:val="0"/>
        <w:autoSpaceDN w:val="0"/>
        <w:adjustRightInd w:val="0"/>
        <w:spacing w:line="400" w:lineRule="exact"/>
        <w:ind w:firstLine="600" w:firstLineChars="250"/>
        <w:rPr>
          <w:rFonts w:hint="default" w:ascii="宋体" w:hAnsi="宋体" w:cs="宋体"/>
          <w:kern w:val="0"/>
          <w:sz w:val="24"/>
          <w:u w:val="single"/>
          <w:lang w:val="en-US"/>
        </w:rPr>
      </w:pPr>
      <w:r>
        <w:rPr>
          <w:rFonts w:hint="eastAsia" w:ascii="宋体" w:hAnsi="宋体" w:cs="宋体"/>
          <w:kern w:val="0"/>
          <w:sz w:val="24"/>
          <w:lang w:val="zh-CN"/>
        </w:rPr>
        <w:t>付款方式：</w:t>
      </w:r>
      <w:r>
        <w:rPr>
          <w:rFonts w:hint="eastAsia" w:ascii="宋体" w:hAnsi="宋体" w:cs="宋体"/>
          <w:kern w:val="0"/>
          <w:sz w:val="24"/>
          <w:u w:val="single"/>
          <w:lang w:val="en-US" w:eastAsia="zh-CN"/>
        </w:rPr>
        <w:t xml:space="preserve">           </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乙方提供不符合招投标文件和本合同规定的产品，甲方有权拒绝接受。</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360"/>
        <w:rPr>
          <w:rFonts w:hint="eastAsia" w:ascii="宋体" w:hAnsi="宋体" w:cs="宋体"/>
          <w:color w:val="000000"/>
          <w:kern w:val="0"/>
          <w:sz w:val="24"/>
          <w:lang w:val="zh-CN"/>
        </w:rPr>
      </w:pPr>
      <w:r>
        <w:rPr>
          <w:rFonts w:hint="eastAsia" w:ascii="宋体" w:hAnsi="宋体" w:cs="宋体"/>
          <w:color w:val="000000"/>
          <w:kern w:val="0"/>
          <w:sz w:val="24"/>
        </w:rPr>
        <w:t>4.</w:t>
      </w:r>
      <w:r>
        <w:rPr>
          <w:rFonts w:hint="eastAsia" w:ascii="宋体" w:hAnsi="宋体" w:cs="宋体"/>
          <w:color w:val="000000"/>
          <w:kern w:val="0"/>
          <w:sz w:val="24"/>
          <w:lang w:val="zh-CN"/>
        </w:rPr>
        <w:t>甲方应当在到货（安装、调试完）后</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zh-CN"/>
        </w:rPr>
        <w:t>个工作日内进行验收，逾期不验收</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的，乙方可视为验收合格。验收合格后，由甲乙双方签署产品验收单并加盖采购人公章，甲乙双方各执一份。</w:t>
      </w:r>
    </w:p>
    <w:p>
      <w:pPr>
        <w:autoSpaceDE w:val="0"/>
        <w:autoSpaceDN w:val="0"/>
        <w:adjustRightInd w:val="0"/>
        <w:spacing w:line="360" w:lineRule="auto"/>
        <w:ind w:firstLine="360"/>
        <w:rPr>
          <w:rFonts w:hint="eastAsia"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zh-CN"/>
        </w:rPr>
        <w:t xml:space="preserve"> 甲方应提供该项目验收报告交同级财政监管部门，由财政部门按规定程序抽验后办理资金拨付。</w:t>
      </w:r>
    </w:p>
    <w:p>
      <w:pPr>
        <w:autoSpaceDE w:val="0"/>
        <w:autoSpaceDN w:val="0"/>
        <w:adjustRightInd w:val="0"/>
        <w:spacing w:line="360" w:lineRule="auto"/>
        <w:ind w:firstLine="360"/>
        <w:rPr>
          <w:rFonts w:hint="eastAsia"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val="zh-CN"/>
        </w:rPr>
        <w:t xml:space="preserve"> 甲方在验收过程中发现乙方有违约问题，可按招、投标文件的规定要求乙方及时予以解决。</w:t>
      </w:r>
    </w:p>
    <w:p>
      <w:pPr>
        <w:autoSpaceDE w:val="0"/>
        <w:autoSpaceDN w:val="0"/>
        <w:adjustRightInd w:val="0"/>
        <w:spacing w:line="360" w:lineRule="auto"/>
        <w:ind w:firstLine="360"/>
        <w:rPr>
          <w:rFonts w:hint="eastAsia" w:ascii="宋体" w:hAnsi="宋体" w:cs="宋体"/>
          <w:color w:val="000000"/>
          <w:kern w:val="0"/>
          <w:sz w:val="24"/>
        </w:rPr>
      </w:pPr>
      <w:r>
        <w:rPr>
          <w:rFonts w:hint="eastAsia" w:ascii="宋体" w:hAnsi="宋体" w:cs="宋体"/>
          <w:color w:val="000000"/>
          <w:kern w:val="0"/>
          <w:sz w:val="24"/>
        </w:rPr>
        <w:t>7.</w:t>
      </w:r>
      <w:r>
        <w:rPr>
          <w:rFonts w:hint="eastAsia" w:ascii="宋体" w:hAnsi="宋体" w:cs="宋体"/>
          <w:color w:val="000000"/>
          <w:kern w:val="0"/>
          <w:sz w:val="24"/>
          <w:lang w:val="zh-CN"/>
        </w:rPr>
        <w:t>乙方向甲方提供产品相关完税销售发票。</w:t>
      </w:r>
    </w:p>
    <w:p>
      <w:pPr>
        <w:autoSpaceDE w:val="0"/>
        <w:autoSpaceDN w:val="0"/>
        <w:adjustRightInd w:val="0"/>
        <w:spacing w:line="360" w:lineRule="auto"/>
        <w:rPr>
          <w:rFonts w:hint="eastAsia" w:ascii="宋体" w:hAnsi="宋体" w:cs="宋体"/>
          <w:kern w:val="0"/>
          <w:sz w:val="24"/>
          <w:lang w:val="zh-CN"/>
        </w:rPr>
      </w:pPr>
      <w:r>
        <w:rPr>
          <w:rFonts w:hint="eastAsia" w:ascii="宋体" w:hAnsi="宋体" w:cs="宋体"/>
          <w:kern w:val="0"/>
          <w:sz w:val="24"/>
          <w:lang w:val="zh-CN"/>
        </w:rPr>
        <w:t>四、付款方式</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双方签订合同后，</w:t>
      </w:r>
      <w:r>
        <w:rPr>
          <w:rFonts w:hint="eastAsia" w:ascii="宋体" w:hAnsi="宋体" w:cs="宋体"/>
          <w:color w:val="000000"/>
          <w:kern w:val="0"/>
          <w:sz w:val="24"/>
          <w:lang w:val="zh-CN"/>
        </w:rPr>
        <w:t>甲方向乙方支付合同总价的</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zh-CN"/>
        </w:rPr>
        <w:t>%的预付款</w:t>
      </w:r>
      <w:r>
        <w:rPr>
          <w:rFonts w:hint="eastAsia" w:ascii="宋体" w:hAnsi="宋体" w:cs="宋体"/>
          <w:kern w:val="0"/>
          <w:lang w:val="zh-CN"/>
        </w:rPr>
        <w:t>，</w:t>
      </w:r>
      <w:r>
        <w:rPr>
          <w:rFonts w:hint="eastAsia" w:ascii="宋体" w:hAnsi="宋体" w:cs="宋体"/>
          <w:color w:val="000000"/>
          <w:kern w:val="0"/>
          <w:sz w:val="24"/>
          <w:lang w:val="zh-CN"/>
        </w:rPr>
        <w:t>即</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val="en-US" w:eastAsia="zh-CN"/>
        </w:rPr>
        <w:t>元</w:t>
      </w:r>
      <w:r>
        <w:rPr>
          <w:rFonts w:hint="eastAsia" w:ascii="宋体" w:hAnsi="宋体" w:cs="宋体"/>
          <w:kern w:val="0"/>
          <w:sz w:val="24"/>
          <w:lang w:val="zh-CN"/>
        </w:rPr>
        <w:t>；经甲方验收合格后，由甲方支付合同总价的</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%，即</w:t>
      </w:r>
      <w:r>
        <w:rPr>
          <w:rFonts w:hint="eastAsia" w:ascii="宋体" w:hAnsi="宋体" w:cs="宋体"/>
          <w:kern w:val="0"/>
          <w:sz w:val="24"/>
          <w:u w:val="single"/>
        </w:rPr>
        <w:t xml:space="preserve">   </w:t>
      </w:r>
      <w:r>
        <w:rPr>
          <w:rFonts w:hint="eastAsia" w:ascii="宋体" w:hAnsi="宋体" w:cs="宋体"/>
          <w:kern w:val="0"/>
          <w:sz w:val="24"/>
          <w:lang w:val="zh-CN"/>
        </w:rPr>
        <w:t>元，乙方提供等额价款完税销售发票。</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合同签订前，乙方向甲方提交合同总价5%的履约保证金计（大写）</w:t>
      </w:r>
      <w:r>
        <w:rPr>
          <w:rFonts w:hint="eastAsia" w:ascii="宋体" w:hAnsi="宋体" w:cs="宋体"/>
          <w:kern w:val="0"/>
          <w:sz w:val="24"/>
          <w:u w:val="single"/>
          <w:lang w:val="zh-CN"/>
        </w:rPr>
        <w:t xml:space="preserve">       </w:t>
      </w:r>
      <w:r>
        <w:rPr>
          <w:rFonts w:hint="eastAsia" w:ascii="宋体" w:hAnsi="宋体" w:cs="宋体"/>
          <w:kern w:val="0"/>
          <w:sz w:val="24"/>
          <w:lang w:val="zh-CN"/>
        </w:rPr>
        <w:t>元，验收合格后转为质量保证金。质量保证金待约定的免费质保期满（</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年）且产品无质量问题后，由乙方提出书面申请，经使用单位确认后，甲方以转账方式予以退还，质量保证金不计利息。</w:t>
      </w:r>
    </w:p>
    <w:p>
      <w:pPr>
        <w:autoSpaceDE w:val="0"/>
        <w:autoSpaceDN w:val="0"/>
        <w:adjustRightIn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五、合同的变更、终止与转让</w:t>
      </w:r>
    </w:p>
    <w:p>
      <w:pPr>
        <w:autoSpaceDE w:val="0"/>
        <w:autoSpaceDN w:val="0"/>
        <w:adjustRightInd w:val="0"/>
        <w:spacing w:line="360" w:lineRule="auto"/>
        <w:ind w:firstLine="36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除《中华人民共和国政府采购法》第</w:t>
      </w:r>
      <w:r>
        <w:rPr>
          <w:rFonts w:hint="eastAsia" w:ascii="宋体" w:hAnsi="宋体" w:cs="宋体"/>
          <w:color w:val="000000"/>
          <w:kern w:val="0"/>
          <w:sz w:val="24"/>
        </w:rPr>
        <w:t>50</w:t>
      </w:r>
      <w:r>
        <w:rPr>
          <w:rFonts w:hint="eastAsia" w:ascii="宋体" w:hAnsi="宋体" w:cs="宋体"/>
          <w:color w:val="000000"/>
          <w:kern w:val="0"/>
          <w:sz w:val="24"/>
          <w:lang w:val="zh-CN"/>
        </w:rPr>
        <w:t>条规定的情形外，本合同一经签订，甲乙双方不得擅自变更、中止或终止。</w:t>
      </w:r>
    </w:p>
    <w:p>
      <w:pPr>
        <w:autoSpaceDE w:val="0"/>
        <w:autoSpaceDN w:val="0"/>
        <w:adjustRightInd w:val="0"/>
        <w:spacing w:line="360" w:lineRule="auto"/>
        <w:ind w:firstLine="36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乙方不得擅自转让其应履行的合同义务。</w:t>
      </w:r>
    </w:p>
    <w:p>
      <w:pPr>
        <w:autoSpaceDE w:val="0"/>
        <w:autoSpaceDN w:val="0"/>
        <w:adjustRightInd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六、违约责任</w:t>
      </w:r>
    </w:p>
    <w:p>
      <w:pPr>
        <w:autoSpaceDE w:val="0"/>
        <w:autoSpaceDN w:val="0"/>
        <w:adjustRightInd w:val="0"/>
        <w:spacing w:line="360" w:lineRule="auto"/>
        <w:ind w:firstLine="36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因包装、运输引起的货物损坏，按质量不合格处罚。</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val="zh-CN"/>
        </w:rPr>
        <w:t>甲方无故延期接受货物和乙方逾期交货的，每天应向对方偿付未交货物的货款</w:t>
      </w:r>
      <w:r>
        <w:rPr>
          <w:rFonts w:hint="eastAsia" w:ascii="宋体" w:hAnsi="宋体" w:cs="宋体"/>
          <w:color w:val="000000"/>
          <w:kern w:val="0"/>
          <w:sz w:val="24"/>
        </w:rPr>
        <w:t>3</w:t>
      </w:r>
      <w:r>
        <w:rPr>
          <w:rFonts w:hint="eastAsia" w:ascii="宋体" w:hAnsi="宋体" w:cs="宋体"/>
          <w:color w:val="000000"/>
          <w:kern w:val="0"/>
          <w:sz w:val="24"/>
          <w:lang w:val="zh-CN"/>
        </w:rPr>
        <w:t>‰的违约金，但违约金累计不得超过违约货款的</w:t>
      </w:r>
      <w:r>
        <w:rPr>
          <w:rFonts w:hint="eastAsia" w:ascii="宋体" w:hAnsi="宋体" w:cs="宋体"/>
          <w:color w:val="000000"/>
          <w:kern w:val="0"/>
          <w:sz w:val="24"/>
        </w:rPr>
        <w:t>5%</w:t>
      </w:r>
      <w:r>
        <w:rPr>
          <w:rFonts w:hint="eastAsia" w:ascii="宋体" w:hAnsi="宋体" w:cs="宋体"/>
          <w:color w:val="000000"/>
          <w:kern w:val="0"/>
          <w:sz w:val="24"/>
          <w:lang w:val="zh-CN"/>
        </w:rPr>
        <w:t>，超过</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对方有权解除合同，违约方承担因此给对方造成的经济损失</w:t>
      </w:r>
      <w:r>
        <w:rPr>
          <w:rFonts w:hint="eastAsia" w:ascii="宋体" w:hAnsi="宋体" w:cs="宋体"/>
          <w:color w:val="000000"/>
          <w:kern w:val="0"/>
          <w:sz w:val="24"/>
        </w:rPr>
        <w:t xml:space="preserve"> </w:t>
      </w:r>
      <w:r>
        <w:rPr>
          <w:rFonts w:hint="eastAsia" w:ascii="宋体" w:hAnsi="宋体" w:cs="宋体"/>
          <w:color w:val="000000"/>
          <w:kern w:val="0"/>
          <w:sz w:val="24"/>
          <w:lang w:val="zh-CN"/>
        </w:rPr>
        <w:t>。</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zh-CN"/>
        </w:rPr>
        <w:t>乙方未按本合同和投标文件中规定的服务承诺提供售后服务的，乙方应按本合同合计金额的</w:t>
      </w:r>
      <w:r>
        <w:rPr>
          <w:rFonts w:hint="eastAsia" w:ascii="宋体" w:hAnsi="宋体" w:cs="宋体"/>
          <w:color w:val="000000"/>
          <w:kern w:val="0"/>
          <w:sz w:val="24"/>
        </w:rPr>
        <w:t>5%</w:t>
      </w:r>
      <w:r>
        <w:rPr>
          <w:rFonts w:hint="eastAsia" w:ascii="宋体" w:hAnsi="宋体" w:cs="宋体"/>
          <w:color w:val="000000"/>
          <w:kern w:val="0"/>
          <w:sz w:val="24"/>
          <w:lang w:val="zh-CN"/>
        </w:rPr>
        <w:t>向甲方支付违约金。</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rPr>
        <w:t xml:space="preserve">  6.</w:t>
      </w:r>
      <w:r>
        <w:rPr>
          <w:rFonts w:hint="eastAsia" w:ascii="宋体" w:hAnsi="宋体" w:cs="宋体"/>
          <w:color w:val="000000"/>
          <w:kern w:val="0"/>
          <w:sz w:val="24"/>
          <w:lang w:val="zh-CN"/>
        </w:rPr>
        <w:t>乙方提供的货物在质量保证期内，因设计、工艺或材料的缺陷和其它质量原因造成的问题，由乙方负责。</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7.</w:t>
      </w:r>
      <w:r>
        <w:rPr>
          <w:rFonts w:hint="eastAsia" w:ascii="宋体" w:hAnsi="宋体" w:cs="宋体"/>
          <w:color w:val="000000"/>
          <w:kern w:val="0"/>
          <w:sz w:val="24"/>
          <w:lang w:val="zh-CN"/>
        </w:rPr>
        <w:t>其它违约行为按违约货款额</w:t>
      </w:r>
      <w:r>
        <w:rPr>
          <w:rFonts w:hint="eastAsia" w:ascii="宋体" w:hAnsi="宋体" w:cs="宋体"/>
          <w:color w:val="000000"/>
          <w:kern w:val="0"/>
          <w:sz w:val="24"/>
        </w:rPr>
        <w:t>5%</w:t>
      </w:r>
      <w:r>
        <w:rPr>
          <w:rFonts w:hint="eastAsia" w:ascii="宋体" w:hAnsi="宋体" w:cs="宋体"/>
          <w:color w:val="000000"/>
          <w:kern w:val="0"/>
          <w:sz w:val="24"/>
          <w:lang w:val="zh-CN"/>
        </w:rPr>
        <w:t>收取违约金并赔偿经济损失。</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七、不可抗力</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不可抗力使合同的某些内容有变更必要的，双方应通过协商在</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rPr>
        <w:t xml:space="preserve">个工作日 </w:t>
      </w:r>
      <w:r>
        <w:rPr>
          <w:rFonts w:hint="eastAsia" w:ascii="宋体" w:hAnsi="宋体" w:cs="宋体"/>
          <w:color w:val="000000"/>
          <w:kern w:val="0"/>
          <w:sz w:val="24"/>
          <w:lang w:val="zh-CN"/>
        </w:rPr>
        <w:t>内达成进一步履行合同的协议，因不可抗力致使合同不能履行的，合同终止。</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除法律、法规规定的不可抗力情形外，双方约定出现</w:t>
      </w:r>
      <w:r>
        <w:rPr>
          <w:rFonts w:hint="eastAsia" w:ascii="宋体" w:hAnsi="宋体" w:cs="宋体"/>
          <w:color w:val="000000"/>
          <w:kern w:val="0"/>
          <w:sz w:val="24"/>
          <w:u w:val="single"/>
        </w:rPr>
        <w:t>非人为</w:t>
      </w:r>
      <w:r>
        <w:rPr>
          <w:rFonts w:hint="eastAsia" w:ascii="宋体" w:hAnsi="宋体" w:cs="宋体"/>
          <w:color w:val="000000"/>
          <w:kern w:val="0"/>
          <w:sz w:val="24"/>
          <w:lang w:val="zh-CN"/>
        </w:rPr>
        <w:t>情况亦视为不可抗力。</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八、知识产权：详见合同通用条款第</w:t>
      </w:r>
      <w:r>
        <w:rPr>
          <w:rFonts w:hint="eastAsia" w:ascii="宋体" w:hAnsi="宋体" w:cs="宋体"/>
          <w:color w:val="000000"/>
          <w:kern w:val="0"/>
          <w:sz w:val="24"/>
        </w:rPr>
        <w:t>5条。</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九、其他约定：</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十、合同争议解决</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因履行本合同引起的或与本合同有关的争议，甲乙双方应首先通过友好协商解决，如果协商不能解决，可向</w:t>
      </w:r>
      <w:r>
        <w:rPr>
          <w:rFonts w:hint="eastAsia" w:ascii="宋体" w:hAnsi="宋体" w:cs="宋体"/>
          <w:color w:val="000000"/>
          <w:kern w:val="0"/>
          <w:sz w:val="24"/>
          <w:u w:val="single"/>
          <w:lang w:val="zh-CN"/>
        </w:rPr>
        <w:t>甲方</w:t>
      </w:r>
      <w:r>
        <w:rPr>
          <w:rFonts w:hint="eastAsia" w:ascii="宋体" w:hAnsi="宋体" w:cs="宋体"/>
          <w:color w:val="000000"/>
          <w:kern w:val="0"/>
          <w:sz w:val="24"/>
          <w:lang w:val="zh-CN"/>
        </w:rPr>
        <w:t>所在地仲裁委员会申请仲裁或向甲方所在地人民法院提起诉讼。</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诉讼期间，本合同继续履行。</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十一、合同生效及其它</w:t>
      </w:r>
      <w:r>
        <w:rPr>
          <w:rFonts w:hint="eastAsia" w:ascii="宋体" w:hAnsi="宋体" w:cs="宋体"/>
          <w:color w:val="000000"/>
          <w:kern w:val="0"/>
          <w:sz w:val="24"/>
        </w:rPr>
        <w:t>：</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本合同一式八份，经双方签字，并加盖公章即为生效。</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本合同未尽事宜，按经济合同法有关规定处理。</w:t>
      </w:r>
    </w:p>
    <w:p>
      <w:pPr>
        <w:autoSpaceDE w:val="0"/>
        <w:autoSpaceDN w:val="0"/>
        <w:adjustRightInd w:val="0"/>
        <w:spacing w:line="400" w:lineRule="exact"/>
        <w:ind w:firstLine="360"/>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本合同的组成包含《合同通用条款》，可自行在青海政府采购网下载《合同通用条款》。</w:t>
      </w:r>
    </w:p>
    <w:p>
      <w:pPr>
        <w:autoSpaceDE w:val="0"/>
        <w:autoSpaceDN w:val="0"/>
        <w:adjustRightInd w:val="0"/>
        <w:spacing w:line="400" w:lineRule="exact"/>
        <w:rPr>
          <w:rFonts w:hint="eastAsia" w:ascii="宋体" w:hAnsi="宋体" w:cs="宋体"/>
          <w:color w:val="000000"/>
          <w:kern w:val="0"/>
          <w:sz w:val="24"/>
        </w:rPr>
      </w:pPr>
    </w:p>
    <w:p>
      <w:pPr>
        <w:autoSpaceDE w:val="0"/>
        <w:autoSpaceDN w:val="0"/>
        <w:adjustRightInd w:val="0"/>
        <w:spacing w:line="400" w:lineRule="exact"/>
        <w:rPr>
          <w:rFonts w:hint="eastAsia" w:ascii="宋体" w:hAnsi="宋体" w:cs="宋体"/>
          <w:color w:val="000000"/>
          <w:kern w:val="0"/>
          <w:sz w:val="24"/>
        </w:rPr>
      </w:pP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甲方（盖章）：</w:t>
      </w:r>
      <w:r>
        <w:rPr>
          <w:rFonts w:hint="eastAsia" w:ascii="宋体" w:hAnsi="宋体" w:cs="宋体"/>
          <w:color w:val="000000"/>
          <w:kern w:val="0"/>
          <w:sz w:val="24"/>
        </w:rPr>
        <w:t xml:space="preserve">                         </w:t>
      </w:r>
      <w:r>
        <w:rPr>
          <w:rFonts w:hint="eastAsia" w:ascii="宋体" w:hAnsi="宋体" w:cs="宋体"/>
          <w:color w:val="000000"/>
          <w:kern w:val="0"/>
          <w:sz w:val="24"/>
          <w:lang w:val="zh-CN"/>
        </w:rPr>
        <w:t>乙方（盖章）：</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 xml:space="preserve">：               </w:t>
      </w: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开户银行：</w:t>
      </w:r>
      <w:r>
        <w:rPr>
          <w:rFonts w:hint="eastAsia" w:ascii="宋体" w:hAnsi="宋体" w:cs="宋体"/>
          <w:color w:val="000000"/>
          <w:kern w:val="0"/>
          <w:sz w:val="24"/>
        </w:rPr>
        <w:t xml:space="preserve">     </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联系电话：</w:t>
      </w:r>
      <w:r>
        <w:rPr>
          <w:rFonts w:hint="eastAsia" w:ascii="宋体" w:hAnsi="宋体" w:cs="宋体"/>
          <w:color w:val="000000"/>
          <w:kern w:val="0"/>
          <w:sz w:val="24"/>
        </w:rPr>
        <w:t xml:space="preserve">                             </w:t>
      </w:r>
      <w:r>
        <w:rPr>
          <w:rFonts w:hint="eastAsia" w:ascii="宋体" w:hAnsi="宋体" w:cs="宋体"/>
          <w:color w:val="000000"/>
          <w:kern w:val="0"/>
          <w:sz w:val="24"/>
          <w:lang w:val="zh-CN"/>
        </w:rPr>
        <w:t>账号：</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color w:val="000000"/>
          <w:kern w:val="0"/>
          <w:sz w:val="24"/>
          <w:lang w:val="zh-CN"/>
        </w:rPr>
        <w:t>联系电话：</w:t>
      </w:r>
    </w:p>
    <w:p>
      <w:pPr>
        <w:autoSpaceDE w:val="0"/>
        <w:autoSpaceDN w:val="0"/>
        <w:adjustRightInd w:val="0"/>
        <w:spacing w:line="400" w:lineRule="exact"/>
        <w:ind w:firstLine="1320" w:firstLineChars="550"/>
        <w:rPr>
          <w:rFonts w:hint="eastAsia" w:ascii="宋体" w:hAnsi="宋体" w:cs="宋体"/>
          <w:color w:val="000000"/>
          <w:kern w:val="0"/>
          <w:sz w:val="24"/>
          <w:lang w:val="zh-CN"/>
        </w:rPr>
      </w:pPr>
    </w:p>
    <w:p>
      <w:pPr>
        <w:autoSpaceDE w:val="0"/>
        <w:autoSpaceDN w:val="0"/>
        <w:adjustRightInd w:val="0"/>
        <w:spacing w:line="400" w:lineRule="exact"/>
        <w:ind w:firstLine="1320" w:firstLineChars="550"/>
        <w:rPr>
          <w:rFonts w:hint="eastAsia" w:ascii="宋体" w:hAnsi="宋体" w:cs="宋体"/>
          <w:color w:val="000000"/>
          <w:kern w:val="0"/>
          <w:sz w:val="24"/>
          <w:lang w:val="zh-CN"/>
        </w:rPr>
      </w:pPr>
    </w:p>
    <w:p>
      <w:pPr>
        <w:autoSpaceDE w:val="0"/>
        <w:autoSpaceDN w:val="0"/>
        <w:adjustRightInd w:val="0"/>
        <w:spacing w:line="400" w:lineRule="exact"/>
        <w:ind w:firstLine="1320" w:firstLineChars="550"/>
        <w:rPr>
          <w:rFonts w:hint="eastAsia" w:ascii="宋体" w:hAnsi="宋体" w:cs="宋体"/>
          <w:color w:val="000000"/>
          <w:kern w:val="0"/>
          <w:sz w:val="24"/>
          <w:lang w:val="zh-CN"/>
        </w:rPr>
      </w:pPr>
    </w:p>
    <w:p>
      <w:pPr>
        <w:autoSpaceDE w:val="0"/>
        <w:autoSpaceDN w:val="0"/>
        <w:adjustRightInd w:val="0"/>
        <w:spacing w:line="400" w:lineRule="exact"/>
        <w:ind w:firstLine="5160" w:firstLineChars="2150"/>
        <w:rPr>
          <w:rFonts w:hint="eastAsia" w:ascii="宋体" w:hAnsi="宋体" w:cs="宋体"/>
          <w:color w:val="000000"/>
          <w:kern w:val="0"/>
          <w:sz w:val="24"/>
        </w:rPr>
      </w:pPr>
      <w:r>
        <w:rPr>
          <w:rFonts w:hint="eastAsia" w:ascii="宋体" w:hAnsi="宋体" w:cs="宋体"/>
          <w:color w:val="000000"/>
          <w:kern w:val="0"/>
          <w:sz w:val="24"/>
          <w:lang w:val="zh-CN"/>
        </w:rPr>
        <w:t>签约时间：</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autoSpaceDE w:val="0"/>
        <w:autoSpaceDN w:val="0"/>
        <w:adjustRightInd w:val="0"/>
        <w:spacing w:line="400" w:lineRule="exact"/>
        <w:rPr>
          <w:rFonts w:hint="eastAsia" w:ascii="宋体" w:hAnsi="宋体" w:cs="宋体"/>
          <w:color w:val="000000"/>
          <w:kern w:val="0"/>
          <w:sz w:val="24"/>
          <w:lang w:val="zh-CN"/>
        </w:rPr>
      </w:pP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采购代理机构：</w:t>
      </w:r>
      <w:r>
        <w:rPr>
          <w:rFonts w:hint="eastAsia" w:ascii="宋体" w:hAnsi="宋体" w:cs="宋体"/>
          <w:color w:val="000000"/>
          <w:kern w:val="0"/>
          <w:sz w:val="24"/>
        </w:rPr>
        <w:t xml:space="preserve"> </w:t>
      </w:r>
      <w:r>
        <w:rPr>
          <w:rFonts w:hint="eastAsia" w:ascii="宋体" w:hAnsi="宋体" w:cs="宋体"/>
          <w:color w:val="000000"/>
          <w:kern w:val="0"/>
          <w:sz w:val="24"/>
          <w:lang w:eastAsia="zh-CN"/>
        </w:rPr>
        <w:t>海东市公共资源交易受理服务部</w:t>
      </w:r>
      <w:r>
        <w:rPr>
          <w:rFonts w:hint="eastAsia" w:ascii="宋体" w:hAnsi="宋体" w:cs="宋体"/>
          <w:color w:val="000000"/>
          <w:kern w:val="0"/>
          <w:sz w:val="24"/>
        </w:rPr>
        <w:t xml:space="preserve">                       </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lang w:val="zh-CN"/>
        </w:rPr>
        <w:t>负责人或经办人：</w:t>
      </w:r>
    </w:p>
    <w:p>
      <w:pPr>
        <w:autoSpaceDE w:val="0"/>
        <w:autoSpaceDN w:val="0"/>
        <w:adjustRightInd w:val="0"/>
        <w:spacing w:line="400" w:lineRule="exact"/>
        <w:rPr>
          <w:rFonts w:hint="eastAsia" w:ascii="宋体" w:hAnsi="宋体" w:cs="宋体"/>
          <w:color w:val="000000"/>
          <w:kern w:val="0"/>
          <w:sz w:val="28"/>
          <w:szCs w:val="28"/>
        </w:rPr>
      </w:pPr>
      <w:r>
        <w:rPr>
          <w:rFonts w:hint="eastAsia" w:ascii="宋体" w:hAnsi="宋体" w:cs="宋体"/>
          <w:color w:val="000000"/>
          <w:kern w:val="0"/>
          <w:sz w:val="24"/>
          <w:lang w:val="zh-CN"/>
        </w:rPr>
        <w:t>合同备案时间：</w:t>
      </w:r>
      <w:r>
        <w:rPr>
          <w:rFonts w:hint="eastAsia" w:ascii="宋体" w:hAnsi="宋体" w:cs="宋体"/>
          <w:color w:val="000000"/>
          <w:kern w:val="0"/>
          <w:sz w:val="24"/>
        </w:rPr>
        <w:t xml:space="preserve">   </w:t>
      </w:r>
      <w:r>
        <w:rPr>
          <w:rFonts w:hint="eastAsia" w:ascii="宋体" w:hAnsi="宋体" w:cs="宋体"/>
          <w:color w:val="000000"/>
          <w:kern w:val="0"/>
          <w:sz w:val="24"/>
          <w:lang w:val="zh-CN"/>
        </w:rPr>
        <w:t>年</w:t>
      </w:r>
      <w:r>
        <w:rPr>
          <w:rFonts w:hint="eastAsia" w:ascii="宋体" w:hAnsi="宋体" w:cs="宋体"/>
          <w:color w:val="000000"/>
          <w:kern w:val="0"/>
          <w:sz w:val="24"/>
        </w:rPr>
        <w:t xml:space="preserve">   </w:t>
      </w:r>
      <w:r>
        <w:rPr>
          <w:rFonts w:hint="eastAsia" w:ascii="宋体" w:hAnsi="宋体" w:cs="宋体"/>
          <w:color w:val="000000"/>
          <w:kern w:val="0"/>
          <w:sz w:val="24"/>
          <w:lang w:val="zh-CN"/>
        </w:rPr>
        <w:t>月</w:t>
      </w:r>
      <w:r>
        <w:rPr>
          <w:rFonts w:hint="eastAsia" w:ascii="宋体" w:hAnsi="宋体" w:cs="宋体"/>
          <w:color w:val="000000"/>
          <w:kern w:val="0"/>
          <w:sz w:val="24"/>
        </w:rPr>
        <w:t xml:space="preserve">    </w:t>
      </w:r>
      <w:r>
        <w:rPr>
          <w:rFonts w:hint="eastAsia" w:ascii="宋体" w:hAnsi="宋体" w:cs="宋体"/>
          <w:color w:val="000000"/>
          <w:kern w:val="0"/>
          <w:sz w:val="24"/>
          <w:lang w:val="zh-CN"/>
        </w:rPr>
        <w:t>日</w:t>
      </w:r>
    </w:p>
    <w:p>
      <w:pPr>
        <w:autoSpaceDE w:val="0"/>
        <w:autoSpaceDN w:val="0"/>
        <w:adjustRightInd w:val="0"/>
        <w:spacing w:line="400" w:lineRule="exact"/>
        <w:jc w:val="center"/>
        <w:rPr>
          <w:rFonts w:hint="eastAsia" w:ascii="宋体" w:cs="宋体"/>
          <w:b/>
          <w:bCs/>
          <w:color w:val="000000"/>
          <w:kern w:val="0"/>
          <w:sz w:val="28"/>
          <w:szCs w:val="28"/>
          <w:lang w:val="zh-CN"/>
        </w:rPr>
      </w:pPr>
    </w:p>
    <w:p>
      <w:pPr>
        <w:autoSpaceDE w:val="0"/>
        <w:autoSpaceDN w:val="0"/>
        <w:adjustRightInd w:val="0"/>
        <w:spacing w:line="400" w:lineRule="exact"/>
        <w:rPr>
          <w:rFonts w:hint="eastAsia" w:ascii="宋体" w:cs="宋体"/>
          <w:b/>
          <w:bCs/>
          <w:color w:val="000000"/>
          <w:kern w:val="0"/>
          <w:sz w:val="28"/>
          <w:szCs w:val="28"/>
          <w:lang w:val="zh-CN"/>
        </w:rPr>
      </w:pPr>
    </w:p>
    <w:p>
      <w:pPr>
        <w:autoSpaceDE w:val="0"/>
        <w:autoSpaceDN w:val="0"/>
        <w:adjustRightInd w:val="0"/>
        <w:spacing w:line="400" w:lineRule="exact"/>
        <w:rPr>
          <w:rFonts w:hint="eastAsia" w:ascii="宋体" w:cs="宋体"/>
          <w:b/>
          <w:bCs/>
          <w:color w:val="000000"/>
          <w:kern w:val="0"/>
          <w:sz w:val="28"/>
          <w:szCs w:val="28"/>
          <w:lang w:val="zh-CN"/>
        </w:rPr>
      </w:pPr>
    </w:p>
    <w:p>
      <w:pPr>
        <w:autoSpaceDE w:val="0"/>
        <w:autoSpaceDN w:val="0"/>
        <w:adjustRightInd w:val="0"/>
        <w:spacing w:line="400" w:lineRule="exact"/>
        <w:rPr>
          <w:rFonts w:hint="eastAsia" w:ascii="宋体" w:cs="宋体"/>
          <w:b/>
          <w:bCs/>
          <w:color w:val="000000"/>
          <w:kern w:val="0"/>
          <w:sz w:val="28"/>
          <w:szCs w:val="28"/>
          <w:lang w:val="zh-CN"/>
        </w:rPr>
      </w:pPr>
    </w:p>
    <w:p>
      <w:pPr>
        <w:pStyle w:val="17"/>
        <w:rPr>
          <w:rFonts w:hint="eastAsia" w:ascii="宋体" w:cs="宋体"/>
          <w:b/>
          <w:bCs/>
          <w:color w:val="000000"/>
          <w:kern w:val="0"/>
          <w:sz w:val="28"/>
          <w:szCs w:val="28"/>
          <w:lang w:val="zh-CN"/>
        </w:rPr>
      </w:pPr>
    </w:p>
    <w:p>
      <w:pPr>
        <w:rPr>
          <w:rFonts w:hint="eastAsia" w:ascii="宋体" w:cs="宋体"/>
          <w:b/>
          <w:bCs/>
          <w:color w:val="000000"/>
          <w:kern w:val="0"/>
          <w:sz w:val="28"/>
          <w:szCs w:val="28"/>
          <w:lang w:val="zh-CN"/>
        </w:rPr>
      </w:pPr>
    </w:p>
    <w:p>
      <w:pPr>
        <w:pStyle w:val="17"/>
        <w:rPr>
          <w:rFonts w:hint="eastAsia" w:ascii="宋体" w:cs="宋体"/>
          <w:b/>
          <w:bCs/>
          <w:color w:val="000000"/>
          <w:kern w:val="0"/>
          <w:sz w:val="28"/>
          <w:szCs w:val="28"/>
          <w:lang w:val="zh-CN"/>
        </w:rPr>
      </w:pPr>
    </w:p>
    <w:p>
      <w:pPr>
        <w:rPr>
          <w:rFonts w:hint="eastAsia" w:ascii="宋体" w:cs="宋体"/>
          <w:b/>
          <w:bCs/>
          <w:color w:val="000000"/>
          <w:kern w:val="0"/>
          <w:sz w:val="28"/>
          <w:szCs w:val="28"/>
          <w:lang w:val="zh-CN"/>
        </w:rPr>
      </w:pPr>
    </w:p>
    <w:p>
      <w:pPr>
        <w:pStyle w:val="17"/>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autoSpaceDE w:val="0"/>
        <w:autoSpaceDN w:val="0"/>
        <w:adjustRightInd w:val="0"/>
        <w:spacing w:line="400" w:lineRule="exact"/>
        <w:jc w:val="center"/>
        <w:rPr>
          <w:rFonts w:hint="eastAsia" w:ascii="宋体" w:cs="宋体"/>
          <w:b/>
          <w:bCs/>
          <w:color w:val="000000"/>
          <w:kern w:val="0"/>
          <w:sz w:val="28"/>
          <w:szCs w:val="28"/>
          <w:lang w:val="zh-CN"/>
        </w:rPr>
      </w:pPr>
    </w:p>
    <w:p>
      <w:pPr>
        <w:autoSpaceDE w:val="0"/>
        <w:autoSpaceDN w:val="0"/>
        <w:adjustRightInd w:val="0"/>
        <w:spacing w:line="400" w:lineRule="exact"/>
        <w:ind w:firstLine="1446" w:firstLineChars="400"/>
        <w:rPr>
          <w:rFonts w:hint="eastAsia" w:ascii="Cambria" w:hAnsi="Cambria"/>
          <w:b/>
          <w:bCs/>
          <w:color w:val="000000"/>
          <w:sz w:val="36"/>
          <w:szCs w:val="32"/>
          <w:lang w:val="zh-CN"/>
        </w:rPr>
      </w:pPr>
    </w:p>
    <w:p>
      <w:pPr>
        <w:autoSpaceDE w:val="0"/>
        <w:autoSpaceDN w:val="0"/>
        <w:adjustRightInd w:val="0"/>
        <w:spacing w:line="400" w:lineRule="exact"/>
        <w:ind w:firstLine="1446" w:firstLineChars="400"/>
        <w:rPr>
          <w:rFonts w:hint="eastAsia" w:ascii="Cambria" w:hAnsi="Cambria"/>
          <w:b/>
          <w:bCs/>
          <w:color w:val="000000"/>
          <w:sz w:val="36"/>
          <w:szCs w:val="32"/>
          <w:lang w:val="zh-CN"/>
        </w:rPr>
      </w:pPr>
    </w:p>
    <w:p>
      <w:pPr>
        <w:autoSpaceDE w:val="0"/>
        <w:autoSpaceDN w:val="0"/>
        <w:adjustRightInd w:val="0"/>
        <w:spacing w:line="400" w:lineRule="exact"/>
        <w:ind w:firstLine="1446" w:firstLineChars="400"/>
        <w:rPr>
          <w:rFonts w:hint="eastAsia" w:ascii="Cambria" w:hAnsi="Cambria"/>
          <w:b/>
          <w:bCs/>
          <w:color w:val="000000"/>
          <w:sz w:val="36"/>
          <w:szCs w:val="32"/>
          <w:lang w:val="zh-CN"/>
        </w:rPr>
      </w:pPr>
    </w:p>
    <w:p>
      <w:pPr>
        <w:autoSpaceDE w:val="0"/>
        <w:autoSpaceDN w:val="0"/>
        <w:adjustRightInd w:val="0"/>
        <w:spacing w:line="400" w:lineRule="exact"/>
        <w:ind w:firstLine="1446" w:firstLineChars="400"/>
        <w:rPr>
          <w:rFonts w:hint="eastAsia" w:ascii="Cambria" w:hAnsi="Cambria"/>
          <w:b/>
          <w:bCs/>
          <w:color w:val="000000"/>
          <w:sz w:val="36"/>
          <w:szCs w:val="32"/>
          <w:lang w:val="zh-CN"/>
        </w:rPr>
      </w:pPr>
      <w:r>
        <w:rPr>
          <w:rFonts w:hint="eastAsia" w:ascii="Cambria" w:hAnsi="Cambria"/>
          <w:b/>
          <w:bCs/>
          <w:color w:val="000000"/>
          <w:sz w:val="36"/>
          <w:szCs w:val="32"/>
          <w:lang w:val="zh-CN"/>
        </w:rPr>
        <w:t>第五部分  磋商响应文件格式</w:t>
      </w:r>
    </w:p>
    <w:p>
      <w:pPr>
        <w:autoSpaceDE w:val="0"/>
        <w:autoSpaceDN w:val="0"/>
        <w:adjustRightInd w:val="0"/>
        <w:spacing w:line="400" w:lineRule="exact"/>
        <w:jc w:val="left"/>
        <w:rPr>
          <w:rFonts w:hint="eastAsia" w:cs="Calibri"/>
          <w:color w:val="000000"/>
          <w:kern w:val="0"/>
          <w:sz w:val="28"/>
          <w:szCs w:val="28"/>
        </w:rPr>
      </w:pPr>
    </w:p>
    <w:p>
      <w:pPr>
        <w:widowControl/>
        <w:spacing w:line="480" w:lineRule="exact"/>
        <w:ind w:firstLine="630" w:firstLineChars="224"/>
        <w:rPr>
          <w:rFonts w:hint="eastAsia" w:ascii="宋体" w:cs="宋体"/>
          <w:b/>
          <w:bCs/>
          <w:color w:val="000000"/>
          <w:kern w:val="0"/>
          <w:sz w:val="28"/>
          <w:szCs w:val="28"/>
          <w:lang w:val="zh-CN"/>
        </w:rPr>
      </w:pPr>
      <w:r>
        <w:rPr>
          <w:rFonts w:hint="eastAsia" w:ascii="宋体" w:cs="宋体"/>
          <w:b/>
          <w:bCs/>
          <w:color w:val="000000"/>
          <w:kern w:val="0"/>
          <w:sz w:val="28"/>
          <w:szCs w:val="28"/>
          <w:lang w:val="zh-CN"/>
        </w:rPr>
        <w:t>投标人应严格按照本格式要求编制磋商响应文件，胶装成册并编制相应页码，否则其磋商响应文件将不予接受。</w:t>
      </w:r>
    </w:p>
    <w:p>
      <w:pPr>
        <w:pStyle w:val="17"/>
        <w:jc w:val="left"/>
        <w:rPr>
          <w:rFonts w:hint="eastAsia" w:ascii="宋体" w:hAnsi="宋体"/>
          <w:color w:val="000000"/>
          <w:sz w:val="32"/>
          <w:lang w:val="zh-CN"/>
        </w:rPr>
      </w:pPr>
    </w:p>
    <w:p>
      <w:pPr>
        <w:pStyle w:val="17"/>
        <w:jc w:val="left"/>
        <w:rPr>
          <w:rFonts w:hint="eastAsia" w:ascii="宋体" w:hAnsi="宋体"/>
          <w:color w:val="000000"/>
          <w:sz w:val="32"/>
          <w:lang w:val="zh-CN"/>
        </w:rPr>
      </w:pPr>
    </w:p>
    <w:p>
      <w:pPr>
        <w:pStyle w:val="17"/>
        <w:jc w:val="both"/>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rPr>
          <w:rFonts w:hint="eastAsia"/>
          <w:lang w:val="zh-CN"/>
        </w:rPr>
      </w:pPr>
    </w:p>
    <w:p>
      <w:pPr>
        <w:pStyle w:val="2"/>
        <w:rPr>
          <w:rFonts w:hint="eastAsia"/>
          <w:lang w:val="zh-CN"/>
        </w:rPr>
      </w:pPr>
    </w:p>
    <w:p>
      <w:pPr>
        <w:pStyle w:val="17"/>
        <w:jc w:val="left"/>
        <w:rPr>
          <w:rFonts w:ascii="宋体" w:hAnsi="宋体" w:cs="Cambria"/>
          <w:color w:val="000000"/>
          <w:sz w:val="32"/>
        </w:rPr>
      </w:pPr>
      <w:bookmarkStart w:id="36" w:name="_Toc14164"/>
      <w:r>
        <w:rPr>
          <w:rFonts w:hint="eastAsia" w:ascii="宋体" w:hAnsi="宋体"/>
          <w:color w:val="000000"/>
          <w:sz w:val="32"/>
          <w:lang w:val="zh-CN"/>
        </w:rPr>
        <w:t>格式</w:t>
      </w:r>
      <w:r>
        <w:rPr>
          <w:rFonts w:ascii="宋体" w:hAnsi="宋体" w:cs="Cambria"/>
          <w:color w:val="000000"/>
          <w:sz w:val="32"/>
        </w:rPr>
        <w:t>1</w:t>
      </w:r>
      <w:r>
        <w:rPr>
          <w:rFonts w:hint="eastAsia" w:ascii="宋体" w:hAnsi="宋体"/>
          <w:color w:val="000000"/>
          <w:sz w:val="32"/>
          <w:lang w:val="zh-CN"/>
        </w:rPr>
        <w:t>：磋商响应文件封面</w:t>
      </w:r>
      <w:bookmarkEnd w:id="36"/>
    </w:p>
    <w:p>
      <w:pPr>
        <w:autoSpaceDE w:val="0"/>
        <w:autoSpaceDN w:val="0"/>
        <w:adjustRightInd w:val="0"/>
        <w:jc w:val="center"/>
        <w:rPr>
          <w:rFonts w:hint="eastAsia" w:ascii="仿宋" w:hAnsi="Cambria" w:eastAsia="仿宋" w:cs="仿宋"/>
          <w:b/>
          <w:bCs/>
          <w:color w:val="000000"/>
          <w:kern w:val="0"/>
          <w:sz w:val="52"/>
          <w:szCs w:val="52"/>
          <w:lang w:val="en-US" w:eastAsia="zh-CN"/>
        </w:rPr>
      </w:pPr>
    </w:p>
    <w:p>
      <w:pPr>
        <w:autoSpaceDE w:val="0"/>
        <w:autoSpaceDN w:val="0"/>
        <w:adjustRightInd w:val="0"/>
        <w:jc w:val="center"/>
        <w:rPr>
          <w:rFonts w:ascii="仿宋" w:hAnsi="Cambria" w:eastAsia="仿宋" w:cs="仿宋"/>
          <w:b/>
          <w:bCs/>
          <w:color w:val="000000"/>
          <w:kern w:val="0"/>
          <w:sz w:val="52"/>
          <w:szCs w:val="52"/>
          <w:lang w:val="zh-CN"/>
        </w:rPr>
      </w:pPr>
      <w:r>
        <w:rPr>
          <w:rFonts w:hint="eastAsia" w:ascii="仿宋" w:hAnsi="Cambria" w:eastAsia="仿宋" w:cs="仿宋"/>
          <w:b/>
          <w:bCs/>
          <w:color w:val="000000"/>
          <w:kern w:val="0"/>
          <w:sz w:val="52"/>
          <w:szCs w:val="52"/>
          <w:lang w:val="en-US" w:eastAsia="zh-CN"/>
        </w:rPr>
        <w:t>海东市</w:t>
      </w:r>
      <w:r>
        <w:rPr>
          <w:rFonts w:hint="eastAsia" w:ascii="仿宋" w:hAnsi="Cambria" w:eastAsia="仿宋" w:cs="仿宋"/>
          <w:b/>
          <w:bCs/>
          <w:color w:val="000000"/>
          <w:kern w:val="0"/>
          <w:sz w:val="52"/>
          <w:szCs w:val="52"/>
          <w:lang w:val="zh-CN"/>
        </w:rPr>
        <w:t>政府采购项目</w:t>
      </w:r>
    </w:p>
    <w:p>
      <w:pPr>
        <w:autoSpaceDE w:val="0"/>
        <w:autoSpaceDN w:val="0"/>
        <w:adjustRightInd w:val="0"/>
        <w:rPr>
          <w:rFonts w:eastAsia="仿宋" w:cs="Calibri"/>
          <w:color w:val="000000"/>
          <w:kern w:val="0"/>
          <w:sz w:val="28"/>
          <w:szCs w:val="28"/>
        </w:rPr>
      </w:pPr>
      <w:r>
        <w:rPr>
          <w:rFonts w:eastAsia="仿宋" w:cs="Calibri"/>
          <w:color w:val="000000"/>
          <w:kern w:val="0"/>
          <w:sz w:val="28"/>
          <w:szCs w:val="28"/>
        </w:rPr>
        <w:t xml:space="preserve"> </w:t>
      </w:r>
    </w:p>
    <w:p>
      <w:pPr>
        <w:autoSpaceDE w:val="0"/>
        <w:autoSpaceDN w:val="0"/>
        <w:adjustRightInd w:val="0"/>
        <w:rPr>
          <w:rFonts w:eastAsia="仿宋" w:cs="Calibri"/>
          <w:color w:val="000000"/>
          <w:kern w:val="0"/>
          <w:sz w:val="28"/>
          <w:szCs w:val="28"/>
        </w:rPr>
      </w:pPr>
      <w:r>
        <w:rPr>
          <w:rFonts w:eastAsia="仿宋" w:cs="Calibri"/>
          <w:color w:val="000000"/>
          <w:kern w:val="0"/>
          <w:sz w:val="28"/>
          <w:szCs w:val="28"/>
        </w:rPr>
        <w:t xml:space="preserve"> </w:t>
      </w:r>
    </w:p>
    <w:p>
      <w:pPr>
        <w:autoSpaceDE w:val="0"/>
        <w:autoSpaceDN w:val="0"/>
        <w:adjustRightInd w:val="0"/>
        <w:jc w:val="center"/>
        <w:rPr>
          <w:rFonts w:cs="Calibri"/>
          <w:b/>
          <w:bCs/>
          <w:color w:val="000000"/>
          <w:kern w:val="0"/>
          <w:sz w:val="72"/>
          <w:szCs w:val="72"/>
        </w:rPr>
      </w:pPr>
      <w:r>
        <w:rPr>
          <w:rFonts w:hint="eastAsia" w:ascii="宋体" w:cs="宋体"/>
          <w:b/>
          <w:bCs/>
          <w:color w:val="000000"/>
          <w:kern w:val="0"/>
          <w:sz w:val="84"/>
          <w:szCs w:val="84"/>
          <w:lang w:val="zh-CN"/>
        </w:rPr>
        <w:t>磋商响应文件</w:t>
      </w:r>
    </w:p>
    <w:p>
      <w:pPr>
        <w:autoSpaceDE w:val="0"/>
        <w:autoSpaceDN w:val="0"/>
        <w:adjustRightInd w:val="0"/>
        <w:rPr>
          <w:rFonts w:hint="default" w:cs="Calibri"/>
          <w:color w:val="000000"/>
          <w:kern w:val="0"/>
          <w:sz w:val="28"/>
          <w:szCs w:val="28"/>
        </w:rPr>
      </w:pPr>
      <w:r>
        <w:rPr>
          <w:rFonts w:cs="Calibri"/>
          <w:color w:val="000000"/>
          <w:kern w:val="0"/>
          <w:sz w:val="28"/>
          <w:szCs w:val="28"/>
        </w:rPr>
        <w:t xml:space="preserve"> </w:t>
      </w:r>
      <w:r>
        <w:rPr>
          <w:rFonts w:hint="default" w:cs="Calibri"/>
          <w:color w:val="000000"/>
          <w:kern w:val="0"/>
          <w:sz w:val="28"/>
          <w:szCs w:val="28"/>
        </w:rPr>
        <w:t xml:space="preserve">                      （正/副本）</w:t>
      </w:r>
    </w:p>
    <w:p>
      <w:pPr>
        <w:autoSpaceDE w:val="0"/>
        <w:autoSpaceDN w:val="0"/>
        <w:adjustRightInd w:val="0"/>
        <w:rPr>
          <w:rFonts w:hint="eastAsia" w:cs="Calibri"/>
          <w:color w:val="000000"/>
          <w:kern w:val="0"/>
          <w:sz w:val="28"/>
          <w:szCs w:val="28"/>
        </w:rPr>
      </w:pPr>
    </w:p>
    <w:p>
      <w:pPr>
        <w:autoSpaceDE w:val="0"/>
        <w:autoSpaceDN w:val="0"/>
        <w:adjustRightInd w:val="0"/>
        <w:rPr>
          <w:rFonts w:cs="Calibri"/>
          <w:color w:val="000000"/>
          <w:kern w:val="0"/>
          <w:sz w:val="28"/>
          <w:szCs w:val="28"/>
        </w:rPr>
      </w:pPr>
    </w:p>
    <w:p>
      <w:pPr>
        <w:autoSpaceDE w:val="0"/>
        <w:autoSpaceDN w:val="0"/>
        <w:adjustRightInd w:val="0"/>
        <w:spacing w:line="360" w:lineRule="auto"/>
        <w:rPr>
          <w:rFonts w:cs="Calibri"/>
          <w:b/>
          <w:bCs/>
          <w:color w:val="000000"/>
          <w:kern w:val="0"/>
          <w:sz w:val="36"/>
          <w:szCs w:val="36"/>
        </w:rPr>
      </w:pPr>
      <w:r>
        <w:rPr>
          <w:rFonts w:hint="eastAsia" w:ascii="宋体" w:cs="宋体"/>
          <w:b/>
          <w:bCs/>
          <w:color w:val="000000"/>
          <w:kern w:val="0"/>
          <w:sz w:val="36"/>
          <w:szCs w:val="36"/>
          <w:lang w:val="zh-CN"/>
        </w:rPr>
        <w:t>采购项目编号：</w:t>
      </w:r>
    </w:p>
    <w:p>
      <w:pPr>
        <w:autoSpaceDE w:val="0"/>
        <w:autoSpaceDN w:val="0"/>
        <w:adjustRightInd w:val="0"/>
        <w:spacing w:line="360" w:lineRule="auto"/>
        <w:rPr>
          <w:rFonts w:cs="Calibri"/>
          <w:b/>
          <w:bCs/>
          <w:color w:val="000000"/>
          <w:kern w:val="0"/>
          <w:sz w:val="36"/>
          <w:szCs w:val="36"/>
        </w:rPr>
      </w:pPr>
      <w:r>
        <w:rPr>
          <w:rFonts w:hint="eastAsia" w:ascii="宋体" w:cs="宋体"/>
          <w:b/>
          <w:bCs/>
          <w:color w:val="000000"/>
          <w:kern w:val="0"/>
          <w:sz w:val="36"/>
          <w:szCs w:val="36"/>
          <w:lang w:val="zh-CN"/>
        </w:rPr>
        <w:t>采购项目名称</w:t>
      </w:r>
      <w:r>
        <w:rPr>
          <w:rFonts w:cs="Calibri"/>
          <w:b/>
          <w:bCs/>
          <w:color w:val="000000"/>
          <w:kern w:val="0"/>
          <w:sz w:val="36"/>
          <w:szCs w:val="36"/>
        </w:rPr>
        <w:t xml:space="preserve">: </w:t>
      </w:r>
    </w:p>
    <w:p>
      <w:pPr>
        <w:autoSpaceDE w:val="0"/>
        <w:autoSpaceDN w:val="0"/>
        <w:adjustRightInd w:val="0"/>
        <w:spacing w:line="360" w:lineRule="auto"/>
        <w:rPr>
          <w:rFonts w:cs="Calibri"/>
          <w:b/>
          <w:bCs/>
          <w:color w:val="000000"/>
          <w:kern w:val="0"/>
          <w:sz w:val="36"/>
          <w:szCs w:val="36"/>
        </w:rPr>
      </w:pPr>
      <w:r>
        <w:rPr>
          <w:rFonts w:cs="Calibri"/>
          <w:b/>
          <w:bCs/>
          <w:color w:val="000000"/>
          <w:kern w:val="0"/>
          <w:sz w:val="36"/>
          <w:szCs w:val="36"/>
        </w:rPr>
        <w:t xml:space="preserve">          </w:t>
      </w:r>
    </w:p>
    <w:p>
      <w:pPr>
        <w:autoSpaceDE w:val="0"/>
        <w:autoSpaceDN w:val="0"/>
        <w:adjustRightInd w:val="0"/>
        <w:spacing w:line="360" w:lineRule="auto"/>
        <w:rPr>
          <w:rFonts w:cs="Calibri"/>
          <w:b/>
          <w:bCs/>
          <w:color w:val="000000"/>
          <w:kern w:val="0"/>
          <w:sz w:val="36"/>
          <w:szCs w:val="36"/>
        </w:rPr>
      </w:pPr>
      <w:r>
        <w:rPr>
          <w:rFonts w:cs="Calibri"/>
          <w:b/>
          <w:bCs/>
          <w:color w:val="000000"/>
          <w:kern w:val="0"/>
          <w:sz w:val="36"/>
          <w:szCs w:val="36"/>
        </w:rPr>
        <w:t xml:space="preserve"> </w:t>
      </w:r>
    </w:p>
    <w:p>
      <w:pPr>
        <w:autoSpaceDE w:val="0"/>
        <w:autoSpaceDN w:val="0"/>
        <w:adjustRightInd w:val="0"/>
        <w:spacing w:line="360" w:lineRule="auto"/>
        <w:rPr>
          <w:rFonts w:cs="Calibri"/>
          <w:b/>
          <w:bCs/>
          <w:color w:val="000000"/>
          <w:kern w:val="0"/>
          <w:sz w:val="32"/>
          <w:szCs w:val="32"/>
        </w:rPr>
      </w:pPr>
      <w:r>
        <w:rPr>
          <w:rFonts w:cs="Calibri"/>
          <w:b/>
          <w:bCs/>
          <w:color w:val="000000"/>
          <w:kern w:val="0"/>
          <w:sz w:val="36"/>
          <w:szCs w:val="36"/>
        </w:rPr>
        <w:t xml:space="preserve">     </w:t>
      </w:r>
      <w:r>
        <w:rPr>
          <w:rFonts w:hint="eastAsia" w:cs="Calibri"/>
          <w:b/>
          <w:bCs/>
          <w:color w:val="000000"/>
          <w:kern w:val="0"/>
          <w:sz w:val="36"/>
          <w:szCs w:val="36"/>
          <w:lang w:val="zh-CN"/>
        </w:rPr>
        <w:t>供应商</w:t>
      </w:r>
      <w:r>
        <w:rPr>
          <w:rFonts w:hint="eastAsia" w:ascii="宋体" w:cs="宋体"/>
          <w:b/>
          <w:bCs/>
          <w:color w:val="000000"/>
          <w:kern w:val="0"/>
          <w:sz w:val="32"/>
          <w:szCs w:val="32"/>
          <w:lang w:val="zh-CN"/>
        </w:rPr>
        <w:t>：</w:t>
      </w:r>
      <w:r>
        <w:rPr>
          <w:rFonts w:cs="Calibri"/>
          <w:b/>
          <w:bCs/>
          <w:color w:val="000000"/>
          <w:kern w:val="0"/>
          <w:sz w:val="32"/>
          <w:szCs w:val="32"/>
          <w:u w:val="single"/>
        </w:rPr>
        <w:t xml:space="preserve">      </w:t>
      </w:r>
      <w:r>
        <w:rPr>
          <w:rFonts w:hint="eastAsia" w:cs="Calibri"/>
          <w:b/>
          <w:bCs/>
          <w:color w:val="000000"/>
          <w:kern w:val="0"/>
          <w:sz w:val="32"/>
          <w:szCs w:val="32"/>
          <w:u w:val="single"/>
        </w:rPr>
        <w:t xml:space="preserve">                    </w:t>
      </w:r>
      <w:r>
        <w:rPr>
          <w:rFonts w:cs="Calibri"/>
          <w:b/>
          <w:bCs/>
          <w:color w:val="000000"/>
          <w:kern w:val="0"/>
          <w:sz w:val="32"/>
          <w:szCs w:val="32"/>
          <w:u w:val="single"/>
        </w:rPr>
        <w:t xml:space="preserve">   </w:t>
      </w:r>
      <w:r>
        <w:rPr>
          <w:rFonts w:hint="eastAsia" w:cs="Calibri"/>
          <w:b/>
          <w:bCs/>
          <w:color w:val="000000"/>
          <w:kern w:val="0"/>
          <w:sz w:val="32"/>
          <w:szCs w:val="32"/>
        </w:rPr>
        <w:t>（</w:t>
      </w:r>
      <w:r>
        <w:rPr>
          <w:rFonts w:hint="eastAsia" w:ascii="宋体" w:cs="宋体"/>
          <w:b/>
          <w:bCs/>
          <w:color w:val="000000"/>
          <w:kern w:val="0"/>
          <w:sz w:val="32"/>
          <w:szCs w:val="32"/>
          <w:lang w:val="zh-CN"/>
        </w:rPr>
        <w:t>公章）</w:t>
      </w:r>
    </w:p>
    <w:p>
      <w:pPr>
        <w:autoSpaceDE w:val="0"/>
        <w:autoSpaceDN w:val="0"/>
        <w:adjustRightInd w:val="0"/>
        <w:spacing w:line="360" w:lineRule="auto"/>
        <w:rPr>
          <w:rFonts w:cs="Calibri"/>
          <w:b/>
          <w:bCs/>
          <w:color w:val="000000"/>
          <w:kern w:val="0"/>
          <w:sz w:val="32"/>
          <w:szCs w:val="32"/>
        </w:rPr>
      </w:pPr>
      <w:r>
        <w:rPr>
          <w:rFonts w:cs="Calibri"/>
          <w:b/>
          <w:bCs/>
          <w:color w:val="000000"/>
          <w:kern w:val="0"/>
          <w:sz w:val="32"/>
          <w:szCs w:val="32"/>
        </w:rPr>
        <w:t xml:space="preserve">      </w:t>
      </w:r>
    </w:p>
    <w:p>
      <w:pPr>
        <w:autoSpaceDE w:val="0"/>
        <w:autoSpaceDN w:val="0"/>
        <w:adjustRightInd w:val="0"/>
        <w:spacing w:line="360" w:lineRule="auto"/>
        <w:ind w:firstLine="1084" w:firstLineChars="300"/>
        <w:rPr>
          <w:rFonts w:cs="Calibri"/>
          <w:b/>
          <w:bCs/>
          <w:color w:val="000000"/>
          <w:kern w:val="0"/>
          <w:sz w:val="32"/>
          <w:szCs w:val="32"/>
        </w:rPr>
      </w:pPr>
      <w:r>
        <w:rPr>
          <w:rFonts w:hint="eastAsia" w:cs="Calibri"/>
          <w:b/>
          <w:bCs/>
          <w:color w:val="000000"/>
          <w:kern w:val="0"/>
          <w:sz w:val="36"/>
          <w:szCs w:val="36"/>
          <w:lang w:val="zh-CN"/>
        </w:rPr>
        <w:t>法定代表人或委托代理人：</w:t>
      </w:r>
      <w:r>
        <w:rPr>
          <w:rFonts w:cs="Calibri"/>
          <w:b/>
          <w:bCs/>
          <w:color w:val="000000"/>
          <w:kern w:val="0"/>
          <w:sz w:val="32"/>
          <w:szCs w:val="32"/>
          <w:u w:val="single"/>
        </w:rPr>
        <w:t xml:space="preserve">      </w:t>
      </w:r>
      <w:r>
        <w:rPr>
          <w:rFonts w:hint="eastAsia" w:cs="Calibri"/>
          <w:b/>
          <w:bCs/>
          <w:color w:val="000000"/>
          <w:kern w:val="0"/>
          <w:sz w:val="32"/>
          <w:szCs w:val="32"/>
          <w:u w:val="single"/>
        </w:rPr>
        <w:t xml:space="preserve"> </w:t>
      </w:r>
      <w:r>
        <w:rPr>
          <w:rFonts w:cs="Calibri"/>
          <w:b/>
          <w:bCs/>
          <w:color w:val="000000"/>
          <w:kern w:val="0"/>
          <w:sz w:val="32"/>
          <w:szCs w:val="32"/>
          <w:u w:val="single"/>
        </w:rPr>
        <w:t xml:space="preserve">    </w:t>
      </w:r>
      <w:r>
        <w:rPr>
          <w:rFonts w:hint="eastAsia" w:ascii="宋体" w:cs="宋体"/>
          <w:b/>
          <w:bCs/>
          <w:color w:val="000000"/>
          <w:kern w:val="0"/>
          <w:sz w:val="32"/>
          <w:szCs w:val="32"/>
          <w:lang w:val="zh-CN"/>
        </w:rPr>
        <w:t>（签字）</w:t>
      </w:r>
    </w:p>
    <w:p>
      <w:pPr>
        <w:autoSpaceDE w:val="0"/>
        <w:autoSpaceDN w:val="0"/>
        <w:adjustRightInd w:val="0"/>
        <w:spacing w:line="360" w:lineRule="auto"/>
        <w:rPr>
          <w:rFonts w:hint="eastAsia" w:cs="Calibri"/>
          <w:b/>
          <w:bCs/>
          <w:color w:val="000000"/>
          <w:kern w:val="0"/>
          <w:sz w:val="32"/>
          <w:szCs w:val="32"/>
        </w:rPr>
      </w:pPr>
      <w:r>
        <w:rPr>
          <w:rFonts w:cs="Calibri"/>
          <w:b/>
          <w:bCs/>
          <w:color w:val="000000"/>
          <w:kern w:val="0"/>
          <w:sz w:val="32"/>
          <w:szCs w:val="32"/>
        </w:rPr>
        <w:t xml:space="preserve">  </w:t>
      </w:r>
    </w:p>
    <w:p>
      <w:pPr>
        <w:autoSpaceDE w:val="0"/>
        <w:autoSpaceDN w:val="0"/>
        <w:adjustRightInd w:val="0"/>
        <w:spacing w:line="360" w:lineRule="auto"/>
        <w:rPr>
          <w:rFonts w:hint="eastAsia" w:cs="Calibri"/>
          <w:b/>
          <w:bCs/>
          <w:color w:val="000000"/>
          <w:kern w:val="0"/>
          <w:sz w:val="32"/>
          <w:szCs w:val="32"/>
        </w:rPr>
      </w:pPr>
    </w:p>
    <w:p>
      <w:pPr>
        <w:autoSpaceDE w:val="0"/>
        <w:autoSpaceDN w:val="0"/>
        <w:adjustRightInd w:val="0"/>
        <w:spacing w:line="360" w:lineRule="auto"/>
        <w:rPr>
          <w:rFonts w:hint="eastAsia" w:ascii="宋体" w:cs="宋体"/>
          <w:b/>
          <w:bCs/>
          <w:color w:val="000000"/>
          <w:kern w:val="0"/>
          <w:sz w:val="32"/>
          <w:szCs w:val="32"/>
          <w:lang w:val="zh-CN"/>
        </w:rPr>
      </w:pPr>
      <w:r>
        <w:rPr>
          <w:rFonts w:cs="Calibri"/>
          <w:b/>
          <w:bCs/>
          <w:color w:val="000000"/>
          <w:kern w:val="0"/>
          <w:sz w:val="32"/>
          <w:szCs w:val="32"/>
        </w:rPr>
        <w:t xml:space="preserve">                              </w:t>
      </w:r>
      <w:r>
        <w:rPr>
          <w:rFonts w:hint="eastAsia" w:ascii="宋体" w:cs="宋体"/>
          <w:b/>
          <w:bCs/>
          <w:color w:val="000000"/>
          <w:kern w:val="0"/>
          <w:sz w:val="32"/>
          <w:szCs w:val="32"/>
          <w:lang w:val="zh-CN"/>
        </w:rPr>
        <w:t>年</w:t>
      </w:r>
      <w:r>
        <w:rPr>
          <w:rFonts w:cs="Calibri"/>
          <w:b/>
          <w:bCs/>
          <w:color w:val="000000"/>
          <w:kern w:val="0"/>
          <w:sz w:val="32"/>
          <w:szCs w:val="32"/>
        </w:rPr>
        <w:t xml:space="preserve">   </w:t>
      </w:r>
      <w:r>
        <w:rPr>
          <w:rFonts w:hint="eastAsia" w:ascii="宋体" w:cs="宋体"/>
          <w:b/>
          <w:bCs/>
          <w:color w:val="000000"/>
          <w:kern w:val="0"/>
          <w:sz w:val="32"/>
          <w:szCs w:val="32"/>
          <w:lang w:val="zh-CN"/>
        </w:rPr>
        <w:t>月</w:t>
      </w:r>
      <w:r>
        <w:rPr>
          <w:rFonts w:cs="Calibri"/>
          <w:b/>
          <w:bCs/>
          <w:color w:val="000000"/>
          <w:kern w:val="0"/>
          <w:sz w:val="32"/>
          <w:szCs w:val="32"/>
        </w:rPr>
        <w:t xml:space="preserve">  </w:t>
      </w:r>
      <w:r>
        <w:rPr>
          <w:rFonts w:hint="eastAsia" w:ascii="宋体" w:cs="宋体"/>
          <w:b/>
          <w:bCs/>
          <w:color w:val="000000"/>
          <w:kern w:val="0"/>
          <w:sz w:val="32"/>
          <w:szCs w:val="32"/>
          <w:lang w:val="zh-CN"/>
        </w:rPr>
        <w:t>日</w:t>
      </w:r>
    </w:p>
    <w:p>
      <w:pPr>
        <w:pStyle w:val="17"/>
        <w:jc w:val="left"/>
        <w:rPr>
          <w:rFonts w:ascii="宋体" w:hAnsi="宋体" w:cs="Cambria"/>
          <w:color w:val="000000"/>
          <w:sz w:val="32"/>
        </w:rPr>
      </w:pPr>
      <w:bookmarkStart w:id="37" w:name="_Toc13288"/>
      <w:r>
        <w:rPr>
          <w:rFonts w:hint="eastAsia" w:ascii="宋体" w:hAnsi="宋体"/>
          <w:color w:val="000000"/>
          <w:sz w:val="32"/>
          <w:lang w:val="zh-CN"/>
        </w:rPr>
        <w:t>格式</w:t>
      </w:r>
      <w:r>
        <w:rPr>
          <w:rFonts w:ascii="宋体" w:hAnsi="宋体" w:cs="Cambria"/>
          <w:color w:val="000000"/>
          <w:sz w:val="32"/>
        </w:rPr>
        <w:t>2</w:t>
      </w:r>
      <w:r>
        <w:rPr>
          <w:rFonts w:hint="eastAsia" w:ascii="宋体" w:hAnsi="宋体"/>
          <w:color w:val="000000"/>
          <w:sz w:val="32"/>
          <w:lang w:val="zh-CN"/>
        </w:rPr>
        <w:t>：磋商响应文件目录</w:t>
      </w:r>
      <w:bookmarkEnd w:id="37"/>
    </w:p>
    <w:p>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1</w:t>
      </w:r>
      <w:r>
        <w:rPr>
          <w:rFonts w:hint="eastAsia" w:ascii="宋体" w:hAnsi="Cambria" w:cs="宋体"/>
          <w:color w:val="000000"/>
          <w:kern w:val="0"/>
          <w:sz w:val="24"/>
          <w:lang w:val="zh-CN"/>
        </w:rPr>
        <w:t>）磋商响应文件封面………………………………………………所在页码</w:t>
      </w:r>
    </w:p>
    <w:p>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）磋商响应文件目录………………………………………………所在页码</w:t>
      </w:r>
    </w:p>
    <w:p>
      <w:pPr>
        <w:autoSpaceDE w:val="0"/>
        <w:autoSpaceDN w:val="0"/>
        <w:adjustRightInd w:val="0"/>
        <w:spacing w:line="400" w:lineRule="exact"/>
        <w:ind w:firstLine="480" w:firstLineChars="200"/>
        <w:jc w:val="right"/>
        <w:rPr>
          <w:rFonts w:ascii="宋体" w:hAnsi="Cambria" w:cs="宋体"/>
          <w:color w:val="000000"/>
          <w:kern w:val="0"/>
          <w:sz w:val="24"/>
          <w:lang w:val="zh-CN"/>
        </w:rPr>
      </w:pPr>
      <w:r>
        <w:rPr>
          <w:rFonts w:hint="eastAsia" w:ascii="宋体" w:hAnsi="Cambria" w:cs="宋体"/>
          <w:color w:val="000000"/>
          <w:kern w:val="0"/>
          <w:sz w:val="24"/>
          <w:lang w:val="zh-CN"/>
        </w:rPr>
        <w:t>（3）磋商函……………………………………………………………所在页码</w:t>
      </w:r>
    </w:p>
    <w:p>
      <w:pPr>
        <w:autoSpaceDE w:val="0"/>
        <w:autoSpaceDN w:val="0"/>
        <w:adjustRightInd w:val="0"/>
        <w:spacing w:line="400" w:lineRule="exact"/>
        <w:ind w:firstLine="480" w:firstLineChars="200"/>
        <w:jc w:val="right"/>
        <w:rPr>
          <w:rFonts w:hint="eastAsia" w:ascii="宋体" w:hAnsi="Cambria" w:cs="宋体"/>
          <w:color w:val="000000"/>
          <w:kern w:val="0"/>
          <w:sz w:val="24"/>
          <w:lang w:val="zh-CN"/>
        </w:rPr>
      </w:pPr>
      <w:r>
        <w:rPr>
          <w:rFonts w:hint="eastAsia" w:ascii="宋体" w:hAnsi="Cambria" w:cs="宋体"/>
          <w:color w:val="000000"/>
          <w:kern w:val="0"/>
          <w:sz w:val="24"/>
          <w:lang w:val="zh-CN"/>
        </w:rPr>
        <w:t>（4）首次报价表………………………………………………………所在页码</w:t>
      </w:r>
    </w:p>
    <w:p>
      <w:pPr>
        <w:autoSpaceDE w:val="0"/>
        <w:autoSpaceDN w:val="0"/>
        <w:adjustRightInd w:val="0"/>
        <w:spacing w:line="400" w:lineRule="exact"/>
        <w:ind w:firstLine="480" w:firstLineChars="200"/>
        <w:jc w:val="left"/>
        <w:rPr>
          <w:rFonts w:hint="eastAsia" w:ascii="宋体" w:hAnsi="Cambria" w:cs="宋体"/>
          <w:color w:val="000000"/>
          <w:kern w:val="0"/>
          <w:sz w:val="24"/>
          <w:lang w:val="zh-CN"/>
        </w:rPr>
      </w:pPr>
      <w:r>
        <w:rPr>
          <w:rFonts w:hint="eastAsia" w:ascii="宋体" w:hAnsi="Cambria" w:cs="宋体"/>
          <w:color w:val="000000"/>
          <w:kern w:val="0"/>
          <w:sz w:val="24"/>
          <w:lang w:val="zh-CN"/>
        </w:rPr>
        <w:t>（5）最终报价表………………………………………………………所在页码</w:t>
      </w:r>
    </w:p>
    <w:p>
      <w:pPr>
        <w:autoSpaceDE w:val="0"/>
        <w:autoSpaceDN w:val="0"/>
        <w:adjustRightInd w:val="0"/>
        <w:spacing w:line="400" w:lineRule="exact"/>
        <w:ind w:firstLine="480" w:firstLineChars="200"/>
        <w:jc w:val="right"/>
        <w:rPr>
          <w:rFonts w:hint="eastAsia" w:ascii="宋体" w:hAnsi="Cambria" w:cs="宋体"/>
          <w:color w:val="000000"/>
          <w:kern w:val="0"/>
          <w:sz w:val="24"/>
          <w:lang w:val="zh-CN"/>
        </w:rPr>
      </w:pPr>
      <w:r>
        <w:rPr>
          <w:rFonts w:hint="eastAsia" w:ascii="宋体" w:hAnsi="Cambria" w:cs="宋体"/>
          <w:color w:val="000000"/>
          <w:kern w:val="0"/>
          <w:sz w:val="24"/>
          <w:lang w:val="zh-CN"/>
        </w:rPr>
        <w:t>（6）分项报价表………………………………………………………所在页码</w:t>
      </w:r>
    </w:p>
    <w:p>
      <w:pPr>
        <w:autoSpaceDE w:val="0"/>
        <w:autoSpaceDN w:val="0"/>
        <w:adjustRightInd w:val="0"/>
        <w:spacing w:line="400" w:lineRule="exact"/>
        <w:ind w:firstLine="480" w:firstLineChars="200"/>
        <w:jc w:val="righ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lang w:val="zh-CN"/>
          <w14:textFill>
            <w14:solidFill>
              <w14:schemeClr w14:val="tx1"/>
            </w14:solidFill>
          </w14:textFill>
        </w:rPr>
        <w:t>）法定代表人证明书………………………………………………所在页码</w:t>
      </w:r>
    </w:p>
    <w:p>
      <w:pPr>
        <w:autoSpaceDE w:val="0"/>
        <w:autoSpaceDN w:val="0"/>
        <w:adjustRightInd w:val="0"/>
        <w:spacing w:line="400" w:lineRule="exact"/>
        <w:ind w:firstLine="480" w:firstLineChars="200"/>
        <w:jc w:val="both"/>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8</w:t>
      </w:r>
      <w:r>
        <w:rPr>
          <w:rFonts w:hint="eastAsia" w:ascii="宋体" w:hAnsi="宋体" w:cs="宋体"/>
          <w:color w:val="000000"/>
          <w:kern w:val="0"/>
          <w:sz w:val="24"/>
          <w:lang w:val="zh-CN"/>
        </w:rPr>
        <w:t>）法定代表人授权书………………………………………………所在页码</w:t>
      </w:r>
    </w:p>
    <w:p>
      <w:pPr>
        <w:autoSpaceDE w:val="0"/>
        <w:autoSpaceDN w:val="0"/>
        <w:adjustRightInd w:val="0"/>
        <w:spacing w:line="400" w:lineRule="exact"/>
        <w:ind w:firstLine="480" w:firstLineChars="200"/>
        <w:jc w:val="both"/>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9</w:t>
      </w:r>
      <w:r>
        <w:rPr>
          <w:rFonts w:hint="eastAsia" w:ascii="宋体" w:hAnsi="宋体" w:cs="宋体"/>
          <w:color w:val="000000"/>
          <w:kern w:val="0"/>
          <w:sz w:val="24"/>
          <w:lang w:val="zh-CN"/>
        </w:rPr>
        <w:t>）供应商承诺函……………………………………………………所在页码</w:t>
      </w:r>
    </w:p>
    <w:p>
      <w:pPr>
        <w:autoSpaceDE w:val="0"/>
        <w:autoSpaceDN w:val="0"/>
        <w:adjustRightInd w:val="0"/>
        <w:spacing w:line="400" w:lineRule="exact"/>
        <w:ind w:firstLine="480" w:firstLineChars="200"/>
        <w:jc w:val="right"/>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10</w:t>
      </w:r>
      <w:r>
        <w:rPr>
          <w:rFonts w:hint="eastAsia" w:ascii="宋体" w:hAnsi="宋体" w:cs="宋体"/>
          <w:color w:val="000000"/>
          <w:kern w:val="0"/>
          <w:sz w:val="24"/>
          <w:lang w:val="zh-CN"/>
        </w:rPr>
        <w:t>）供应商诚信承诺书………………………………………………所在页码</w:t>
      </w:r>
    </w:p>
    <w:p>
      <w:pPr>
        <w:wordWrap w:val="0"/>
        <w:autoSpaceDE w:val="0"/>
        <w:autoSpaceDN w:val="0"/>
        <w:adjustRightInd w:val="0"/>
        <w:spacing w:line="400" w:lineRule="exact"/>
        <w:ind w:firstLine="480" w:firstLineChars="200"/>
        <w:jc w:val="right"/>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1</w:t>
      </w:r>
      <w:r>
        <w:rPr>
          <w:rFonts w:hint="eastAsia" w:ascii="宋体" w:hAnsi="宋体" w:cs="宋体"/>
          <w:color w:val="000000"/>
          <w:kern w:val="0"/>
          <w:sz w:val="24"/>
          <w:lang w:val="zh-CN"/>
        </w:rPr>
        <w:t>）</w:t>
      </w:r>
      <w:r>
        <w:rPr>
          <w:rFonts w:hint="default" w:ascii="宋体" w:hAnsi="宋体" w:cs="宋体"/>
          <w:color w:val="000000"/>
          <w:kern w:val="0"/>
          <w:sz w:val="24"/>
        </w:rPr>
        <w:t>供应商</w:t>
      </w:r>
      <w:r>
        <w:rPr>
          <w:rFonts w:hint="eastAsia" w:ascii="宋体" w:hAnsi="宋体" w:cs="宋体"/>
          <w:color w:val="000000"/>
          <w:kern w:val="0"/>
          <w:sz w:val="24"/>
          <w:lang w:val="zh-CN"/>
        </w:rPr>
        <w:t>资格证明材料……………………………………………所在页码</w:t>
      </w:r>
    </w:p>
    <w:p>
      <w:pPr>
        <w:autoSpaceDE w:val="0"/>
        <w:autoSpaceDN w:val="0"/>
        <w:adjustRightInd w:val="0"/>
        <w:spacing w:line="400" w:lineRule="exact"/>
        <w:ind w:firstLine="480" w:firstLineChars="200"/>
        <w:jc w:val="both"/>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2</w:t>
      </w:r>
      <w:r>
        <w:rPr>
          <w:rFonts w:hint="eastAsia" w:ascii="宋体" w:hAnsi="宋体" w:cs="宋体"/>
          <w:color w:val="000000"/>
          <w:kern w:val="0"/>
          <w:sz w:val="24"/>
          <w:lang w:val="zh-CN"/>
        </w:rPr>
        <w:t>）财务状况、缴纳税收和社会保障资金证明……………………所在页码</w:t>
      </w:r>
    </w:p>
    <w:p>
      <w:pPr>
        <w:autoSpaceDE w:val="0"/>
        <w:autoSpaceDN w:val="0"/>
        <w:adjustRightInd w:val="0"/>
        <w:spacing w:line="400" w:lineRule="exact"/>
        <w:ind w:firstLine="480" w:firstLineChars="200"/>
        <w:jc w:val="left"/>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3</w:t>
      </w:r>
      <w:r>
        <w:rPr>
          <w:rFonts w:hint="eastAsia" w:ascii="宋体" w:hAnsi="宋体" w:cs="宋体"/>
          <w:color w:val="000000"/>
          <w:kern w:val="0"/>
          <w:sz w:val="24"/>
          <w:lang w:val="zh-CN"/>
        </w:rPr>
        <w:t>）具备履行合同所必须的货物和专业技术能力的证明…………所在页码</w:t>
      </w:r>
    </w:p>
    <w:p>
      <w:pPr>
        <w:autoSpaceDE w:val="0"/>
        <w:autoSpaceDN w:val="0"/>
        <w:adjustRightInd w:val="0"/>
        <w:spacing w:line="400" w:lineRule="exact"/>
        <w:ind w:firstLine="480" w:firstLineChars="200"/>
        <w:jc w:val="both"/>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rPr>
        <w:t>4</w:t>
      </w:r>
      <w:r>
        <w:rPr>
          <w:rFonts w:hint="eastAsia" w:ascii="宋体" w:hAnsi="宋体" w:cs="宋体"/>
          <w:color w:val="000000"/>
          <w:kern w:val="0"/>
          <w:sz w:val="24"/>
          <w:lang w:val="zh-CN"/>
        </w:rPr>
        <w:t>）</w:t>
      </w:r>
      <w:r>
        <w:rPr>
          <w:rFonts w:hint="eastAsia" w:ascii="宋体" w:hAnsi="宋体" w:cs="宋体"/>
          <w:color w:val="000000" w:themeColor="text1"/>
          <w:kern w:val="0"/>
          <w:sz w:val="24"/>
          <w:lang w:val="en-US" w:eastAsia="zh-CN"/>
          <w14:textFill>
            <w14:solidFill>
              <w14:schemeClr w14:val="tx1"/>
            </w14:solidFill>
          </w14:textFill>
        </w:rPr>
        <w:t>无重大违法记录声明</w:t>
      </w:r>
      <w:r>
        <w:rPr>
          <w:rFonts w:hint="eastAsia" w:ascii="宋体" w:hAnsi="宋体" w:cs="宋体"/>
          <w:color w:val="000000"/>
          <w:kern w:val="0"/>
          <w:sz w:val="24"/>
          <w:lang w:val="zh-CN"/>
        </w:rPr>
        <w:t>……………………………………………所在页码</w:t>
      </w:r>
    </w:p>
    <w:p>
      <w:pPr>
        <w:autoSpaceDE w:val="0"/>
        <w:autoSpaceDN w:val="0"/>
        <w:adjustRightInd w:val="0"/>
        <w:spacing w:line="400" w:lineRule="exact"/>
        <w:ind w:firstLine="480" w:firstLineChars="200"/>
        <w:jc w:val="right"/>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（15）磋商保证金证明格式……………………………………………所在页码</w:t>
      </w:r>
    </w:p>
    <w:p>
      <w:pPr>
        <w:autoSpaceDE w:val="0"/>
        <w:autoSpaceDN w:val="0"/>
        <w:adjustRightInd w:val="0"/>
        <w:spacing w:line="400" w:lineRule="exact"/>
        <w:ind w:firstLine="480" w:firstLineChars="200"/>
        <w:jc w:val="right"/>
        <w:rPr>
          <w:rFonts w:hint="eastAsia" w:ascii="宋体" w:hAnsi="宋体" w:eastAsia="宋体" w:cs="宋体"/>
          <w:color w:val="000000"/>
          <w:kern w:val="0"/>
          <w:sz w:val="24"/>
          <w:lang w:val="zh-CN" w:eastAsia="zh-CN"/>
        </w:rPr>
      </w:pPr>
      <w:r>
        <w:rPr>
          <w:rFonts w:hint="eastAsia" w:ascii="宋体" w:hAnsi="宋体" w:eastAsia="宋体" w:cs="宋体"/>
          <w:color w:val="000000"/>
          <w:kern w:val="0"/>
          <w:sz w:val="24"/>
          <w:lang w:val="zh-CN" w:eastAsia="zh-CN"/>
        </w:rPr>
        <w:t>（1</w:t>
      </w: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val="en-US" w:eastAsia="zh-CN"/>
        </w:rPr>
        <w:t>本项目的总体服务方案</w:t>
      </w:r>
      <w:r>
        <w:rPr>
          <w:rFonts w:hint="eastAsia" w:ascii="宋体" w:hAnsi="宋体" w:eastAsia="宋体" w:cs="宋体"/>
          <w:color w:val="000000"/>
          <w:kern w:val="0"/>
          <w:sz w:val="24"/>
          <w:lang w:val="zh-CN" w:eastAsia="zh-CN"/>
        </w:rPr>
        <w:t>…………………………………………所在页码</w:t>
      </w:r>
    </w:p>
    <w:p>
      <w:pPr>
        <w:autoSpaceDE w:val="0"/>
        <w:autoSpaceDN w:val="0"/>
        <w:adjustRightInd w:val="0"/>
        <w:spacing w:line="400" w:lineRule="exact"/>
        <w:ind w:firstLine="480" w:firstLineChars="200"/>
        <w:jc w:val="right"/>
        <w:rPr>
          <w:rFonts w:hint="eastAsia"/>
          <w:lang w:val="zh-CN"/>
        </w:rPr>
      </w:pPr>
      <w:r>
        <w:rPr>
          <w:rFonts w:hint="eastAsia" w:ascii="宋体" w:hAnsi="宋体" w:eastAsia="宋体" w:cs="宋体"/>
          <w:color w:val="000000"/>
          <w:kern w:val="0"/>
          <w:sz w:val="24"/>
          <w:lang w:val="zh-CN" w:eastAsia="zh-CN"/>
        </w:rPr>
        <w:t>（1</w:t>
      </w: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lang w:val="zh-CN" w:eastAsia="zh-CN"/>
        </w:rPr>
        <w:t>）</w:t>
      </w:r>
      <w:r>
        <w:rPr>
          <w:rFonts w:hint="eastAsia" w:ascii="宋体" w:hAnsi="宋体" w:eastAsia="宋体" w:cs="宋体"/>
          <w:color w:val="000000"/>
          <w:kern w:val="0"/>
          <w:sz w:val="24"/>
          <w:lang w:val="en-US" w:eastAsia="zh-CN"/>
        </w:rPr>
        <w:t>本项目服务人员配备情况一览表</w:t>
      </w:r>
      <w:r>
        <w:rPr>
          <w:rFonts w:hint="eastAsia" w:ascii="宋体" w:hAnsi="宋体" w:eastAsia="宋体" w:cs="宋体"/>
          <w:color w:val="000000"/>
          <w:kern w:val="0"/>
          <w:sz w:val="24"/>
          <w:lang w:val="zh-CN" w:eastAsia="zh-CN"/>
        </w:rPr>
        <w:t>………………………………所在页码</w:t>
      </w:r>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（1</w:t>
      </w:r>
      <w:r>
        <w:rPr>
          <w:rFonts w:hint="eastAsia" w:ascii="宋体" w:hAnsi="宋体" w:cs="宋体"/>
          <w:color w:val="000000"/>
          <w:kern w:val="0"/>
          <w:sz w:val="24"/>
          <w:lang w:val="en-US" w:eastAsia="zh-CN"/>
        </w:rPr>
        <w:t>8</w:t>
      </w:r>
      <w:r>
        <w:rPr>
          <w:rFonts w:hint="eastAsia" w:ascii="宋体" w:hAnsi="宋体" w:cs="宋体"/>
          <w:color w:val="000000"/>
          <w:kern w:val="0"/>
          <w:sz w:val="24"/>
          <w:lang w:val="zh-CN"/>
        </w:rPr>
        <w:t>）供应商的类似业绩证明材料……………………………………所在页码</w:t>
      </w:r>
    </w:p>
    <w:p>
      <w:pPr>
        <w:wordWrap w:val="0"/>
        <w:autoSpaceDE w:val="0"/>
        <w:autoSpaceDN w:val="0"/>
        <w:adjustRightInd w:val="0"/>
        <w:spacing w:line="400" w:lineRule="exact"/>
        <w:ind w:right="120" w:firstLine="480" w:firstLineChars="200"/>
        <w:jc w:val="right"/>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lang w:val="en-US" w:eastAsia="zh-CN"/>
        </w:rPr>
        <w:t>19</w:t>
      </w:r>
      <w:r>
        <w:rPr>
          <w:rFonts w:hint="eastAsia" w:ascii="宋体" w:hAnsi="宋体" w:cs="宋体"/>
          <w:color w:val="000000"/>
          <w:kern w:val="0"/>
          <w:sz w:val="24"/>
          <w:lang w:val="zh-CN"/>
        </w:rPr>
        <w:t>）</w:t>
      </w:r>
      <w:r>
        <w:rPr>
          <w:rFonts w:hint="eastAsia" w:ascii="宋体" w:hAnsi="宋体" w:cs="宋体"/>
          <w:color w:val="000000"/>
          <w:sz w:val="24"/>
        </w:rPr>
        <w:t>制造（生产）企业小型、微型企业声明函</w:t>
      </w:r>
      <w:r>
        <w:rPr>
          <w:rFonts w:hint="eastAsia" w:ascii="宋体" w:hAnsi="宋体" w:cs="宋体"/>
          <w:color w:val="000000"/>
          <w:kern w:val="0"/>
          <w:sz w:val="24"/>
          <w:lang w:val="zh-CN"/>
        </w:rPr>
        <w:t>…………………所在页码</w:t>
      </w:r>
    </w:p>
    <w:p>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lang w:val="en-US" w:eastAsia="zh-CN"/>
        </w:rPr>
        <w:t>20</w:t>
      </w:r>
      <w:r>
        <w:rPr>
          <w:rFonts w:hint="eastAsia" w:ascii="宋体" w:hAnsi="宋体" w:cs="宋体"/>
          <w:color w:val="000000"/>
          <w:kern w:val="0"/>
          <w:sz w:val="24"/>
          <w:lang w:val="zh-CN"/>
        </w:rPr>
        <w:t>）供应商认为在其他方面有必要说明的事项……………………所在页码</w:t>
      </w:r>
    </w:p>
    <w:p>
      <w:pPr>
        <w:autoSpaceDE w:val="0"/>
        <w:autoSpaceDN w:val="0"/>
        <w:adjustRightInd w:val="0"/>
        <w:spacing w:line="400" w:lineRule="exact"/>
        <w:ind w:firstLine="480" w:firstLineChars="200"/>
        <w:jc w:val="right"/>
        <w:rPr>
          <w:rFonts w:hint="eastAsia" w:ascii="宋体" w:hAnsi="Cambria" w:cs="宋体"/>
          <w:color w:val="000000"/>
          <w:kern w:val="0"/>
          <w:sz w:val="24"/>
          <w:lang w:val="zh-CN"/>
        </w:rPr>
      </w:pPr>
    </w:p>
    <w:p>
      <w:pPr>
        <w:autoSpaceDE w:val="0"/>
        <w:autoSpaceDN w:val="0"/>
        <w:adjustRightInd w:val="0"/>
        <w:spacing w:line="400" w:lineRule="exact"/>
        <w:ind w:firstLine="480" w:firstLineChars="200"/>
        <w:jc w:val="right"/>
        <w:rPr>
          <w:rFonts w:ascii="宋体" w:hAnsi="Cambria" w:cs="宋体"/>
          <w:color w:val="000000"/>
          <w:kern w:val="0"/>
          <w:sz w:val="24"/>
          <w:lang w:val="zh-CN"/>
        </w:rPr>
      </w:pPr>
    </w:p>
    <w:p>
      <w:pPr>
        <w:pStyle w:val="17"/>
        <w:jc w:val="left"/>
        <w:rPr>
          <w:rFonts w:hint="eastAsia" w:ascii="宋体" w:hAnsi="宋体"/>
          <w:color w:val="000000"/>
          <w:sz w:val="32"/>
          <w:lang w:val="zh-CN"/>
        </w:rPr>
      </w:pPr>
    </w:p>
    <w:p>
      <w:pPr>
        <w:rPr>
          <w:rFonts w:hint="eastAsia"/>
          <w:color w:val="000000"/>
          <w:lang w:val="zh-CN"/>
        </w:rPr>
      </w:pPr>
    </w:p>
    <w:p>
      <w:pPr>
        <w:rPr>
          <w:rFonts w:hint="eastAsia"/>
          <w:color w:val="000000"/>
          <w:lang w:val="zh-CN"/>
        </w:rPr>
      </w:pPr>
    </w:p>
    <w:p>
      <w:pPr>
        <w:rPr>
          <w:rFonts w:hint="eastAsia"/>
          <w:color w:val="000000"/>
          <w:lang w:val="zh-CN"/>
        </w:rPr>
      </w:pPr>
    </w:p>
    <w:p>
      <w:pPr>
        <w:rPr>
          <w:rFonts w:hint="eastAsia"/>
          <w:color w:val="000000"/>
          <w:lang w:val="zh-CN"/>
        </w:rPr>
      </w:pPr>
    </w:p>
    <w:p>
      <w:pPr>
        <w:rPr>
          <w:rFonts w:hint="eastAsia"/>
          <w:color w:val="000000"/>
          <w:lang w:val="zh-CN"/>
        </w:rPr>
      </w:pPr>
    </w:p>
    <w:p>
      <w:pPr>
        <w:rPr>
          <w:rFonts w:hint="eastAsia"/>
          <w:color w:val="000000"/>
          <w:lang w:val="zh-CN"/>
        </w:rPr>
      </w:pPr>
    </w:p>
    <w:p>
      <w:pPr>
        <w:pStyle w:val="17"/>
        <w:jc w:val="left"/>
        <w:rPr>
          <w:rFonts w:hint="eastAsia" w:ascii="宋体" w:hAnsi="宋体" w:cs="Cambria"/>
          <w:color w:val="000000"/>
          <w:sz w:val="32"/>
        </w:rPr>
      </w:pPr>
      <w:r>
        <w:rPr>
          <w:rFonts w:hint="eastAsia" w:ascii="宋体" w:hAnsi="宋体"/>
          <w:color w:val="000000"/>
          <w:sz w:val="32"/>
          <w:lang w:val="zh-CN"/>
        </w:rPr>
        <w:br w:type="page"/>
      </w:r>
      <w:bookmarkStart w:id="38" w:name="_Toc9351"/>
      <w:r>
        <w:rPr>
          <w:rFonts w:hint="eastAsia" w:ascii="宋体" w:hAnsi="宋体"/>
          <w:color w:val="000000"/>
          <w:sz w:val="32"/>
          <w:lang w:val="zh-CN"/>
        </w:rPr>
        <w:t>格式</w:t>
      </w:r>
      <w:r>
        <w:rPr>
          <w:rFonts w:hint="eastAsia" w:ascii="宋体" w:hAnsi="宋体" w:cs="Cambria"/>
          <w:color w:val="000000"/>
          <w:sz w:val="32"/>
        </w:rPr>
        <w:t>3</w:t>
      </w:r>
      <w:r>
        <w:rPr>
          <w:rFonts w:hint="eastAsia" w:ascii="宋体" w:hAnsi="宋体"/>
          <w:color w:val="000000"/>
          <w:sz w:val="32"/>
          <w:lang w:val="zh-CN"/>
        </w:rPr>
        <w:t>：磋 商</w:t>
      </w:r>
      <w:r>
        <w:rPr>
          <w:rFonts w:ascii="宋体" w:hAnsi="宋体" w:cs="Cambria"/>
          <w:color w:val="000000"/>
          <w:sz w:val="32"/>
        </w:rPr>
        <w:t xml:space="preserve"> </w:t>
      </w:r>
      <w:r>
        <w:rPr>
          <w:rFonts w:hint="eastAsia" w:ascii="宋体" w:hAnsi="宋体"/>
          <w:color w:val="000000"/>
          <w:sz w:val="32"/>
          <w:lang w:val="zh-CN"/>
        </w:rPr>
        <w:t>函</w:t>
      </w:r>
      <w:bookmarkEnd w:id="38"/>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磋商函</w:t>
      </w:r>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rPr>
          <w:rFonts w:hint="eastAsia" w:ascii="宋体" w:hAnsi="Cambria" w:cs="宋体"/>
          <w:color w:val="000000"/>
          <w:kern w:val="0"/>
          <w:sz w:val="24"/>
        </w:rPr>
      </w:pPr>
      <w:r>
        <w:rPr>
          <w:rFonts w:hint="eastAsia" w:ascii="宋体" w:hAnsi="Cambria" w:cs="宋体"/>
          <w:color w:val="000000"/>
          <w:kern w:val="0"/>
          <w:sz w:val="24"/>
          <w:lang w:val="zh-CN"/>
        </w:rPr>
        <w:t>致</w:t>
      </w:r>
      <w:r>
        <w:rPr>
          <w:rFonts w:hint="eastAsia" w:ascii="宋体" w:hAnsi="Cambria" w:cs="宋体"/>
          <w:color w:val="000000"/>
          <w:kern w:val="0"/>
          <w:sz w:val="24"/>
        </w:rPr>
        <w:t>:</w:t>
      </w:r>
      <w:r>
        <w:rPr>
          <w:rFonts w:hint="eastAsia" w:ascii="宋体" w:hAnsi="Cambria" w:cs="宋体"/>
          <w:b/>
          <w:bCs/>
          <w:color w:val="000000"/>
          <w:kern w:val="0"/>
          <w:sz w:val="24"/>
          <w:lang w:val="zh-CN"/>
        </w:rPr>
        <w:t>海东市公共资源交易受理服务部</w:t>
      </w:r>
      <w:r>
        <w:rPr>
          <w:rFonts w:ascii="宋体" w:hAnsi="Cambria" w:cs="宋体"/>
          <w:color w:val="000000"/>
          <w:kern w:val="0"/>
          <w:sz w:val="24"/>
          <w:lang w:val="zh-CN"/>
        </w:rPr>
        <w:t xml:space="preserve"> </w:t>
      </w:r>
      <w:r>
        <w:rPr>
          <w:rFonts w:hint="eastAsia" w:ascii="宋体" w:hAnsi="Cambria" w:cs="宋体"/>
          <w:color w:val="000000"/>
          <w:kern w:val="0"/>
          <w:sz w:val="24"/>
        </w:rPr>
        <w:t xml:space="preserve">  </w:t>
      </w:r>
    </w:p>
    <w:p>
      <w:pPr>
        <w:autoSpaceDE w:val="0"/>
        <w:autoSpaceDN w:val="0"/>
        <w:adjustRightInd w:val="0"/>
        <w:spacing w:line="400" w:lineRule="exact"/>
        <w:ind w:firstLine="720" w:firstLineChars="300"/>
        <w:rPr>
          <w:rFonts w:hint="eastAsia" w:ascii="宋体" w:hAnsi="Cambria" w:cs="宋体"/>
          <w:color w:val="000000"/>
          <w:kern w:val="0"/>
          <w:sz w:val="24"/>
        </w:rPr>
      </w:pP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我们收到</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采购项目名称</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u w:val="single"/>
          <w:lang w:val="zh-CN"/>
        </w:rPr>
        <w:t>（采购项目编号</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u w:val="single"/>
          <w:lang w:val="zh-CN"/>
        </w:rPr>
        <w:t>）</w:t>
      </w:r>
      <w:r>
        <w:rPr>
          <w:rFonts w:hint="eastAsia" w:ascii="宋体" w:hAnsi="Cambria" w:cs="宋体"/>
          <w:color w:val="000000"/>
          <w:kern w:val="0"/>
          <w:sz w:val="24"/>
          <w:lang w:val="zh-CN"/>
        </w:rPr>
        <w:t>磋商文件，经研究，法定代表人（</w:t>
      </w:r>
      <w:r>
        <w:rPr>
          <w:rFonts w:hint="eastAsia" w:ascii="宋体" w:hAnsi="Cambria" w:cs="宋体"/>
          <w:color w:val="000000"/>
          <w:kern w:val="0"/>
          <w:sz w:val="24"/>
          <w:u w:val="single"/>
          <w:lang w:val="zh-CN"/>
        </w:rPr>
        <w:t>姓名、职务</w:t>
      </w:r>
      <w:r>
        <w:rPr>
          <w:rFonts w:hint="eastAsia" w:ascii="宋体" w:hAnsi="Cambria" w:cs="宋体"/>
          <w:color w:val="000000"/>
          <w:kern w:val="0"/>
          <w:sz w:val="24"/>
          <w:lang w:val="zh-CN"/>
        </w:rPr>
        <w:t>）正式授权（</w:t>
      </w:r>
      <w:r>
        <w:rPr>
          <w:rFonts w:hint="eastAsia" w:ascii="宋体" w:hAnsi="Cambria" w:cs="宋体"/>
          <w:color w:val="000000"/>
          <w:kern w:val="0"/>
          <w:sz w:val="24"/>
          <w:u w:val="single"/>
          <w:lang w:val="zh-CN"/>
        </w:rPr>
        <w:t>委托代理人姓名、职务</w:t>
      </w:r>
      <w:r>
        <w:rPr>
          <w:rFonts w:hint="eastAsia" w:ascii="宋体" w:hAnsi="Cambria" w:cs="宋体"/>
          <w:color w:val="000000"/>
          <w:kern w:val="0"/>
          <w:sz w:val="24"/>
          <w:lang w:val="zh-CN"/>
        </w:rPr>
        <w:t>）代表供应商（</w:t>
      </w:r>
      <w:r>
        <w:rPr>
          <w:rFonts w:hint="eastAsia" w:ascii="宋体" w:hAnsi="Cambria" w:cs="宋体"/>
          <w:color w:val="000000"/>
          <w:kern w:val="0"/>
          <w:sz w:val="24"/>
          <w:u w:val="single"/>
          <w:lang w:val="zh-CN"/>
        </w:rPr>
        <w:t>供应商名称、地址</w:t>
      </w:r>
      <w:r>
        <w:rPr>
          <w:rFonts w:hint="eastAsia" w:ascii="宋体" w:hAnsi="Cambria" w:cs="宋体"/>
          <w:color w:val="000000"/>
          <w:kern w:val="0"/>
          <w:sz w:val="24"/>
          <w:lang w:val="zh-CN"/>
        </w:rPr>
        <w:t>）提交磋商响应文件。</w:t>
      </w:r>
      <w:r>
        <w:rPr>
          <w:rFonts w:ascii="宋体" w:hAnsi="Cambria" w:cs="宋体"/>
          <w:color w:val="000000"/>
          <w:kern w:val="0"/>
          <w:sz w:val="24"/>
          <w:lang w:val="zh-CN"/>
        </w:rPr>
        <w:t xml:space="preserve">   </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据此函，签字代表宣布同意如下：</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1.</w:t>
      </w:r>
      <w:r>
        <w:rPr>
          <w:rFonts w:hint="eastAsia" w:ascii="宋体" w:hAnsi="Cambria" w:cs="宋体"/>
          <w:color w:val="000000"/>
          <w:kern w:val="0"/>
          <w:sz w:val="24"/>
          <w:lang w:val="zh-CN"/>
        </w:rPr>
        <w:t>我方已详阅磋商文件的全部内容，包括澄清、修改条款等有关附件，承诺对其完全理解并接受。</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磋商有效期自开标之日起</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rPr>
        <w:t xml:space="preserve"> </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天内有效。如果在规定的开标时间后，我方在磋商有效期内撤回磋商或中标后不签约的，磋商保证金将被贵方没收。</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3.</w:t>
      </w:r>
      <w:r>
        <w:rPr>
          <w:rFonts w:hint="eastAsia" w:ascii="宋体" w:hAnsi="Cambria" w:cs="宋体"/>
          <w:color w:val="000000"/>
          <w:kern w:val="0"/>
          <w:sz w:val="24"/>
          <w:lang w:val="zh-CN"/>
        </w:rPr>
        <w:t>我方同意按照贵方要求提供与磋商有关的一切数据或资料，理解并接受贵方制定的评标办法。</w:t>
      </w:r>
    </w:p>
    <w:p>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4.</w:t>
      </w:r>
      <w:r>
        <w:rPr>
          <w:rFonts w:hint="eastAsia" w:ascii="宋体" w:hAnsi="Cambria" w:cs="宋体"/>
          <w:color w:val="000000"/>
          <w:kern w:val="0"/>
          <w:sz w:val="24"/>
          <w:lang w:val="zh-CN"/>
        </w:rPr>
        <w:t>与本磋商有关的一切正式往来通讯请寄：</w:t>
      </w:r>
    </w:p>
    <w:p>
      <w:pPr>
        <w:autoSpaceDE w:val="0"/>
        <w:autoSpaceDN w:val="0"/>
        <w:adjustRightInd w:val="0"/>
        <w:spacing w:line="400" w:lineRule="exact"/>
        <w:ind w:firstLine="480"/>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地址：</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邮编：</w:t>
      </w:r>
      <w:r>
        <w:rPr>
          <w:rFonts w:ascii="宋体" w:hAnsi="Cambria" w:cs="宋体"/>
          <w:color w:val="000000"/>
          <w:kern w:val="0"/>
          <w:sz w:val="24"/>
          <w:lang w:val="zh-CN"/>
        </w:rPr>
        <w:t>______________</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电话：</w:t>
      </w:r>
      <w:r>
        <w:rPr>
          <w:rFonts w:ascii="宋体" w:hAnsi="Cambria" w:cs="宋体"/>
          <w:color w:val="000000"/>
          <w:kern w:val="0"/>
          <w:sz w:val="24"/>
          <w:lang w:val="zh-CN"/>
        </w:rPr>
        <w:t xml:space="preserve">_______________          </w:t>
      </w:r>
      <w:r>
        <w:rPr>
          <w:rFonts w:hint="eastAsia" w:ascii="宋体" w:hAnsi="Cambria" w:cs="宋体"/>
          <w:color w:val="000000"/>
          <w:kern w:val="0"/>
          <w:sz w:val="24"/>
          <w:lang w:val="zh-CN"/>
        </w:rPr>
        <w:t>传真：</w:t>
      </w:r>
      <w:r>
        <w:rPr>
          <w:rFonts w:ascii="宋体" w:hAnsi="Cambria" w:cs="宋体"/>
          <w:color w:val="000000"/>
          <w:kern w:val="0"/>
          <w:sz w:val="24"/>
          <w:lang w:val="zh-CN"/>
        </w:rPr>
        <w:t>______________</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法定代表人姓名：</w:t>
      </w:r>
      <w:r>
        <w:rPr>
          <w:rFonts w:ascii="宋体" w:hAnsi="Cambria" w:cs="宋体"/>
          <w:color w:val="000000"/>
          <w:kern w:val="0"/>
          <w:sz w:val="24"/>
          <w:lang w:val="zh-CN"/>
        </w:rPr>
        <w:t xml:space="preserve"> ___________   </w:t>
      </w:r>
      <w:r>
        <w:rPr>
          <w:rFonts w:hint="eastAsia" w:ascii="宋体" w:hAnsi="Cambria" w:cs="宋体"/>
          <w:color w:val="000000"/>
          <w:kern w:val="0"/>
          <w:sz w:val="24"/>
          <w:lang w:val="zh-CN"/>
        </w:rPr>
        <w:t>职务：</w:t>
      </w:r>
      <w:r>
        <w:rPr>
          <w:rFonts w:ascii="宋体" w:hAnsi="Cambria" w:cs="宋体"/>
          <w:color w:val="000000"/>
          <w:kern w:val="0"/>
          <w:sz w:val="24"/>
          <w:lang w:val="zh-CN"/>
        </w:rPr>
        <w:t>____________</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hint="eastAsia"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（签字）</w:t>
      </w:r>
    </w:p>
    <w:p>
      <w:pPr>
        <w:autoSpaceDE w:val="0"/>
        <w:autoSpaceDN w:val="0"/>
        <w:adjustRightInd w:val="0"/>
        <w:spacing w:line="400" w:lineRule="exact"/>
        <w:rPr>
          <w:rFonts w:hint="eastAsia"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bookmarkStart w:id="39" w:name="_Toc428180578"/>
    </w:p>
    <w:p>
      <w:pPr>
        <w:autoSpaceDE w:val="0"/>
        <w:autoSpaceDN w:val="0"/>
        <w:adjustRightInd w:val="0"/>
        <w:spacing w:line="400" w:lineRule="exact"/>
        <w:rPr>
          <w:rFonts w:hint="eastAsia" w:ascii="宋体" w:hAnsi="Cambria" w:cs="宋体"/>
          <w:b/>
          <w:bCs/>
          <w:color w:val="000000"/>
          <w:kern w:val="0"/>
          <w:sz w:val="24"/>
          <w:lang w:val="zh-CN"/>
        </w:rPr>
      </w:pPr>
    </w:p>
    <w:p>
      <w:pPr>
        <w:pStyle w:val="17"/>
        <w:jc w:val="left"/>
        <w:rPr>
          <w:rFonts w:ascii="宋体" w:hAnsi="宋体" w:cs="Cambria"/>
          <w:color w:val="000000"/>
          <w:sz w:val="32"/>
        </w:rPr>
      </w:pPr>
      <w:bookmarkStart w:id="40" w:name="_Toc20037"/>
      <w:r>
        <w:rPr>
          <w:rFonts w:hint="eastAsia" w:ascii="宋体" w:hAnsi="宋体"/>
          <w:color w:val="000000"/>
          <w:sz w:val="32"/>
          <w:lang w:val="zh-CN"/>
        </w:rPr>
        <w:t>格式4：</w:t>
      </w:r>
      <w:bookmarkEnd w:id="39"/>
      <w:r>
        <w:rPr>
          <w:rFonts w:hint="eastAsia" w:ascii="宋体" w:hAnsi="宋体"/>
          <w:color w:val="000000"/>
          <w:sz w:val="32"/>
          <w:lang w:val="zh-CN"/>
        </w:rPr>
        <w:t>首次报价表</w:t>
      </w:r>
      <w:bookmarkEnd w:id="40"/>
    </w:p>
    <w:p>
      <w:pPr>
        <w:autoSpaceDE w:val="0"/>
        <w:autoSpaceDN w:val="0"/>
        <w:adjustRightInd w:val="0"/>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首次报价表</w:t>
      </w: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供应商名称：</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单位：人民币</w:t>
      </w:r>
      <w:r>
        <w:rPr>
          <w:rFonts w:ascii="宋体" w:hAnsi="Cambria" w:cs="宋体"/>
          <w:b/>
          <w:bCs/>
          <w:color w:val="000000"/>
          <w:kern w:val="0"/>
          <w:sz w:val="24"/>
          <w:lang w:val="zh-CN"/>
        </w:rPr>
        <w:t>(</w:t>
      </w:r>
      <w:r>
        <w:rPr>
          <w:rFonts w:hint="eastAsia" w:ascii="宋体" w:hAnsi="Cambria" w:cs="宋体"/>
          <w:b/>
          <w:bCs/>
          <w:color w:val="000000"/>
          <w:kern w:val="0"/>
          <w:sz w:val="24"/>
          <w:lang w:val="zh-CN"/>
        </w:rPr>
        <w:t>元</w:t>
      </w:r>
      <w:r>
        <w:rPr>
          <w:rFonts w:ascii="宋体" w:hAnsi="Cambria" w:cs="宋体"/>
          <w:b/>
          <w:bCs/>
          <w:color w:val="000000"/>
          <w:kern w:val="0"/>
          <w:sz w:val="24"/>
          <w:lang w:val="zh-CN"/>
        </w:rPr>
        <w:t>)</w:t>
      </w:r>
    </w:p>
    <w:tbl>
      <w:tblPr>
        <w:tblStyle w:val="18"/>
        <w:tblW w:w="0" w:type="auto"/>
        <w:jc w:val="center"/>
        <w:tblLayout w:type="fixed"/>
        <w:tblCellMar>
          <w:top w:w="0" w:type="dxa"/>
          <w:left w:w="108" w:type="dxa"/>
          <w:bottom w:w="0" w:type="dxa"/>
          <w:right w:w="108" w:type="dxa"/>
        </w:tblCellMar>
      </w:tblPr>
      <w:tblGrid>
        <w:gridCol w:w="1984"/>
        <w:gridCol w:w="2943"/>
        <w:gridCol w:w="1349"/>
        <w:gridCol w:w="1404"/>
        <w:gridCol w:w="860"/>
      </w:tblGrid>
      <w:tr>
        <w:tblPrEx>
          <w:tblCellMar>
            <w:top w:w="0" w:type="dxa"/>
            <w:left w:w="108" w:type="dxa"/>
            <w:bottom w:w="0" w:type="dxa"/>
            <w:right w:w="108" w:type="dxa"/>
          </w:tblCellMar>
        </w:tblPrEx>
        <w:trPr>
          <w:trHeight w:val="787" w:hRule="atLeast"/>
          <w:jc w:val="center"/>
        </w:trPr>
        <w:tc>
          <w:tcPr>
            <w:tcW w:w="198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hint="eastAsia" w:ascii="宋体" w:hAnsi="Cambria" w:cs="宋体"/>
                <w:b/>
                <w:bCs/>
                <w:color w:val="000000"/>
                <w:kern w:val="0"/>
                <w:sz w:val="24"/>
                <w:lang w:val="zh-CN"/>
              </w:rPr>
            </w:pPr>
            <w:r>
              <w:rPr>
                <w:rFonts w:hint="eastAsia" w:ascii="宋体" w:hAnsi="Cambria" w:cs="宋体"/>
                <w:b/>
                <w:bCs/>
                <w:color w:val="000000"/>
                <w:kern w:val="0"/>
                <w:sz w:val="24"/>
                <w:lang w:val="zh-CN"/>
              </w:rPr>
              <w:t>项目名称</w:t>
            </w:r>
          </w:p>
        </w:tc>
        <w:tc>
          <w:tcPr>
            <w:tcW w:w="29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hint="eastAsia" w:ascii="宋体" w:hAnsi="Cambria" w:cs="宋体"/>
                <w:b/>
                <w:bCs/>
                <w:color w:val="000000"/>
                <w:kern w:val="0"/>
                <w:sz w:val="24"/>
                <w:lang w:val="zh-CN"/>
              </w:rPr>
            </w:pPr>
            <w:r>
              <w:rPr>
                <w:rFonts w:hint="eastAsia" w:ascii="宋体" w:hAnsi="Cambria" w:cs="宋体"/>
                <w:b/>
                <w:bCs/>
                <w:color w:val="000000"/>
                <w:kern w:val="0"/>
                <w:sz w:val="24"/>
                <w:lang w:val="zh-CN"/>
              </w:rPr>
              <w:t>投 标 报 价</w:t>
            </w:r>
          </w:p>
        </w:tc>
        <w:tc>
          <w:tcPr>
            <w:tcW w:w="134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hint="eastAsia" w:ascii="宋体" w:hAnsi="Cambria" w:cs="宋体"/>
                <w:b/>
                <w:bCs/>
                <w:color w:val="000000"/>
                <w:kern w:val="0"/>
                <w:sz w:val="24"/>
                <w:lang w:val="zh-CN"/>
              </w:rPr>
            </w:pPr>
            <w:r>
              <w:rPr>
                <w:rFonts w:hint="eastAsia" w:ascii="宋体" w:hAnsi="Cambria" w:cs="宋体"/>
                <w:b/>
                <w:bCs/>
                <w:color w:val="000000"/>
                <w:kern w:val="0"/>
                <w:sz w:val="24"/>
                <w:lang w:val="zh-CN"/>
              </w:rPr>
              <w:t>服</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务</w:t>
            </w:r>
            <w:r>
              <w:rPr>
                <w:rFonts w:hint="eastAsia" w:ascii="宋体" w:hAnsi="Cambria" w:cs="宋体"/>
                <w:b/>
                <w:bCs/>
                <w:color w:val="000000"/>
                <w:kern w:val="0"/>
                <w:sz w:val="24"/>
                <w:lang w:val="en-US" w:eastAsia="zh-CN"/>
              </w:rPr>
              <w:t xml:space="preserve"> </w:t>
            </w:r>
            <w:r>
              <w:rPr>
                <w:rFonts w:hint="eastAsia" w:ascii="宋体" w:hAnsi="Cambria" w:cs="宋体"/>
                <w:b/>
                <w:bCs/>
                <w:color w:val="000000"/>
                <w:kern w:val="0"/>
                <w:sz w:val="24"/>
                <w:lang w:val="zh-CN"/>
              </w:rPr>
              <w:t>期</w:t>
            </w:r>
          </w:p>
        </w:tc>
        <w:tc>
          <w:tcPr>
            <w:tcW w:w="1404"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pPr>
              <w:autoSpaceDE w:val="0"/>
              <w:autoSpaceDN w:val="0"/>
              <w:adjustRightInd w:val="0"/>
              <w:spacing w:line="320" w:lineRule="exact"/>
              <w:jc w:val="center"/>
              <w:rPr>
                <w:rFonts w:hint="eastAsia" w:ascii="宋体" w:hAnsi="Cambria" w:cs="宋体"/>
                <w:b/>
                <w:bCs/>
                <w:color w:val="000000"/>
                <w:kern w:val="0"/>
                <w:sz w:val="24"/>
              </w:rPr>
            </w:pPr>
            <w:r>
              <w:rPr>
                <w:rFonts w:hint="eastAsia" w:ascii="宋体" w:hAnsi="Cambria" w:cs="宋体"/>
                <w:b/>
                <w:bCs/>
                <w:color w:val="000000"/>
                <w:kern w:val="0"/>
                <w:sz w:val="24"/>
              </w:rPr>
              <w:t>质 保 期</w:t>
            </w:r>
          </w:p>
        </w:tc>
        <w:tc>
          <w:tcPr>
            <w:tcW w:w="860"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hint="eastAsia" w:ascii="宋体" w:hAnsi="Cambria" w:cs="宋体"/>
                <w:b/>
                <w:bCs/>
                <w:color w:val="000000"/>
                <w:kern w:val="0"/>
                <w:sz w:val="24"/>
                <w:lang w:val="zh-CN"/>
              </w:rPr>
            </w:pPr>
            <w:r>
              <w:rPr>
                <w:rFonts w:hint="eastAsia" w:ascii="宋体" w:hAnsi="Cambria" w:cs="宋体"/>
                <w:b/>
                <w:bCs/>
                <w:color w:val="000000"/>
                <w:kern w:val="0"/>
                <w:sz w:val="24"/>
                <w:lang w:val="zh-CN"/>
              </w:rPr>
              <w:t>备注</w:t>
            </w:r>
          </w:p>
        </w:tc>
      </w:tr>
      <w:tr>
        <w:tblPrEx>
          <w:tblCellMar>
            <w:top w:w="0" w:type="dxa"/>
            <w:left w:w="108" w:type="dxa"/>
            <w:bottom w:w="0" w:type="dxa"/>
            <w:right w:w="108" w:type="dxa"/>
          </w:tblCellMar>
        </w:tblPrEx>
        <w:trPr>
          <w:trHeight w:val="628" w:hRule="atLeast"/>
          <w:jc w:val="center"/>
        </w:trPr>
        <w:tc>
          <w:tcPr>
            <w:tcW w:w="1984"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both"/>
              <w:rPr>
                <w:rFonts w:ascii="宋体" w:hAnsi="Cambria" w:cs="宋体"/>
                <w:color w:val="000000"/>
                <w:kern w:val="0"/>
                <w:sz w:val="22"/>
                <w:szCs w:val="22"/>
                <w:lang w:val="zh-CN"/>
              </w:rPr>
            </w:pPr>
            <w:r>
              <w:rPr>
                <w:rFonts w:hint="eastAsia" w:ascii="宋体" w:hAnsi="Cambria" w:eastAsia="宋体" w:cs="宋体"/>
                <w:b/>
                <w:bCs/>
                <w:color w:val="000000"/>
                <w:kern w:val="0"/>
                <w:sz w:val="24"/>
                <w:lang w:val="en-US" w:eastAsia="zh-CN"/>
              </w:rPr>
              <w:t>青海高等职业技术学院保洁社会化服务采购项目</w:t>
            </w:r>
          </w:p>
        </w:tc>
        <w:tc>
          <w:tcPr>
            <w:tcW w:w="29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大写：</w:t>
            </w:r>
          </w:p>
        </w:tc>
        <w:tc>
          <w:tcPr>
            <w:tcW w:w="134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rPr>
            </w:pPr>
          </w:p>
        </w:tc>
        <w:tc>
          <w:tcPr>
            <w:tcW w:w="1404" w:type="dxa"/>
            <w:vMerge w:val="restart"/>
            <w:tcBorders>
              <w:top w:val="single" w:color="000000" w:sz="6" w:space="0"/>
              <w:left w:val="single" w:color="000000" w:sz="6" w:space="0"/>
              <w:right w:val="single" w:color="auto" w:sz="4"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lang w:val="zh-CN"/>
              </w:rPr>
            </w:pPr>
            <w:r>
              <w:rPr>
                <w:rFonts w:ascii="宋体" w:hAnsi="Cambria" w:cs="宋体"/>
                <w:b/>
                <w:bCs/>
                <w:color w:val="000000"/>
                <w:kern w:val="0"/>
                <w:sz w:val="24"/>
                <w:lang w:val="zh-CN"/>
              </w:rPr>
              <w:t> </w:t>
            </w:r>
          </w:p>
        </w:tc>
        <w:tc>
          <w:tcPr>
            <w:tcW w:w="860" w:type="dxa"/>
            <w:vMerge w:val="restart"/>
            <w:tcBorders>
              <w:top w:val="single" w:color="000000" w:sz="6" w:space="0"/>
              <w:left w:val="single" w:color="auto" w:sz="4"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b/>
                <w:bCs/>
                <w:color w:val="000000"/>
                <w:kern w:val="0"/>
                <w:sz w:val="24"/>
                <w:lang w:val="zh-CN"/>
              </w:rPr>
            </w:pPr>
          </w:p>
        </w:tc>
      </w:tr>
      <w:tr>
        <w:tblPrEx>
          <w:tblCellMar>
            <w:top w:w="0" w:type="dxa"/>
            <w:left w:w="108" w:type="dxa"/>
            <w:bottom w:w="0" w:type="dxa"/>
            <w:right w:w="108" w:type="dxa"/>
          </w:tblCellMar>
        </w:tblPrEx>
        <w:trPr>
          <w:trHeight w:val="908" w:hRule="atLeast"/>
          <w:jc w:val="center"/>
        </w:trPr>
        <w:tc>
          <w:tcPr>
            <w:tcW w:w="1984"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c>
          <w:tcPr>
            <w:tcW w:w="29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小写：</w:t>
            </w:r>
          </w:p>
        </w:tc>
        <w:tc>
          <w:tcPr>
            <w:tcW w:w="134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c>
          <w:tcPr>
            <w:tcW w:w="1404" w:type="dxa"/>
            <w:vMerge w:val="continue"/>
            <w:tcBorders>
              <w:left w:val="single" w:color="000000" w:sz="6" w:space="0"/>
              <w:bottom w:val="single" w:color="000000" w:sz="6" w:space="0"/>
              <w:right w:val="single" w:color="auto" w:sz="4"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c>
          <w:tcPr>
            <w:tcW w:w="860" w:type="dxa"/>
            <w:vMerge w:val="continue"/>
            <w:tcBorders>
              <w:left w:val="single" w:color="auto" w:sz="4"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center"/>
              <w:rPr>
                <w:rFonts w:ascii="宋体" w:hAnsi="Cambria" w:cs="宋体"/>
                <w:color w:val="000000"/>
                <w:kern w:val="0"/>
                <w:sz w:val="22"/>
                <w:szCs w:val="22"/>
                <w:lang w:val="zh-CN"/>
              </w:rPr>
            </w:pPr>
          </w:p>
        </w:tc>
      </w:tr>
      <w:tr>
        <w:tblPrEx>
          <w:tblCellMar>
            <w:top w:w="0" w:type="dxa"/>
            <w:left w:w="108" w:type="dxa"/>
            <w:bottom w:w="0" w:type="dxa"/>
            <w:right w:w="108" w:type="dxa"/>
          </w:tblCellMar>
        </w:tblPrEx>
        <w:trPr>
          <w:trHeight w:val="1448" w:hRule="atLeast"/>
          <w:jc w:val="center"/>
        </w:trPr>
        <w:tc>
          <w:tcPr>
            <w:tcW w:w="8540" w:type="dxa"/>
            <w:gridSpan w:val="5"/>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320" w:lineRule="exact"/>
              <w:jc w:val="left"/>
              <w:rPr>
                <w:rFonts w:ascii="宋体" w:hAnsi="Cambria" w:cs="宋体"/>
                <w:color w:val="000000"/>
                <w:kern w:val="0"/>
                <w:sz w:val="22"/>
                <w:szCs w:val="22"/>
                <w:lang w:val="zh-CN"/>
              </w:rPr>
            </w:pPr>
            <w:r>
              <w:rPr>
                <w:rFonts w:hint="eastAsia" w:ascii="宋体" w:hAnsi="Cambria" w:cs="宋体"/>
                <w:b/>
                <w:bCs/>
                <w:color w:val="000000"/>
                <w:kern w:val="0"/>
                <w:sz w:val="24"/>
                <w:lang w:val="zh-CN"/>
              </w:rPr>
              <w:t>优惠承诺及其他：</w:t>
            </w:r>
          </w:p>
        </w:tc>
      </w:tr>
    </w:tbl>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b/>
          <w:bCs/>
          <w:color w:val="000000"/>
          <w:kern w:val="0"/>
          <w:sz w:val="24"/>
          <w:lang w:val="zh-CN"/>
        </w:rPr>
        <w:t>注：</w:t>
      </w:r>
      <w:r>
        <w:rPr>
          <w:rFonts w:ascii="宋体" w:hAnsi="Cambria" w:cs="宋体"/>
          <w:color w:val="000000"/>
          <w:kern w:val="0"/>
          <w:sz w:val="24"/>
          <w:lang w:val="zh-CN"/>
        </w:rPr>
        <w:t>1.</w:t>
      </w:r>
      <w:r>
        <w:rPr>
          <w:rFonts w:hint="eastAsia" w:ascii="宋体" w:hAnsi="Cambria" w:cs="宋体"/>
          <w:color w:val="000000"/>
          <w:kern w:val="0"/>
          <w:sz w:val="24"/>
          <w:lang w:val="zh-CN"/>
        </w:rPr>
        <w:t>填写此表时不得改变表格形式（可按所投包增加行）。</w:t>
      </w:r>
    </w:p>
    <w:p>
      <w:pPr>
        <w:spacing w:line="360" w:lineRule="auto"/>
        <w:ind w:firstLine="463" w:firstLineChars="193"/>
        <w:rPr>
          <w:rFonts w:hint="eastAsia" w:ascii="宋体" w:hAnsi="Cambria" w:cs="宋体"/>
          <w:color w:val="000000"/>
          <w:kern w:val="0"/>
          <w:sz w:val="24"/>
          <w:highlight w:val="yellow"/>
          <w:lang w:val="zh-CN"/>
        </w:rPr>
      </w:pPr>
      <w:r>
        <w:rPr>
          <w:rFonts w:hint="eastAsia" w:ascii="宋体" w:hAnsi="Cambria" w:cs="宋体"/>
          <w:color w:val="000000"/>
          <w:kern w:val="0"/>
          <w:sz w:val="24"/>
          <w:lang w:val="zh-CN"/>
        </w:rPr>
        <w:t>“磋商报价”为磋商总价。本次招标包括</w:t>
      </w:r>
      <w:r>
        <w:rPr>
          <w:rFonts w:hint="eastAsia" w:ascii="宋体" w:hAnsi="宋体" w:cs="宋体"/>
          <w:color w:val="000000"/>
          <w:sz w:val="24"/>
          <w:shd w:val="clear" w:color="auto" w:fill="FFFFFF"/>
        </w:rPr>
        <w:t>设备供货、安装、调试、验收、免费质保及其它相关服务。</w:t>
      </w:r>
      <w:r>
        <w:rPr>
          <w:rFonts w:hint="eastAsia" w:ascii="宋体" w:hAnsi="Cambria" w:cs="宋体"/>
          <w:color w:val="000000"/>
          <w:kern w:val="0"/>
          <w:sz w:val="24"/>
          <w:lang w:val="zh-CN"/>
        </w:rPr>
        <w:t>磋商报价必须包括：</w:t>
      </w:r>
      <w:r>
        <w:rPr>
          <w:rFonts w:hint="eastAsia" w:ascii="宋体" w:hAnsi="宋体" w:cs="宋体"/>
          <w:color w:val="000000"/>
          <w:sz w:val="24"/>
          <w:shd w:val="clear" w:color="auto" w:fill="FFFFFF"/>
        </w:rPr>
        <w:t>设备供货、</w:t>
      </w:r>
      <w:r>
        <w:rPr>
          <w:rFonts w:hint="eastAsia" w:ascii="宋体" w:hAnsi="Cambria" w:cs="宋体"/>
          <w:color w:val="000000"/>
          <w:kern w:val="0"/>
          <w:sz w:val="24"/>
          <w:lang w:val="zh-CN"/>
        </w:rPr>
        <w:t>材料费、运输费、</w:t>
      </w:r>
      <w:r>
        <w:rPr>
          <w:rFonts w:hint="eastAsia" w:ascii="宋体" w:hAnsi="宋体" w:cs="宋体"/>
          <w:color w:val="000000"/>
          <w:sz w:val="24"/>
          <w:shd w:val="clear" w:color="auto" w:fill="FFFFFF"/>
        </w:rPr>
        <w:t>安装、调试、验收、免费质保及其它相关服务、</w:t>
      </w:r>
      <w:r>
        <w:rPr>
          <w:rFonts w:hint="eastAsia" w:ascii="宋体" w:hAnsi="Cambria" w:cs="宋体"/>
          <w:color w:val="000000"/>
          <w:kern w:val="0"/>
          <w:sz w:val="24"/>
          <w:lang w:val="zh-CN"/>
        </w:rPr>
        <w:t>税金及不可预见费等全部费用。</w:t>
      </w:r>
    </w:p>
    <w:p>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rPr>
        <w:t>2.</w:t>
      </w:r>
      <w:r>
        <w:rPr>
          <w:rFonts w:hint="eastAsia" w:ascii="宋体" w:hAnsi="Cambria" w:cs="宋体"/>
          <w:color w:val="000000"/>
          <w:kern w:val="0"/>
          <w:sz w:val="24"/>
          <w:lang w:val="zh-CN"/>
        </w:rPr>
        <w:t>除在标书中编制此表以外，磋商人应单独密封一份“报价一览表”，并标明“磋商一览表”字样。该密封的“报价一览表”和磋商文件正本中的“报价一览表”应完全一致。</w:t>
      </w:r>
    </w:p>
    <w:p>
      <w:pPr>
        <w:autoSpaceDE w:val="0"/>
        <w:autoSpaceDN w:val="0"/>
        <w:adjustRightInd w:val="0"/>
        <w:spacing w:line="400" w:lineRule="exact"/>
        <w:ind w:firstLine="480" w:firstLineChars="200"/>
        <w:rPr>
          <w:rFonts w:hint="eastAsia" w:ascii="宋体" w:hAnsi="Cambria" w:cs="宋体"/>
          <w:color w:val="000000"/>
          <w:kern w:val="0"/>
          <w:sz w:val="24"/>
          <w:lang w:val="zh-CN"/>
        </w:rPr>
      </w:pP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hint="eastAsia"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widowControl/>
        <w:spacing w:line="440" w:lineRule="atLeast"/>
        <w:jc w:val="left"/>
        <w:outlineLvl w:val="2"/>
        <w:rPr>
          <w:rFonts w:hint="eastAsia" w:ascii="宋体" w:hAnsi="宋体" w:cs="宋体"/>
          <w:b/>
          <w:bCs/>
          <w:color w:val="000000"/>
          <w:sz w:val="32"/>
          <w:szCs w:val="32"/>
          <w:lang w:val="zh-CN"/>
        </w:rPr>
      </w:pPr>
    </w:p>
    <w:p>
      <w:pPr>
        <w:widowControl/>
        <w:spacing w:line="440" w:lineRule="atLeast"/>
        <w:jc w:val="left"/>
        <w:outlineLvl w:val="2"/>
        <w:rPr>
          <w:rFonts w:hint="eastAsia" w:ascii="宋体" w:hAnsi="宋体" w:cs="宋体"/>
          <w:b/>
          <w:bCs/>
          <w:color w:val="000000"/>
          <w:sz w:val="32"/>
          <w:szCs w:val="32"/>
          <w:lang w:val="zh-CN"/>
        </w:rPr>
      </w:pPr>
    </w:p>
    <w:p>
      <w:pPr>
        <w:widowControl/>
        <w:spacing w:line="440" w:lineRule="atLeast"/>
        <w:jc w:val="left"/>
        <w:outlineLvl w:val="2"/>
        <w:rPr>
          <w:rFonts w:hint="default" w:ascii="宋体" w:hAnsi="宋体" w:cs="宋体"/>
          <w:b/>
          <w:bCs/>
          <w:color w:val="000000"/>
          <w:kern w:val="0"/>
          <w:sz w:val="32"/>
          <w:szCs w:val="32"/>
        </w:rPr>
      </w:pPr>
      <w:r>
        <w:rPr>
          <w:rFonts w:hint="eastAsia" w:ascii="宋体" w:hAnsi="宋体" w:cs="宋体"/>
          <w:b/>
          <w:bCs/>
          <w:color w:val="000000"/>
          <w:sz w:val="32"/>
          <w:szCs w:val="32"/>
          <w:lang w:val="zh-CN"/>
        </w:rPr>
        <w:t>格式</w:t>
      </w:r>
      <w:r>
        <w:rPr>
          <w:rFonts w:hint="eastAsia" w:ascii="宋体" w:hAnsi="宋体" w:cs="宋体"/>
          <w:b/>
          <w:bCs/>
          <w:color w:val="000000"/>
          <w:sz w:val="32"/>
          <w:szCs w:val="32"/>
        </w:rPr>
        <w:t>5</w:t>
      </w:r>
      <w:r>
        <w:rPr>
          <w:rFonts w:hint="eastAsia" w:ascii="宋体" w:hAnsi="宋体" w:cs="宋体"/>
          <w:b/>
          <w:bCs/>
          <w:color w:val="000000"/>
          <w:sz w:val="32"/>
          <w:szCs w:val="32"/>
          <w:lang w:val="zh-CN"/>
        </w:rPr>
        <w:t>：</w:t>
      </w:r>
      <w:r>
        <w:rPr>
          <w:rFonts w:hint="eastAsia" w:ascii="宋体" w:hAnsi="宋体" w:cs="宋体"/>
          <w:b/>
          <w:bCs/>
          <w:color w:val="000000"/>
          <w:kern w:val="0"/>
          <w:sz w:val="32"/>
          <w:szCs w:val="32"/>
        </w:rPr>
        <w:t>磋商最</w:t>
      </w:r>
      <w:r>
        <w:rPr>
          <w:rFonts w:hint="default" w:ascii="宋体" w:hAnsi="宋体" w:cs="宋体"/>
          <w:b/>
          <w:bCs/>
          <w:color w:val="000000"/>
          <w:kern w:val="0"/>
          <w:sz w:val="32"/>
          <w:szCs w:val="32"/>
        </w:rPr>
        <w:t>终</w:t>
      </w:r>
      <w:r>
        <w:rPr>
          <w:rFonts w:hint="eastAsia" w:ascii="宋体" w:hAnsi="宋体" w:cs="宋体"/>
          <w:b/>
          <w:bCs/>
          <w:color w:val="000000"/>
          <w:kern w:val="0"/>
          <w:sz w:val="32"/>
          <w:szCs w:val="32"/>
        </w:rPr>
        <w:t xml:space="preserve">报价表格式 </w:t>
      </w:r>
      <w:r>
        <w:rPr>
          <w:rFonts w:hint="default" w:ascii="宋体" w:hAnsi="宋体" w:cs="宋体"/>
          <w:b/>
          <w:bCs/>
          <w:color w:val="000000"/>
          <w:kern w:val="0"/>
          <w:sz w:val="32"/>
          <w:szCs w:val="32"/>
        </w:rPr>
        <w:t>（单独提交）</w:t>
      </w:r>
    </w:p>
    <w:p>
      <w:pPr>
        <w:widowControl/>
        <w:ind w:firstLine="480"/>
        <w:jc w:val="left"/>
        <w:rPr>
          <w:rFonts w:hint="eastAsia" w:ascii="仿宋" w:hAnsi="仿宋" w:eastAsia="仿宋" w:cs="宋体"/>
          <w:color w:val="000000"/>
          <w:kern w:val="0"/>
          <w:sz w:val="28"/>
          <w:szCs w:val="28"/>
        </w:rPr>
      </w:pPr>
    </w:p>
    <w:p>
      <w:pPr>
        <w:widowControl/>
        <w:spacing w:line="320" w:lineRule="atLeast"/>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磋商最</w:t>
      </w:r>
      <w:r>
        <w:rPr>
          <w:rFonts w:hint="default" w:ascii="宋体" w:hAnsi="宋体" w:cs="宋体"/>
          <w:b/>
          <w:bCs/>
          <w:color w:val="000000"/>
          <w:kern w:val="0"/>
          <w:sz w:val="36"/>
          <w:szCs w:val="36"/>
        </w:rPr>
        <w:t>终</w:t>
      </w:r>
      <w:r>
        <w:rPr>
          <w:rFonts w:hint="eastAsia" w:ascii="宋体" w:hAnsi="宋体" w:cs="宋体"/>
          <w:b/>
          <w:bCs/>
          <w:color w:val="000000"/>
          <w:kern w:val="0"/>
          <w:sz w:val="36"/>
          <w:szCs w:val="36"/>
        </w:rPr>
        <w:t>报价表</w:t>
      </w:r>
    </w:p>
    <w:p>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 xml:space="preserve">项目名称： </w:t>
      </w:r>
    </w:p>
    <w:p>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pPr>
        <w:widowControl/>
        <w:spacing w:line="460" w:lineRule="atLeast"/>
        <w:ind w:leftChars="-180" w:hanging="378" w:hangingChars="157"/>
        <w:jc w:val="left"/>
        <w:rPr>
          <w:rFonts w:hint="eastAsia" w:ascii="宋体" w:hAnsi="宋体" w:cs="宋体"/>
          <w:b/>
          <w:bCs/>
          <w:color w:val="000000"/>
          <w:kern w:val="0"/>
          <w:sz w:val="24"/>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供应商</w:t>
      </w:r>
      <w:r>
        <w:rPr>
          <w:rFonts w:hint="eastAsia" w:ascii="宋体" w:hAnsi="宋体" w:cs="宋体"/>
          <w:b/>
          <w:bCs/>
          <w:color w:val="000000"/>
          <w:kern w:val="0"/>
          <w:sz w:val="24"/>
        </w:rPr>
        <w:t>名称:                                       报价单位：人民币（元）</w:t>
      </w:r>
    </w:p>
    <w:tbl>
      <w:tblPr>
        <w:tblStyle w:val="18"/>
        <w:tblW w:w="0" w:type="auto"/>
        <w:jc w:val="center"/>
        <w:tblLayout w:type="fixed"/>
        <w:tblCellMar>
          <w:top w:w="0" w:type="dxa"/>
          <w:left w:w="108" w:type="dxa"/>
          <w:bottom w:w="0" w:type="dxa"/>
          <w:right w:w="108" w:type="dxa"/>
        </w:tblCellMar>
      </w:tblPr>
      <w:tblGrid>
        <w:gridCol w:w="2634"/>
        <w:gridCol w:w="2495"/>
        <w:gridCol w:w="1963"/>
        <w:gridCol w:w="1812"/>
      </w:tblGrid>
      <w:tr>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磋商最后报价（元）</w:t>
            </w:r>
          </w:p>
        </w:tc>
        <w:tc>
          <w:tcPr>
            <w:tcW w:w="1963" w:type="dxa"/>
            <w:vMerge w:val="restart"/>
            <w:tcBorders>
              <w:top w:val="single" w:color="000000" w:sz="4" w:space="0"/>
              <w:left w:val="nil"/>
              <w:right w:val="single" w:color="auto"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 xml:space="preserve">交货期 </w:t>
            </w:r>
          </w:p>
        </w:tc>
        <w:tc>
          <w:tcPr>
            <w:tcW w:w="1812" w:type="dxa"/>
            <w:vMerge w:val="restart"/>
            <w:tcBorders>
              <w:top w:val="single" w:color="000000" w:sz="4" w:space="0"/>
              <w:left w:val="single" w:color="auto"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质保期</w:t>
            </w:r>
          </w:p>
        </w:tc>
      </w:tr>
      <w:tr>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大写</w:t>
            </w:r>
          </w:p>
        </w:tc>
        <w:tc>
          <w:tcPr>
            <w:tcW w:w="2495" w:type="dxa"/>
            <w:tcBorders>
              <w:top w:val="single" w:color="000000" w:sz="4" w:space="0"/>
              <w:left w:val="nil"/>
              <w:bottom w:val="single" w:color="000000" w:sz="4" w:space="0"/>
              <w:right w:val="single" w:color="000000" w:sz="4" w:space="0"/>
            </w:tcBorders>
            <w:noWrap w:val="0"/>
            <w:vAlign w:val="center"/>
          </w:tcPr>
          <w:p>
            <w:pPr>
              <w:widowControl/>
              <w:spacing w:line="320" w:lineRule="atLeast"/>
              <w:jc w:val="center"/>
              <w:rPr>
                <w:rFonts w:hint="eastAsia" w:ascii="宋体" w:hAnsi="宋体" w:cs="宋体"/>
                <w:b/>
                <w:bCs/>
                <w:color w:val="000000"/>
                <w:kern w:val="0"/>
                <w:sz w:val="24"/>
              </w:rPr>
            </w:pPr>
            <w:r>
              <w:rPr>
                <w:rFonts w:hint="eastAsia" w:ascii="宋体" w:hAnsi="宋体" w:cs="宋体"/>
                <w:b/>
                <w:bCs/>
                <w:color w:val="000000"/>
                <w:kern w:val="0"/>
                <w:sz w:val="24"/>
              </w:rPr>
              <w:t>小写</w:t>
            </w:r>
          </w:p>
        </w:tc>
        <w:tc>
          <w:tcPr>
            <w:tcW w:w="1963" w:type="dxa"/>
            <w:vMerge w:val="continue"/>
            <w:tcBorders>
              <w:left w:val="nil"/>
              <w:bottom w:val="single" w:color="000000" w:sz="4" w:space="0"/>
              <w:right w:val="single" w:color="auto" w:sz="4" w:space="0"/>
            </w:tcBorders>
            <w:noWrap w:val="0"/>
            <w:vAlign w:val="center"/>
          </w:tcPr>
          <w:p>
            <w:pPr>
              <w:widowControl/>
              <w:jc w:val="left"/>
              <w:rPr>
                <w:rFonts w:hint="eastAsia" w:ascii="宋体" w:hAnsi="宋体" w:cs="宋体"/>
                <w:color w:val="000000"/>
                <w:kern w:val="0"/>
                <w:sz w:val="24"/>
              </w:rPr>
            </w:pPr>
          </w:p>
        </w:tc>
        <w:tc>
          <w:tcPr>
            <w:tcW w:w="1812" w:type="dxa"/>
            <w:vMerge w:val="continue"/>
            <w:tcBorders>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689" w:hRule="atLeast"/>
          <w:jc w:val="center"/>
        </w:trPr>
        <w:tc>
          <w:tcPr>
            <w:tcW w:w="26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p>
        </w:tc>
        <w:tc>
          <w:tcPr>
            <w:tcW w:w="2495" w:type="dxa"/>
            <w:tcBorders>
              <w:top w:val="single" w:color="000000" w:sz="4" w:space="0"/>
              <w:left w:val="nil"/>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p>
        </w:tc>
        <w:tc>
          <w:tcPr>
            <w:tcW w:w="1963" w:type="dxa"/>
            <w:tcBorders>
              <w:top w:val="single" w:color="000000" w:sz="4" w:space="0"/>
              <w:left w:val="nil"/>
              <w:bottom w:val="single" w:color="000000" w:sz="4" w:space="0"/>
              <w:right w:val="single" w:color="auto" w:sz="4" w:space="0"/>
            </w:tcBorders>
            <w:noWrap w:val="0"/>
            <w:vAlign w:val="top"/>
          </w:tcPr>
          <w:p>
            <w:pPr>
              <w:widowControl/>
              <w:spacing w:line="320" w:lineRule="atLeast"/>
              <w:jc w:val="left"/>
              <w:rPr>
                <w:rFonts w:hint="eastAsia" w:ascii="宋体" w:hAnsi="宋体" w:cs="宋体"/>
                <w:color w:val="000000"/>
                <w:kern w:val="0"/>
                <w:sz w:val="24"/>
              </w:rPr>
            </w:pPr>
          </w:p>
        </w:tc>
        <w:tc>
          <w:tcPr>
            <w:tcW w:w="1812" w:type="dxa"/>
            <w:tcBorders>
              <w:top w:val="single" w:color="000000" w:sz="4" w:space="0"/>
              <w:left w:val="single" w:color="auto" w:sz="4" w:space="0"/>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1961"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atLeast"/>
              <w:jc w:val="left"/>
              <w:rPr>
                <w:rFonts w:hint="eastAsia" w:ascii="宋体" w:hAnsi="宋体" w:cs="宋体"/>
                <w:color w:val="000000"/>
                <w:kern w:val="0"/>
                <w:sz w:val="24"/>
              </w:rPr>
            </w:pPr>
            <w:r>
              <w:rPr>
                <w:rFonts w:hint="eastAsia" w:ascii="宋体" w:hAnsi="宋体" w:cs="宋体"/>
                <w:color w:val="000000"/>
                <w:kern w:val="0"/>
                <w:sz w:val="24"/>
              </w:rPr>
              <w:t>最终确定的质量保证及服务承诺（优惠条件）</w:t>
            </w:r>
          </w:p>
        </w:tc>
      </w:tr>
    </w:tbl>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Cs/>
          <w:color w:val="000000"/>
          <w:kern w:val="0"/>
          <w:sz w:val="24"/>
        </w:rPr>
      </w:pPr>
      <w:r>
        <w:rPr>
          <w:rFonts w:hint="eastAsia" w:ascii="宋体" w:hAnsi="宋体" w:cs="宋体"/>
          <w:bCs/>
          <w:color w:val="000000"/>
          <w:kern w:val="0"/>
          <w:sz w:val="24"/>
        </w:rPr>
        <w:t>注：(此表不需装订在《磋商响应文件》中，先将供应商法定代表人或委托代理人签字并加盖供应商公章携带至磋商现场，根据评标专家组规定时间现场进行填写并存档)</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Cs/>
          <w:color w:val="000000"/>
          <w:kern w:val="0"/>
          <w:sz w:val="24"/>
          <w:lang w:val="zh-CN"/>
        </w:rPr>
      </w:pPr>
      <w:r>
        <w:rPr>
          <w:rFonts w:hint="eastAsia" w:ascii="宋体" w:hAnsi="宋体" w:cs="宋体"/>
          <w:bCs/>
          <w:color w:val="000000"/>
          <w:kern w:val="0"/>
          <w:sz w:val="24"/>
        </w:rPr>
        <w:t>磋商最后报价是</w:t>
      </w:r>
      <w:r>
        <w:rPr>
          <w:rFonts w:hint="eastAsia" w:ascii="宋体" w:hAnsi="宋体" w:cs="宋体"/>
          <w:bCs/>
          <w:color w:val="000000"/>
          <w:kern w:val="0"/>
          <w:sz w:val="24"/>
          <w:lang w:val="zh-CN"/>
        </w:rPr>
        <w:t>包括</w:t>
      </w:r>
      <w:r>
        <w:rPr>
          <w:rFonts w:hint="eastAsia" w:ascii="宋体" w:hAnsi="宋体" w:cs="宋体"/>
          <w:bCs/>
          <w:color w:val="000000"/>
          <w:kern w:val="0"/>
          <w:sz w:val="24"/>
        </w:rPr>
        <w:t>设备供货、安装、调试、验收、免费质保及维保、培训、更新维护及其它相关服务。</w:t>
      </w:r>
      <w:r>
        <w:rPr>
          <w:rFonts w:hint="eastAsia" w:ascii="宋体" w:hAnsi="宋体" w:cs="宋体"/>
          <w:bCs/>
          <w:color w:val="000000"/>
          <w:kern w:val="0"/>
          <w:sz w:val="24"/>
          <w:lang w:val="zh-CN"/>
        </w:rPr>
        <w:t>磋商报价必须包括：</w:t>
      </w:r>
      <w:r>
        <w:rPr>
          <w:rFonts w:hint="eastAsia" w:ascii="宋体" w:hAnsi="宋体" w:cs="宋体"/>
          <w:bCs/>
          <w:color w:val="000000"/>
          <w:kern w:val="0"/>
          <w:sz w:val="24"/>
        </w:rPr>
        <w:t>设备供货、</w:t>
      </w:r>
      <w:r>
        <w:rPr>
          <w:rFonts w:hint="eastAsia" w:ascii="宋体" w:hAnsi="宋体" w:cs="宋体"/>
          <w:bCs/>
          <w:color w:val="000000"/>
          <w:kern w:val="0"/>
          <w:sz w:val="24"/>
          <w:lang w:val="zh-CN"/>
        </w:rPr>
        <w:t>材料费、运输费、</w:t>
      </w:r>
      <w:r>
        <w:rPr>
          <w:rFonts w:hint="eastAsia" w:ascii="宋体" w:hAnsi="宋体" w:cs="宋体"/>
          <w:bCs/>
          <w:color w:val="000000"/>
          <w:kern w:val="0"/>
          <w:sz w:val="24"/>
        </w:rPr>
        <w:t>安装、调试、验收、免费质保及维保、培训、更新维护及其它相关服务、</w:t>
      </w:r>
      <w:r>
        <w:rPr>
          <w:rFonts w:hint="eastAsia" w:ascii="宋体" w:hAnsi="宋体" w:cs="宋体"/>
          <w:bCs/>
          <w:color w:val="000000"/>
          <w:kern w:val="0"/>
          <w:sz w:val="24"/>
          <w:lang w:val="zh-CN"/>
        </w:rPr>
        <w:t>税金及不可预见费等全部费用。</w:t>
      </w:r>
    </w:p>
    <w:p>
      <w:pPr>
        <w:widowControl/>
        <w:spacing w:line="320" w:lineRule="atLeast"/>
        <w:jc w:val="left"/>
        <w:rPr>
          <w:rFonts w:hint="eastAsia" w:ascii="宋体" w:hAnsi="宋体" w:cs="宋体"/>
          <w:b/>
          <w:color w:val="000000"/>
          <w:kern w:val="0"/>
          <w:sz w:val="24"/>
        </w:rPr>
      </w:pPr>
    </w:p>
    <w:p>
      <w:pPr>
        <w:widowControl/>
        <w:spacing w:line="320" w:lineRule="atLeast"/>
        <w:jc w:val="center"/>
        <w:rPr>
          <w:rFonts w:hint="eastAsia" w:ascii="仿宋" w:hAnsi="仿宋" w:eastAsia="仿宋" w:cs="宋体"/>
          <w:color w:val="000000"/>
          <w:kern w:val="0"/>
          <w:sz w:val="24"/>
        </w:rPr>
      </w:pPr>
    </w:p>
    <w:p>
      <w:pPr>
        <w:autoSpaceDE w:val="0"/>
        <w:autoSpaceDN w:val="0"/>
        <w:adjustRightInd w:val="0"/>
        <w:spacing w:line="400" w:lineRule="exact"/>
        <w:rPr>
          <w:rFonts w:ascii="宋体" w:hAnsi="Cambria" w:cs="宋体"/>
          <w:b/>
          <w:bCs/>
          <w:color w:val="000000"/>
          <w:kern w:val="0"/>
          <w:sz w:val="24"/>
          <w:lang w:val="zh-CN"/>
        </w:rPr>
      </w:pPr>
      <w:r>
        <w:rPr>
          <w:rFonts w:hint="eastAsia" w:ascii="仿宋" w:hAnsi="仿宋" w:eastAsia="仿宋" w:cs="宋体"/>
          <w:color w:val="000000"/>
          <w:kern w:val="0"/>
          <w:sz w:val="24"/>
        </w:rPr>
        <w:t xml:space="preserve">   </w:t>
      </w:r>
      <w:r>
        <w:rPr>
          <w:rFonts w:hint="eastAsia" w:ascii="宋体" w:hAnsi="Cambria" w:cs="宋体"/>
          <w:b/>
          <w:bCs/>
          <w:color w:val="000000"/>
          <w:kern w:val="0"/>
          <w:sz w:val="24"/>
          <w:lang w:val="zh-CN"/>
        </w:rPr>
        <w:t xml:space="preserve"> </w:t>
      </w:r>
      <w:r>
        <w:rPr>
          <w:rFonts w:hint="eastAsia" w:ascii="宋体" w:hAnsi="Cambria" w:cs="宋体"/>
          <w:b/>
          <w:bCs/>
          <w:color w:val="000000"/>
          <w:kern w:val="0"/>
          <w:sz w:val="24"/>
        </w:rPr>
        <w:t xml:space="preserve">                                 </w:t>
      </w:r>
      <w:r>
        <w:rPr>
          <w:rFonts w:hint="eastAsia" w:ascii="宋体" w:hAnsi="Cambria" w:cs="宋体"/>
          <w:b/>
          <w:bCs/>
          <w:color w:val="000000"/>
          <w:kern w:val="0"/>
          <w:sz w:val="24"/>
          <w:lang w:val="zh-CN"/>
        </w:rPr>
        <w:t>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（签字）</w:t>
      </w:r>
    </w:p>
    <w:p>
      <w:pPr>
        <w:autoSpaceDE w:val="0"/>
        <w:autoSpaceDN w:val="0"/>
        <w:adjustRightInd w:val="0"/>
        <w:spacing w:line="400" w:lineRule="exact"/>
        <w:rPr>
          <w:rFonts w:hint="eastAsia"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widowControl/>
        <w:spacing w:line="320" w:lineRule="atLeast"/>
        <w:jc w:val="center"/>
        <w:rPr>
          <w:rFonts w:hint="eastAsia" w:ascii="宋体" w:hAnsi="宋体" w:cs="宋体"/>
          <w:b/>
          <w:bCs/>
          <w:color w:val="000000"/>
          <w:kern w:val="0"/>
          <w:sz w:val="24"/>
        </w:rPr>
      </w:pPr>
    </w:p>
    <w:p>
      <w:pPr>
        <w:pStyle w:val="17"/>
        <w:jc w:val="left"/>
        <w:rPr>
          <w:rFonts w:hint="eastAsia" w:ascii="宋体" w:hAnsi="宋体"/>
          <w:color w:val="000000"/>
          <w:sz w:val="32"/>
          <w:lang w:val="zh-CN"/>
        </w:rPr>
      </w:pPr>
      <w:bookmarkStart w:id="41" w:name="_Toc4646"/>
    </w:p>
    <w:p>
      <w:pPr>
        <w:pStyle w:val="17"/>
        <w:jc w:val="left"/>
        <w:rPr>
          <w:rFonts w:hint="eastAsia" w:ascii="宋体" w:hAnsi="宋体" w:cs="宋体"/>
          <w:color w:val="000000"/>
          <w:sz w:val="32"/>
        </w:rPr>
      </w:pPr>
      <w:r>
        <w:rPr>
          <w:rFonts w:hint="eastAsia" w:ascii="宋体" w:hAnsi="宋体"/>
          <w:color w:val="000000"/>
          <w:sz w:val="32"/>
          <w:lang w:val="zh-CN"/>
        </w:rPr>
        <w:t>格式</w:t>
      </w:r>
      <w:r>
        <w:rPr>
          <w:rFonts w:hint="eastAsia" w:ascii="宋体" w:hAnsi="宋体"/>
          <w:color w:val="000000"/>
          <w:sz w:val="32"/>
        </w:rPr>
        <w:t>6：</w:t>
      </w:r>
      <w:r>
        <w:rPr>
          <w:rFonts w:hint="eastAsia" w:ascii="宋体" w:hAnsi="宋体"/>
          <w:color w:val="000000"/>
          <w:sz w:val="32"/>
          <w:lang w:val="zh-CN"/>
        </w:rPr>
        <w:t>分项报价表</w:t>
      </w:r>
      <w:bookmarkEnd w:id="41"/>
    </w:p>
    <w:p>
      <w:pPr>
        <w:autoSpaceDE w:val="0"/>
        <w:autoSpaceDN w:val="0"/>
        <w:adjustRightInd w:val="0"/>
        <w:spacing w:line="400" w:lineRule="exact"/>
        <w:jc w:val="center"/>
        <w:rPr>
          <w:rFonts w:hint="eastAsia" w:ascii="宋体" w:hAnsi="宋体" w:cs="宋体"/>
          <w:b/>
          <w:bCs/>
          <w:color w:val="000000"/>
          <w:kern w:val="0"/>
          <w:sz w:val="36"/>
          <w:szCs w:val="36"/>
          <w:lang w:val="zh-CN"/>
        </w:rPr>
      </w:pPr>
    </w:p>
    <w:p>
      <w:pPr>
        <w:autoSpaceDE w:val="0"/>
        <w:autoSpaceDN w:val="0"/>
        <w:adjustRightInd w:val="0"/>
        <w:spacing w:line="400" w:lineRule="exact"/>
        <w:jc w:val="center"/>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分项报价表</w:t>
      </w:r>
    </w:p>
    <w:p>
      <w:pPr>
        <w:autoSpaceDE w:val="0"/>
        <w:autoSpaceDN w:val="0"/>
        <w:adjustRightInd w:val="0"/>
        <w:spacing w:line="4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供应商名称:</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b/>
          <w:bCs/>
          <w:color w:val="000000"/>
          <w:kern w:val="0"/>
          <w:sz w:val="24"/>
          <w:lang w:val="zh-CN"/>
        </w:rPr>
        <w:t xml:space="preserve">                                             单位：人民币（元）</w:t>
      </w:r>
    </w:p>
    <w:tbl>
      <w:tblPr>
        <w:tblStyle w:val="18"/>
        <w:tblW w:w="0" w:type="auto"/>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备注</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rPr>
                <w:rFonts w:hint="eastAsia" w:ascii="宋体" w:hAnsi="宋体" w:cs="宋体"/>
                <w:color w:val="000000"/>
                <w:kern w:val="0"/>
                <w:sz w:val="22"/>
                <w:szCs w:val="22"/>
                <w:lang w:val="zh-CN"/>
              </w:rPr>
            </w:pPr>
            <w:r>
              <w:rPr>
                <w:rFonts w:hint="eastAsia" w:ascii="宋体" w:hAnsi="宋体" w:cs="宋体"/>
                <w:color w:val="000000"/>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199"/>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ind w:firstLine="480"/>
              <w:jc w:val="center"/>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pPr>
              <w:autoSpaceDE w:val="0"/>
              <w:autoSpaceDN w:val="0"/>
              <w:adjustRightInd w:val="0"/>
              <w:spacing w:before="100" w:after="100"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优惠承诺及其他：</w:t>
            </w:r>
          </w:p>
          <w:p>
            <w:pPr>
              <w:autoSpaceDE w:val="0"/>
              <w:autoSpaceDN w:val="0"/>
              <w:adjustRightInd w:val="0"/>
              <w:spacing w:before="100" w:after="100" w:line="400" w:lineRule="exact"/>
              <w:ind w:firstLine="480"/>
              <w:jc w:val="left"/>
              <w:rPr>
                <w:rFonts w:hint="eastAsia" w:ascii="宋体" w:hAnsi="宋体" w:cs="宋体"/>
                <w:color w:val="000000"/>
                <w:kern w:val="0"/>
                <w:sz w:val="22"/>
                <w:szCs w:val="22"/>
                <w:lang w:val="zh-CN"/>
              </w:rPr>
            </w:pPr>
            <w:r>
              <w:rPr>
                <w:rFonts w:hint="eastAsia" w:ascii="宋体" w:hAnsi="宋体" w:cs="宋体"/>
                <w:color w:val="000000"/>
                <w:kern w:val="0"/>
                <w:sz w:val="24"/>
                <w:lang w:val="zh-CN"/>
              </w:rPr>
              <w:t> </w:t>
            </w:r>
          </w:p>
        </w:tc>
      </w:tr>
      <w:tr>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pPr>
              <w:autoSpaceDE w:val="0"/>
              <w:autoSpaceDN w:val="0"/>
              <w:adjustRightInd w:val="0"/>
              <w:spacing w:before="100" w:after="100" w:line="400" w:lineRule="exact"/>
              <w:ind w:firstLine="480"/>
              <w:jc w:val="left"/>
              <w:rPr>
                <w:rFonts w:hint="eastAsia" w:ascii="宋体" w:hAnsi="宋体" w:cs="宋体"/>
                <w:color w:val="000000"/>
                <w:kern w:val="0"/>
                <w:sz w:val="22"/>
                <w:szCs w:val="22"/>
                <w:lang w:val="zh-CN"/>
              </w:rPr>
            </w:pPr>
            <w:r>
              <w:rPr>
                <w:rFonts w:hint="eastAsia" w:ascii="宋体" w:hAnsi="宋体" w:cs="宋体"/>
                <w:color w:val="000000"/>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pPr>
              <w:autoSpaceDE w:val="0"/>
              <w:autoSpaceDN w:val="0"/>
              <w:adjustRightInd w:val="0"/>
              <w:spacing w:line="400" w:lineRule="exact"/>
              <w:jc w:val="left"/>
              <w:rPr>
                <w:rFonts w:hint="eastAsia" w:ascii="宋体" w:hAnsi="宋体" w:cs="宋体"/>
                <w:color w:val="000000"/>
                <w:kern w:val="0"/>
                <w:sz w:val="24"/>
                <w:lang w:val="zh-CN"/>
              </w:rPr>
            </w:pPr>
            <w:r>
              <w:rPr>
                <w:rFonts w:hint="eastAsia" w:ascii="宋体" w:hAnsi="宋体" w:cs="宋体"/>
                <w:color w:val="000000"/>
                <w:kern w:val="0"/>
                <w:sz w:val="24"/>
                <w:lang w:val="zh-CN"/>
              </w:rPr>
              <w:t>大写：               </w:t>
            </w:r>
          </w:p>
          <w:p>
            <w:pPr>
              <w:autoSpaceDE w:val="0"/>
              <w:autoSpaceDN w:val="0"/>
              <w:adjustRightInd w:val="0"/>
              <w:spacing w:line="400" w:lineRule="exact"/>
              <w:jc w:val="left"/>
              <w:rPr>
                <w:rFonts w:hint="eastAsia" w:ascii="宋体" w:hAnsi="宋体" w:cs="宋体"/>
                <w:color w:val="000000"/>
                <w:kern w:val="0"/>
                <w:sz w:val="22"/>
                <w:szCs w:val="22"/>
                <w:lang w:val="zh-CN"/>
              </w:rPr>
            </w:pPr>
            <w:r>
              <w:rPr>
                <w:rFonts w:hint="eastAsia" w:ascii="宋体" w:hAnsi="宋体" w:cs="宋体"/>
                <w:color w:val="000000"/>
                <w:kern w:val="0"/>
                <w:sz w:val="24"/>
                <w:lang w:val="zh-CN"/>
              </w:rPr>
              <w:t>小写：</w:t>
            </w:r>
          </w:p>
        </w:tc>
      </w:tr>
    </w:tbl>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r>
        <w:rPr>
          <w:rFonts w:hint="eastAsia" w:ascii="宋体" w:hAnsi="宋体" w:cs="宋体"/>
          <w:color w:val="000000"/>
          <w:kern w:val="0"/>
          <w:sz w:val="24"/>
          <w:lang w:val="zh-CN"/>
        </w:rPr>
        <w:tab/>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注：本表应依照采购一览表中的产品序号按顺序逐项填写，不得遗漏。</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color w:val="000000"/>
          <w:kern w:val="0"/>
          <w:sz w:val="24"/>
          <w:lang w:val="zh-CN"/>
        </w:rPr>
        <w:t xml:space="preserve"> </w:t>
      </w:r>
    </w:p>
    <w:p>
      <w:pPr>
        <w:autoSpaceDE w:val="0"/>
        <w:autoSpaceDN w:val="0"/>
        <w:adjustRightInd w:val="0"/>
        <w:spacing w:line="400" w:lineRule="exact"/>
        <w:ind w:firstLine="4453" w:firstLineChars="1848"/>
        <w:rPr>
          <w:rFonts w:hint="eastAsia" w:ascii="宋体" w:hAnsi="宋体" w:cs="宋体"/>
          <w:b/>
          <w:bCs/>
          <w:color w:val="000000"/>
          <w:kern w:val="0"/>
          <w:sz w:val="24"/>
          <w:lang w:val="zh-CN"/>
        </w:rPr>
      </w:pPr>
      <w:r>
        <w:rPr>
          <w:rFonts w:hint="eastAsia" w:ascii="宋体" w:hAnsi="宋体" w:cs="宋体"/>
          <w:b/>
          <w:bCs/>
          <w:color w:val="000000"/>
          <w:kern w:val="0"/>
          <w:sz w:val="24"/>
          <w:lang w:val="zh-CN"/>
        </w:rPr>
        <w:t>供应商：             （公章）</w:t>
      </w:r>
    </w:p>
    <w:p>
      <w:pPr>
        <w:autoSpaceDE w:val="0"/>
        <w:autoSpaceDN w:val="0"/>
        <w:adjustRightInd w:val="0"/>
        <w:spacing w:line="400" w:lineRule="exact"/>
        <w:rPr>
          <w:rFonts w:hint="eastAsia" w:ascii="宋体" w:hAnsi="宋体" w:cs="宋体"/>
          <w:b/>
          <w:bCs/>
          <w:color w:val="000000"/>
          <w:kern w:val="0"/>
          <w:sz w:val="24"/>
          <w:lang w:val="zh-CN"/>
        </w:rPr>
      </w:pPr>
      <w:r>
        <w:rPr>
          <w:rFonts w:hint="eastAsia" w:ascii="宋体" w:hAnsi="宋体" w:cs="宋体"/>
          <w:b/>
          <w:bCs/>
          <w:color w:val="000000"/>
          <w:kern w:val="0"/>
          <w:sz w:val="24"/>
          <w:lang w:val="zh-CN"/>
        </w:rPr>
        <w:t xml:space="preserve">                     法定代表人或委托代理人：             （签字）</w:t>
      </w:r>
    </w:p>
    <w:p>
      <w:pPr>
        <w:autoSpaceDE w:val="0"/>
        <w:autoSpaceDN w:val="0"/>
        <w:adjustRightInd w:val="0"/>
        <w:spacing w:line="400" w:lineRule="exact"/>
        <w:rPr>
          <w:rFonts w:hint="eastAsia" w:ascii="宋体" w:hAnsi="宋体" w:cs="宋体"/>
          <w:color w:val="000000"/>
          <w:kern w:val="0"/>
          <w:sz w:val="24"/>
          <w:lang w:val="zh-CN"/>
        </w:rPr>
      </w:pPr>
      <w:r>
        <w:rPr>
          <w:rFonts w:hint="eastAsia" w:ascii="宋体" w:hAnsi="宋体" w:cs="宋体"/>
          <w:b/>
          <w:bCs/>
          <w:color w:val="000000"/>
          <w:kern w:val="0"/>
          <w:sz w:val="24"/>
          <w:lang w:val="zh-CN"/>
        </w:rPr>
        <w:t xml:space="preserve">                                         年   月   日</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hint="eastAsia" w:ascii="宋体" w:hAnsi="宋体" w:eastAsia="宋体" w:cs="Times New Roman"/>
          <w:b/>
          <w:bCs/>
          <w:color w:val="000000"/>
          <w:kern w:val="2"/>
          <w:sz w:val="32"/>
          <w:szCs w:val="32"/>
          <w:lang w:val="zh-CN" w:eastAsia="zh-CN" w:bidi="ar-SA"/>
        </w:rPr>
      </w:pPr>
      <w:r>
        <w:rPr>
          <w:rFonts w:hint="eastAsia" w:ascii="宋体" w:hAnsi="宋体" w:eastAsia="宋体" w:cs="Times New Roman"/>
          <w:b/>
          <w:bCs/>
          <w:color w:val="000000"/>
          <w:kern w:val="2"/>
          <w:sz w:val="32"/>
          <w:szCs w:val="32"/>
          <w:lang w:val="zh-CN" w:eastAsia="zh-CN" w:bidi="ar-SA"/>
        </w:rPr>
        <w:t xml:space="preserve"> </w:t>
      </w:r>
      <w:bookmarkStart w:id="42" w:name="_Toc10081"/>
    </w:p>
    <w:p>
      <w:pPr>
        <w:autoSpaceDE w:val="0"/>
        <w:autoSpaceDN w:val="0"/>
        <w:adjustRightInd w:val="0"/>
        <w:spacing w:line="400" w:lineRule="exact"/>
        <w:rPr>
          <w:rFonts w:hint="eastAsia" w:ascii="宋体" w:hAnsi="宋体" w:eastAsia="宋体" w:cs="Times New Roman"/>
          <w:b/>
          <w:bCs/>
          <w:color w:val="000000"/>
          <w:kern w:val="2"/>
          <w:sz w:val="32"/>
          <w:szCs w:val="32"/>
          <w:lang w:val="zh-CN" w:eastAsia="zh-CN" w:bidi="ar-SA"/>
        </w:rPr>
      </w:pPr>
    </w:p>
    <w:bookmarkEnd w:id="42"/>
    <w:p>
      <w:pPr>
        <w:pStyle w:val="17"/>
        <w:jc w:val="left"/>
        <w:rPr>
          <w:rFonts w:ascii="宋体" w:hAnsi="宋体" w:cs="Cambria"/>
          <w:color w:val="000000"/>
          <w:sz w:val="32"/>
        </w:rPr>
      </w:pPr>
      <w:bookmarkStart w:id="43" w:name="_Toc6278"/>
      <w:r>
        <w:rPr>
          <w:rFonts w:hint="eastAsia" w:ascii="宋体" w:hAnsi="宋体"/>
          <w:color w:val="000000"/>
          <w:sz w:val="32"/>
          <w:lang w:val="zh-CN"/>
        </w:rPr>
        <w:t>格式</w:t>
      </w:r>
      <w:r>
        <w:rPr>
          <w:rFonts w:hint="eastAsia" w:ascii="宋体" w:hAnsi="宋体"/>
          <w:color w:val="000000"/>
          <w:sz w:val="32"/>
          <w:lang w:val="en-US" w:eastAsia="zh-CN"/>
        </w:rPr>
        <w:t>7</w:t>
      </w:r>
      <w:r>
        <w:rPr>
          <w:rFonts w:hint="eastAsia" w:ascii="宋体" w:hAnsi="宋体"/>
          <w:color w:val="000000"/>
          <w:sz w:val="32"/>
          <w:lang w:val="zh-CN"/>
        </w:rPr>
        <w:t>：法定代表人证明书</w:t>
      </w:r>
      <w:bookmarkEnd w:id="43"/>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法定代表人证明书</w:t>
      </w:r>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rPr>
          <w:rFonts w:ascii="宋体" w:hAnsi="Cambria" w:cs="宋体"/>
          <w:b/>
          <w:bCs/>
          <w:color w:val="0000FF"/>
          <w:kern w:val="0"/>
          <w:sz w:val="24"/>
          <w:lang w:val="zh-CN"/>
        </w:rPr>
      </w:pPr>
      <w:r>
        <w:rPr>
          <w:rFonts w:hint="eastAsia" w:ascii="宋体" w:hAnsi="Cambria" w:cs="宋体"/>
          <w:b/>
          <w:bCs/>
          <w:color w:val="000000"/>
          <w:kern w:val="0"/>
          <w:sz w:val="24"/>
          <w:lang w:val="zh-CN"/>
        </w:rPr>
        <w:t>致：海东市公共资源交易受理服务部</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现任我单位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职务，为法定代表人，特此证明。</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法定代表人基本情况：</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性别：</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年龄：</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民族：</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地址：</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身份证号码：</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附法定代表人第二代身份证双面扫描（或复印）件</w:t>
      </w: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689" w:firstLineChars="1946"/>
        <w:rPr>
          <w:rFonts w:hint="eastAsia" w:ascii="宋体" w:hAnsi="Cambria" w:cs="宋体"/>
          <w:b/>
          <w:bCs/>
          <w:color w:val="000000"/>
          <w:kern w:val="0"/>
          <w:sz w:val="24"/>
          <w:lang w:val="zh-CN"/>
        </w:rPr>
      </w:pPr>
    </w:p>
    <w:p>
      <w:pPr>
        <w:autoSpaceDE w:val="0"/>
        <w:autoSpaceDN w:val="0"/>
        <w:adjustRightInd w:val="0"/>
        <w:spacing w:line="400" w:lineRule="exact"/>
        <w:ind w:firstLine="4689" w:firstLineChars="1946"/>
        <w:rPr>
          <w:rFonts w:hint="eastAsia" w:ascii="宋体" w:hAnsi="Cambria" w:cs="宋体"/>
          <w:b/>
          <w:bCs/>
          <w:color w:val="000000"/>
          <w:kern w:val="0"/>
          <w:sz w:val="24"/>
          <w:lang w:val="zh-CN"/>
        </w:rPr>
      </w:pPr>
    </w:p>
    <w:p>
      <w:pPr>
        <w:autoSpaceDE w:val="0"/>
        <w:autoSpaceDN w:val="0"/>
        <w:adjustRightInd w:val="0"/>
        <w:spacing w:line="400" w:lineRule="exact"/>
        <w:ind w:firstLine="4689" w:firstLineChars="1946"/>
        <w:rPr>
          <w:rFonts w:hint="eastAsia" w:ascii="宋体" w:hAnsi="Cambria" w:cs="宋体"/>
          <w:b/>
          <w:bCs/>
          <w:color w:val="000000"/>
          <w:kern w:val="0"/>
          <w:sz w:val="24"/>
          <w:lang w:val="zh-CN"/>
        </w:rPr>
      </w:pPr>
    </w:p>
    <w:p>
      <w:pPr>
        <w:autoSpaceDE w:val="0"/>
        <w:autoSpaceDN w:val="0"/>
        <w:adjustRightInd w:val="0"/>
        <w:spacing w:line="400" w:lineRule="exact"/>
        <w:ind w:firstLine="4689" w:firstLineChars="1946"/>
        <w:rPr>
          <w:rFonts w:hint="eastAsia" w:ascii="宋体" w:hAnsi="Cambria" w:cs="宋体"/>
          <w:b/>
          <w:bCs/>
          <w:color w:val="000000"/>
          <w:kern w:val="0"/>
          <w:sz w:val="24"/>
          <w:lang w:val="zh-CN"/>
        </w:rPr>
      </w:pPr>
    </w:p>
    <w:p>
      <w:pPr>
        <w:autoSpaceDE w:val="0"/>
        <w:autoSpaceDN w:val="0"/>
        <w:adjustRightInd w:val="0"/>
        <w:spacing w:line="400" w:lineRule="exact"/>
        <w:ind w:firstLine="4689" w:firstLineChars="1946"/>
        <w:rPr>
          <w:rFonts w:hint="eastAsia" w:ascii="宋体" w:hAnsi="Cambria" w:cs="宋体"/>
          <w:b/>
          <w:bCs/>
          <w:color w:val="000000"/>
          <w:kern w:val="0"/>
          <w:sz w:val="24"/>
          <w:lang w:val="zh-CN"/>
        </w:rPr>
      </w:pPr>
    </w:p>
    <w:p>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（签字）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jc w:val="left"/>
        <w:rPr>
          <w:rFonts w:hint="eastAsia" w:ascii="宋体" w:hAnsi="Cambria" w:cs="宋体"/>
          <w:color w:val="000000"/>
          <w:kern w:val="0"/>
          <w:sz w:val="24"/>
          <w:lang w:val="zh-CN"/>
        </w:rPr>
      </w:pPr>
    </w:p>
    <w:p>
      <w:pPr>
        <w:pStyle w:val="17"/>
        <w:jc w:val="left"/>
        <w:rPr>
          <w:rFonts w:hint="eastAsia" w:ascii="宋体" w:hAnsi="宋体"/>
          <w:color w:val="000000"/>
          <w:sz w:val="32"/>
          <w:lang w:val="zh-CN"/>
        </w:rPr>
      </w:pPr>
      <w:bookmarkStart w:id="44" w:name="_Toc30791"/>
    </w:p>
    <w:p>
      <w:pPr>
        <w:pStyle w:val="17"/>
        <w:jc w:val="left"/>
        <w:rPr>
          <w:rFonts w:hint="eastAsia" w:ascii="宋体" w:hAnsi="宋体"/>
          <w:color w:val="000000"/>
          <w:sz w:val="32"/>
          <w:lang w:val="zh-CN"/>
        </w:rPr>
      </w:pPr>
      <w:r>
        <w:rPr>
          <w:rFonts w:hint="eastAsia" w:ascii="宋体" w:hAnsi="宋体"/>
          <w:color w:val="000000"/>
          <w:sz w:val="32"/>
          <w:lang w:val="zh-CN"/>
        </w:rPr>
        <w:t>格式</w:t>
      </w:r>
      <w:r>
        <w:rPr>
          <w:rFonts w:hint="eastAsia" w:ascii="宋体" w:hAnsi="宋体"/>
          <w:color w:val="000000"/>
          <w:sz w:val="32"/>
          <w:lang w:val="en-US" w:eastAsia="zh-CN"/>
        </w:rPr>
        <w:t>8</w:t>
      </w:r>
      <w:r>
        <w:rPr>
          <w:rFonts w:hint="eastAsia" w:ascii="宋体" w:hAnsi="宋体"/>
          <w:color w:val="000000"/>
          <w:sz w:val="32"/>
          <w:lang w:val="zh-CN"/>
        </w:rPr>
        <w:t>：法定代表人授权书</w:t>
      </w:r>
      <w:bookmarkEnd w:id="44"/>
    </w:p>
    <w:p>
      <w:pPr>
        <w:rPr>
          <w:color w:val="000000"/>
          <w:lang w:val="zh-CN"/>
        </w:rPr>
      </w:pP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法定代表人授权书</w:t>
      </w:r>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rPr>
          <w:rFonts w:ascii="宋体" w:hAnsi="Cambria" w:cs="宋体"/>
          <w:b/>
          <w:bCs/>
          <w:color w:val="000000"/>
          <w:kern w:val="0"/>
          <w:sz w:val="24"/>
          <w:lang w:val="zh-CN"/>
        </w:rPr>
      </w:pPr>
      <w:r>
        <w:rPr>
          <w:rFonts w:hint="eastAsia" w:ascii="宋体" w:hAnsi="Cambria" w:cs="宋体"/>
          <w:b/>
          <w:bCs/>
          <w:color w:val="000000"/>
          <w:kern w:val="0"/>
          <w:sz w:val="24"/>
          <w:lang w:val="zh-CN"/>
        </w:rPr>
        <w:t>致：海东市公共资源交易受理服务部</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hint="eastAsia" w:ascii="宋体" w:hAnsi="Cambria" w:cs="宋体"/>
          <w:color w:val="000000"/>
          <w:kern w:val="0"/>
          <w:sz w:val="24"/>
          <w:u w:val="single"/>
          <w:lang w:val="zh-CN"/>
        </w:rPr>
        <w:t>（供应商名称）</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系中华人民共和国合法企业，法定地址</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u w:val="single"/>
          <w:lang w:val="zh-CN"/>
        </w:rPr>
        <w:t>（法定代表人姓名）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特授权</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（委托代理人姓名）</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代表我单位全权办理</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项目的磋商、答疑等具体工作，并签署全部有关的文件、资料。</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我单位对被授权人的签名负全部责任。</w:t>
      </w:r>
    </w:p>
    <w:p>
      <w:pPr>
        <w:autoSpaceDE w:val="0"/>
        <w:autoSpaceDN w:val="0"/>
        <w:adjustRightInd w:val="0"/>
        <w:spacing w:line="400" w:lineRule="exact"/>
        <w:rPr>
          <w:rFonts w:ascii="宋体" w:hAnsi="Cambria" w:cs="宋体"/>
          <w:color w:val="000000"/>
          <w:kern w:val="0"/>
          <w:szCs w:val="21"/>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授权期限：自</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日起至</w:t>
      </w:r>
      <w:r>
        <w:rPr>
          <w:rFonts w:hint="eastAsia" w:ascii="宋体" w:hAnsi="Cambria" w:cs="宋体"/>
          <w:color w:val="000000"/>
          <w:kern w:val="0"/>
          <w:sz w:val="24"/>
          <w:u w:val="single"/>
          <w:lang w:val="en-US" w:eastAsia="zh-CN"/>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日止</w:t>
      </w: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被授权人联系电话：</w:t>
      </w: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被授权人（委托代理人）签字：</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授权人（法定代表人）签字：</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u w:val="single"/>
          <w:lang w:val="zh-CN"/>
        </w:rPr>
      </w:pPr>
    </w:p>
    <w:p>
      <w:pPr>
        <w:autoSpaceDE w:val="0"/>
        <w:autoSpaceDN w:val="0"/>
        <w:adjustRightInd w:val="0"/>
        <w:spacing w:line="400" w:lineRule="exact"/>
        <w:rPr>
          <w:rFonts w:ascii="宋体" w:hAnsi="Cambria" w:cs="宋体"/>
          <w:color w:val="000000"/>
          <w:kern w:val="0"/>
          <w:sz w:val="24"/>
          <w:u w:val="single"/>
          <w:lang w:val="zh-CN"/>
        </w:rPr>
      </w:pP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hint="eastAsia" w:ascii="宋体" w:hAnsi="Cambria" w:cs="宋体"/>
          <w:color w:val="000000"/>
          <w:kern w:val="0"/>
          <w:sz w:val="24"/>
          <w:lang w:val="zh-CN"/>
        </w:rPr>
        <w:t>职务：</w:t>
      </w:r>
      <w:r>
        <w:rPr>
          <w:rFonts w:ascii="宋体" w:hAnsi="Cambria" w:cs="宋体"/>
          <w:color w:val="000000"/>
          <w:kern w:val="0"/>
          <w:sz w:val="24"/>
          <w:u w:val="single"/>
          <w:lang w:val="zh-CN"/>
        </w:rPr>
        <w:t xml:space="preserve">                           </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附被授权人第二代身份证双面扫描（或复印）件</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689" w:firstLineChars="1946"/>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法定代表人：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（签字）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rPr>
          <w:rFonts w:ascii="宋体" w:hAnsi="Cambria" w:cs="宋体"/>
          <w:color w:val="000000"/>
          <w:kern w:val="0"/>
          <w:sz w:val="24"/>
          <w:lang w:val="zh-CN"/>
        </w:rPr>
      </w:pPr>
    </w:p>
    <w:p>
      <w:pPr>
        <w:pStyle w:val="17"/>
        <w:spacing w:before="0"/>
        <w:jc w:val="left"/>
        <w:rPr>
          <w:rFonts w:ascii="宋体" w:hAnsi="宋体" w:cs="Cambria"/>
          <w:color w:val="000000"/>
          <w:sz w:val="32"/>
        </w:rPr>
      </w:pPr>
      <w:r>
        <w:rPr>
          <w:rFonts w:hint="eastAsia" w:ascii="宋体" w:hAnsi="宋体"/>
          <w:color w:val="000000"/>
          <w:sz w:val="32"/>
          <w:lang w:val="zh-CN"/>
        </w:rPr>
        <w:br w:type="page"/>
      </w:r>
      <w:bookmarkStart w:id="45" w:name="_Toc11879"/>
      <w:r>
        <w:rPr>
          <w:rFonts w:hint="eastAsia" w:ascii="宋体" w:hAnsi="宋体"/>
          <w:color w:val="000000"/>
          <w:sz w:val="32"/>
          <w:lang w:val="zh-CN"/>
        </w:rPr>
        <w:t>格式</w:t>
      </w:r>
      <w:r>
        <w:rPr>
          <w:rFonts w:hint="eastAsia" w:ascii="宋体" w:hAnsi="宋体"/>
          <w:color w:val="000000"/>
          <w:sz w:val="32"/>
          <w:lang w:val="en-US" w:eastAsia="zh-CN"/>
        </w:rPr>
        <w:t>9</w:t>
      </w:r>
      <w:r>
        <w:rPr>
          <w:rFonts w:hint="eastAsia" w:ascii="宋体" w:hAnsi="宋体"/>
          <w:color w:val="000000"/>
          <w:sz w:val="32"/>
          <w:lang w:val="zh-CN"/>
        </w:rPr>
        <w:t>：供应商承诺函</w:t>
      </w:r>
      <w:bookmarkEnd w:id="45"/>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hint="eastAsia"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供应商承诺函</w:t>
      </w:r>
    </w:p>
    <w:p>
      <w:pPr>
        <w:autoSpaceDE w:val="0"/>
        <w:autoSpaceDN w:val="0"/>
        <w:adjustRightInd w:val="0"/>
        <w:spacing w:line="400" w:lineRule="exact"/>
        <w:jc w:val="center"/>
        <w:rPr>
          <w:rFonts w:hint="eastAsia" w:ascii="宋体" w:hAnsi="Cambria" w:cs="宋体"/>
          <w:b/>
          <w:bCs/>
          <w:color w:val="000000"/>
          <w:kern w:val="0"/>
          <w:sz w:val="36"/>
          <w:szCs w:val="36"/>
          <w:lang w:val="zh-CN"/>
        </w:rPr>
      </w:pPr>
    </w:p>
    <w:p>
      <w:pPr>
        <w:autoSpaceDE w:val="0"/>
        <w:autoSpaceDN w:val="0"/>
        <w:adjustRightInd w:val="0"/>
        <w:spacing w:line="400" w:lineRule="exact"/>
        <w:rPr>
          <w:rFonts w:hint="eastAsia" w:ascii="宋体" w:hAnsi="Cambria" w:cs="宋体"/>
          <w:b/>
          <w:bCs/>
          <w:color w:val="000000"/>
          <w:kern w:val="0"/>
          <w:sz w:val="24"/>
          <w:lang w:val="zh-CN"/>
        </w:rPr>
      </w:pPr>
      <w:r>
        <w:rPr>
          <w:rFonts w:hint="eastAsia" w:ascii="宋体" w:hAnsi="Cambria" w:cs="宋体"/>
          <w:b/>
          <w:bCs/>
          <w:color w:val="000000"/>
          <w:kern w:val="0"/>
          <w:sz w:val="24"/>
          <w:lang w:val="zh-CN"/>
        </w:rPr>
        <w:t>致：海东市公共资源交易受理服务部</w:t>
      </w:r>
    </w:p>
    <w:p>
      <w:pPr>
        <w:autoSpaceDE w:val="0"/>
        <w:autoSpaceDN w:val="0"/>
        <w:adjustRightInd w:val="0"/>
        <w:spacing w:line="400" w:lineRule="exact"/>
        <w:rPr>
          <w:rFonts w:hint="eastAsia" w:ascii="宋体" w:hAnsi="Cambria" w:cs="宋体"/>
          <w:b/>
          <w:bCs/>
          <w:color w:val="000000"/>
          <w:kern w:val="0"/>
          <w:sz w:val="24"/>
          <w:lang w:val="zh-CN"/>
        </w:rPr>
      </w:pP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关于贵方</w:t>
      </w:r>
      <w:r>
        <w:rPr>
          <w:rFonts w:ascii="宋体" w:hAnsi="Cambria" w:cs="宋体"/>
          <w:color w:val="000000"/>
          <w:kern w:val="0"/>
          <w:sz w:val="24"/>
          <w:lang w:val="zh-CN"/>
        </w:rPr>
        <w:t>20</w:t>
      </w:r>
      <w:r>
        <w:rPr>
          <w:rFonts w:hint="eastAsia" w:ascii="宋体" w:hAnsi="Cambria" w:cs="宋体"/>
          <w:color w:val="000000"/>
          <w:kern w:val="0"/>
          <w:sz w:val="24"/>
          <w:lang w:val="en-US" w:eastAsia="zh-CN"/>
        </w:rPr>
        <w:t>22</w:t>
      </w:r>
      <w:r>
        <w:rPr>
          <w:rFonts w:hint="eastAsia" w:ascii="宋体" w:hAnsi="Cambria" w:cs="宋体"/>
          <w:color w:val="000000"/>
          <w:kern w:val="0"/>
          <w:sz w:val="24"/>
          <w:lang w:val="zh-CN"/>
        </w:rPr>
        <w:t>年</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w:t>
      </w:r>
      <w:r>
        <w:rPr>
          <w:rFonts w:ascii="宋体" w:hAnsi="Cambria" w:cs="宋体"/>
          <w:color w:val="000000"/>
          <w:kern w:val="0"/>
          <w:sz w:val="24"/>
          <w:u w:val="single"/>
          <w:lang w:val="zh-CN"/>
        </w:rPr>
        <w:t xml:space="preserve">          (</w:t>
      </w:r>
      <w:r>
        <w:rPr>
          <w:rFonts w:hint="eastAsia" w:ascii="宋体" w:hAnsi="Cambria" w:cs="宋体"/>
          <w:color w:val="000000"/>
          <w:kern w:val="0"/>
          <w:sz w:val="24"/>
          <w:u w:val="single"/>
          <w:lang w:val="zh-CN"/>
        </w:rPr>
        <w:t>项目名称</w:t>
      </w:r>
      <w:r>
        <w:rPr>
          <w:rFonts w:ascii="宋体" w:hAnsi="Cambria" w:cs="宋体"/>
          <w:color w:val="000000"/>
          <w:kern w:val="0"/>
          <w:sz w:val="24"/>
          <w:u w:val="single"/>
          <w:lang w:val="zh-CN"/>
        </w:rPr>
        <w:t>)</w:t>
      </w:r>
      <w:r>
        <w:rPr>
          <w:rFonts w:hint="eastAsia" w:ascii="宋体" w:hAnsi="Cambria" w:cs="宋体"/>
          <w:color w:val="000000"/>
          <w:kern w:val="0"/>
          <w:sz w:val="24"/>
          <w:lang w:val="zh-CN"/>
        </w:rPr>
        <w:t>采购项目，本签字人愿意参加磋商，提供采购一览表中要求的所有产品，并证实提交的所有资料是准确的和真实的。同时，我代表（供应商名称），在此作如下承诺：</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1.</w:t>
      </w:r>
      <w:r>
        <w:rPr>
          <w:rFonts w:hint="eastAsia" w:ascii="宋体" w:hAnsi="Cambria" w:cs="宋体"/>
          <w:color w:val="000000"/>
          <w:kern w:val="0"/>
          <w:sz w:val="24"/>
          <w:lang w:val="zh-CN"/>
        </w:rPr>
        <w:t>完全理解和接受磋商文件的一切规定和要求；</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2.</w:t>
      </w:r>
      <w:r>
        <w:rPr>
          <w:rFonts w:hint="eastAsia" w:ascii="宋体" w:hAnsi="Cambria" w:cs="宋体"/>
          <w:color w:val="000000"/>
          <w:kern w:val="0"/>
          <w:sz w:val="24"/>
          <w:lang w:val="zh-CN"/>
        </w:rPr>
        <w:t>若中标，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3.</w:t>
      </w:r>
      <w:r>
        <w:rPr>
          <w:rFonts w:hint="eastAsia" w:ascii="宋体" w:hAnsi="Cambria" w:cs="宋体"/>
          <w:color w:val="000000"/>
          <w:kern w:val="0"/>
          <w:sz w:val="24"/>
          <w:lang w:val="zh-CN"/>
        </w:rPr>
        <w:t>在整个招标过程中我方若有违规行为，贵方可按磋商文件之规定给予处罚，我方完全接受。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4.</w:t>
      </w:r>
      <w:r>
        <w:rPr>
          <w:rFonts w:hint="eastAsia" w:ascii="宋体" w:hAnsi="Cambria" w:cs="宋体"/>
          <w:color w:val="000000"/>
          <w:kern w:val="0"/>
          <w:sz w:val="24"/>
          <w:lang w:val="zh-CN"/>
        </w:rPr>
        <w:t>若中标，本承诺将成为合同不可分割的一部分，与合同具有同等的法律效力。</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hint="eastAsia"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453" w:firstLineChars="1848"/>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（签字）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17"/>
        <w:jc w:val="left"/>
        <w:rPr>
          <w:rFonts w:hint="eastAsia" w:ascii="宋体" w:hAnsi="宋体"/>
          <w:color w:val="000000"/>
          <w:sz w:val="32"/>
          <w:lang w:val="zh-CN"/>
        </w:rPr>
      </w:pPr>
      <w:bookmarkStart w:id="46" w:name="_Toc32526"/>
      <w:r>
        <w:rPr>
          <w:rFonts w:hint="eastAsia" w:ascii="宋体" w:hAnsi="宋体"/>
          <w:color w:val="000000"/>
          <w:sz w:val="32"/>
          <w:lang w:val="zh-CN"/>
        </w:rPr>
        <w:t>格式</w:t>
      </w:r>
      <w:r>
        <w:rPr>
          <w:rFonts w:hint="eastAsia" w:ascii="宋体" w:hAnsi="宋体" w:cs="Cambria"/>
          <w:color w:val="000000"/>
          <w:sz w:val="32"/>
        </w:rPr>
        <w:t>1</w:t>
      </w:r>
      <w:r>
        <w:rPr>
          <w:rFonts w:hint="eastAsia" w:ascii="宋体" w:hAnsi="宋体" w:cs="Cambria"/>
          <w:color w:val="000000"/>
          <w:sz w:val="32"/>
          <w:lang w:val="en-US" w:eastAsia="zh-CN"/>
        </w:rPr>
        <w:t>0</w:t>
      </w:r>
      <w:r>
        <w:rPr>
          <w:rFonts w:hint="eastAsia" w:ascii="宋体" w:hAnsi="宋体"/>
          <w:color w:val="000000"/>
          <w:sz w:val="32"/>
          <w:lang w:val="zh-CN"/>
        </w:rPr>
        <w:t>：供应商诚信承诺书</w:t>
      </w:r>
      <w:bookmarkEnd w:id="46"/>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供应商诚信承诺书</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b/>
          <w:bCs/>
          <w:color w:val="000000"/>
          <w:kern w:val="0"/>
          <w:sz w:val="24"/>
          <w:lang w:val="zh-CN"/>
        </w:rPr>
        <w:t>致：海东市公共资源交易受理服务部</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四、依法参加政府采购活动，不围标、串标，维护市场秩序，不提供</w:t>
      </w:r>
      <w:r>
        <w:rPr>
          <w:rFonts w:ascii="宋体" w:hAnsi="Cambria" w:cs="宋体"/>
          <w:color w:val="000000"/>
          <w:kern w:val="0"/>
          <w:sz w:val="24"/>
          <w:lang w:val="zh-CN"/>
        </w:rPr>
        <w:t>“</w:t>
      </w:r>
      <w:r>
        <w:rPr>
          <w:rFonts w:hint="eastAsia" w:ascii="宋体" w:hAnsi="Cambria" w:cs="宋体"/>
          <w:color w:val="000000"/>
          <w:kern w:val="0"/>
          <w:sz w:val="24"/>
          <w:lang w:val="zh-CN"/>
        </w:rPr>
        <w:t>三无</w:t>
      </w:r>
      <w:r>
        <w:rPr>
          <w:rFonts w:ascii="宋体" w:hAnsi="Cambria" w:cs="宋体"/>
          <w:color w:val="000000"/>
          <w:kern w:val="0"/>
          <w:sz w:val="24"/>
          <w:lang w:val="zh-CN"/>
        </w:rPr>
        <w:t>”</w:t>
      </w:r>
      <w:r>
        <w:rPr>
          <w:rFonts w:hint="eastAsia" w:ascii="宋体" w:hAnsi="Cambria" w:cs="宋体"/>
          <w:color w:val="000000"/>
          <w:kern w:val="0"/>
          <w:sz w:val="24"/>
          <w:lang w:val="zh-CN"/>
        </w:rPr>
        <w:t>产品、以次充好。</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六、认真履行成交供应商应承担的责任和义务，全面执行采购合同规定的各项内容，保质保量地按时提供采购物品。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color w:val="000000"/>
          <w:kern w:val="0"/>
          <w:sz w:val="24"/>
          <w:lang w:val="zh-CN"/>
        </w:rPr>
      </w:pPr>
      <w:r>
        <w:rPr>
          <w:rFonts w:hint="eastAsia" w:ascii="宋体" w:hAnsi="Cambria" w:cs="宋体"/>
          <w:color w:val="000000"/>
          <w:kern w:val="0"/>
          <w:sz w:val="24"/>
          <w:lang w:val="zh-CN"/>
        </w:rPr>
        <w:t>本承诺是采购项目磋商响应文件的组成部分。</w:t>
      </w: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ind w:firstLine="4453" w:firstLineChars="1848"/>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（签字）</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年</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月</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日</w:t>
      </w:r>
    </w:p>
    <w:p>
      <w:pPr>
        <w:autoSpaceDE w:val="0"/>
        <w:autoSpaceDN w:val="0"/>
        <w:adjustRightInd w:val="0"/>
        <w:spacing w:line="400" w:lineRule="exact"/>
        <w:jc w:val="left"/>
        <w:rPr>
          <w:rFonts w:ascii="宋体" w:hAnsi="Cambria" w:cs="宋体"/>
          <w:color w:val="000000"/>
          <w:kern w:val="0"/>
          <w:sz w:val="24"/>
          <w:lang w:val="zh-CN"/>
        </w:rPr>
      </w:pPr>
    </w:p>
    <w:p>
      <w:pPr>
        <w:wordWrap w:val="0"/>
        <w:autoSpaceDE w:val="0"/>
        <w:autoSpaceDN w:val="0"/>
        <w:adjustRightInd w:val="0"/>
        <w:spacing w:line="400" w:lineRule="exact"/>
        <w:ind w:firstLine="480" w:firstLineChars="200"/>
        <w:jc w:val="center"/>
        <w:rPr>
          <w:rFonts w:hint="eastAsia" w:ascii="宋体" w:hAnsi="Cambria" w:cs="宋体"/>
          <w:color w:val="000000"/>
          <w:kern w:val="0"/>
          <w:sz w:val="24"/>
          <w:lang w:val="zh-CN"/>
        </w:rPr>
      </w:pPr>
    </w:p>
    <w:p>
      <w:pPr>
        <w:pStyle w:val="17"/>
        <w:spacing w:before="0"/>
        <w:jc w:val="left"/>
        <w:rPr>
          <w:rFonts w:hint="eastAsia" w:ascii="宋体" w:hAnsi="宋体"/>
          <w:color w:val="000000"/>
          <w:sz w:val="32"/>
          <w:lang w:val="zh-CN"/>
        </w:rPr>
      </w:pPr>
      <w:r>
        <w:rPr>
          <w:rFonts w:hint="eastAsia" w:ascii="宋体" w:hAnsi="宋体"/>
          <w:color w:val="000000"/>
          <w:sz w:val="32"/>
          <w:lang w:val="zh-CN"/>
        </w:rPr>
        <w:br w:type="page"/>
      </w:r>
      <w:bookmarkStart w:id="47" w:name="_Toc6773"/>
      <w:r>
        <w:rPr>
          <w:rFonts w:hint="eastAsia" w:ascii="宋体" w:hAnsi="宋体"/>
          <w:color w:val="000000"/>
          <w:sz w:val="32"/>
          <w:lang w:val="zh-CN"/>
        </w:rPr>
        <w:t>格式</w:t>
      </w:r>
      <w:r>
        <w:rPr>
          <w:rFonts w:ascii="宋体" w:hAnsi="宋体" w:cs="Cambria"/>
          <w:color w:val="000000"/>
          <w:sz w:val="32"/>
        </w:rPr>
        <w:t>1</w:t>
      </w:r>
      <w:r>
        <w:rPr>
          <w:rFonts w:hint="eastAsia" w:ascii="宋体" w:hAnsi="宋体" w:cs="Cambria"/>
          <w:color w:val="000000"/>
          <w:sz w:val="32"/>
          <w:lang w:val="en-US" w:eastAsia="zh-CN"/>
        </w:rPr>
        <w:t>1</w:t>
      </w:r>
      <w:r>
        <w:rPr>
          <w:rFonts w:hint="eastAsia" w:ascii="宋体" w:hAnsi="宋体"/>
          <w:color w:val="000000"/>
          <w:sz w:val="32"/>
          <w:lang w:val="zh-CN"/>
        </w:rPr>
        <w:t>：</w:t>
      </w:r>
      <w:r>
        <w:rPr>
          <w:rFonts w:hint="default" w:ascii="宋体" w:hAnsi="宋体"/>
          <w:color w:val="000000"/>
          <w:sz w:val="32"/>
        </w:rPr>
        <w:t>供应商</w:t>
      </w:r>
      <w:r>
        <w:rPr>
          <w:rFonts w:hint="eastAsia" w:ascii="宋体" w:hAnsi="宋体"/>
          <w:color w:val="000000"/>
          <w:sz w:val="32"/>
          <w:lang w:val="zh-CN"/>
        </w:rPr>
        <w:t>资格证明材料</w:t>
      </w:r>
      <w:bookmarkEnd w:id="47"/>
    </w:p>
    <w:p>
      <w:pPr>
        <w:rPr>
          <w:color w:val="000000"/>
          <w:lang w:val="zh-CN"/>
        </w:rPr>
      </w:pPr>
    </w:p>
    <w:p>
      <w:pPr>
        <w:autoSpaceDE w:val="0"/>
        <w:autoSpaceDN w:val="0"/>
        <w:adjustRightInd w:val="0"/>
        <w:spacing w:line="400" w:lineRule="exact"/>
        <w:jc w:val="center"/>
        <w:rPr>
          <w:rFonts w:ascii="宋体" w:hAnsi="Cambria" w:cs="宋体"/>
          <w:b/>
          <w:bCs/>
          <w:color w:val="000000"/>
          <w:kern w:val="0"/>
          <w:sz w:val="36"/>
          <w:szCs w:val="36"/>
          <w:lang w:val="zh-CN"/>
        </w:rPr>
      </w:pPr>
      <w:r>
        <w:rPr>
          <w:rFonts w:hint="default" w:ascii="宋体" w:hAnsi="Cambria" w:cs="宋体"/>
          <w:b/>
          <w:bCs/>
          <w:color w:val="000000"/>
          <w:kern w:val="0"/>
          <w:sz w:val="36"/>
          <w:szCs w:val="36"/>
        </w:rPr>
        <w:t>供应商</w:t>
      </w:r>
      <w:r>
        <w:rPr>
          <w:rFonts w:hint="eastAsia" w:ascii="宋体" w:hAnsi="Cambria" w:cs="宋体"/>
          <w:b/>
          <w:bCs/>
          <w:color w:val="000000"/>
          <w:kern w:val="0"/>
          <w:sz w:val="36"/>
          <w:szCs w:val="36"/>
          <w:lang w:val="zh-CN"/>
        </w:rPr>
        <w:t>资格证明材料</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资格证明材料包括：</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（1）企业法人营业执照、税务登记证、组织机构代码证、开户许可证；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（2）磋商文件规定的相关资质、资料等；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磋商企业简介及获得相关证书证明文件；</w:t>
      </w:r>
    </w:p>
    <w:p>
      <w:pPr>
        <w:spacing w:line="360" w:lineRule="auto"/>
        <w:rPr>
          <w:rFonts w:hint="eastAsia" w:ascii="宋体" w:hAnsi="宋体" w:cs="宋体"/>
          <w:color w:val="000000"/>
          <w:sz w:val="24"/>
        </w:rPr>
      </w:pPr>
      <w:r>
        <w:rPr>
          <w:rFonts w:hint="eastAsia" w:ascii="宋体" w:hAnsi="宋体" w:cs="宋体"/>
          <w:color w:val="000000"/>
          <w:sz w:val="24"/>
        </w:rPr>
        <w:t xml:space="preserve">    （4）</w:t>
      </w:r>
      <w:r>
        <w:rPr>
          <w:rFonts w:hint="eastAsia" w:ascii="宋体" w:hAnsi="Cambria" w:cs="宋体"/>
          <w:color w:val="000000"/>
          <w:kern w:val="0"/>
          <w:sz w:val="24"/>
          <w:lang w:val="zh-CN"/>
        </w:rPr>
        <w:t>供应商</w:t>
      </w:r>
      <w:r>
        <w:rPr>
          <w:rFonts w:hint="eastAsia" w:ascii="宋体" w:hAnsi="宋体" w:cs="宋体"/>
          <w:color w:val="000000"/>
          <w:sz w:val="24"/>
        </w:rPr>
        <w:t>认为有必要提供的其他资格证明文件。</w:t>
      </w:r>
    </w:p>
    <w:p>
      <w:pPr>
        <w:autoSpaceDE w:val="0"/>
        <w:autoSpaceDN w:val="0"/>
        <w:adjustRightInd w:val="0"/>
        <w:spacing w:line="400" w:lineRule="exact"/>
        <w:ind w:firstLine="600" w:firstLineChars="250"/>
        <w:rPr>
          <w:rFonts w:hint="eastAsia" w:ascii="宋体" w:hAnsi="Cambria" w:cs="宋体"/>
          <w:color w:val="000000"/>
          <w:kern w:val="0"/>
          <w:sz w:val="24"/>
          <w:lang w:val="zh-CN"/>
        </w:rPr>
      </w:pPr>
      <w:r>
        <w:rPr>
          <w:rFonts w:hint="eastAsia" w:ascii="宋体" w:hAnsi="Cambria" w:cs="宋体"/>
          <w:color w:val="000000"/>
          <w:kern w:val="0"/>
          <w:sz w:val="24"/>
          <w:lang w:val="zh-CN"/>
        </w:rPr>
        <w:t>如果是非法人资格的投标人，须提供身份证明。</w:t>
      </w:r>
    </w:p>
    <w:p>
      <w:pPr>
        <w:spacing w:line="360" w:lineRule="auto"/>
        <w:ind w:firstLine="600" w:firstLineChars="250"/>
        <w:rPr>
          <w:rFonts w:hint="eastAsia" w:ascii="宋体" w:hAnsi="宋体" w:cs="宋体"/>
          <w:color w:val="000000"/>
          <w:sz w:val="24"/>
        </w:rPr>
      </w:pPr>
    </w:p>
    <w:p>
      <w:pPr>
        <w:autoSpaceDE w:val="0"/>
        <w:autoSpaceDN w:val="0"/>
        <w:adjustRightInd w:val="0"/>
        <w:spacing w:line="400" w:lineRule="exact"/>
        <w:rPr>
          <w:rFonts w:ascii="宋体" w:hAnsi="Cambria" w:cs="宋体"/>
          <w:color w:val="000000"/>
          <w:kern w:val="0"/>
          <w:sz w:val="24"/>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17"/>
        <w:jc w:val="left"/>
        <w:rPr>
          <w:rFonts w:ascii="宋体" w:cs="宋体"/>
          <w:color w:val="000000"/>
          <w:kern w:val="0"/>
          <w:sz w:val="24"/>
          <w:lang w:val="zh-CN"/>
        </w:rPr>
      </w:pPr>
      <w:r>
        <w:rPr>
          <w:rFonts w:hint="eastAsia" w:ascii="宋体" w:hAnsi="宋体"/>
          <w:color w:val="000000"/>
          <w:sz w:val="32"/>
          <w:lang w:val="zh-CN"/>
        </w:rPr>
        <w:br w:type="page"/>
      </w:r>
      <w:bookmarkStart w:id="48" w:name="_Toc11486"/>
      <w:r>
        <w:rPr>
          <w:rFonts w:hint="eastAsia" w:ascii="宋体" w:hAnsi="宋体"/>
          <w:color w:val="000000"/>
          <w:sz w:val="32"/>
          <w:lang w:val="zh-CN"/>
        </w:rPr>
        <w:t>格式1</w:t>
      </w:r>
      <w:r>
        <w:rPr>
          <w:rFonts w:hint="eastAsia" w:ascii="宋体" w:hAnsi="宋体"/>
          <w:color w:val="000000"/>
          <w:sz w:val="32"/>
          <w:lang w:val="en-US" w:eastAsia="zh-CN"/>
        </w:rPr>
        <w:t>2</w:t>
      </w:r>
      <w:r>
        <w:rPr>
          <w:rFonts w:hint="eastAsia" w:ascii="宋体" w:hAnsi="宋体"/>
          <w:color w:val="000000"/>
          <w:sz w:val="32"/>
          <w:lang w:val="zh-CN"/>
        </w:rPr>
        <w:t>：财务状况、缴纳税收和社会保障资金证明</w:t>
      </w:r>
      <w:bookmarkEnd w:id="48"/>
    </w:p>
    <w:p>
      <w:pPr>
        <w:autoSpaceDE w:val="0"/>
        <w:autoSpaceDN w:val="0"/>
        <w:adjustRightInd w:val="0"/>
        <w:spacing w:line="400" w:lineRule="exact"/>
        <w:jc w:val="center"/>
        <w:rPr>
          <w:rFonts w:hint="eastAsia" w:ascii="宋体" w:hAnsi="Cambria" w:cs="宋体"/>
          <w:b/>
          <w:bCs/>
          <w:color w:val="000000"/>
          <w:kern w:val="0"/>
          <w:sz w:val="30"/>
          <w:szCs w:val="30"/>
          <w:lang w:val="zh-CN"/>
        </w:rPr>
      </w:pPr>
    </w:p>
    <w:p>
      <w:pPr>
        <w:autoSpaceDE w:val="0"/>
        <w:autoSpaceDN w:val="0"/>
        <w:adjustRightInd w:val="0"/>
        <w:spacing w:line="400" w:lineRule="exact"/>
        <w:jc w:val="center"/>
        <w:rPr>
          <w:rFonts w:hint="eastAsia" w:ascii="宋体" w:hAnsi="Cambria" w:cs="宋体"/>
          <w:b/>
          <w:bCs/>
          <w:color w:val="000000"/>
          <w:kern w:val="0"/>
          <w:sz w:val="30"/>
          <w:szCs w:val="30"/>
          <w:lang w:val="zh-CN"/>
        </w:rPr>
      </w:pPr>
      <w:r>
        <w:rPr>
          <w:rFonts w:hint="eastAsia" w:ascii="宋体" w:hAnsi="Cambria" w:cs="宋体"/>
          <w:b/>
          <w:bCs/>
          <w:color w:val="000000"/>
          <w:kern w:val="0"/>
          <w:sz w:val="30"/>
          <w:szCs w:val="30"/>
          <w:lang w:val="zh-CN"/>
        </w:rPr>
        <w:t>财务状况、缴纳税收和社会保障资金证明</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ind w:firstLine="480"/>
        <w:rPr>
          <w:rFonts w:ascii="宋体" w:hAnsi="Cambria" w:cs="宋体"/>
          <w:color w:val="000000"/>
          <w:kern w:val="0"/>
          <w:sz w:val="24"/>
          <w:lang w:val="zh-CN"/>
        </w:rPr>
      </w:pPr>
      <w:r>
        <w:rPr>
          <w:rFonts w:hint="eastAsia" w:ascii="宋体" w:hAnsi="Cambria" w:cs="宋体"/>
          <w:color w:val="000000"/>
          <w:kern w:val="0"/>
          <w:sz w:val="24"/>
          <w:lang w:val="zh-CN"/>
        </w:rPr>
        <w:t>按照磋商文件第</w:t>
      </w:r>
      <w:r>
        <w:rPr>
          <w:rFonts w:ascii="宋体" w:hAnsi="Cambria" w:cs="宋体"/>
          <w:color w:val="000000"/>
          <w:kern w:val="0"/>
          <w:sz w:val="24"/>
          <w:lang w:val="zh-CN"/>
        </w:rPr>
        <w:t>2.2</w:t>
      </w:r>
      <w:r>
        <w:rPr>
          <w:rFonts w:hint="eastAsia" w:ascii="宋体" w:hAnsi="Cambria" w:cs="宋体"/>
          <w:color w:val="000000"/>
          <w:kern w:val="0"/>
          <w:sz w:val="24"/>
          <w:lang w:val="zh-CN"/>
        </w:rPr>
        <w:t>款（</w:t>
      </w:r>
      <w:r>
        <w:rPr>
          <w:rFonts w:ascii="宋体" w:hAnsi="Cambria" w:cs="宋体"/>
          <w:color w:val="000000"/>
          <w:kern w:val="0"/>
          <w:sz w:val="24"/>
          <w:lang w:val="zh-CN"/>
        </w:rPr>
        <w:t>1</w:t>
      </w:r>
      <w:r>
        <w:rPr>
          <w:rFonts w:hint="eastAsia" w:ascii="宋体" w:hAnsi="Cambria" w:cs="宋体"/>
          <w:color w:val="000000"/>
          <w:kern w:val="0"/>
          <w:sz w:val="24"/>
          <w:lang w:val="zh-CN"/>
        </w:rPr>
        <w:t>）中第</w:t>
      </w:r>
      <w:r>
        <w:rPr>
          <w:rFonts w:ascii="宋体" w:hAnsi="Cambria" w:cs="宋体"/>
          <w:color w:val="000000"/>
          <w:kern w:val="0"/>
          <w:sz w:val="24"/>
          <w:lang w:val="zh-CN"/>
        </w:rPr>
        <w:t>&lt;2&gt;</w:t>
      </w:r>
      <w:r>
        <w:rPr>
          <w:rFonts w:hint="eastAsia" w:ascii="宋体" w:hAnsi="Cambria" w:cs="宋体"/>
          <w:color w:val="000000"/>
          <w:kern w:val="0"/>
          <w:sz w:val="24"/>
          <w:lang w:val="zh-CN"/>
        </w:rPr>
        <w:t>条规定提供以下相关材料。</w:t>
      </w:r>
    </w:p>
    <w:p>
      <w:pPr>
        <w:pStyle w:val="34"/>
        <w:spacing w:line="288" w:lineRule="auto"/>
        <w:ind w:firstLine="480" w:firstLineChars="200"/>
        <w:jc w:val="left"/>
        <w:rPr>
          <w:rFonts w:hint="eastAsia" w:ascii="宋体" w:hAnsi="宋体" w:cs="宋体"/>
          <w:color w:val="000000"/>
        </w:rPr>
      </w:pPr>
      <w:r>
        <w:rPr>
          <w:rFonts w:ascii="宋体" w:hAnsi="Cambria" w:cs="宋体"/>
          <w:color w:val="000000"/>
          <w:kern w:val="0"/>
          <w:sz w:val="24"/>
          <w:lang w:val="zh-CN"/>
        </w:rPr>
        <w:t>1</w:t>
      </w:r>
      <w:r>
        <w:rPr>
          <w:rFonts w:hint="eastAsia" w:ascii="宋体" w:hAnsi="Cambria" w:cs="宋体"/>
          <w:color w:val="000000"/>
          <w:kern w:val="0"/>
          <w:sz w:val="24"/>
          <w:lang w:val="zh-CN"/>
        </w:rPr>
        <w:t>、</w:t>
      </w:r>
      <w:r>
        <w:rPr>
          <w:rFonts w:hint="eastAsia" w:ascii="宋体" w:hAnsi="宋体" w:cs="宋体"/>
          <w:sz w:val="24"/>
          <w:lang w:val="zh-CN"/>
        </w:rPr>
        <w:t>供应商经第三方机构出具的</w:t>
      </w:r>
      <w:r>
        <w:rPr>
          <w:rFonts w:hint="eastAsia" w:ascii="宋体" w:hAnsi="宋体" w:cs="宋体"/>
          <w:sz w:val="24"/>
        </w:rPr>
        <w:t>20</w:t>
      </w:r>
      <w:r>
        <w:rPr>
          <w:rFonts w:hint="eastAsia" w:ascii="宋体" w:hAnsi="宋体" w:cs="宋体"/>
          <w:sz w:val="24"/>
          <w:lang w:val="en-US" w:eastAsia="zh-CN"/>
        </w:rPr>
        <w:t>21</w:t>
      </w:r>
      <w:r>
        <w:rPr>
          <w:rFonts w:hint="eastAsia" w:ascii="宋体" w:hAnsi="宋体" w:cs="宋体"/>
          <w:sz w:val="24"/>
        </w:rPr>
        <w:t>年度</w:t>
      </w:r>
      <w:r>
        <w:rPr>
          <w:rFonts w:hint="eastAsia" w:ascii="宋体" w:hAnsi="宋体" w:cs="宋体"/>
          <w:sz w:val="24"/>
          <w:lang w:eastAsia="zh-CN"/>
        </w:rPr>
        <w:t>（或</w:t>
      </w:r>
      <w:r>
        <w:rPr>
          <w:rFonts w:hint="eastAsia" w:ascii="宋体" w:hAnsi="宋体" w:cs="宋体"/>
          <w:sz w:val="24"/>
          <w:lang w:val="en-US" w:eastAsia="zh-CN"/>
        </w:rPr>
        <w:t>2020度</w:t>
      </w:r>
      <w:r>
        <w:rPr>
          <w:rFonts w:hint="eastAsia" w:ascii="宋体" w:hAnsi="宋体" w:cs="宋体"/>
          <w:sz w:val="24"/>
          <w:lang w:eastAsia="zh-CN"/>
        </w:rPr>
        <w:t>）</w:t>
      </w:r>
      <w:r>
        <w:rPr>
          <w:rFonts w:hint="eastAsia" w:ascii="宋体" w:hAnsi="宋体" w:cs="宋体"/>
          <w:sz w:val="24"/>
          <w:lang w:val="zh-CN"/>
        </w:rPr>
        <w:t>财务状况审计报告（扫描或复印件应全面、完整、清晰），包括资产负债表、现金流量表、利润表和财务（会计）报表附注</w:t>
      </w:r>
      <w:r>
        <w:rPr>
          <w:rFonts w:hint="eastAsia" w:ascii="宋体" w:hAnsi="宋体" w:cs="宋体"/>
          <w:sz w:val="24"/>
        </w:rPr>
        <w:t>,</w:t>
      </w:r>
      <w:r>
        <w:rPr>
          <w:rFonts w:hint="eastAsia" w:ascii="宋体" w:hAnsi="宋体" w:cs="宋体"/>
          <w:sz w:val="24"/>
          <w:lang w:val="zh-CN"/>
        </w:rPr>
        <w:t>并提供第三方机构的营业执照、执业证书，</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pPr>
        <w:autoSpaceDE w:val="0"/>
        <w:autoSpaceDN w:val="0"/>
        <w:spacing w:line="360" w:lineRule="auto"/>
        <w:ind w:firstLine="480"/>
        <w:rPr>
          <w:rFonts w:ascii="宋体" w:hAnsi="宋体" w:cs="宋体"/>
          <w:sz w:val="24"/>
          <w:lang w:val="zh-CN"/>
        </w:rPr>
      </w:pPr>
      <w:r>
        <w:rPr>
          <w:rFonts w:ascii="宋体" w:hAnsi="Cambria" w:cs="宋体"/>
          <w:color w:val="000000"/>
          <w:kern w:val="0"/>
          <w:sz w:val="24"/>
          <w:lang w:val="zh-CN"/>
        </w:rPr>
        <w:t>2</w:t>
      </w:r>
      <w:r>
        <w:rPr>
          <w:rFonts w:hint="eastAsia" w:ascii="宋体" w:hAnsi="Cambria" w:cs="宋体"/>
          <w:color w:val="000000"/>
          <w:kern w:val="0"/>
          <w:sz w:val="24"/>
          <w:lang w:val="zh-CN"/>
        </w:rPr>
        <w:t>、半年内任意</w:t>
      </w:r>
      <w:r>
        <w:rPr>
          <w:rFonts w:hint="eastAsia" w:ascii="宋体" w:hAnsi="宋体" w:cs="宋体"/>
          <w:sz w:val="24"/>
          <w:lang w:val="zh-CN"/>
        </w:rPr>
        <w:t>三个月依法缴纳税收和社会保障资金记录的证明材料</w:t>
      </w:r>
      <w:r>
        <w:rPr>
          <w:rFonts w:hint="eastAsia" w:ascii="宋体" w:hAnsi="宋体" w:cs="宋体"/>
          <w:color w:val="000000"/>
        </w:rPr>
        <w:t>（复印件加盖公章）；</w:t>
      </w:r>
      <w:r>
        <w:rPr>
          <w:rFonts w:hint="eastAsia" w:ascii="宋体" w:hAnsi="宋体" w:cs="宋体"/>
          <w:sz w:val="24"/>
          <w:lang w:val="zh-CN"/>
        </w:rPr>
        <w:t>依法免税或不需要缴纳社会保障资金的供应商须提供相应文件证明其依法免税或不需要缴纳社会保障资金。</w:t>
      </w: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ind w:firstLine="480"/>
        <w:jc w:val="left"/>
        <w:rPr>
          <w:rFonts w:ascii="宋体" w:hAnsi="Cambria" w:cs="宋体"/>
          <w:color w:val="000000"/>
          <w:kern w:val="0"/>
          <w:sz w:val="24"/>
          <w:lang w:val="zh-CN"/>
        </w:rPr>
      </w:pPr>
    </w:p>
    <w:p>
      <w:pPr>
        <w:pStyle w:val="17"/>
        <w:spacing w:before="0"/>
        <w:jc w:val="left"/>
        <w:rPr>
          <w:rFonts w:hint="eastAsia" w:ascii="宋体" w:hAnsi="宋体"/>
          <w:color w:val="000000"/>
          <w:sz w:val="32"/>
          <w:lang w:val="zh-CN"/>
        </w:rPr>
      </w:pPr>
      <w:bookmarkStart w:id="49" w:name="_Toc25016"/>
    </w:p>
    <w:p>
      <w:pPr>
        <w:pStyle w:val="17"/>
        <w:spacing w:before="0"/>
        <w:jc w:val="left"/>
        <w:rPr>
          <w:rFonts w:ascii="宋体" w:hAnsi="宋体" w:cs="Cambria"/>
          <w:color w:val="000000"/>
          <w:sz w:val="32"/>
        </w:rPr>
      </w:pPr>
      <w:r>
        <w:rPr>
          <w:rFonts w:hint="eastAsia" w:ascii="宋体" w:hAnsi="宋体"/>
          <w:color w:val="000000"/>
          <w:sz w:val="32"/>
          <w:lang w:val="zh-CN"/>
        </w:rPr>
        <w:t>格式</w:t>
      </w:r>
      <w:r>
        <w:rPr>
          <w:rFonts w:ascii="宋体" w:hAnsi="宋体"/>
          <w:color w:val="000000"/>
          <w:sz w:val="32"/>
          <w:lang w:val="zh-CN"/>
        </w:rPr>
        <w:t>1</w:t>
      </w:r>
      <w:r>
        <w:rPr>
          <w:rFonts w:hint="eastAsia" w:ascii="宋体" w:hAnsi="宋体"/>
          <w:color w:val="000000"/>
          <w:sz w:val="32"/>
          <w:lang w:val="en-US" w:eastAsia="zh-CN"/>
        </w:rPr>
        <w:t>3</w:t>
      </w:r>
      <w:r>
        <w:rPr>
          <w:rFonts w:hint="eastAsia" w:ascii="宋体" w:hAnsi="宋体"/>
          <w:color w:val="000000"/>
          <w:sz w:val="32"/>
          <w:lang w:val="zh-CN"/>
        </w:rPr>
        <w:t>：具备履行合同所必须的设备和专业技术能力证明</w:t>
      </w:r>
      <w:bookmarkEnd w:id="49"/>
    </w:p>
    <w:p>
      <w:pPr>
        <w:autoSpaceDE w:val="0"/>
        <w:autoSpaceDN w:val="0"/>
        <w:adjustRightInd w:val="0"/>
        <w:spacing w:line="400" w:lineRule="exact"/>
        <w:rPr>
          <w:rFonts w:ascii="宋体" w:hAnsi="Cambria" w:cs="宋体"/>
          <w:color w:val="000000"/>
          <w:kern w:val="0"/>
          <w:sz w:val="24"/>
          <w:lang w:val="zh-CN"/>
        </w:rPr>
      </w:pPr>
    </w:p>
    <w:p>
      <w:pPr>
        <w:autoSpaceDE w:val="0"/>
        <w:autoSpaceDN w:val="0"/>
        <w:adjustRightInd w:val="0"/>
        <w:spacing w:line="400" w:lineRule="exact"/>
        <w:jc w:val="center"/>
        <w:rPr>
          <w:rFonts w:ascii="宋体" w:hAnsi="Cambria" w:cs="宋体"/>
          <w:b/>
          <w:bCs/>
          <w:color w:val="000000"/>
          <w:kern w:val="0"/>
          <w:sz w:val="30"/>
          <w:szCs w:val="30"/>
          <w:lang w:val="zh-CN"/>
        </w:rPr>
      </w:pPr>
      <w:r>
        <w:rPr>
          <w:rFonts w:hint="eastAsia" w:ascii="宋体" w:hAnsi="Cambria" w:cs="宋体"/>
          <w:b/>
          <w:bCs/>
          <w:color w:val="000000"/>
          <w:kern w:val="0"/>
          <w:sz w:val="30"/>
          <w:szCs w:val="30"/>
          <w:lang w:val="zh-CN"/>
        </w:rPr>
        <w:t>具备履行合同所必须的设备和专业技术能力证明</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360" w:lineRule="auto"/>
        <w:ind w:firstLine="480"/>
        <w:rPr>
          <w:rFonts w:ascii="宋体" w:hAnsi="宋体" w:cs="Arial"/>
          <w:color w:val="000000"/>
          <w:sz w:val="24"/>
        </w:rPr>
      </w:pPr>
      <w:r>
        <w:rPr>
          <w:rFonts w:hint="eastAsia" w:ascii="宋体" w:hAnsi="宋体" w:cs="宋体"/>
          <w:color w:val="000000"/>
          <w:kern w:val="0"/>
          <w:sz w:val="24"/>
          <w:lang w:val="zh-CN"/>
        </w:rPr>
        <w:t>磋商人应按不低于</w:t>
      </w:r>
      <w:r>
        <w:rPr>
          <w:rFonts w:hint="default" w:ascii="宋体" w:hAnsi="宋体" w:cs="宋体"/>
          <w:color w:val="000000"/>
          <w:kern w:val="0"/>
          <w:sz w:val="24"/>
        </w:rPr>
        <w:t>磋商</w:t>
      </w:r>
      <w:r>
        <w:rPr>
          <w:rFonts w:hint="eastAsia" w:ascii="宋体" w:hAnsi="宋体" w:cs="宋体"/>
          <w:color w:val="000000"/>
          <w:kern w:val="0"/>
          <w:sz w:val="24"/>
          <w:lang w:val="zh-CN"/>
        </w:rPr>
        <w:t>项目要求，针对该项目的实施，提供履行合同所必需的设备和专业技术能力的证明材料；</w:t>
      </w:r>
      <w:r>
        <w:rPr>
          <w:rFonts w:ascii="宋体" w:hAnsi="宋体" w:cs="Arial"/>
          <w:color w:val="000000"/>
          <w:sz w:val="24"/>
        </w:rPr>
        <w:t>提供项目管理及实施方案、投标产品交货地点、交货时间、交货方式、交货进度以及售后服务等方面的承诺</w:t>
      </w:r>
      <w:r>
        <w:rPr>
          <w:rFonts w:hint="eastAsia" w:ascii="宋体" w:hAnsi="宋体" w:cs="Arial"/>
          <w:color w:val="000000"/>
          <w:sz w:val="24"/>
        </w:rPr>
        <w:t>，针对本项目</w:t>
      </w:r>
      <w:r>
        <w:rPr>
          <w:rFonts w:ascii="宋体" w:hAnsi="宋体" w:cs="Arial"/>
          <w:color w:val="000000"/>
          <w:sz w:val="24"/>
        </w:rPr>
        <w:t>需求提供详尽的</w:t>
      </w:r>
      <w:r>
        <w:rPr>
          <w:rFonts w:hint="eastAsia" w:ascii="宋体" w:hAnsi="宋体" w:cs="Arial"/>
          <w:color w:val="000000"/>
          <w:sz w:val="24"/>
        </w:rPr>
        <w:t>供货计划及维保方案（费用）</w:t>
      </w:r>
      <w:r>
        <w:rPr>
          <w:rFonts w:ascii="宋体" w:hAnsi="宋体" w:cs="Arial"/>
          <w:color w:val="000000"/>
          <w:sz w:val="24"/>
        </w:rPr>
        <w:t>。</w:t>
      </w:r>
    </w:p>
    <w:p>
      <w:pPr>
        <w:autoSpaceDE w:val="0"/>
        <w:autoSpaceDN w:val="0"/>
        <w:adjustRightInd w:val="0"/>
        <w:spacing w:line="360" w:lineRule="auto"/>
        <w:ind w:firstLine="480"/>
        <w:rPr>
          <w:rFonts w:ascii="宋体" w:hAnsi="宋体" w:cs="宋体"/>
          <w:color w:val="000000"/>
          <w:kern w:val="0"/>
          <w:sz w:val="24"/>
          <w:lang w:val="zh-CN"/>
        </w:rPr>
      </w:pPr>
      <w:r>
        <w:rPr>
          <w:rFonts w:ascii="宋体" w:hAnsi="宋体" w:cs="Arial"/>
          <w:color w:val="000000"/>
          <w:sz w:val="24"/>
        </w:rPr>
        <w:t>注</w:t>
      </w:r>
      <w:r>
        <w:rPr>
          <w:rFonts w:hint="eastAsia" w:ascii="宋体" w:hAnsi="宋体" w:cs="Arial"/>
          <w:color w:val="000000"/>
          <w:sz w:val="24"/>
        </w:rPr>
        <w:t>：售后服务承诺当以专业的角度编制，符合招标服务需求的内容编制。</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pStyle w:val="17"/>
        <w:jc w:val="left"/>
        <w:rPr>
          <w:rFonts w:hint="eastAsia" w:ascii="宋体" w:hAnsi="宋体"/>
          <w:color w:val="000000"/>
          <w:sz w:val="32"/>
          <w:lang w:val="zh-CN"/>
        </w:rPr>
      </w:pPr>
      <w:bookmarkStart w:id="50" w:name="_Toc28950"/>
    </w:p>
    <w:p>
      <w:pPr>
        <w:spacing w:line="360" w:lineRule="auto"/>
        <w:ind w:firstLine="0" w:firstLineChars="0"/>
        <w:jc w:val="left"/>
        <w:rPr>
          <w:rFonts w:ascii="宋体" w:hAnsi="宋体" w:eastAsia="宋体" w:cs="宋体"/>
          <w:b/>
          <w:color w:val="000000" w:themeColor="text1"/>
          <w:sz w:val="30"/>
          <w:szCs w:val="30"/>
          <w14:textFill>
            <w14:solidFill>
              <w14:schemeClr w14:val="tx1"/>
            </w14:solidFill>
          </w14:textFill>
        </w:rPr>
      </w:pPr>
      <w:r>
        <w:rPr>
          <w:rFonts w:hint="eastAsia" w:ascii="宋体" w:hAnsi="宋体" w:eastAsia="宋体" w:cs="Times New Roman"/>
          <w:b/>
          <w:bCs/>
          <w:color w:val="000000" w:themeColor="text1"/>
          <w:kern w:val="2"/>
          <w:sz w:val="32"/>
          <w:szCs w:val="32"/>
          <w:lang w:val="en-US" w:eastAsia="zh-CN" w:bidi="ar-SA"/>
          <w14:textFill>
            <w14:solidFill>
              <w14:schemeClr w14:val="tx1"/>
            </w14:solidFill>
          </w14:textFill>
        </w:rPr>
        <w:t>附件</w:t>
      </w:r>
      <w:bookmarkStart w:id="51" w:name="_Toc376936781"/>
      <w:bookmarkStart w:id="52" w:name="_Toc325726049"/>
      <w:r>
        <w:rPr>
          <w:rFonts w:hint="eastAsia" w:ascii="宋体" w:hAnsi="宋体" w:eastAsia="宋体" w:cs="Times New Roman"/>
          <w:b/>
          <w:bCs/>
          <w:color w:val="000000" w:themeColor="text1"/>
          <w:kern w:val="2"/>
          <w:sz w:val="32"/>
          <w:szCs w:val="32"/>
          <w:lang w:val="en-US" w:eastAsia="zh-CN" w:bidi="ar-SA"/>
          <w14:textFill>
            <w14:solidFill>
              <w14:schemeClr w14:val="tx1"/>
            </w14:solidFill>
          </w14:textFill>
        </w:rPr>
        <w:t>14：</w:t>
      </w:r>
      <w:bookmarkEnd w:id="51"/>
      <w:bookmarkEnd w:id="52"/>
      <w:r>
        <w:rPr>
          <w:rFonts w:hint="eastAsia" w:ascii="宋体" w:hAnsi="宋体" w:eastAsia="宋体" w:cs="Times New Roman"/>
          <w:b/>
          <w:bCs/>
          <w:color w:val="000000" w:themeColor="text1"/>
          <w:kern w:val="2"/>
          <w:sz w:val="32"/>
          <w:szCs w:val="32"/>
          <w:lang w:val="en-US" w:eastAsia="zh-CN" w:bidi="ar-SA"/>
          <w14:textFill>
            <w14:solidFill>
              <w14:schemeClr w14:val="tx1"/>
            </w14:solidFill>
          </w14:textFill>
        </w:rPr>
        <w:t>无重大违法记录声明</w:t>
      </w:r>
    </w:p>
    <w:p>
      <w:pPr>
        <w:spacing w:line="360" w:lineRule="auto"/>
        <w:ind w:firstLine="0" w:firstLineChars="0"/>
        <w:jc w:val="center"/>
        <w:rPr>
          <w:rFonts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无重大违法记录声明</w:t>
      </w:r>
    </w:p>
    <w:p>
      <w:pPr>
        <w:spacing w:line="360" w:lineRule="auto"/>
        <w:ind w:firstLine="482"/>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致</w:t>
      </w:r>
      <w:r>
        <w:rPr>
          <w:rFonts w:hint="eastAsia" w:ascii="宋体" w:hAnsi="宋体" w:eastAsia="宋体" w:cs="宋体"/>
          <w:b/>
          <w:bCs/>
          <w:color w:val="000000" w:themeColor="text1"/>
          <w:sz w:val="24"/>
          <w:lang w:eastAsia="zh-CN"/>
          <w14:textFill>
            <w14:solidFill>
              <w14:schemeClr w14:val="tx1"/>
            </w14:solidFill>
          </w14:textFill>
        </w:rPr>
        <w:t>海东市公共资源交易受理服务部</w:t>
      </w:r>
      <w:r>
        <w:rPr>
          <w:rFonts w:hint="eastAsia" w:ascii="宋体" w:hAnsi="宋体" w:eastAsia="宋体" w:cs="宋体"/>
          <w:b/>
          <w:bCs/>
          <w:color w:val="000000" w:themeColor="text1"/>
          <w:sz w:val="24"/>
          <w14:textFill>
            <w14:solidFill>
              <w14:schemeClr w14:val="tx1"/>
            </w14:solidFill>
          </w14:textFill>
        </w:rPr>
        <w:t>：</w:t>
      </w:r>
    </w:p>
    <w:p>
      <w:pPr>
        <w:widowControl w:val="0"/>
        <w:autoSpaceDE w:val="0"/>
        <w:autoSpaceDN w:val="0"/>
        <w:adjustRightInd w:val="0"/>
        <w:spacing w:before="0" w:after="0" w:line="360" w:lineRule="auto"/>
        <w:ind w:left="480" w:right="0" w:firstLine="480" w:firstLineChars="200"/>
        <w:jc w:val="left"/>
        <w:rPr>
          <w:rFonts w:ascii="宋体"/>
          <w:color w:val="000000" w:themeColor="text1"/>
          <w:spacing w:val="0"/>
          <w:sz w:val="24"/>
          <w14:textFill>
            <w14:solidFill>
              <w14:schemeClr w14:val="tx1"/>
            </w14:solidFill>
          </w14:textFill>
        </w:rPr>
      </w:pPr>
      <w:r>
        <w:rPr>
          <w:rFonts w:ascii="宋体" w:hAnsi="宋体" w:cs="宋体"/>
          <w:color w:val="000000" w:themeColor="text1"/>
          <w:spacing w:val="0"/>
          <w:sz w:val="24"/>
          <w14:textFill>
            <w14:solidFill>
              <w14:schemeClr w14:val="tx1"/>
            </w14:solidFill>
          </w14:textFill>
        </w:rPr>
        <w:t>我单位近三年内在经营活动中没有重大违法记，特此声明。</w:t>
      </w:r>
    </w:p>
    <w:p>
      <w:pPr>
        <w:widowControl w:val="0"/>
        <w:autoSpaceDE w:val="0"/>
        <w:autoSpaceDN w:val="0"/>
        <w:adjustRightInd w:val="0"/>
        <w:spacing w:before="180" w:after="0" w:line="360" w:lineRule="auto"/>
        <w:ind w:left="480" w:right="0" w:firstLine="0"/>
        <w:jc w:val="left"/>
        <w:rPr>
          <w:rFonts w:ascii="宋体"/>
          <w:color w:val="000000" w:themeColor="text1"/>
          <w:spacing w:val="0"/>
          <w:sz w:val="24"/>
          <w14:textFill>
            <w14:solidFill>
              <w14:schemeClr w14:val="tx1"/>
            </w14:solidFill>
          </w14:textFill>
        </w:rPr>
      </w:pPr>
      <w:r>
        <w:rPr>
          <w:rFonts w:ascii="宋体" w:hAnsi="宋体" w:cs="宋体"/>
          <w:color w:val="000000" w:themeColor="text1"/>
          <w:spacing w:val="5"/>
          <w:sz w:val="24"/>
          <w14:textFill>
            <w14:solidFill>
              <w14:schemeClr w14:val="tx1"/>
            </w14:solidFill>
          </w14:textFill>
        </w:rPr>
        <w:t>若招标采购单位在本项目采购过程中发现我单位近三年内在经营活动中有</w:t>
      </w:r>
      <w:r>
        <w:rPr>
          <w:rFonts w:ascii="宋体" w:hAnsi="宋体" w:cs="宋体"/>
          <w:color w:val="000000" w:themeColor="text1"/>
          <w:spacing w:val="-3"/>
          <w:sz w:val="24"/>
          <w14:textFill>
            <w14:solidFill>
              <w14:schemeClr w14:val="tx1"/>
            </w14:solidFill>
          </w14:textFill>
        </w:rPr>
        <w:t>重大违法记录，我单位将无条件地退出本项目的投标，并承担因此引起的一切后</w:t>
      </w:r>
      <w:r>
        <w:rPr>
          <w:rFonts w:ascii="宋体" w:hAnsi="宋体" w:cs="宋体"/>
          <w:color w:val="000000" w:themeColor="text1"/>
          <w:spacing w:val="0"/>
          <w:sz w:val="24"/>
          <w14:textFill>
            <w14:solidFill>
              <w14:schemeClr w14:val="tx1"/>
            </w14:solidFill>
          </w14:textFill>
        </w:rPr>
        <w:t>果。</w:t>
      </w:r>
    </w:p>
    <w:p>
      <w:pPr>
        <w:widowControl w:val="0"/>
        <w:autoSpaceDE w:val="0"/>
        <w:autoSpaceDN w:val="0"/>
        <w:adjustRightInd w:val="0"/>
        <w:spacing w:before="0" w:after="0" w:line="360" w:lineRule="auto"/>
        <w:ind w:left="480" w:right="0" w:firstLine="0"/>
        <w:jc w:val="left"/>
        <w:rPr>
          <w:rFonts w:ascii="宋体" w:hAnsi="宋体" w:cs="宋体"/>
          <w:color w:val="000000" w:themeColor="text1"/>
          <w:spacing w:val="-6"/>
          <w:sz w:val="24"/>
          <w14:textFill>
            <w14:solidFill>
              <w14:schemeClr w14:val="tx1"/>
            </w14:solidFill>
          </w14:textFill>
        </w:rPr>
      </w:pPr>
    </w:p>
    <w:p>
      <w:pPr>
        <w:widowControl w:val="0"/>
        <w:autoSpaceDE w:val="0"/>
        <w:autoSpaceDN w:val="0"/>
        <w:adjustRightInd w:val="0"/>
        <w:spacing w:before="0" w:after="0" w:line="360" w:lineRule="auto"/>
        <w:ind w:right="0"/>
        <w:jc w:val="left"/>
        <w:rPr>
          <w:rFonts w:hint="eastAsia" w:ascii="宋体" w:eastAsiaTheme="minorEastAsia"/>
          <w:color w:val="000000" w:themeColor="text1"/>
          <w:spacing w:val="0"/>
          <w:sz w:val="24"/>
          <w:lang w:eastAsia="zh-CN"/>
          <w14:textFill>
            <w14:solidFill>
              <w14:schemeClr w14:val="tx1"/>
            </w14:solidFill>
          </w14:textFill>
        </w:rPr>
      </w:pPr>
      <w:r>
        <w:rPr>
          <w:rFonts w:ascii="宋体" w:hAnsi="宋体" w:cs="宋体"/>
          <w:color w:val="000000" w:themeColor="text1"/>
          <w:spacing w:val="-6"/>
          <w:sz w:val="24"/>
          <w14:textFill>
            <w14:solidFill>
              <w14:schemeClr w14:val="tx1"/>
            </w14:solidFill>
          </w14:textFill>
        </w:rPr>
        <w:t>信用中国（www.creditchina.gov.cn）</w:t>
      </w:r>
      <w:r>
        <w:rPr>
          <w:rFonts w:hint="eastAsia" w:ascii="宋体" w:hAnsi="宋体" w:cs="宋体"/>
          <w:color w:val="000000" w:themeColor="text1"/>
          <w:spacing w:val="-6"/>
          <w:sz w:val="24"/>
          <w:lang w:eastAsia="zh-CN"/>
          <w14:textFill>
            <w14:solidFill>
              <w14:schemeClr w14:val="tx1"/>
            </w14:solidFill>
          </w14:textFill>
        </w:rPr>
        <w:t>、</w:t>
      </w:r>
      <w:r>
        <w:rPr>
          <w:rFonts w:ascii="宋体" w:hAnsi="宋体" w:cs="宋体"/>
          <w:color w:val="000000" w:themeColor="text1"/>
          <w:spacing w:val="1"/>
          <w:sz w:val="24"/>
          <w14:textFill>
            <w14:solidFill>
              <w14:schemeClr w14:val="tx1"/>
            </w14:solidFill>
          </w14:textFill>
        </w:rPr>
        <w:t>中国政府</w:t>
      </w:r>
      <w:r>
        <w:rPr>
          <w:rFonts w:ascii="宋体" w:hAnsi="宋体" w:cs="宋体"/>
          <w:color w:val="000000" w:themeColor="text1"/>
          <w:spacing w:val="-3"/>
          <w:sz w:val="24"/>
          <w14:textFill>
            <w14:solidFill>
              <w14:schemeClr w14:val="tx1"/>
            </w14:solidFill>
          </w14:textFill>
        </w:rPr>
        <w:t>采购网（www.ccgp.gov.cn）</w:t>
      </w:r>
      <w:r>
        <w:rPr>
          <w:rFonts w:ascii="宋体" w:hAnsi="宋体" w:cs="宋体"/>
          <w:color w:val="000000" w:themeColor="text1"/>
          <w:spacing w:val="0"/>
          <w:sz w:val="24"/>
          <w14:textFill>
            <w14:solidFill>
              <w14:schemeClr w14:val="tx1"/>
            </w14:solidFill>
          </w14:textFill>
        </w:rPr>
        <w:t>查询截图</w:t>
      </w:r>
      <w:r>
        <w:rPr>
          <w:rFonts w:ascii="宋体" w:hAnsi="宋体" w:cs="宋体"/>
          <w:color w:val="000000" w:themeColor="text1"/>
          <w:spacing w:val="-3"/>
          <w:sz w:val="24"/>
          <w14:textFill>
            <w14:solidFill>
              <w14:schemeClr w14:val="tx1"/>
            </w14:solidFill>
          </w14:textFill>
        </w:rPr>
        <w:t>（时间为投标截止</w:t>
      </w:r>
      <w:r>
        <w:rPr>
          <w:rFonts w:ascii="宋体" w:hAnsi="宋体" w:cs="宋体"/>
          <w:color w:val="000000" w:themeColor="text1"/>
          <w:spacing w:val="0"/>
          <w:sz w:val="24"/>
          <w14:textFill>
            <w14:solidFill>
              <w14:schemeClr w14:val="tx1"/>
            </w14:solidFill>
          </w14:textFill>
        </w:rPr>
        <w:t>时间前</w:t>
      </w:r>
      <w:r>
        <w:rPr>
          <w:rFonts w:hint="eastAsia" w:ascii="宋体" w:hAnsi="宋体" w:cs="宋体"/>
          <w:color w:val="000000" w:themeColor="text1"/>
          <w:spacing w:val="0"/>
          <w:sz w:val="24"/>
          <w:lang w:val="en-US" w:eastAsia="zh-CN"/>
          <w14:textFill>
            <w14:solidFill>
              <w14:schemeClr w14:val="tx1"/>
            </w14:solidFill>
          </w14:textFill>
        </w:rPr>
        <w:t>20</w:t>
      </w:r>
      <w:r>
        <w:rPr>
          <w:rFonts w:ascii="宋体" w:hAnsi="宋体" w:cs="宋体"/>
          <w:color w:val="000000" w:themeColor="text1"/>
          <w:spacing w:val="0"/>
          <w:sz w:val="24"/>
          <w14:textFill>
            <w14:solidFill>
              <w14:schemeClr w14:val="tx1"/>
            </w14:solidFill>
          </w14:textFill>
        </w:rPr>
        <w:t>天内）</w:t>
      </w:r>
      <w:r>
        <w:rPr>
          <w:rFonts w:hint="eastAsia" w:ascii="宋体" w:hAnsi="宋体" w:cs="宋体"/>
          <w:color w:val="000000" w:themeColor="text1"/>
          <w:spacing w:val="0"/>
          <w:sz w:val="24"/>
          <w:lang w:eastAsia="zh-CN"/>
          <w14:textFill>
            <w14:solidFill>
              <w14:schemeClr w14:val="tx1"/>
            </w14:solidFill>
          </w14:textFill>
        </w:rPr>
        <w:t>。</w:t>
      </w: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ind w:firstLine="480"/>
        <w:rPr>
          <w:rFonts w:ascii="宋体" w:hAnsi="宋体" w:eastAsia="宋体" w:cs="宋体"/>
          <w:color w:val="000000" w:themeColor="text1"/>
          <w:sz w:val="24"/>
          <w14:textFill>
            <w14:solidFill>
              <w14:schemeClr w14:val="tx1"/>
            </w14:solidFill>
          </w14:textFill>
        </w:rPr>
      </w:pP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供应商：（公章）</w:t>
      </w:r>
    </w:p>
    <w:p>
      <w:pPr>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法定代表人或委托代理人：（签字或盖章）</w:t>
      </w:r>
    </w:p>
    <w:p>
      <w:pPr>
        <w:wordWrap w:val="0"/>
        <w:spacing w:line="360" w:lineRule="auto"/>
        <w:ind w:firstLine="0" w:firstLineChars="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pPr>
        <w:pStyle w:val="17"/>
        <w:jc w:val="left"/>
        <w:rPr>
          <w:rFonts w:hint="eastAsia" w:ascii="宋体" w:hAnsi="宋体"/>
          <w:color w:val="000000"/>
          <w:sz w:val="32"/>
          <w:lang w:val="zh-CN"/>
        </w:rPr>
      </w:pPr>
    </w:p>
    <w:p>
      <w:pPr>
        <w:rPr>
          <w:rFonts w:hint="eastAsia" w:ascii="宋体" w:hAnsi="宋体"/>
          <w:color w:val="000000"/>
          <w:sz w:val="32"/>
          <w:lang w:val="zh-CN"/>
        </w:rPr>
      </w:pPr>
    </w:p>
    <w:p>
      <w:pPr>
        <w:pStyle w:val="2"/>
        <w:rPr>
          <w:rFonts w:hint="eastAsia" w:ascii="宋体" w:hAnsi="宋体"/>
          <w:color w:val="000000"/>
          <w:sz w:val="32"/>
          <w:lang w:val="zh-CN"/>
        </w:rPr>
      </w:pPr>
    </w:p>
    <w:p>
      <w:pPr>
        <w:rPr>
          <w:rFonts w:hint="eastAsia" w:ascii="宋体" w:hAnsi="宋体"/>
          <w:color w:val="000000"/>
          <w:sz w:val="32"/>
          <w:lang w:val="zh-CN"/>
        </w:rPr>
      </w:pPr>
    </w:p>
    <w:p>
      <w:pPr>
        <w:pStyle w:val="2"/>
        <w:rPr>
          <w:rFonts w:hint="eastAsia" w:ascii="宋体" w:hAnsi="宋体"/>
          <w:color w:val="000000"/>
          <w:sz w:val="32"/>
          <w:lang w:val="zh-CN"/>
        </w:rPr>
      </w:pPr>
    </w:p>
    <w:p>
      <w:pPr>
        <w:rPr>
          <w:rFonts w:hint="eastAsia"/>
          <w:lang w:val="zh-CN"/>
        </w:rPr>
      </w:pPr>
    </w:p>
    <w:p>
      <w:pPr>
        <w:pStyle w:val="17"/>
        <w:jc w:val="left"/>
        <w:rPr>
          <w:rFonts w:hint="eastAsia" w:ascii="宋体" w:hAnsi="宋体"/>
          <w:color w:val="000000"/>
          <w:sz w:val="32"/>
          <w:lang w:val="zh-CN"/>
        </w:rPr>
      </w:pPr>
    </w:p>
    <w:p>
      <w:pPr>
        <w:pStyle w:val="17"/>
        <w:jc w:val="left"/>
        <w:rPr>
          <w:rFonts w:hint="eastAsia" w:ascii="宋体" w:hAnsi="宋体" w:cs="宋体"/>
          <w:color w:val="000000"/>
          <w:sz w:val="32"/>
          <w:lang w:val="zh-CN"/>
        </w:rPr>
      </w:pPr>
    </w:p>
    <w:p>
      <w:pPr>
        <w:pStyle w:val="17"/>
        <w:jc w:val="left"/>
        <w:rPr>
          <w:rFonts w:hint="eastAsia" w:ascii="宋体" w:hAnsi="宋体"/>
          <w:color w:val="000000"/>
          <w:sz w:val="32"/>
          <w:lang w:val="zh-CN"/>
        </w:rPr>
      </w:pPr>
      <w:r>
        <w:rPr>
          <w:rFonts w:hint="eastAsia" w:ascii="宋体" w:hAnsi="宋体" w:cs="宋体"/>
          <w:color w:val="000000"/>
          <w:sz w:val="32"/>
          <w:lang w:val="zh-CN"/>
        </w:rPr>
        <w:t>格式</w:t>
      </w:r>
      <w:r>
        <w:rPr>
          <w:rFonts w:hint="eastAsia" w:ascii="宋体" w:hAnsi="宋体" w:cs="宋体"/>
          <w:color w:val="000000"/>
          <w:sz w:val="32"/>
        </w:rPr>
        <w:t>1</w:t>
      </w:r>
      <w:r>
        <w:rPr>
          <w:rFonts w:hint="eastAsia" w:ascii="宋体" w:hAnsi="宋体" w:cs="宋体"/>
          <w:color w:val="000000"/>
          <w:sz w:val="32"/>
          <w:lang w:val="en-US" w:eastAsia="zh-CN"/>
        </w:rPr>
        <w:t>5</w:t>
      </w:r>
      <w:r>
        <w:rPr>
          <w:rFonts w:hint="eastAsia" w:ascii="宋体" w:hAnsi="宋体" w:cs="宋体"/>
          <w:color w:val="000000"/>
          <w:sz w:val="32"/>
          <w:lang w:val="zh-CN"/>
        </w:rPr>
        <w:t>：</w:t>
      </w:r>
      <w:r>
        <w:rPr>
          <w:rFonts w:hint="eastAsia" w:ascii="宋体" w:hAnsi="宋体"/>
          <w:color w:val="000000"/>
          <w:sz w:val="32"/>
          <w:lang w:val="zh-CN"/>
        </w:rPr>
        <w:t>磋商保证金证明格式</w:t>
      </w:r>
    </w:p>
    <w:p>
      <w:pPr>
        <w:rPr>
          <w:rFonts w:hint="eastAsia"/>
          <w:color w:val="000000"/>
          <w:lang w:val="zh-CN"/>
        </w:rPr>
      </w:pPr>
    </w:p>
    <w:p>
      <w:pPr>
        <w:autoSpaceDE w:val="0"/>
        <w:autoSpaceDN w:val="0"/>
        <w:adjustRightInd w:val="0"/>
        <w:spacing w:line="400" w:lineRule="exact"/>
        <w:jc w:val="center"/>
        <w:rPr>
          <w:rFonts w:hint="eastAsia" w:ascii="宋体" w:hAnsi="Cambria" w:cs="宋体"/>
          <w:b/>
          <w:bCs/>
          <w:color w:val="000000"/>
          <w:kern w:val="0"/>
          <w:sz w:val="30"/>
          <w:szCs w:val="30"/>
          <w:lang w:val="zh-CN"/>
        </w:rPr>
      </w:pPr>
      <w:r>
        <w:rPr>
          <w:rFonts w:hint="eastAsia" w:ascii="宋体" w:hAnsi="Cambria" w:cs="宋体"/>
          <w:b/>
          <w:bCs/>
          <w:color w:val="000000"/>
          <w:kern w:val="0"/>
          <w:sz w:val="30"/>
          <w:szCs w:val="30"/>
          <w:lang w:val="zh-CN"/>
        </w:rPr>
        <w:t>磋商保证金证明</w:t>
      </w:r>
    </w:p>
    <w:p>
      <w:pPr>
        <w:autoSpaceDE w:val="0"/>
        <w:autoSpaceDN w:val="0"/>
        <w:adjustRightInd w:val="0"/>
        <w:spacing w:line="400" w:lineRule="exact"/>
        <w:rPr>
          <w:rFonts w:hint="eastAsia" w:ascii="宋体" w:cs="宋体"/>
          <w:b/>
          <w:bCs/>
          <w:color w:val="000000"/>
          <w:kern w:val="0"/>
          <w:sz w:val="28"/>
          <w:szCs w:val="28"/>
          <w:lang w:val="zh-CN"/>
        </w:rPr>
      </w:pPr>
    </w:p>
    <w:p>
      <w:pPr>
        <w:autoSpaceDE w:val="0"/>
        <w:autoSpaceDN w:val="0"/>
        <w:adjustRightInd w:val="0"/>
        <w:spacing w:line="400" w:lineRule="exact"/>
        <w:rPr>
          <w:rFonts w:hint="eastAsia" w:ascii="宋体" w:cs="宋体"/>
          <w:b/>
          <w:bCs/>
          <w:color w:val="000000"/>
          <w:kern w:val="0"/>
          <w:sz w:val="28"/>
          <w:szCs w:val="28"/>
          <w:lang w:val="zh-CN"/>
        </w:rPr>
      </w:pPr>
      <w:r>
        <w:rPr>
          <w:rFonts w:hint="eastAsia" w:ascii="宋体" w:cs="宋体"/>
          <w:b/>
          <w:bCs/>
          <w:color w:val="000000"/>
          <w:kern w:val="0"/>
          <w:sz w:val="28"/>
          <w:szCs w:val="28"/>
          <w:lang w:val="zh-CN"/>
        </w:rPr>
        <w:t>致：</w:t>
      </w:r>
      <w:r>
        <w:rPr>
          <w:rFonts w:hint="eastAsia" w:ascii="宋体" w:hAnsi="Cambria" w:cs="宋体"/>
          <w:b/>
          <w:bCs/>
          <w:color w:val="000000"/>
          <w:kern w:val="0"/>
          <w:sz w:val="24"/>
          <w:lang w:val="zh-CN"/>
        </w:rPr>
        <w:t>海东市公共资源交易受理服务部</w:t>
      </w:r>
    </w:p>
    <w:p>
      <w:pPr>
        <w:autoSpaceDE w:val="0"/>
        <w:autoSpaceDN w:val="0"/>
        <w:adjustRightInd w:val="0"/>
        <w:spacing w:line="400" w:lineRule="exact"/>
        <w:rPr>
          <w:rFonts w:hint="eastAsia" w:ascii="宋体" w:hAnsi="Cambria" w:cs="宋体"/>
          <w:b/>
          <w:bCs/>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我方为（项目名称）项目（采购编号为：          ）递交保证金人民币            （大写：人民币        元）已于     年    月    日以基本户转账方式汇入你方账户。</w:t>
      </w: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附件：保证金交款证明复印件及供应商开户许可证复印件。</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户    名：</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开户银行：</w:t>
      </w:r>
    </w:p>
    <w:p>
      <w:pPr>
        <w:autoSpaceDE w:val="0"/>
        <w:autoSpaceDN w:val="0"/>
        <w:adjustRightInd w:val="0"/>
        <w:spacing w:line="400" w:lineRule="exact"/>
        <w:ind w:firstLine="360"/>
        <w:rPr>
          <w:rFonts w:hint="eastAsia" w:ascii="宋体" w:hAnsi="Cambria" w:cs="宋体"/>
          <w:color w:val="000000"/>
          <w:kern w:val="0"/>
          <w:sz w:val="24"/>
          <w:lang w:val="zh-CN"/>
        </w:rPr>
      </w:pPr>
      <w:r>
        <w:rPr>
          <w:rFonts w:hint="eastAsia" w:ascii="宋体" w:hAnsi="Cambria" w:cs="宋体"/>
          <w:color w:val="000000"/>
          <w:kern w:val="0"/>
          <w:sz w:val="24"/>
          <w:lang w:val="zh-CN"/>
        </w:rPr>
        <w:t>开户帐号：</w:t>
      </w: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360"/>
        <w:rPr>
          <w:rFonts w:hint="eastAsia" w:ascii="宋体" w:hAnsi="Cambria" w:cs="宋体"/>
          <w:color w:val="000000"/>
          <w:kern w:val="0"/>
          <w:sz w:val="24"/>
          <w:lang w:val="zh-CN"/>
        </w:rPr>
      </w:pPr>
    </w:p>
    <w:p>
      <w:pPr>
        <w:autoSpaceDE w:val="0"/>
        <w:autoSpaceDN w:val="0"/>
        <w:adjustRightInd w:val="0"/>
        <w:spacing w:line="400" w:lineRule="exact"/>
        <w:ind w:firstLine="4453" w:firstLineChars="1848"/>
        <w:rPr>
          <w:rFonts w:ascii="宋体" w:hAnsi="Cambria" w:cs="宋体"/>
          <w:b/>
          <w:bCs/>
          <w:color w:val="000000"/>
          <w:kern w:val="0"/>
          <w:sz w:val="24"/>
          <w:lang w:val="zh-CN"/>
        </w:rPr>
      </w:pPr>
      <w:r>
        <w:rPr>
          <w:rFonts w:hint="eastAsia" w:ascii="宋体" w:hAnsi="Cambria" w:cs="宋体"/>
          <w:b/>
          <w:bCs/>
          <w:color w:val="000000"/>
          <w:kern w:val="0"/>
          <w:sz w:val="24"/>
          <w:lang w:val="zh-CN"/>
        </w:rPr>
        <w:t>供应商：</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（公章）</w:t>
      </w:r>
    </w:p>
    <w:p>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法定代表人或委托代理人：</w:t>
      </w:r>
      <w:r>
        <w:rPr>
          <w:rFonts w:ascii="宋体" w:hAnsi="Cambria" w:cs="宋体"/>
          <w:b/>
          <w:bCs/>
          <w:color w:val="000000"/>
          <w:kern w:val="0"/>
          <w:sz w:val="24"/>
          <w:lang w:val="zh-CN"/>
        </w:rPr>
        <w:t xml:space="preserve">       </w:t>
      </w:r>
      <w:r>
        <w:rPr>
          <w:rFonts w:hint="eastAsia" w:ascii="宋体" w:hAnsi="Cambria" w:cs="宋体"/>
          <w:b/>
          <w:bCs/>
          <w:color w:val="000000"/>
          <w:kern w:val="0"/>
          <w:sz w:val="24"/>
          <w:lang w:val="zh-CN"/>
        </w:rPr>
        <w:t xml:space="preserve">      （签字）</w:t>
      </w:r>
    </w:p>
    <w:p>
      <w:pPr>
        <w:autoSpaceDE w:val="0"/>
        <w:autoSpaceDN w:val="0"/>
        <w:adjustRightInd w:val="0"/>
        <w:spacing w:line="400" w:lineRule="exact"/>
        <w:ind w:firstLine="3070" w:firstLineChars="1274"/>
        <w:rPr>
          <w:rFonts w:hint="eastAsia" w:ascii="宋体" w:hAnsi="Cambria" w:cs="宋体"/>
          <w:b/>
          <w:bCs/>
          <w:color w:val="000000"/>
          <w:kern w:val="0"/>
          <w:sz w:val="24"/>
          <w:lang w:val="zh-CN"/>
        </w:rPr>
      </w:pPr>
    </w:p>
    <w:p>
      <w:pPr>
        <w:autoSpaceDE w:val="0"/>
        <w:autoSpaceDN w:val="0"/>
        <w:adjustRightInd w:val="0"/>
        <w:spacing w:line="400" w:lineRule="exact"/>
        <w:ind w:firstLine="3253"/>
        <w:rPr>
          <w:rFonts w:ascii="宋体" w:hAnsi="Cambria" w:cs="宋体"/>
          <w:b/>
          <w:bCs/>
          <w:color w:val="000000"/>
          <w:kern w:val="0"/>
          <w:sz w:val="24"/>
          <w:lang w:val="zh-CN"/>
        </w:rPr>
      </w:pPr>
      <w:r>
        <w:rPr>
          <w:rFonts w:hint="eastAsia" w:ascii="宋体" w:hAnsi="Cambria" w:cs="宋体"/>
          <w:b/>
          <w:bCs/>
          <w:color w:val="000000"/>
          <w:kern w:val="0"/>
          <w:sz w:val="24"/>
          <w:lang w:val="zh-CN"/>
        </w:rPr>
        <w:t xml:space="preserve">                年  月  日</w:t>
      </w:r>
    </w:p>
    <w:p>
      <w:pPr>
        <w:pStyle w:val="17"/>
        <w:jc w:val="left"/>
        <w:rPr>
          <w:rFonts w:hint="eastAsia" w:ascii="宋体" w:hAnsi="宋体"/>
          <w:color w:val="000000"/>
          <w:sz w:val="32"/>
          <w:lang w:val="zh-CN"/>
        </w:rPr>
      </w:pPr>
    </w:p>
    <w:p>
      <w:pPr>
        <w:pStyle w:val="17"/>
        <w:jc w:val="left"/>
        <w:rPr>
          <w:rFonts w:hint="eastAsia" w:ascii="宋体" w:hAnsi="宋体"/>
          <w:color w:val="000000"/>
          <w:sz w:val="32"/>
          <w:lang w:val="zh-CN"/>
        </w:rPr>
      </w:pPr>
    </w:p>
    <w:p>
      <w:pPr>
        <w:pStyle w:val="17"/>
        <w:jc w:val="left"/>
        <w:rPr>
          <w:rFonts w:hint="eastAsia" w:ascii="宋体" w:hAnsi="宋体"/>
          <w:color w:val="000000"/>
          <w:sz w:val="32"/>
          <w:lang w:val="zh-CN"/>
        </w:rPr>
      </w:pPr>
    </w:p>
    <w:p>
      <w:pPr>
        <w:pStyle w:val="2"/>
        <w:rPr>
          <w:rFonts w:hint="eastAsia" w:ascii="宋体" w:hAnsi="宋体" w:eastAsia="宋体" w:cs="Times New Roman"/>
          <w:b/>
          <w:bCs/>
          <w:color w:val="000000" w:themeColor="text1"/>
          <w:kern w:val="2"/>
          <w:sz w:val="32"/>
          <w:szCs w:val="32"/>
          <w:lang w:val="en-US" w:eastAsia="zh-CN" w:bidi="ar-SA"/>
          <w14:textFill>
            <w14:solidFill>
              <w14:schemeClr w14:val="tx1"/>
            </w14:solidFill>
          </w14:textFill>
        </w:rPr>
      </w:pPr>
      <w:r>
        <w:rPr>
          <w:rFonts w:hint="eastAsia" w:ascii="宋体" w:hAnsi="宋体" w:eastAsia="宋体" w:cs="Times New Roman"/>
          <w:b/>
          <w:bCs/>
          <w:color w:val="000000" w:themeColor="text1"/>
          <w:kern w:val="2"/>
          <w:sz w:val="32"/>
          <w:szCs w:val="32"/>
          <w:lang w:val="en-US" w:eastAsia="zh-CN" w:bidi="ar-SA"/>
          <w14:textFill>
            <w14:solidFill>
              <w14:schemeClr w14:val="tx1"/>
            </w14:solidFill>
          </w14:textFill>
        </w:rPr>
        <w:t>附件 16：本项目的总体服务方案</w:t>
      </w:r>
    </w:p>
    <w:p>
      <w:pPr>
        <w:pStyle w:val="17"/>
        <w:jc w:val="left"/>
        <w:rPr>
          <w:rFonts w:hint="eastAsia" w:ascii="宋体" w:hAnsi="宋体"/>
          <w:color w:val="000000"/>
          <w:sz w:val="32"/>
          <w:lang w:val="zh-CN"/>
        </w:rPr>
      </w:pPr>
    </w:p>
    <w:p>
      <w:pPr>
        <w:rPr>
          <w:rFonts w:hint="eastAsia" w:ascii="宋体" w:hAnsi="宋体"/>
          <w:color w:val="000000"/>
          <w:sz w:val="32"/>
          <w:lang w:val="zh-CN"/>
        </w:rPr>
      </w:pPr>
    </w:p>
    <w:p>
      <w:pPr>
        <w:pStyle w:val="2"/>
        <w:rPr>
          <w:rFonts w:hint="eastAsia" w:ascii="宋体" w:hAnsi="宋体"/>
          <w:color w:val="000000"/>
          <w:sz w:val="32"/>
          <w:lang w:val="zh-CN"/>
        </w:rPr>
      </w:pPr>
    </w:p>
    <w:p>
      <w:pPr>
        <w:rPr>
          <w:rFonts w:hint="eastAsia" w:ascii="宋体" w:hAnsi="宋体"/>
          <w:color w:val="000000"/>
          <w:sz w:val="32"/>
          <w:lang w:val="zh-CN"/>
        </w:rPr>
      </w:pPr>
    </w:p>
    <w:p>
      <w:pPr>
        <w:pStyle w:val="2"/>
        <w:rPr>
          <w:rFonts w:hint="eastAsia" w:ascii="宋体" w:hAnsi="宋体"/>
          <w:color w:val="000000"/>
          <w:sz w:val="32"/>
          <w:lang w:val="zh-CN"/>
        </w:rPr>
      </w:pPr>
    </w:p>
    <w:p>
      <w:pPr>
        <w:rPr>
          <w:rFonts w:hint="eastAsia" w:ascii="宋体" w:hAnsi="宋体"/>
          <w:color w:val="000000"/>
          <w:sz w:val="32"/>
          <w:lang w:val="zh-CN"/>
        </w:rPr>
      </w:pPr>
    </w:p>
    <w:p>
      <w:pPr>
        <w:pStyle w:val="2"/>
        <w:rPr>
          <w:rFonts w:hint="eastAsia" w:ascii="宋体" w:hAnsi="宋体"/>
          <w:color w:val="000000"/>
          <w:sz w:val="32"/>
          <w:lang w:val="zh-CN"/>
        </w:rPr>
      </w:pPr>
    </w:p>
    <w:p>
      <w:pPr>
        <w:rPr>
          <w:rFonts w:hint="eastAsia" w:ascii="宋体" w:hAnsi="宋体"/>
          <w:color w:val="000000"/>
          <w:sz w:val="32"/>
          <w:lang w:val="zh-CN"/>
        </w:rPr>
      </w:pPr>
    </w:p>
    <w:p>
      <w:pPr>
        <w:pStyle w:val="2"/>
        <w:rPr>
          <w:rFonts w:hint="eastAsia" w:ascii="宋体" w:hAnsi="宋体"/>
          <w:color w:val="000000"/>
          <w:sz w:val="32"/>
          <w:lang w:val="zh-CN"/>
        </w:rPr>
      </w:pPr>
    </w:p>
    <w:p>
      <w:pPr>
        <w:rPr>
          <w:rFonts w:hint="eastAsia" w:ascii="宋体" w:hAnsi="宋体"/>
          <w:color w:val="000000"/>
          <w:sz w:val="32"/>
          <w:lang w:val="zh-CN"/>
        </w:rPr>
      </w:pPr>
    </w:p>
    <w:p>
      <w:pPr>
        <w:pStyle w:val="2"/>
        <w:rPr>
          <w:rFonts w:hint="eastAsia" w:ascii="宋体" w:hAnsi="宋体"/>
          <w:color w:val="000000"/>
          <w:sz w:val="32"/>
          <w:lang w:val="zh-CN"/>
        </w:rPr>
      </w:pPr>
    </w:p>
    <w:p>
      <w:pPr>
        <w:rPr>
          <w:rFonts w:hint="eastAsia" w:ascii="宋体" w:hAnsi="宋体"/>
          <w:color w:val="000000"/>
          <w:sz w:val="32"/>
          <w:lang w:val="zh-CN"/>
        </w:rPr>
      </w:pPr>
    </w:p>
    <w:p>
      <w:pPr>
        <w:pStyle w:val="2"/>
        <w:rPr>
          <w:rFonts w:hint="eastAsia" w:ascii="宋体" w:hAnsi="宋体"/>
          <w:color w:val="000000"/>
          <w:sz w:val="32"/>
          <w:lang w:val="zh-CN"/>
        </w:rPr>
      </w:pPr>
    </w:p>
    <w:p>
      <w:pPr>
        <w:rPr>
          <w:rFonts w:hint="eastAsia" w:ascii="宋体" w:hAnsi="宋体"/>
          <w:color w:val="000000"/>
          <w:sz w:val="32"/>
          <w:lang w:val="zh-CN"/>
        </w:rPr>
      </w:pPr>
    </w:p>
    <w:p>
      <w:pPr>
        <w:pStyle w:val="2"/>
        <w:rPr>
          <w:rFonts w:hint="eastAsia" w:ascii="宋体" w:hAnsi="宋体"/>
          <w:color w:val="000000"/>
          <w:sz w:val="32"/>
          <w:lang w:val="zh-CN"/>
        </w:rPr>
      </w:pPr>
    </w:p>
    <w:p>
      <w:pPr>
        <w:rPr>
          <w:rFonts w:hint="eastAsia" w:ascii="宋体" w:hAnsi="宋体"/>
          <w:color w:val="000000"/>
          <w:sz w:val="32"/>
          <w:lang w:val="zh-CN"/>
        </w:rPr>
      </w:pPr>
    </w:p>
    <w:p>
      <w:pPr>
        <w:pStyle w:val="2"/>
        <w:rPr>
          <w:rFonts w:hint="eastAsia" w:ascii="宋体" w:hAnsi="宋体"/>
          <w:color w:val="000000"/>
          <w:sz w:val="32"/>
          <w:lang w:val="zh-CN"/>
        </w:rPr>
      </w:pPr>
    </w:p>
    <w:p>
      <w:pPr>
        <w:rPr>
          <w:rFonts w:hint="eastAsia" w:ascii="宋体" w:hAnsi="宋体"/>
          <w:color w:val="000000"/>
          <w:sz w:val="32"/>
          <w:lang w:val="zh-CN"/>
        </w:rPr>
      </w:pPr>
    </w:p>
    <w:p>
      <w:pPr>
        <w:pStyle w:val="2"/>
        <w:rPr>
          <w:rFonts w:hint="eastAsia"/>
          <w:lang w:val="zh-CN"/>
        </w:rPr>
      </w:pPr>
    </w:p>
    <w:p>
      <w:pPr>
        <w:pStyle w:val="2"/>
        <w:rPr>
          <w:rFonts w:hint="eastAsia" w:ascii="宋体" w:hAnsi="宋体" w:eastAsia="宋体" w:cs="宋体"/>
          <w:b/>
          <w:bCs/>
          <w:color w:val="000000" w:themeColor="text1"/>
          <w:kern w:val="0"/>
          <w:sz w:val="30"/>
          <w:szCs w:val="30"/>
          <w:lang w:val="en-US" w:eastAsia="zh-CN" w:bidi="ar"/>
          <w14:textFill>
            <w14:solidFill>
              <w14:schemeClr w14:val="tx1"/>
            </w14:solidFill>
          </w14:textFill>
        </w:rPr>
      </w:pPr>
      <w:r>
        <w:rPr>
          <w:rFonts w:hint="eastAsia" w:ascii="宋体" w:hAnsi="宋体" w:eastAsia="宋体" w:cs="Times New Roman"/>
          <w:b/>
          <w:bCs/>
          <w:color w:val="000000" w:themeColor="text1"/>
          <w:kern w:val="2"/>
          <w:sz w:val="32"/>
          <w:szCs w:val="32"/>
          <w:lang w:val="en-US" w:eastAsia="zh-CN" w:bidi="ar-SA"/>
          <w14:textFill>
            <w14:solidFill>
              <w14:schemeClr w14:val="tx1"/>
            </w14:solidFill>
          </w14:textFill>
        </w:rPr>
        <w:t>附件17：本项目服务人员配备情况一览表</w:t>
      </w:r>
    </w:p>
    <w:p>
      <w:pPr>
        <w:keepNext w:val="0"/>
        <w:keepLines w:val="0"/>
        <w:widowControl/>
        <w:suppressLineNumbers w:val="0"/>
        <w:jc w:val="center"/>
        <w:rPr>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lang w:val="en-US" w:eastAsia="zh-CN" w:bidi="ar"/>
          <w14:textFill>
            <w14:solidFill>
              <w14:schemeClr w14:val="tx1"/>
            </w14:solidFill>
          </w14:textFill>
        </w:rPr>
        <w:t>本项目服务人员配备情况一览表</w:t>
      </w:r>
    </w:p>
    <w:tbl>
      <w:tblPr>
        <w:tblStyle w:val="19"/>
        <w:tblpPr w:leftFromText="180" w:rightFromText="180" w:vertAnchor="text" w:horzAnchor="page" w:tblpX="1920" w:tblpY="411"/>
        <w:tblOverlap w:val="never"/>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446"/>
        <w:gridCol w:w="144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45" w:type="dxa"/>
          </w:tcPr>
          <w:p>
            <w:pPr>
              <w:ind w:left="0" w:leftChars="0" w:firstLine="0" w:firstLineChars="0"/>
              <w:jc w:val="center"/>
              <w:rPr>
                <w:rFonts w:hint="default"/>
                <w:b/>
                <w:bCs/>
                <w:color w:val="000000" w:themeColor="text1"/>
                <w:vertAlign w:val="baseline"/>
                <w:lang w:val="en-US" w:eastAsia="zh-CN"/>
                <w14:textFill>
                  <w14:solidFill>
                    <w14:schemeClr w14:val="tx1"/>
                  </w14:solidFill>
                </w14:textFill>
              </w:rPr>
            </w:pPr>
            <w:r>
              <w:rPr>
                <w:rFonts w:hint="eastAsia"/>
                <w:b/>
                <w:bCs/>
                <w:color w:val="000000" w:themeColor="text1"/>
                <w:vertAlign w:val="baseline"/>
                <w:lang w:val="en-US" w:eastAsia="zh-CN"/>
                <w14:textFill>
                  <w14:solidFill>
                    <w14:schemeClr w14:val="tx1"/>
                  </w14:solidFill>
                </w14:textFill>
              </w:rPr>
              <w:t>姓名</w:t>
            </w:r>
          </w:p>
        </w:tc>
        <w:tc>
          <w:tcPr>
            <w:tcW w:w="1446" w:type="dxa"/>
          </w:tcPr>
          <w:p>
            <w:pPr>
              <w:ind w:left="0" w:leftChars="0" w:firstLine="0" w:firstLineChars="0"/>
              <w:jc w:val="center"/>
              <w:rPr>
                <w:rFonts w:hint="default"/>
                <w:b/>
                <w:bCs/>
                <w:color w:val="000000" w:themeColor="text1"/>
                <w:vertAlign w:val="baseline"/>
                <w:lang w:val="en-US" w:eastAsia="zh-CN"/>
                <w14:textFill>
                  <w14:solidFill>
                    <w14:schemeClr w14:val="tx1"/>
                  </w14:solidFill>
                </w14:textFill>
              </w:rPr>
            </w:pPr>
            <w:r>
              <w:rPr>
                <w:rFonts w:hint="eastAsia"/>
                <w:b/>
                <w:bCs/>
                <w:color w:val="000000" w:themeColor="text1"/>
                <w:vertAlign w:val="baseline"/>
                <w:lang w:val="en-US" w:eastAsia="zh-CN"/>
                <w14:textFill>
                  <w14:solidFill>
                    <w14:schemeClr w14:val="tx1"/>
                  </w14:solidFill>
                </w14:textFill>
              </w:rPr>
              <w:t>性别</w:t>
            </w:r>
          </w:p>
        </w:tc>
        <w:tc>
          <w:tcPr>
            <w:tcW w:w="1446" w:type="dxa"/>
          </w:tcPr>
          <w:p>
            <w:pPr>
              <w:ind w:left="0" w:leftChars="0" w:firstLine="0" w:firstLineChars="0"/>
              <w:jc w:val="center"/>
              <w:rPr>
                <w:rFonts w:hint="default"/>
                <w:b/>
                <w:bCs/>
                <w:color w:val="000000" w:themeColor="text1"/>
                <w:vertAlign w:val="baseline"/>
                <w:lang w:val="en-US" w:eastAsia="zh-CN"/>
                <w14:textFill>
                  <w14:solidFill>
                    <w14:schemeClr w14:val="tx1"/>
                  </w14:solidFill>
                </w14:textFill>
              </w:rPr>
            </w:pPr>
            <w:r>
              <w:rPr>
                <w:rFonts w:hint="eastAsia"/>
                <w:b/>
                <w:bCs/>
                <w:color w:val="000000" w:themeColor="text1"/>
                <w:vertAlign w:val="baseline"/>
                <w:lang w:val="en-US" w:eastAsia="zh-CN"/>
                <w14:textFill>
                  <w14:solidFill>
                    <w14:schemeClr w14:val="tx1"/>
                  </w14:solidFill>
                </w14:textFill>
              </w:rPr>
              <w:t>身份证号</w:t>
            </w:r>
          </w:p>
        </w:tc>
        <w:tc>
          <w:tcPr>
            <w:tcW w:w="1446" w:type="dxa"/>
          </w:tcPr>
          <w:p>
            <w:pPr>
              <w:jc w:val="both"/>
              <w:rPr>
                <w:rFonts w:hint="default"/>
                <w:b/>
                <w:bCs/>
                <w:color w:val="000000" w:themeColor="text1"/>
                <w:vertAlign w:val="baseline"/>
                <w:lang w:val="en-US" w:eastAsia="zh-CN"/>
                <w14:textFill>
                  <w14:solidFill>
                    <w14:schemeClr w14:val="tx1"/>
                  </w14:solidFill>
                </w14:textFill>
              </w:rPr>
            </w:pPr>
            <w:r>
              <w:rPr>
                <w:rFonts w:hint="eastAsia"/>
                <w:b/>
                <w:bCs/>
                <w:color w:val="000000" w:themeColor="text1"/>
                <w:vertAlign w:val="baseline"/>
                <w:lang w:val="en-US" w:eastAsia="zh-CN"/>
                <w14:textFill>
                  <w14:solidFill>
                    <w14:schemeClr w14:val="tx1"/>
                  </w14:solidFill>
                </w14:textFill>
              </w:rPr>
              <w:t>从业时间</w:t>
            </w:r>
          </w:p>
        </w:tc>
        <w:tc>
          <w:tcPr>
            <w:tcW w:w="1446" w:type="dxa"/>
          </w:tcPr>
          <w:p>
            <w:pPr>
              <w:jc w:val="both"/>
              <w:rPr>
                <w:rFonts w:hint="default"/>
                <w:b/>
                <w:bCs/>
                <w:color w:val="000000" w:themeColor="text1"/>
                <w:vertAlign w:val="baseline"/>
                <w:lang w:val="en-US" w:eastAsia="zh-CN"/>
                <w14:textFill>
                  <w14:solidFill>
                    <w14:schemeClr w14:val="tx1"/>
                  </w14:solidFill>
                </w14:textFill>
              </w:rPr>
            </w:pPr>
            <w:r>
              <w:rPr>
                <w:rFonts w:hint="eastAsia"/>
                <w:b/>
                <w:bCs/>
                <w:color w:val="000000" w:themeColor="text1"/>
                <w:vertAlign w:val="baseline"/>
                <w:lang w:val="en-US" w:eastAsia="zh-CN"/>
                <w14:textFill>
                  <w14:solidFill>
                    <w14:schemeClr w14:val="tx1"/>
                  </w14:solidFill>
                </w14:textFill>
              </w:rPr>
              <w:t>工作经验</w:t>
            </w:r>
          </w:p>
        </w:tc>
        <w:tc>
          <w:tcPr>
            <w:tcW w:w="1446" w:type="dxa"/>
          </w:tcPr>
          <w:p>
            <w:pPr>
              <w:jc w:val="both"/>
              <w:rPr>
                <w:rFonts w:hint="default"/>
                <w:b/>
                <w:bCs/>
                <w:color w:val="000000" w:themeColor="text1"/>
                <w:vertAlign w:val="baseline"/>
                <w:lang w:val="en-US" w:eastAsia="zh-CN"/>
                <w14:textFill>
                  <w14:solidFill>
                    <w14:schemeClr w14:val="tx1"/>
                  </w14:solidFill>
                </w14:textFill>
              </w:rPr>
            </w:pPr>
            <w:r>
              <w:rPr>
                <w:rFonts w:hint="eastAsia"/>
                <w:b/>
                <w:bCs/>
                <w:color w:val="000000" w:themeColor="text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45"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5"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c>
          <w:tcPr>
            <w:tcW w:w="1446" w:type="dxa"/>
          </w:tcPr>
          <w:p>
            <w:pPr>
              <w:rPr>
                <w:rFonts w:hint="default"/>
                <w:color w:val="000000" w:themeColor="text1"/>
                <w:vertAlign w:val="baseline"/>
                <w:lang w:val="en-US" w:eastAsia="zh-CN"/>
                <w14:textFill>
                  <w14:solidFill>
                    <w14:schemeClr w14:val="tx1"/>
                  </w14:solidFill>
                </w14:textFill>
              </w:rPr>
            </w:pPr>
          </w:p>
        </w:tc>
      </w:tr>
    </w:tbl>
    <w:p>
      <w:pPr>
        <w:pStyle w:val="17"/>
        <w:jc w:val="left"/>
        <w:rPr>
          <w:rFonts w:hint="eastAsia" w:ascii="宋体" w:hAnsi="宋体"/>
          <w:color w:val="000000"/>
          <w:sz w:val="32"/>
          <w:lang w:val="zh-CN"/>
        </w:rPr>
      </w:pPr>
    </w:p>
    <w:p>
      <w:pPr>
        <w:pStyle w:val="17"/>
        <w:jc w:val="left"/>
        <w:rPr>
          <w:rFonts w:hint="eastAsia" w:ascii="宋体" w:hAnsi="宋体"/>
          <w:color w:val="000000"/>
          <w:sz w:val="32"/>
          <w:lang w:val="zh-CN"/>
        </w:rPr>
      </w:pPr>
    </w:p>
    <w:p>
      <w:pPr>
        <w:pStyle w:val="17"/>
        <w:jc w:val="left"/>
        <w:rPr>
          <w:rFonts w:hint="eastAsia" w:ascii="宋体" w:hAnsi="宋体"/>
          <w:color w:val="000000"/>
          <w:sz w:val="32"/>
          <w:lang w:val="zh-CN"/>
        </w:rPr>
      </w:pPr>
    </w:p>
    <w:bookmarkEnd w:id="50"/>
    <w:p>
      <w:pPr>
        <w:pStyle w:val="17"/>
        <w:jc w:val="left"/>
        <w:rPr>
          <w:rFonts w:ascii="宋体" w:hAnsi="宋体" w:cs="Cambria"/>
          <w:color w:val="000000"/>
          <w:sz w:val="32"/>
        </w:rPr>
      </w:pPr>
      <w:bookmarkStart w:id="53" w:name="_Toc29335"/>
      <w:r>
        <w:rPr>
          <w:rFonts w:hint="eastAsia" w:ascii="宋体" w:hAnsi="宋体"/>
          <w:color w:val="000000"/>
          <w:sz w:val="32"/>
          <w:lang w:val="zh-CN"/>
        </w:rPr>
        <w:t>格式</w:t>
      </w:r>
      <w:r>
        <w:rPr>
          <w:rFonts w:ascii="宋体" w:hAnsi="宋体" w:cs="Cambria"/>
          <w:color w:val="000000"/>
          <w:sz w:val="32"/>
        </w:rPr>
        <w:t>1</w:t>
      </w:r>
      <w:r>
        <w:rPr>
          <w:rFonts w:hint="eastAsia" w:ascii="宋体" w:hAnsi="宋体" w:cs="Cambria"/>
          <w:color w:val="000000"/>
          <w:sz w:val="32"/>
          <w:lang w:val="en-US" w:eastAsia="zh-CN"/>
        </w:rPr>
        <w:t>8</w:t>
      </w:r>
      <w:r>
        <w:rPr>
          <w:rFonts w:hint="eastAsia" w:ascii="宋体" w:hAnsi="宋体"/>
          <w:color w:val="000000"/>
          <w:sz w:val="32"/>
          <w:lang w:val="zh-CN"/>
        </w:rPr>
        <w:t>：供应商的类似业绩证明材料</w:t>
      </w:r>
      <w:bookmarkEnd w:id="53"/>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供应商的类似业绩证明材料</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eastAsia="宋体" w:cs="宋体"/>
          <w:color w:val="000000" w:themeColor="text1"/>
          <w:kern w:val="0"/>
          <w:sz w:val="24"/>
          <w:szCs w:val="24"/>
          <w:lang w:val="en-US" w:eastAsia="zh-CN" w:bidi="ar"/>
          <w14:textFill>
            <w14:solidFill>
              <w14:schemeClr w14:val="tx1"/>
            </w14:solidFill>
          </w14:textFill>
        </w:rPr>
        <w:t>提供近三年以来的类似业绩证明材料（2019年至202</w:t>
      </w:r>
      <w:r>
        <w:rPr>
          <w:rFonts w:hint="eastAsia" w:ascii="宋体" w:hAnsi="宋体" w:cs="宋体"/>
          <w:color w:val="000000" w:themeColor="text1"/>
          <w:kern w:val="0"/>
          <w:sz w:val="24"/>
          <w:szCs w:val="24"/>
          <w:lang w:val="en-US" w:eastAsia="zh-CN" w:bidi="ar"/>
          <w14:textFill>
            <w14:solidFill>
              <w14:schemeClr w14:val="tx1"/>
            </w14:solidFill>
          </w14:textFill>
        </w:rPr>
        <w:t>1</w:t>
      </w:r>
      <w:r>
        <w:rPr>
          <w:rFonts w:hint="eastAsia" w:ascii="宋体" w:hAnsi="宋体" w:eastAsia="宋体" w:cs="宋体"/>
          <w:color w:val="000000" w:themeColor="text1"/>
          <w:kern w:val="0"/>
          <w:sz w:val="24"/>
          <w:szCs w:val="24"/>
          <w:lang w:val="en-US" w:eastAsia="zh-CN" w:bidi="ar"/>
          <w14:textFill>
            <w14:solidFill>
              <w14:schemeClr w14:val="tx1"/>
            </w14:solidFill>
          </w14:textFill>
        </w:rPr>
        <w:t>年）</w:t>
      </w:r>
      <w:r>
        <w:rPr>
          <w:rFonts w:hint="eastAsia" w:ascii="宋体" w:hAnsi="宋体" w:cs="宋体"/>
          <w:color w:val="000000"/>
          <w:kern w:val="0"/>
          <w:sz w:val="24"/>
        </w:rPr>
        <w:t>。类似业绩是指与采购项目在产品类型、使用功能、合同规模等方面相同或相近的项目。需提供包含合同首页、标的及金额所在页、供货合同签字盖章页复印件。（以合同书复印件和中标通知书复印件为准）。</w:t>
      </w:r>
    </w:p>
    <w:p>
      <w:pPr>
        <w:autoSpaceDE w:val="0"/>
        <w:autoSpaceDN w:val="0"/>
        <w:adjustRightInd w:val="0"/>
        <w:spacing w:line="400" w:lineRule="exact"/>
        <w:rPr>
          <w:rFonts w:ascii="宋体" w:hAnsi="宋体" w:cs="宋体"/>
          <w:color w:val="000000"/>
          <w:kern w:val="0"/>
          <w:sz w:val="24"/>
          <w:highlight w:val="yellow"/>
          <w:lang w:val="zh-CN"/>
        </w:rPr>
      </w:pPr>
    </w:p>
    <w:p>
      <w:pPr>
        <w:autoSpaceDE w:val="0"/>
        <w:autoSpaceDN w:val="0"/>
        <w:adjustRightInd w:val="0"/>
        <w:spacing w:line="400" w:lineRule="exact"/>
        <w:rPr>
          <w:rFonts w:ascii="宋体" w:hAnsi="宋体" w:cs="宋体"/>
          <w:color w:val="000000"/>
          <w:kern w:val="0"/>
          <w:sz w:val="24"/>
          <w:lang w:val="zh-CN"/>
        </w:rPr>
      </w:pPr>
      <w:r>
        <w:rPr>
          <w:rFonts w:ascii="宋体" w:hAnsi="宋体" w:cs="宋体"/>
          <w:color w:val="000000"/>
          <w:kern w:val="0"/>
          <w:sz w:val="24"/>
          <w:lang w:val="zh-CN"/>
        </w:rPr>
        <w:t xml:space="preserve"> </w:t>
      </w:r>
    </w:p>
    <w:p>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ascii="宋体" w:hAnsi="Cambria" w:cs="宋体"/>
          <w:color w:val="000000"/>
          <w:kern w:val="0"/>
          <w:sz w:val="24"/>
          <w:lang w:val="zh-CN"/>
        </w:rPr>
      </w:pPr>
    </w:p>
    <w:p>
      <w:pPr>
        <w:pStyle w:val="17"/>
        <w:jc w:val="left"/>
        <w:rPr>
          <w:rFonts w:hint="eastAsia" w:ascii="宋体" w:hAnsi="宋体"/>
          <w:color w:val="000000"/>
          <w:sz w:val="32"/>
          <w:lang w:val="zh-CN"/>
        </w:rPr>
      </w:pPr>
      <w:bookmarkStart w:id="54" w:name="_Toc2502"/>
      <w:r>
        <w:rPr>
          <w:rFonts w:hint="eastAsia" w:ascii="宋体" w:hAnsi="宋体"/>
          <w:color w:val="000000"/>
          <w:sz w:val="32"/>
          <w:lang w:val="zh-CN"/>
        </w:rPr>
        <w:t>格式</w:t>
      </w:r>
      <w:r>
        <w:rPr>
          <w:rFonts w:hint="eastAsia" w:ascii="宋体" w:hAnsi="宋体" w:cs="Cambria"/>
          <w:color w:val="000000"/>
          <w:sz w:val="32"/>
        </w:rPr>
        <w:t>1</w:t>
      </w:r>
      <w:r>
        <w:rPr>
          <w:rFonts w:hint="eastAsia" w:ascii="宋体" w:hAnsi="宋体" w:cs="Cambria"/>
          <w:color w:val="000000"/>
          <w:sz w:val="32"/>
          <w:lang w:val="en-US" w:eastAsia="zh-CN"/>
        </w:rPr>
        <w:t>9</w:t>
      </w:r>
      <w:r>
        <w:rPr>
          <w:rFonts w:hint="eastAsia" w:ascii="宋体" w:hAnsi="宋体"/>
          <w:color w:val="000000"/>
          <w:sz w:val="32"/>
          <w:lang w:val="zh-CN"/>
        </w:rPr>
        <w:t>：制造（生产）企业小型、微型企业声明函</w:t>
      </w:r>
      <w:bookmarkEnd w:id="54"/>
    </w:p>
    <w:p>
      <w:pPr>
        <w:rPr>
          <w:color w:val="000000"/>
          <w:lang w:val="zh-CN"/>
        </w:rPr>
      </w:pPr>
    </w:p>
    <w:p>
      <w:pPr>
        <w:autoSpaceDE w:val="0"/>
        <w:autoSpaceDN w:val="0"/>
        <w:adjustRightInd w:val="0"/>
        <w:spacing w:line="400" w:lineRule="exact"/>
        <w:rPr>
          <w:rFonts w:ascii="宋体" w:hAnsi="Cambria" w:cs="宋体"/>
          <w:color w:val="000000"/>
          <w:kern w:val="0"/>
          <w:sz w:val="24"/>
          <w:lang w:val="zh-CN"/>
        </w:rPr>
      </w:pPr>
    </w:p>
    <w:p>
      <w:pPr>
        <w:numPr>
          <w:ilvl w:val="0"/>
          <w:numId w:val="2"/>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55" w:name="_Toc25276"/>
      <w:r>
        <w:rPr>
          <w:rFonts w:hint="eastAsia" w:ascii="楷体" w:hAnsi="楷体" w:eastAsia="楷体" w:cs="楷体"/>
          <w:b w:val="0"/>
          <w:bCs w:val="0"/>
          <w:kern w:val="2"/>
          <w:sz w:val="32"/>
          <w:szCs w:val="32"/>
          <w:lang w:val="en-US" w:eastAsia="zh-CN" w:bidi="ar-SA"/>
        </w:rPr>
        <w:t>节能产品、环境标志产品证明材料</w:t>
      </w:r>
      <w:bookmarkEnd w:id="55"/>
    </w:p>
    <w:p>
      <w:pPr>
        <w:autoSpaceDE w:val="0"/>
        <w:autoSpaceDN w:val="0"/>
        <w:adjustRightInd w:val="0"/>
        <w:spacing w:line="40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产品属于</w:t>
      </w:r>
      <w:r>
        <w:rPr>
          <w:rFonts w:hint="eastAsia" w:ascii="宋体" w:hAnsi="宋体" w:eastAsia="宋体" w:cs="宋体"/>
          <w:color w:val="000000"/>
          <w:kern w:val="0"/>
          <w:sz w:val="24"/>
          <w:lang w:eastAsia="zh-CN"/>
        </w:rPr>
        <w:t>品目清单范围的，实施政府优先采购和强制采购。</w:t>
      </w:r>
      <w:r>
        <w:rPr>
          <w:rFonts w:hint="eastAsia" w:ascii="宋体" w:hAnsi="宋体" w:eastAsia="宋体" w:cs="宋体"/>
          <w:color w:val="000000"/>
          <w:kern w:val="0"/>
          <w:sz w:val="24"/>
        </w:rPr>
        <w:t>供应商应</w:t>
      </w:r>
      <w:r>
        <w:rPr>
          <w:rFonts w:hint="eastAsia" w:ascii="宋体" w:hAnsi="宋体" w:eastAsia="宋体" w:cs="宋体"/>
          <w:color w:val="000000"/>
          <w:kern w:val="0"/>
          <w:sz w:val="24"/>
          <w:lang w:eastAsia="zh-CN"/>
        </w:rPr>
        <w:t>提供</w:t>
      </w:r>
      <w:r>
        <w:rPr>
          <w:rFonts w:hint="eastAsia" w:ascii="宋体" w:hAnsi="宋体" w:eastAsia="宋体" w:cs="宋体"/>
          <w:color w:val="000000"/>
          <w:kern w:val="0"/>
          <w:sz w:val="24"/>
        </w:rPr>
        <w:t>国家确定的认证机构出具的、处于有效期之内的节能产品、环境标志产品认证证书，并加盖供应商单位公章。</w:t>
      </w:r>
    </w:p>
    <w:p>
      <w:pPr>
        <w:numPr>
          <w:ilvl w:val="0"/>
          <w:numId w:val="0"/>
        </w:numPr>
        <w:wordWrap/>
        <w:adjustRightInd w:val="0"/>
        <w:snapToGrid w:val="0"/>
        <w:spacing w:before="157" w:beforeLines="50" w:line="560" w:lineRule="exact"/>
        <w:jc w:val="left"/>
        <w:rPr>
          <w:rFonts w:hint="eastAsia" w:ascii="宋体" w:hAnsi="宋体"/>
          <w:szCs w:val="21"/>
        </w:rPr>
      </w:pPr>
    </w:p>
    <w:p>
      <w:pPr>
        <w:wordWrap/>
        <w:adjustRightInd w:val="0"/>
        <w:snapToGrid w:val="0"/>
        <w:spacing w:before="157" w:beforeLines="50" w:line="560" w:lineRule="exact"/>
        <w:ind w:firstLine="420" w:firstLineChars="200"/>
        <w:jc w:val="left"/>
        <w:rPr>
          <w:rFonts w:ascii="宋体" w:hAnsi="宋体"/>
          <w:szCs w:val="21"/>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widowControl/>
        <w:wordWrap/>
        <w:snapToGrid w:val="0"/>
        <w:spacing w:before="157" w:beforeLines="50" w:line="560" w:lineRule="exact"/>
        <w:outlineLvl w:val="1"/>
        <w:rPr>
          <w:rFonts w:hint="default" w:ascii="宋体"/>
          <w:b/>
          <w:color w:val="000000"/>
          <w:sz w:val="28"/>
          <w:szCs w:val="28"/>
          <w:lang w:val="en-US" w:eastAsia="zh-CN"/>
        </w:rPr>
      </w:pPr>
    </w:p>
    <w:p>
      <w:pPr>
        <w:rPr>
          <w:rFonts w:hint="default" w:ascii="宋体"/>
          <w:b/>
          <w:color w:val="000000"/>
          <w:sz w:val="28"/>
          <w:szCs w:val="28"/>
          <w:lang w:val="en-US" w:eastAsia="zh-CN"/>
        </w:rPr>
      </w:pPr>
      <w:r>
        <w:rPr>
          <w:rFonts w:hint="default" w:ascii="宋体"/>
          <w:b/>
          <w:color w:val="000000"/>
          <w:sz w:val="28"/>
          <w:szCs w:val="28"/>
          <w:lang w:val="en-US" w:eastAsia="zh-CN"/>
        </w:rPr>
        <w:br w:type="page"/>
      </w:r>
    </w:p>
    <w:p>
      <w:pPr>
        <w:numPr>
          <w:ilvl w:val="0"/>
          <w:numId w:val="0"/>
        </w:numPr>
        <w:wordWrap/>
        <w:adjustRightInd w:val="0"/>
        <w:snapToGrid w:val="0"/>
        <w:spacing w:before="157" w:beforeLines="50" w:line="360" w:lineRule="auto"/>
        <w:jc w:val="center"/>
        <w:outlineLvl w:val="9"/>
        <w:rPr>
          <w:rFonts w:hint="eastAsia" w:ascii="楷体" w:hAnsi="楷体" w:eastAsia="楷体" w:cs="楷体"/>
          <w:b w:val="0"/>
          <w:bCs w:val="0"/>
          <w:kern w:val="2"/>
          <w:sz w:val="32"/>
          <w:szCs w:val="32"/>
          <w:lang w:val="en-US" w:eastAsia="zh-CN" w:bidi="ar-SA"/>
        </w:rPr>
      </w:pPr>
      <w:bookmarkStart w:id="56" w:name="_Toc31539"/>
      <w:bookmarkStart w:id="57" w:name="_Toc22784_WPSOffice_Level3"/>
      <w:bookmarkStart w:id="58" w:name="_Toc6454"/>
      <w:r>
        <w:rPr>
          <w:rFonts w:hint="eastAsia" w:ascii="楷体" w:hAnsi="楷体" w:eastAsia="楷体" w:cs="楷体"/>
          <w:b w:val="0"/>
          <w:bCs w:val="0"/>
          <w:kern w:val="2"/>
          <w:sz w:val="32"/>
          <w:szCs w:val="32"/>
          <w:lang w:val="en-US" w:eastAsia="zh-CN" w:bidi="ar-SA"/>
        </w:rPr>
        <w:t>2.中小企业声明函</w:t>
      </w:r>
      <w:bookmarkEnd w:id="56"/>
      <w:bookmarkEnd w:id="57"/>
      <w:bookmarkEnd w:id="58"/>
    </w:p>
    <w:p>
      <w:pPr>
        <w:widowControl/>
        <w:wordWrap/>
        <w:adjustRightInd w:val="0"/>
        <w:snapToGrid w:val="0"/>
        <w:spacing w:line="360" w:lineRule="auto"/>
        <w:jc w:val="center"/>
        <w:textAlignment w:val="auto"/>
        <w:outlineLvl w:val="9"/>
        <w:rPr>
          <w:rFonts w:hint="eastAsia" w:ascii="仿宋_GB2312" w:hAnsi="仿宋_GB2312" w:eastAsia="仿宋_GB2312" w:cs="仿宋_GB2312"/>
          <w:b/>
          <w:spacing w:val="6"/>
          <w:kern w:val="0"/>
          <w:sz w:val="32"/>
          <w:szCs w:val="32"/>
        </w:rPr>
      </w:pPr>
      <w:bookmarkStart w:id="59" w:name="_Toc1901_WPSOffice_Level3"/>
      <w:bookmarkStart w:id="60" w:name="_Toc3019_WPSOffice_Level3"/>
      <w:r>
        <w:rPr>
          <w:rFonts w:hint="eastAsia" w:ascii="仿宋_GB2312" w:hAnsi="仿宋_GB2312" w:eastAsia="仿宋_GB2312" w:cs="仿宋_GB2312"/>
          <w:b/>
          <w:spacing w:val="6"/>
          <w:kern w:val="0"/>
          <w:sz w:val="32"/>
          <w:szCs w:val="32"/>
        </w:rPr>
        <w:t>(不满足以下条件的无需填写)</w:t>
      </w:r>
      <w:bookmarkEnd w:id="59"/>
      <w:bookmarkEnd w:id="60"/>
    </w:p>
    <w:p>
      <w:pPr>
        <w:autoSpaceDE w:val="0"/>
        <w:autoSpaceDN w:val="0"/>
        <w:adjustRightInd w:val="0"/>
        <w:spacing w:line="360" w:lineRule="auto"/>
        <w:rPr>
          <w:rFonts w:hint="eastAsia" w:ascii="宋体" w:cs="宋体"/>
          <w:b/>
          <w:bCs/>
          <w:color w:val="000000"/>
          <w:kern w:val="0"/>
          <w:sz w:val="30"/>
          <w:szCs w:val="30"/>
          <w:lang w:val="zh-CN"/>
        </w:rPr>
      </w:pPr>
      <w:r>
        <w:rPr>
          <w:rFonts w:hint="eastAsia" w:ascii="宋体" w:cs="宋体"/>
          <w:b/>
          <w:bCs/>
          <w:color w:val="000000"/>
          <w:kern w:val="0"/>
          <w:sz w:val="30"/>
          <w:szCs w:val="30"/>
          <w:lang w:val="zh-CN"/>
        </w:rPr>
        <w:t>致：</w:t>
      </w:r>
      <w:r>
        <w:rPr>
          <w:rFonts w:hint="eastAsia" w:ascii="宋体" w:hAnsi="Cambria" w:cs="宋体"/>
          <w:b/>
          <w:bCs/>
          <w:color w:val="000000"/>
          <w:kern w:val="0"/>
          <w:sz w:val="30"/>
          <w:szCs w:val="30"/>
          <w:lang w:val="zh-CN"/>
        </w:rPr>
        <w:t>海东市公共资源交易受理服务部</w:t>
      </w:r>
    </w:p>
    <w:p>
      <w:pPr>
        <w:widowControl/>
        <w:wordWrap/>
        <w:adjustRightInd w:val="0"/>
        <w:snapToGrid w:val="0"/>
        <w:spacing w:line="360" w:lineRule="auto"/>
        <w:ind w:firstLine="480" w:firstLineChars="200"/>
        <w:jc w:val="left"/>
        <w:textAlignment w:val="auto"/>
        <w:outlineLvl w:val="9"/>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本公司</w:t>
      </w:r>
      <w:r>
        <w:rPr>
          <w:rFonts w:hint="eastAsia" w:ascii="宋体" w:hAnsi="宋体" w:eastAsia="宋体" w:cs="宋体"/>
          <w:color w:val="000000"/>
          <w:kern w:val="0"/>
          <w:sz w:val="24"/>
          <w:lang w:eastAsia="zh-CN"/>
        </w:rPr>
        <w:t>（联合体）</w:t>
      </w:r>
      <w:r>
        <w:rPr>
          <w:rFonts w:hint="eastAsia" w:ascii="宋体" w:hAnsi="宋体" w:eastAsia="宋体" w:cs="宋体"/>
          <w:color w:val="000000"/>
          <w:kern w:val="0"/>
          <w:sz w:val="24"/>
        </w:rPr>
        <w:t>郑重声明，根据《政府采购促进中小企业发展暂行办法》的规定，本公司</w:t>
      </w:r>
      <w:r>
        <w:rPr>
          <w:rFonts w:hint="eastAsia" w:ascii="宋体" w:hAnsi="宋体" w:eastAsia="宋体" w:cs="宋体"/>
          <w:color w:val="000000"/>
          <w:kern w:val="0"/>
          <w:sz w:val="24"/>
          <w:lang w:eastAsia="zh-CN"/>
        </w:rPr>
        <w:t>（联合体）参加</w:t>
      </w:r>
      <w:r>
        <w:rPr>
          <w:rFonts w:hint="eastAsia" w:ascii="仿宋_GB2312" w:hAnsi="仿宋_GB2312" w:eastAsia="仿宋_GB2312" w:cs="仿宋_GB2312"/>
          <w:spacing w:val="6"/>
          <w:kern w:val="0"/>
          <w:sz w:val="32"/>
          <w:szCs w:val="32"/>
          <w:u w:val="single"/>
        </w:rPr>
        <w:t xml:space="preserve">            </w:t>
      </w:r>
      <w:r>
        <w:rPr>
          <w:rFonts w:hint="eastAsia" w:ascii="宋体" w:hAnsi="宋体" w:eastAsia="宋体" w:cs="宋体"/>
          <w:color w:val="000000"/>
          <w:kern w:val="0"/>
          <w:sz w:val="24"/>
        </w:rPr>
        <w:t>单位的</w:t>
      </w:r>
      <w:r>
        <w:rPr>
          <w:rFonts w:hint="eastAsia" w:ascii="仿宋_GB2312" w:hAnsi="仿宋_GB2312" w:eastAsia="仿宋_GB2312" w:cs="仿宋_GB2312"/>
          <w:spacing w:val="6"/>
          <w:kern w:val="0"/>
          <w:sz w:val="32"/>
          <w:szCs w:val="32"/>
          <w:u w:val="single"/>
        </w:rPr>
        <w:t xml:space="preserve">          </w:t>
      </w:r>
      <w:r>
        <w:rPr>
          <w:rFonts w:hint="eastAsia" w:ascii="仿宋_GB2312" w:hAnsi="仿宋_GB2312" w:eastAsia="仿宋_GB2312" w:cs="仿宋_GB2312"/>
          <w:spacing w:val="6"/>
          <w:kern w:val="0"/>
          <w:sz w:val="32"/>
          <w:szCs w:val="32"/>
        </w:rPr>
        <w:t xml:space="preserve"> 项</w:t>
      </w:r>
      <w:r>
        <w:rPr>
          <w:rFonts w:hint="eastAsia" w:ascii="宋体" w:hAnsi="宋体" w:eastAsia="宋体" w:cs="宋体"/>
          <w:color w:val="000000"/>
          <w:kern w:val="0"/>
          <w:sz w:val="24"/>
        </w:rPr>
        <w:t>目采购活动</w:t>
      </w:r>
      <w:r>
        <w:rPr>
          <w:rFonts w:hint="eastAsia" w:ascii="宋体" w:hAnsi="宋体" w:eastAsia="宋体" w:cs="宋体"/>
          <w:color w:val="000000"/>
          <w:kern w:val="0"/>
          <w:sz w:val="24"/>
          <w:lang w:eastAsia="zh-CN"/>
        </w:rPr>
        <w:t>，提供的货物均由符合政策要求的中小企业制造，相关企业（含联合体中的中小企业、签订分包意向协议的中小企业）具体情况如下：</w:t>
      </w:r>
    </w:p>
    <w:p>
      <w:pPr>
        <w:widowControl/>
        <w:numPr>
          <w:ilvl w:val="0"/>
          <w:numId w:val="3"/>
        </w:numPr>
        <w:wordWrap/>
        <w:adjustRightInd w:val="0"/>
        <w:snapToGrid w:val="0"/>
        <w:spacing w:line="560" w:lineRule="exact"/>
        <w:ind w:firstLine="480" w:firstLineChars="200"/>
        <w:jc w:val="left"/>
        <w:textAlignment w:val="auto"/>
        <w:outlineLvl w:val="9"/>
        <w:rPr>
          <w:rFonts w:hint="eastAsia" w:ascii="宋体" w:hAnsi="宋体" w:eastAsia="宋体" w:cs="宋体"/>
          <w:color w:val="000000"/>
          <w:kern w:val="0"/>
          <w:sz w:val="24"/>
          <w:u w:val="single"/>
          <w:lang w:eastAsia="zh-CN"/>
        </w:rPr>
      </w:pPr>
      <w:r>
        <w:rPr>
          <w:rFonts w:hint="eastAsia" w:ascii="宋体" w:hAnsi="宋体" w:eastAsia="宋体" w:cs="宋体"/>
          <w:color w:val="000000"/>
          <w:kern w:val="0"/>
          <w:sz w:val="24"/>
          <w:u w:val="single"/>
          <w:lang w:eastAsia="zh-CN"/>
        </w:rPr>
        <w:t>（标的名称）</w:t>
      </w:r>
      <w:r>
        <w:rPr>
          <w:rFonts w:hint="eastAsia" w:ascii="仿宋_GB2312" w:hAnsi="仿宋_GB2312" w:eastAsia="仿宋_GB2312" w:cs="仿宋_GB2312"/>
          <w:spacing w:val="6"/>
          <w:kern w:val="0"/>
          <w:sz w:val="32"/>
          <w:szCs w:val="32"/>
          <w:lang w:eastAsia="zh-CN"/>
        </w:rPr>
        <w:t>，</w:t>
      </w:r>
      <w:r>
        <w:rPr>
          <w:rFonts w:hint="eastAsia" w:ascii="宋体" w:hAnsi="宋体" w:eastAsia="宋体" w:cs="宋体"/>
          <w:color w:val="000000"/>
          <w:kern w:val="0"/>
          <w:sz w:val="24"/>
          <w:u w:val="none"/>
          <w:lang w:eastAsia="zh-CN"/>
        </w:rPr>
        <w:t>属于</w:t>
      </w:r>
      <w:r>
        <w:rPr>
          <w:rFonts w:hint="eastAsia" w:ascii="宋体" w:hAnsi="宋体" w:eastAsia="宋体" w:cs="宋体"/>
          <w:color w:val="000000"/>
          <w:kern w:val="0"/>
          <w:sz w:val="24"/>
          <w:u w:val="single"/>
          <w:lang w:eastAsia="zh-CN"/>
        </w:rPr>
        <w:t xml:space="preserve"> （采购文件中明确的所属行业），</w:t>
      </w:r>
      <w:r>
        <w:rPr>
          <w:rFonts w:hint="eastAsia" w:ascii="宋体" w:hAnsi="宋体" w:eastAsia="宋体" w:cs="宋体"/>
          <w:color w:val="000000"/>
          <w:kern w:val="0"/>
          <w:sz w:val="24"/>
          <w:u w:val="none"/>
          <w:lang w:eastAsia="zh-CN"/>
        </w:rPr>
        <w:t xml:space="preserve">制造商为 </w:t>
      </w:r>
      <w:r>
        <w:rPr>
          <w:rFonts w:hint="eastAsia" w:ascii="宋体" w:hAnsi="宋体" w:eastAsia="宋体" w:cs="宋体"/>
          <w:color w:val="000000"/>
          <w:kern w:val="0"/>
          <w:sz w:val="24"/>
          <w:u w:val="single"/>
          <w:lang w:eastAsia="zh-CN"/>
        </w:rPr>
        <w:t>（企业名称），</w:t>
      </w:r>
      <w:r>
        <w:rPr>
          <w:rFonts w:hint="eastAsia" w:ascii="宋体" w:hAnsi="宋体" w:eastAsia="宋体" w:cs="宋体"/>
          <w:color w:val="000000"/>
          <w:kern w:val="0"/>
          <w:sz w:val="24"/>
          <w:u w:val="none"/>
          <w:lang w:eastAsia="zh-CN"/>
        </w:rPr>
        <w:t>属于</w:t>
      </w:r>
      <w:r>
        <w:rPr>
          <w:rFonts w:hint="eastAsia" w:ascii="宋体" w:hAnsi="宋体" w:eastAsia="宋体" w:cs="宋体"/>
          <w:color w:val="000000"/>
          <w:kern w:val="0"/>
          <w:sz w:val="24"/>
          <w:u w:val="single"/>
          <w:lang w:eastAsia="zh-CN"/>
        </w:rPr>
        <w:t xml:space="preserve"> （社会组织、中型企业、小型企业、微型企业、监狱企业或残疾人福利性单位）。</w:t>
      </w:r>
    </w:p>
    <w:p>
      <w:pPr>
        <w:widowControl/>
        <w:wordWrap/>
        <w:adjustRightInd w:val="0"/>
        <w:snapToGrid w:val="0"/>
        <w:spacing w:line="560" w:lineRule="exact"/>
        <w:ind w:firstLine="664"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spacing w:val="6"/>
          <w:kern w:val="0"/>
          <w:sz w:val="32"/>
          <w:szCs w:val="32"/>
          <w:u w:val="single"/>
        </w:rPr>
        <w:t xml:space="preserve"> </w:t>
      </w:r>
      <w:r>
        <w:rPr>
          <w:rFonts w:hint="eastAsia" w:ascii="宋体" w:hAnsi="宋体" w:eastAsia="宋体" w:cs="宋体"/>
          <w:color w:val="000000"/>
          <w:kern w:val="0"/>
          <w:sz w:val="24"/>
          <w:u w:val="single"/>
          <w:lang w:eastAsia="zh-CN"/>
        </w:rPr>
        <w:t>（标的名称）</w:t>
      </w:r>
      <w:r>
        <w:rPr>
          <w:rFonts w:hint="eastAsia" w:ascii="仿宋_GB2312" w:hAnsi="仿宋_GB2312" w:eastAsia="仿宋_GB2312" w:cs="仿宋_GB2312"/>
          <w:spacing w:val="6"/>
          <w:kern w:val="0"/>
          <w:sz w:val="32"/>
          <w:szCs w:val="32"/>
          <w:lang w:eastAsia="zh-CN"/>
        </w:rPr>
        <w:t>，</w:t>
      </w:r>
      <w:r>
        <w:rPr>
          <w:rFonts w:hint="eastAsia" w:ascii="宋体" w:hAnsi="宋体" w:eastAsia="宋体" w:cs="宋体"/>
          <w:color w:val="000000"/>
          <w:kern w:val="0"/>
          <w:sz w:val="24"/>
          <w:u w:val="none"/>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宋体" w:hAnsi="宋体" w:eastAsia="宋体" w:cs="宋体"/>
          <w:color w:val="000000"/>
          <w:kern w:val="0"/>
          <w:sz w:val="24"/>
          <w:u w:val="single"/>
          <w:lang w:eastAsia="zh-CN"/>
        </w:rPr>
        <w:t>（采购文件中明确的所属行业）</w:t>
      </w:r>
      <w:r>
        <w:rPr>
          <w:rFonts w:hint="eastAsia" w:ascii="仿宋_GB2312" w:hAnsi="仿宋_GB2312" w:eastAsia="仿宋_GB2312" w:cs="仿宋_GB2312"/>
          <w:spacing w:val="6"/>
          <w:kern w:val="0"/>
          <w:sz w:val="32"/>
          <w:szCs w:val="32"/>
          <w:lang w:eastAsia="zh-CN"/>
        </w:rPr>
        <w:t>，</w:t>
      </w:r>
      <w:r>
        <w:rPr>
          <w:rFonts w:hint="eastAsia" w:ascii="宋体" w:hAnsi="宋体" w:eastAsia="宋体" w:cs="宋体"/>
          <w:color w:val="000000"/>
          <w:kern w:val="0"/>
          <w:sz w:val="24"/>
          <w:u w:val="none"/>
          <w:lang w:eastAsia="zh-CN"/>
        </w:rPr>
        <w:t>制造商为</w:t>
      </w:r>
      <w:r>
        <w:rPr>
          <w:rFonts w:hint="eastAsia" w:ascii="仿宋_GB2312" w:hAnsi="仿宋_GB2312" w:eastAsia="仿宋_GB2312" w:cs="仿宋_GB2312"/>
          <w:spacing w:val="6"/>
          <w:kern w:val="0"/>
          <w:sz w:val="32"/>
          <w:szCs w:val="32"/>
          <w:u w:val="single"/>
        </w:rPr>
        <w:t xml:space="preserve"> </w:t>
      </w:r>
      <w:r>
        <w:rPr>
          <w:rFonts w:hint="eastAsia" w:ascii="宋体" w:hAnsi="宋体" w:eastAsia="宋体" w:cs="宋体"/>
          <w:color w:val="000000"/>
          <w:kern w:val="0"/>
          <w:sz w:val="24"/>
          <w:u w:val="single"/>
          <w:lang w:eastAsia="zh-CN"/>
        </w:rPr>
        <w:t>（企业名称），</w:t>
      </w:r>
      <w:r>
        <w:rPr>
          <w:rFonts w:hint="eastAsia" w:ascii="宋体" w:hAnsi="宋体" w:eastAsia="宋体" w:cs="宋体"/>
          <w:color w:val="000000"/>
          <w:kern w:val="0"/>
          <w:sz w:val="24"/>
          <w:u w:val="none"/>
          <w:lang w:eastAsia="zh-CN"/>
        </w:rPr>
        <w:t>属于</w:t>
      </w:r>
      <w:r>
        <w:rPr>
          <w:rFonts w:hint="eastAsia" w:ascii="仿宋_GB2312" w:hAnsi="仿宋_GB2312" w:eastAsia="仿宋_GB2312" w:cs="仿宋_GB2312"/>
          <w:spacing w:val="6"/>
          <w:kern w:val="0"/>
          <w:sz w:val="32"/>
          <w:szCs w:val="32"/>
          <w:u w:val="single"/>
        </w:rPr>
        <w:t xml:space="preserve"> </w:t>
      </w:r>
      <w:r>
        <w:rPr>
          <w:rFonts w:hint="eastAsia" w:ascii="宋体" w:hAnsi="宋体" w:eastAsia="宋体" w:cs="宋体"/>
          <w:color w:val="000000"/>
          <w:kern w:val="0"/>
          <w:sz w:val="24"/>
          <w:u w:val="single"/>
          <w:lang w:eastAsia="zh-CN"/>
        </w:rPr>
        <w:t>（社会组织、中型企业、小型企业、微型企业、监狱企业或残疾人福利性单位）</w:t>
      </w:r>
      <w:r>
        <w:rPr>
          <w:rFonts w:hint="eastAsia" w:ascii="仿宋_GB2312" w:hAnsi="仿宋_GB2312" w:eastAsia="仿宋_GB2312" w:cs="仿宋_GB2312"/>
          <w:color w:val="auto"/>
          <w:spacing w:val="6"/>
          <w:kern w:val="0"/>
          <w:sz w:val="32"/>
          <w:szCs w:val="32"/>
          <w:highlight w:val="none"/>
        </w:rPr>
        <w:t>。</w:t>
      </w:r>
    </w:p>
    <w:p>
      <w:pPr>
        <w:widowControl/>
        <w:numPr>
          <w:ilvl w:val="0"/>
          <w:numId w:val="0"/>
        </w:numPr>
        <w:wordWrap/>
        <w:adjustRightInd w:val="0"/>
        <w:snapToGrid w:val="0"/>
        <w:spacing w:line="560" w:lineRule="exact"/>
        <w:jc w:val="left"/>
        <w:textAlignment w:val="auto"/>
        <w:outlineLvl w:val="9"/>
        <w:rPr>
          <w:rFonts w:hint="default" w:ascii="仿宋_GB2312" w:hAnsi="仿宋_GB2312" w:eastAsia="仿宋_GB2312" w:cs="仿宋_GB2312"/>
          <w:color w:val="auto"/>
          <w:spacing w:val="6"/>
          <w:kern w:val="0"/>
          <w:sz w:val="32"/>
          <w:szCs w:val="32"/>
          <w:highlight w:val="none"/>
          <w:lang w:val="en-US" w:eastAsia="zh-CN"/>
        </w:rPr>
      </w:pPr>
      <w:r>
        <w:rPr>
          <w:rFonts w:hint="eastAsia" w:ascii="仿宋_GB2312" w:hAnsi="仿宋_GB2312" w:eastAsia="仿宋_GB2312" w:cs="仿宋_GB2312"/>
          <w:color w:val="auto"/>
          <w:spacing w:val="6"/>
          <w:kern w:val="0"/>
          <w:sz w:val="32"/>
          <w:szCs w:val="32"/>
          <w:highlight w:val="none"/>
          <w:lang w:val="en-US" w:eastAsia="zh-CN"/>
        </w:rPr>
        <w:t xml:space="preserve">    ……</w:t>
      </w:r>
    </w:p>
    <w:p>
      <w:pPr>
        <w:widowControl/>
        <w:wordWrap/>
        <w:adjustRightInd w:val="0"/>
        <w:snapToGrid w:val="0"/>
        <w:spacing w:line="560" w:lineRule="exact"/>
        <w:ind w:firstLine="480" w:firstLineChars="200"/>
        <w:jc w:val="left"/>
        <w:textAlignment w:val="auto"/>
        <w:outlineLvl w:val="9"/>
        <w:rPr>
          <w:rFonts w:hint="eastAsia" w:ascii="宋体" w:hAnsi="宋体" w:eastAsia="宋体" w:cs="宋体"/>
          <w:color w:val="000000"/>
          <w:kern w:val="0"/>
          <w:sz w:val="24"/>
          <w:u w:val="none"/>
          <w:lang w:eastAsia="zh-CN"/>
        </w:rPr>
      </w:pPr>
      <w:r>
        <w:rPr>
          <w:rFonts w:hint="eastAsia" w:ascii="宋体" w:hAnsi="宋体" w:eastAsia="宋体" w:cs="宋体"/>
          <w:color w:val="000000"/>
          <w:kern w:val="0"/>
          <w:sz w:val="24"/>
          <w:u w:val="none"/>
          <w:lang w:eastAsia="zh-CN"/>
        </w:rPr>
        <w:t>本公司对上述声明的真实性负责。如有虚假，将依法承担相应责任。</w:t>
      </w:r>
    </w:p>
    <w:p>
      <w:pPr>
        <w:wordWrap/>
        <w:spacing w:before="157" w:beforeLines="50" w:line="560" w:lineRule="exact"/>
        <w:ind w:firstLine="482" w:firstLineChars="200"/>
        <w:jc w:val="center"/>
        <w:outlineLvl w:val="9"/>
        <w:rPr>
          <w:rFonts w:hint="eastAsia" w:ascii="宋体" w:hAnsi="宋体" w:eastAsia="宋体" w:cs="宋体"/>
          <w:color w:val="000000"/>
          <w:kern w:val="0"/>
          <w:sz w:val="24"/>
          <w:u w:val="none"/>
          <w:lang w:eastAsia="zh-CN"/>
        </w:rPr>
      </w:pPr>
      <w:r>
        <w:rPr>
          <w:rFonts w:hint="eastAsia" w:ascii="宋体" w:hAnsi="宋体"/>
          <w:b/>
          <w:color w:val="000000"/>
          <w:sz w:val="24"/>
          <w:lang w:val="en-US" w:eastAsia="zh-CN"/>
        </w:rPr>
        <w:t xml:space="preserve">                       </w:t>
      </w:r>
      <w:bookmarkStart w:id="61" w:name="_Toc21636_WPSOffice_Level3"/>
      <w:r>
        <w:rPr>
          <w:rFonts w:hint="eastAsia" w:ascii="宋体" w:hAnsi="宋体" w:eastAsia="宋体" w:cs="宋体"/>
          <w:color w:val="000000"/>
          <w:kern w:val="0"/>
          <w:sz w:val="24"/>
          <w:u w:val="none"/>
          <w:lang w:eastAsia="zh-CN"/>
        </w:rPr>
        <w:t>单位名称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w:t>
      </w:r>
      <w:r>
        <w:rPr>
          <w:rFonts w:hint="eastAsia" w:ascii="宋体" w:hAnsi="宋体" w:eastAsia="宋体" w:cs="宋体"/>
          <w:color w:val="000000"/>
          <w:kern w:val="0"/>
          <w:sz w:val="24"/>
          <w:u w:val="none"/>
          <w:lang w:eastAsia="zh-CN"/>
        </w:rPr>
        <w:t>公章）</w:t>
      </w:r>
      <w:bookmarkEnd w:id="61"/>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宋体" w:hAnsi="宋体" w:eastAsia="宋体" w:cs="宋体"/>
          <w:color w:val="000000"/>
          <w:kern w:val="0"/>
          <w:sz w:val="24"/>
          <w:u w:val="none"/>
          <w:lang w:eastAsia="zh-CN"/>
        </w:rPr>
        <w:t xml:space="preserve"> </w:t>
      </w:r>
      <w:bookmarkStart w:id="62" w:name="_Toc19511_WPSOffice_Level3"/>
      <w:r>
        <w:rPr>
          <w:rFonts w:hint="eastAsia" w:ascii="宋体" w:hAnsi="宋体" w:eastAsia="宋体" w:cs="宋体"/>
          <w:color w:val="000000"/>
          <w:kern w:val="0"/>
          <w:sz w:val="24"/>
          <w:u w:val="none"/>
          <w:lang w:eastAsia="zh-CN"/>
        </w:rPr>
        <w:t>法定代表人或委托代理人：</w:t>
      </w:r>
      <w:r>
        <w:rPr>
          <w:rFonts w:hint="eastAsia" w:ascii="宋体" w:hAnsi="宋体" w:eastAsia="宋体" w:cs="宋体"/>
          <w:color w:val="000000"/>
          <w:kern w:val="0"/>
          <w:sz w:val="24"/>
          <w:u w:val="single"/>
          <w:lang w:eastAsia="zh-CN"/>
        </w:rPr>
        <w:t xml:space="preserve">       </w:t>
      </w:r>
      <w:r>
        <w:rPr>
          <w:rFonts w:hint="eastAsia" w:ascii="宋体" w:hAnsi="宋体" w:eastAsia="宋体" w:cs="宋体"/>
          <w:color w:val="000000"/>
          <w:kern w:val="0"/>
          <w:sz w:val="24"/>
          <w:u w:val="none"/>
          <w:lang w:eastAsia="zh-CN"/>
        </w:rPr>
        <w:t>（签字或盖章</w:t>
      </w:r>
      <w:r>
        <w:rPr>
          <w:rFonts w:hint="eastAsia" w:ascii="仿宋_GB2312" w:hAnsi="仿宋_GB2312" w:eastAsia="仿宋_GB2312" w:cs="仿宋_GB2312"/>
          <w:b w:val="0"/>
          <w:bCs/>
          <w:color w:val="000000"/>
          <w:sz w:val="32"/>
          <w:szCs w:val="32"/>
        </w:rPr>
        <w:t>）</w:t>
      </w:r>
      <w:bookmarkEnd w:id="62"/>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p>
    <w:p>
      <w:pPr>
        <w:wordWrap/>
        <w:spacing w:before="157" w:beforeLines="50" w:line="560" w:lineRule="exact"/>
        <w:ind w:firstLine="640" w:firstLineChars="200"/>
        <w:jc w:val="center"/>
        <w:outlineLvl w:val="9"/>
        <w:rPr>
          <w:rFonts w:hint="default" w:ascii="宋体" w:hAnsi="宋体" w:eastAsia="宋体" w:cs="宋体"/>
          <w:color w:val="000000"/>
          <w:kern w:val="0"/>
          <w:sz w:val="24"/>
          <w:u w:val="none"/>
          <w:lang w:val="en-US" w:eastAsia="zh-CN"/>
        </w:rPr>
      </w:pPr>
      <w:r>
        <w:rPr>
          <w:rFonts w:hint="default" w:ascii="仿宋_GB2312" w:hAnsi="仿宋_GB2312" w:eastAsia="仿宋_GB2312" w:cs="仿宋_GB2312"/>
          <w:b w:val="0"/>
          <w:bCs/>
          <w:color w:val="000000"/>
          <w:sz w:val="32"/>
          <w:szCs w:val="32"/>
          <w:lang w:eastAsia="zh-CN"/>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宋体" w:hAnsi="宋体" w:eastAsia="宋体" w:cs="宋体"/>
          <w:color w:val="000000"/>
          <w:kern w:val="0"/>
          <w:sz w:val="24"/>
          <w:u w:val="none"/>
          <w:lang w:val="en-US" w:eastAsia="zh-CN"/>
        </w:rPr>
        <w:t xml:space="preserve">  </w:t>
      </w:r>
      <w:r>
        <w:rPr>
          <w:rFonts w:hint="eastAsia" w:ascii="宋体" w:hAnsi="宋体" w:eastAsia="宋体" w:cs="宋体"/>
          <w:color w:val="000000"/>
          <w:kern w:val="0"/>
          <w:sz w:val="24"/>
          <w:u w:val="none"/>
          <w:lang w:eastAsia="zh-CN"/>
        </w:rPr>
        <w:t xml:space="preserve"> </w:t>
      </w:r>
      <w:bookmarkStart w:id="63" w:name="_Toc20470_WPSOffice_Level3"/>
      <w:r>
        <w:rPr>
          <w:rFonts w:hint="eastAsia" w:ascii="宋体" w:hAnsi="宋体" w:eastAsia="宋体" w:cs="宋体"/>
          <w:color w:val="000000"/>
          <w:kern w:val="0"/>
          <w:sz w:val="24"/>
          <w:u w:val="none"/>
          <w:lang w:eastAsia="zh-CN"/>
        </w:rPr>
        <w:t>年   月  日</w:t>
      </w:r>
      <w:bookmarkEnd w:id="63"/>
    </w:p>
    <w:p>
      <w:pPr>
        <w:widowControl/>
        <w:wordWrap/>
        <w:adjustRightInd w:val="0"/>
        <w:snapToGrid w:val="0"/>
        <w:spacing w:line="560" w:lineRule="exact"/>
        <w:ind w:firstLine="664" w:firstLineChars="200"/>
        <w:jc w:val="left"/>
        <w:textAlignment w:val="auto"/>
        <w:rPr>
          <w:rFonts w:hint="eastAsia" w:ascii="仿宋_GB2312" w:hAnsi="仿宋_GB2312" w:eastAsia="仿宋_GB2312" w:cs="仿宋_GB2312"/>
          <w:spacing w:val="6"/>
          <w:kern w:val="0"/>
          <w:sz w:val="32"/>
          <w:szCs w:val="32"/>
        </w:r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bookmarkStart w:id="64" w:name="_Toc11740"/>
      <w:bookmarkStart w:id="65" w:name="_Toc14211_WPSOffice_Level3"/>
      <w:bookmarkStart w:id="66" w:name="_Toc12160"/>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3.残疾人福利性单位声明函</w:t>
      </w:r>
      <w:bookmarkEnd w:id="64"/>
      <w:bookmarkEnd w:id="65"/>
      <w:bookmarkEnd w:id="66"/>
    </w:p>
    <w:p>
      <w:pPr>
        <w:widowControl w:val="0"/>
        <w:wordWrap/>
        <w:adjustRightInd w:val="0"/>
        <w:snapToGrid w:val="0"/>
        <w:spacing w:line="560" w:lineRule="exact"/>
        <w:jc w:val="center"/>
        <w:textAlignment w:val="auto"/>
        <w:outlineLvl w:val="9"/>
        <w:rPr>
          <w:rFonts w:hint="eastAsia" w:ascii="仿宋_GB2312" w:hAnsi="仿宋_GB2312" w:eastAsia="仿宋_GB2312" w:cs="仿宋_GB2312"/>
          <w:spacing w:val="6"/>
          <w:sz w:val="32"/>
          <w:szCs w:val="32"/>
        </w:rPr>
      </w:pPr>
      <w:bookmarkStart w:id="67" w:name="_Toc17469_WPSOffice_Level3"/>
      <w:bookmarkStart w:id="68" w:name="_Toc12079_WPSOffice_Level3"/>
      <w:r>
        <w:rPr>
          <w:rFonts w:hint="eastAsia" w:ascii="仿宋_GB2312" w:hAnsi="仿宋_GB2312" w:eastAsia="仿宋_GB2312" w:cs="仿宋_GB2312"/>
          <w:b/>
          <w:spacing w:val="6"/>
          <w:sz w:val="32"/>
          <w:szCs w:val="32"/>
        </w:rPr>
        <w:t>(不属于残疾人福利性单位的无需填写)</w:t>
      </w:r>
      <w:bookmarkEnd w:id="67"/>
      <w:bookmarkEnd w:id="68"/>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eastAsia="zh-CN"/>
        </w:rPr>
      </w:pPr>
      <w:r>
        <w:rPr>
          <w:rFonts w:hint="eastAsia" w:ascii="宋体" w:hAnsi="宋体" w:eastAsia="宋体" w:cs="宋体"/>
          <w:color w:val="000000"/>
          <w:kern w:val="0"/>
          <w:sz w:val="24"/>
          <w:u w:val="none"/>
          <w:lang w:eastAsia="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000000"/>
          <w:kern w:val="0"/>
          <w:sz w:val="24"/>
          <w:u w:val="single"/>
          <w:lang w:eastAsia="zh-CN"/>
        </w:rPr>
        <w:t xml:space="preserve">       </w:t>
      </w:r>
      <w:r>
        <w:rPr>
          <w:rFonts w:hint="eastAsia" w:ascii="宋体" w:hAnsi="宋体" w:eastAsia="宋体" w:cs="宋体"/>
          <w:color w:val="000000"/>
          <w:kern w:val="0"/>
          <w:sz w:val="24"/>
          <w:u w:val="none"/>
          <w:lang w:eastAsia="zh-CN"/>
        </w:rPr>
        <w:t>人，安置的残疾人人数</w:t>
      </w:r>
      <w:r>
        <w:rPr>
          <w:rFonts w:hint="eastAsia" w:ascii="宋体" w:hAnsi="宋体" w:eastAsia="宋体" w:cs="宋体"/>
          <w:color w:val="000000"/>
          <w:kern w:val="0"/>
          <w:sz w:val="24"/>
          <w:u w:val="single"/>
          <w:lang w:eastAsia="zh-CN"/>
        </w:rPr>
        <w:t xml:space="preserve">      </w:t>
      </w:r>
      <w:r>
        <w:rPr>
          <w:rFonts w:hint="eastAsia" w:ascii="宋体" w:hAnsi="宋体" w:eastAsia="宋体" w:cs="宋体"/>
          <w:color w:val="000000"/>
          <w:kern w:val="0"/>
          <w:sz w:val="24"/>
          <w:u w:val="none"/>
          <w:lang w:eastAsia="zh-CN"/>
        </w:rPr>
        <w:t>人。且本单位参加</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lang w:eastAsia="zh-CN"/>
        </w:rPr>
        <w:t>单位的</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lang w:eastAsia="zh-CN"/>
        </w:rPr>
        <w:t>项目采购活动提供本单位制造的货物（由本单位承担工程/提供服务），或者提供其他残疾人福利性单位制造的货物（不包括使用非残疾人福利性单位注册商标的货物）。</w:t>
      </w:r>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eastAsia="zh-CN"/>
        </w:rPr>
      </w:pPr>
      <w:r>
        <w:rPr>
          <w:rFonts w:hint="eastAsia" w:ascii="宋体" w:hAnsi="宋体" w:eastAsia="宋体" w:cs="宋体"/>
          <w:color w:val="000000"/>
          <w:kern w:val="0"/>
          <w:sz w:val="24"/>
          <w:u w:val="none"/>
          <w:lang w:eastAsia="zh-CN"/>
        </w:rPr>
        <w:t>本单位对上述声明的真实性负责。如有虚假，将依法承担相应责任。</w:t>
      </w:r>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eastAsia="zh-CN"/>
        </w:rPr>
      </w:pPr>
      <w:r>
        <w:rPr>
          <w:rFonts w:hint="eastAsia" w:ascii="宋体" w:hAnsi="宋体" w:eastAsia="宋体" w:cs="宋体"/>
          <w:color w:val="000000"/>
          <w:kern w:val="0"/>
          <w:sz w:val="24"/>
          <w:u w:val="none"/>
          <w:lang w:eastAsia="zh-CN"/>
        </w:rPr>
        <w:t>本单位对上述声明的真实性负责。如有虚假，将依法承担相应责任。</w:t>
      </w:r>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val="en-US" w:eastAsia="zh-CN"/>
        </w:rPr>
      </w:pPr>
      <w:r>
        <w:rPr>
          <w:rFonts w:hint="eastAsia" w:ascii="宋体" w:hAnsi="宋体" w:eastAsia="宋体" w:cs="宋体"/>
          <w:color w:val="000000"/>
          <w:kern w:val="0"/>
          <w:sz w:val="24"/>
          <w:u w:val="none"/>
          <w:lang w:val="en-US" w:eastAsia="zh-CN"/>
        </w:rPr>
        <w:t xml:space="preserve">             </w:t>
      </w:r>
    </w:p>
    <w:p>
      <w:pPr>
        <w:pStyle w:val="17"/>
        <w:rPr>
          <w:rFonts w:hint="eastAsia" w:ascii="宋体" w:hAnsi="宋体" w:eastAsia="宋体" w:cs="宋体"/>
          <w:color w:val="000000"/>
          <w:kern w:val="0"/>
          <w:sz w:val="24"/>
          <w:u w:val="none"/>
          <w:lang w:val="en-US" w:eastAsia="zh-CN"/>
        </w:rPr>
      </w:pPr>
    </w:p>
    <w:p>
      <w:pPr>
        <w:rPr>
          <w:rFonts w:hint="eastAsia"/>
          <w:lang w:val="en-US" w:eastAsia="zh-CN"/>
        </w:rPr>
      </w:pPr>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val="en-US" w:eastAsia="zh-CN"/>
        </w:rPr>
      </w:pPr>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eastAsia="zh-CN"/>
        </w:rPr>
      </w:pPr>
      <w:r>
        <w:rPr>
          <w:rFonts w:hint="eastAsia" w:ascii="宋体" w:hAnsi="宋体" w:eastAsia="宋体" w:cs="宋体"/>
          <w:color w:val="000000"/>
          <w:kern w:val="0"/>
          <w:sz w:val="24"/>
          <w:u w:val="none"/>
          <w:lang w:val="en-US" w:eastAsia="zh-CN"/>
        </w:rPr>
        <w:t xml:space="preserve">   </w:t>
      </w:r>
      <w:r>
        <w:rPr>
          <w:rFonts w:hint="default" w:ascii="宋体" w:hAnsi="宋体" w:cs="宋体"/>
          <w:color w:val="000000"/>
          <w:kern w:val="0"/>
          <w:sz w:val="24"/>
          <w:u w:val="none"/>
          <w:lang w:eastAsia="zh-CN"/>
        </w:rPr>
        <w:t xml:space="preserve">                              </w:t>
      </w:r>
      <w:r>
        <w:rPr>
          <w:rFonts w:hint="eastAsia" w:ascii="宋体" w:hAnsi="宋体" w:eastAsia="宋体" w:cs="宋体"/>
          <w:color w:val="000000"/>
          <w:kern w:val="0"/>
          <w:sz w:val="24"/>
          <w:u w:val="none"/>
          <w:lang w:val="en-US" w:eastAsia="zh-CN"/>
        </w:rPr>
        <w:t xml:space="preserve"> </w:t>
      </w:r>
      <w:bookmarkStart w:id="69" w:name="_Toc17628_WPSOffice_Level3"/>
      <w:r>
        <w:rPr>
          <w:rFonts w:hint="eastAsia" w:ascii="宋体" w:hAnsi="宋体" w:eastAsia="宋体" w:cs="宋体"/>
          <w:color w:val="000000"/>
          <w:kern w:val="0"/>
          <w:sz w:val="24"/>
          <w:u w:val="none"/>
          <w:lang w:eastAsia="zh-CN"/>
        </w:rPr>
        <w:t>单位名称：</w:t>
      </w:r>
      <w:r>
        <w:rPr>
          <w:rFonts w:hint="eastAsia" w:ascii="宋体" w:hAnsi="宋体" w:eastAsia="宋体" w:cs="宋体"/>
          <w:color w:val="000000"/>
          <w:kern w:val="0"/>
          <w:sz w:val="24"/>
          <w:u w:val="single"/>
          <w:lang w:eastAsia="zh-CN"/>
        </w:rPr>
        <w:t xml:space="preserve">       </w:t>
      </w:r>
      <w:r>
        <w:rPr>
          <w:rFonts w:hint="eastAsia" w:ascii="宋体" w:hAnsi="宋体" w:eastAsia="宋体" w:cs="宋体"/>
          <w:color w:val="000000"/>
          <w:kern w:val="0"/>
          <w:sz w:val="24"/>
          <w:u w:val="none"/>
          <w:lang w:eastAsia="zh-CN"/>
        </w:rPr>
        <w:t>（公章）</w:t>
      </w:r>
      <w:bookmarkEnd w:id="69"/>
    </w:p>
    <w:p>
      <w:pPr>
        <w:widowControl w:val="0"/>
        <w:wordWrap/>
        <w:spacing w:line="560" w:lineRule="exact"/>
        <w:ind w:firstLine="480" w:firstLineChars="200"/>
        <w:textAlignment w:val="auto"/>
        <w:outlineLvl w:val="9"/>
        <w:rPr>
          <w:rFonts w:hint="eastAsia" w:ascii="宋体" w:hAnsi="宋体" w:eastAsia="宋体" w:cs="宋体"/>
          <w:color w:val="000000"/>
          <w:kern w:val="0"/>
          <w:sz w:val="24"/>
          <w:u w:val="none"/>
          <w:lang w:eastAsia="zh-CN"/>
        </w:rPr>
      </w:pPr>
      <w:r>
        <w:rPr>
          <w:rFonts w:hint="eastAsia" w:ascii="宋体" w:hAnsi="宋体" w:eastAsia="宋体" w:cs="宋体"/>
          <w:color w:val="000000"/>
          <w:kern w:val="0"/>
          <w:sz w:val="24"/>
          <w:u w:val="none"/>
          <w:lang w:eastAsia="zh-CN"/>
        </w:rPr>
        <w:t xml:space="preserve">   </w:t>
      </w:r>
      <w:r>
        <w:rPr>
          <w:rFonts w:hint="default" w:ascii="宋体" w:hAnsi="宋体" w:cs="宋体"/>
          <w:color w:val="000000"/>
          <w:kern w:val="0"/>
          <w:sz w:val="24"/>
          <w:u w:val="none"/>
          <w:lang w:eastAsia="zh-CN"/>
        </w:rPr>
        <w:t xml:space="preserve">            </w:t>
      </w:r>
      <w:r>
        <w:rPr>
          <w:rFonts w:hint="eastAsia" w:ascii="宋体" w:hAnsi="宋体" w:eastAsia="宋体" w:cs="宋体"/>
          <w:color w:val="000000"/>
          <w:kern w:val="0"/>
          <w:sz w:val="24"/>
          <w:u w:val="none"/>
          <w:lang w:eastAsia="zh-CN"/>
        </w:rPr>
        <w:t xml:space="preserve">     </w:t>
      </w:r>
      <w:bookmarkStart w:id="70" w:name="_Toc32124_WPSOffice_Level3"/>
      <w:r>
        <w:rPr>
          <w:rFonts w:hint="eastAsia" w:ascii="宋体" w:hAnsi="宋体" w:eastAsia="宋体" w:cs="宋体"/>
          <w:color w:val="000000"/>
          <w:kern w:val="0"/>
          <w:sz w:val="24"/>
          <w:u w:val="none"/>
          <w:lang w:eastAsia="zh-CN"/>
        </w:rPr>
        <w:t>法定代表人或委托代理人：</w:t>
      </w:r>
      <w:r>
        <w:rPr>
          <w:rFonts w:hint="eastAsia" w:ascii="宋体" w:hAnsi="宋体" w:eastAsia="宋体" w:cs="宋体"/>
          <w:color w:val="000000"/>
          <w:kern w:val="0"/>
          <w:sz w:val="24"/>
          <w:u w:val="single"/>
          <w:lang w:eastAsia="zh-CN"/>
        </w:rPr>
        <w:t xml:space="preserve">       </w:t>
      </w:r>
      <w:r>
        <w:rPr>
          <w:rFonts w:hint="eastAsia" w:ascii="宋体" w:hAnsi="宋体" w:eastAsia="宋体" w:cs="宋体"/>
          <w:color w:val="000000"/>
          <w:kern w:val="0"/>
          <w:sz w:val="24"/>
          <w:u w:val="none"/>
          <w:lang w:eastAsia="zh-CN"/>
        </w:rPr>
        <w:t>（签字或盖章）</w:t>
      </w:r>
      <w:bookmarkEnd w:id="70"/>
    </w:p>
    <w:p>
      <w:pPr>
        <w:widowControl w:val="0"/>
        <w:wordWrap/>
        <w:spacing w:line="560" w:lineRule="exact"/>
        <w:ind w:firstLine="480" w:firstLineChars="200"/>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宋体" w:hAnsi="宋体" w:eastAsia="宋体" w:cs="宋体"/>
          <w:color w:val="000000"/>
          <w:kern w:val="0"/>
          <w:sz w:val="24"/>
          <w:u w:val="none"/>
          <w:lang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p>
    <w:p>
      <w:pPr>
        <w:widowControl w:val="0"/>
        <w:wordWrap/>
        <w:spacing w:line="560" w:lineRule="exact"/>
        <w:ind w:firstLine="4800" w:firstLineChars="1500"/>
        <w:textAlignment w:val="auto"/>
        <w:outlineLvl w:val="9"/>
        <w:rPr>
          <w:rFonts w:ascii="宋体" w:hAnsi="宋体"/>
          <w:spacing w:val="6"/>
          <w:sz w:val="21"/>
        </w:rPr>
      </w:pPr>
      <w:r>
        <w:rPr>
          <w:rFonts w:hint="eastAsia" w:ascii="仿宋_GB2312" w:hAnsi="仿宋_GB2312" w:eastAsia="仿宋_GB2312" w:cs="仿宋_GB2312"/>
          <w:b w:val="0"/>
          <w:bCs/>
          <w:color w:val="000000"/>
          <w:sz w:val="32"/>
          <w:szCs w:val="32"/>
          <w:lang w:val="en-US" w:eastAsia="zh-CN"/>
        </w:rPr>
        <w:t xml:space="preserve">  </w:t>
      </w:r>
      <w:r>
        <w:rPr>
          <w:rFonts w:hint="eastAsia" w:ascii="宋体" w:hAnsi="宋体" w:eastAsia="宋体" w:cs="宋体"/>
          <w:color w:val="000000"/>
          <w:kern w:val="0"/>
          <w:sz w:val="24"/>
          <w:u w:val="none"/>
          <w:lang w:eastAsia="zh-CN"/>
        </w:rPr>
        <w:t xml:space="preserve"> </w:t>
      </w:r>
      <w:bookmarkStart w:id="71" w:name="_Toc1871_WPSOffice_Level3"/>
      <w:r>
        <w:rPr>
          <w:rFonts w:hint="eastAsia" w:ascii="宋体" w:hAnsi="宋体" w:eastAsia="宋体" w:cs="宋体"/>
          <w:color w:val="000000"/>
          <w:kern w:val="0"/>
          <w:sz w:val="24"/>
          <w:u w:val="none"/>
          <w:lang w:eastAsia="zh-CN"/>
        </w:rPr>
        <w:t>年   月  日</w:t>
      </w:r>
      <w:bookmarkEnd w:id="71"/>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pPr>
        <w:wordWrap/>
        <w:adjustRightInd w:val="0"/>
        <w:snapToGrid w:val="0"/>
        <w:spacing w:before="157" w:beforeLines="50" w:line="560" w:lineRule="exact"/>
        <w:ind w:firstLine="444" w:firstLineChars="200"/>
        <w:outlineLvl w:val="9"/>
        <w:rPr>
          <w:rFonts w:ascii="宋体" w:hAnsi="宋体"/>
          <w:spacing w:val="6"/>
          <w:szCs w:val="21"/>
        </w:rPr>
      </w:pPr>
    </w:p>
    <w:p>
      <w:pPr>
        <w:wordWrap/>
        <w:spacing w:before="157" w:beforeLines="50" w:line="560" w:lineRule="exact"/>
        <w:jc w:val="both"/>
        <w:outlineLvl w:val="9"/>
        <w:rPr>
          <w:rFonts w:hint="eastAsia" w:ascii="楷体" w:hAnsi="楷体" w:eastAsia="楷体" w:cs="楷体"/>
          <w:b w:val="0"/>
          <w:bCs w:val="0"/>
          <w:kern w:val="2"/>
          <w:sz w:val="32"/>
          <w:szCs w:val="32"/>
          <w:lang w:val="en-US" w:eastAsia="zh-CN" w:bidi="ar-SA"/>
        </w:rPr>
      </w:pPr>
    </w:p>
    <w:p>
      <w:pPr>
        <w:wordWrap/>
        <w:spacing w:before="157" w:beforeLines="50" w:line="560" w:lineRule="exact"/>
        <w:ind w:firstLine="640" w:firstLineChars="200"/>
        <w:jc w:val="center"/>
        <w:outlineLvl w:val="9"/>
        <w:rPr>
          <w:rFonts w:ascii="宋体" w:hAnsi="宋体"/>
          <w:spacing w:val="6"/>
          <w:sz w:val="21"/>
        </w:rPr>
      </w:pPr>
      <w:r>
        <w:rPr>
          <w:rFonts w:hint="eastAsia" w:ascii="仿宋_GB2312" w:hAnsi="仿宋_GB2312" w:eastAsia="仿宋_GB2312" w:cs="仿宋_GB2312"/>
          <w:b w:val="0"/>
          <w:bCs/>
          <w:color w:val="000000"/>
          <w:sz w:val="32"/>
          <w:szCs w:val="32"/>
          <w:lang w:val="en-US" w:eastAsia="zh-CN"/>
        </w:rPr>
        <w:t xml:space="preserve">        </w:t>
      </w:r>
    </w:p>
    <w:p>
      <w:pPr>
        <w:autoSpaceDE w:val="0"/>
        <w:autoSpaceDN w:val="0"/>
        <w:adjustRightInd w:val="0"/>
        <w:spacing w:line="400" w:lineRule="exact"/>
        <w:rPr>
          <w:rFonts w:ascii="宋体" w:hAnsi="Cambria" w:cs="宋体"/>
          <w:b/>
          <w:bCs/>
          <w:color w:val="000000"/>
          <w:kern w:val="0"/>
          <w:sz w:val="24"/>
          <w:lang w:val="zh-CN"/>
        </w:rPr>
      </w:pPr>
    </w:p>
    <w:p>
      <w:pPr>
        <w:autoSpaceDE w:val="0"/>
        <w:autoSpaceDN w:val="0"/>
        <w:adjustRightInd w:val="0"/>
        <w:spacing w:line="400" w:lineRule="exact"/>
        <w:rPr>
          <w:rFonts w:ascii="宋体" w:hAnsi="Cambria" w:cs="宋体"/>
          <w:b/>
          <w:bCs/>
          <w:color w:val="000000"/>
          <w:kern w:val="0"/>
          <w:sz w:val="24"/>
          <w:lang w:val="zh-CN"/>
        </w:rPr>
      </w:pPr>
      <w:r>
        <w:rPr>
          <w:rFonts w:hint="eastAsia" w:ascii="宋体" w:hAnsi="宋体"/>
          <w:b/>
          <w:bCs/>
          <w:color w:val="000000"/>
          <w:sz w:val="32"/>
          <w:lang w:val="zh-CN"/>
        </w:rPr>
        <w:t>格式</w:t>
      </w:r>
      <w:r>
        <w:rPr>
          <w:rFonts w:hint="eastAsia" w:ascii="宋体" w:hAnsi="宋体"/>
          <w:b/>
          <w:bCs/>
          <w:color w:val="000000"/>
          <w:sz w:val="32"/>
          <w:lang w:val="en-US" w:eastAsia="zh-CN"/>
        </w:rPr>
        <w:t>20</w:t>
      </w:r>
      <w:r>
        <w:rPr>
          <w:rFonts w:hint="eastAsia" w:ascii="宋体" w:hAnsi="宋体"/>
          <w:b/>
          <w:bCs/>
          <w:color w:val="000000"/>
          <w:sz w:val="32"/>
          <w:lang w:val="zh-CN"/>
        </w:rPr>
        <w:t>、供应商认为在其他方面有必要说明的事项</w:t>
      </w:r>
    </w:p>
    <w:p>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pPr>
        <w:autoSpaceDE w:val="0"/>
        <w:autoSpaceDN w:val="0"/>
        <w:adjustRightInd w:val="0"/>
        <w:spacing w:line="400" w:lineRule="exact"/>
        <w:ind w:firstLine="600"/>
        <w:rPr>
          <w:rFonts w:hint="eastAsia" w:ascii="宋体" w:hAnsi="Cambria" w:cs="宋体"/>
          <w:color w:val="000000"/>
          <w:kern w:val="0"/>
          <w:sz w:val="24"/>
          <w:lang w:val="zh-CN"/>
        </w:rPr>
      </w:pPr>
    </w:p>
    <w:p>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供应商在参加本项目磋商中根据磋商文件的要求认为需要说明的事项，但不做为评标依据。如没有说明事项，此项可忽略。（格式可自定）</w:t>
      </w: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autoSpaceDE w:val="0"/>
        <w:autoSpaceDN w:val="0"/>
        <w:adjustRightInd w:val="0"/>
        <w:spacing w:line="400" w:lineRule="exact"/>
        <w:jc w:val="left"/>
        <w:rPr>
          <w:rFonts w:hint="eastAsia" w:ascii="宋体" w:hAnsi="Cambria" w:cs="宋体"/>
          <w:color w:val="000000"/>
          <w:kern w:val="0"/>
          <w:sz w:val="24"/>
          <w:lang w:val="zh-CN"/>
        </w:rPr>
      </w:pPr>
    </w:p>
    <w:p>
      <w:pPr>
        <w:pStyle w:val="17"/>
        <w:jc w:val="both"/>
        <w:rPr>
          <w:rFonts w:hint="eastAsia"/>
          <w:color w:val="000000"/>
          <w:lang w:val="zh-CN"/>
        </w:rPr>
      </w:pPr>
    </w:p>
    <w:p>
      <w:pPr>
        <w:rPr>
          <w:rFonts w:hint="eastAsia"/>
          <w:color w:val="000000"/>
          <w:lang w:val="zh-CN"/>
        </w:rPr>
      </w:pPr>
    </w:p>
    <w:p>
      <w:pPr>
        <w:pStyle w:val="2"/>
        <w:rPr>
          <w:rFonts w:hint="eastAsia"/>
          <w:lang w:val="zh-CN"/>
        </w:rPr>
      </w:pPr>
    </w:p>
    <w:p>
      <w:pPr>
        <w:rPr>
          <w:rFonts w:hint="eastAsia"/>
          <w:color w:val="000000"/>
          <w:lang w:val="zh-CN"/>
        </w:rPr>
      </w:pPr>
    </w:p>
    <w:p>
      <w:pPr>
        <w:rPr>
          <w:rFonts w:hint="eastAsia"/>
          <w:color w:val="000000"/>
          <w:lang w:val="zh-CN"/>
        </w:rPr>
      </w:pPr>
    </w:p>
    <w:p>
      <w:pPr>
        <w:pStyle w:val="17"/>
        <w:numPr>
          <w:ilvl w:val="0"/>
          <w:numId w:val="4"/>
        </w:numPr>
        <w:rPr>
          <w:rFonts w:hint="eastAsia"/>
          <w:color w:val="000000"/>
          <w:lang w:val="zh-CN"/>
        </w:rPr>
      </w:pPr>
      <w:r>
        <w:rPr>
          <w:rFonts w:ascii="Calibri" w:cs="Calibri"/>
          <w:color w:val="000000"/>
        </w:rPr>
        <w:t xml:space="preserve"> </w:t>
      </w:r>
      <w:bookmarkStart w:id="72" w:name="_Toc20614"/>
      <w:r>
        <w:rPr>
          <w:rFonts w:hint="eastAsia"/>
          <w:color w:val="000000"/>
          <w:lang w:val="zh-CN"/>
        </w:rPr>
        <w:t>采购项目要求</w:t>
      </w:r>
      <w:bookmarkEnd w:id="72"/>
    </w:p>
    <w:p>
      <w:pPr>
        <w:rPr>
          <w:rFonts w:hint="eastAsia"/>
          <w:b/>
          <w:kern w:val="16"/>
          <w:sz w:val="24"/>
          <w:szCs w:val="24"/>
        </w:rPr>
      </w:pPr>
    </w:p>
    <w:p>
      <w:pPr>
        <w:spacing w:line="360" w:lineRule="auto"/>
        <w:ind w:firstLine="482"/>
        <w:outlineLvl w:val="0"/>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w:t>
      </w:r>
      <w:r>
        <w:rPr>
          <w:rFonts w:hint="eastAsia" w:ascii="宋体" w:hAnsi="宋体"/>
          <w:b/>
          <w:color w:val="000000" w:themeColor="text1"/>
          <w:sz w:val="32"/>
          <w:szCs w:val="32"/>
          <w:lang w:val="en-US" w:eastAsia="zh-CN"/>
          <w14:textFill>
            <w14:solidFill>
              <w14:schemeClr w14:val="tx1"/>
            </w14:solidFill>
          </w14:textFill>
        </w:rPr>
        <w:t>磋商说明</w:t>
      </w:r>
    </w:p>
    <w:p>
      <w:pPr>
        <w:numPr>
          <w:ilvl w:val="0"/>
          <w:numId w:val="0"/>
        </w:numPr>
        <w:spacing w:line="360" w:lineRule="auto"/>
        <w:ind w:firstLine="468" w:firstLineChars="200"/>
        <w:outlineLvl w:val="0"/>
        <w:rPr>
          <w:rFonts w:hint="eastAsia" w:ascii="宋体" w:hAnsi="宋体" w:cs="宋体" w:eastAsiaTheme="minorEastAsia"/>
          <w:color w:val="000000" w:themeColor="text1"/>
          <w:spacing w:val="0"/>
          <w:sz w:val="24"/>
          <w:lang w:eastAsia="zh-CN"/>
          <w14:textFill>
            <w14:solidFill>
              <w14:schemeClr w14:val="tx1"/>
            </w14:solidFill>
          </w14:textFill>
        </w:rPr>
      </w:pPr>
      <w:r>
        <w:rPr>
          <w:rFonts w:hint="eastAsia" w:ascii="宋体" w:hAnsi="宋体" w:cs="宋体"/>
          <w:color w:val="000000" w:themeColor="text1"/>
          <w:spacing w:val="-3"/>
          <w:sz w:val="24"/>
          <w:lang w:val="en-US" w:eastAsia="zh-CN"/>
          <w14:textFill>
            <w14:solidFill>
              <w14:schemeClr w14:val="tx1"/>
            </w14:solidFill>
          </w14:textFill>
        </w:rPr>
        <w:t>1.1</w:t>
      </w:r>
      <w:r>
        <w:rPr>
          <w:rFonts w:ascii="宋体" w:hAnsi="宋体" w:cs="宋体"/>
          <w:color w:val="000000" w:themeColor="text1"/>
          <w:spacing w:val="-3"/>
          <w:sz w:val="24"/>
          <w14:textFill>
            <w14:solidFill>
              <w14:schemeClr w14:val="tx1"/>
            </w14:solidFill>
          </w14:textFill>
        </w:rPr>
        <w:t>磋商供应商可以按照磋商文件的规定磋商，但必须对所投包号中的所有</w:t>
      </w:r>
      <w:r>
        <w:rPr>
          <w:rFonts w:ascii="宋体" w:hAnsi="宋体" w:cs="宋体"/>
          <w:color w:val="000000" w:themeColor="text1"/>
          <w:spacing w:val="0"/>
          <w:sz w:val="24"/>
          <w14:textFill>
            <w14:solidFill>
              <w14:schemeClr w14:val="tx1"/>
            </w14:solidFill>
          </w14:textFill>
        </w:rPr>
        <w:t>内容作为一个整体进行磋商，不能拆分或少报。否则，磋商无效</w:t>
      </w:r>
      <w:r>
        <w:rPr>
          <w:rFonts w:hint="eastAsia" w:ascii="宋体" w:hAnsi="宋体" w:cs="宋体"/>
          <w:color w:val="000000" w:themeColor="text1"/>
          <w:spacing w:val="0"/>
          <w:sz w:val="24"/>
          <w:lang w:eastAsia="zh-CN"/>
          <w14:textFill>
            <w14:solidFill>
              <w14:schemeClr w14:val="tx1"/>
            </w14:solidFill>
          </w14:textFill>
        </w:rPr>
        <w:t>。</w:t>
      </w:r>
    </w:p>
    <w:p>
      <w:pPr>
        <w:widowControl w:val="0"/>
        <w:autoSpaceDE w:val="0"/>
        <w:autoSpaceDN w:val="0"/>
        <w:adjustRightInd w:val="0"/>
        <w:spacing w:before="0" w:after="0" w:line="360" w:lineRule="auto"/>
        <w:ind w:right="0" w:firstLine="468" w:firstLineChars="200"/>
        <w:jc w:val="left"/>
        <w:rPr>
          <w:rFonts w:hint="eastAsia" w:ascii="宋体" w:hAnsi="宋体" w:cs="宋体"/>
          <w:color w:val="000000" w:themeColor="text1"/>
          <w:spacing w:val="-3"/>
          <w:sz w:val="24"/>
          <w:lang w:val="en-US" w:eastAsia="zh-CN"/>
          <w14:textFill>
            <w14:solidFill>
              <w14:schemeClr w14:val="tx1"/>
            </w14:solidFill>
          </w14:textFill>
        </w:rPr>
      </w:pPr>
      <w:r>
        <w:rPr>
          <w:rFonts w:ascii="宋体" w:hAnsi="宋体" w:cs="宋体"/>
          <w:color w:val="000000" w:themeColor="text1"/>
          <w:spacing w:val="-3"/>
          <w:sz w:val="24"/>
          <w14:textFill>
            <w14:solidFill>
              <w14:schemeClr w14:val="tx1"/>
            </w14:solidFill>
          </w14:textFill>
        </w:rPr>
        <w:t>1.2.磋商报价应包括完成本服务内容可能发生的各项费用，如人员工资、交通、通讯、设备、利润、税收、招标代理费以及所有有关的管理成本和其他不可预见费等全部费用。若磋商报价不能完全包括上述内容，该磋商将被认为非实质</w:t>
      </w:r>
      <w:r>
        <w:rPr>
          <w:rFonts w:ascii="宋体" w:hAnsi="宋体" w:cs="宋体"/>
          <w:color w:val="000000" w:themeColor="text1"/>
          <w:spacing w:val="0"/>
          <w:sz w:val="24"/>
          <w14:textFill>
            <w14:solidFill>
              <w14:schemeClr w14:val="tx1"/>
            </w14:solidFill>
          </w14:textFill>
        </w:rPr>
        <w:t>性响应。</w:t>
      </w:r>
    </w:p>
    <w:p>
      <w:pPr>
        <w:spacing w:line="360" w:lineRule="auto"/>
        <w:ind w:left="0" w:leftChars="0" w:firstLine="421" w:firstLineChars="131"/>
        <w:outlineLvl w:val="0"/>
        <w:rPr>
          <w:rFonts w:hint="eastAsia" w:ascii="宋体" w:hAnsi="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lang w:val="en-US" w:eastAsia="zh-CN"/>
          <w14:textFill>
            <w14:solidFill>
              <w14:schemeClr w14:val="tx1"/>
            </w14:solidFill>
          </w14:textFill>
        </w:rPr>
        <w:t>二、项目概况</w:t>
      </w:r>
    </w:p>
    <w:p>
      <w:pPr>
        <w:widowControl w:val="0"/>
        <w:autoSpaceDE w:val="0"/>
        <w:autoSpaceDN w:val="0"/>
        <w:adjustRightInd w:val="0"/>
        <w:spacing w:before="0" w:after="0" w:line="360" w:lineRule="auto"/>
        <w:ind w:right="0" w:firstLine="550" w:firstLineChars="200"/>
        <w:jc w:val="left"/>
        <w:rPr>
          <w:rFonts w:hint="eastAsia" w:ascii="宋体" w:hAnsi="宋体" w:cs="宋体"/>
          <w:b/>
          <w:bCs/>
          <w:color w:val="000000" w:themeColor="text1"/>
          <w:spacing w:val="-3"/>
          <w:sz w:val="28"/>
          <w:szCs w:val="28"/>
          <w:lang w:val="en-US" w:eastAsia="zh-CN"/>
          <w14:textFill>
            <w14:solidFill>
              <w14:schemeClr w14:val="tx1"/>
            </w14:solidFill>
          </w14:textFill>
        </w:rPr>
      </w:pPr>
      <w:r>
        <w:rPr>
          <w:rFonts w:hint="eastAsia" w:ascii="宋体" w:hAnsi="宋体" w:cs="宋体"/>
          <w:b/>
          <w:bCs/>
          <w:color w:val="000000" w:themeColor="text1"/>
          <w:spacing w:val="-3"/>
          <w:sz w:val="28"/>
          <w:szCs w:val="28"/>
          <w:lang w:val="en-US" w:eastAsia="zh-CN"/>
          <w14:textFill>
            <w14:solidFill>
              <w14:schemeClr w14:val="tx1"/>
            </w14:solidFill>
          </w14:textFill>
        </w:rPr>
        <w:t>（一）服务范围和面积：</w:t>
      </w:r>
    </w:p>
    <w:p>
      <w:pPr>
        <w:widowControl w:val="0"/>
        <w:autoSpaceDE w:val="0"/>
        <w:autoSpaceDN w:val="0"/>
        <w:adjustRightInd w:val="0"/>
        <w:spacing w:before="0" w:after="0" w:line="360" w:lineRule="auto"/>
        <w:ind w:right="0" w:firstLine="468" w:firstLineChars="200"/>
        <w:jc w:val="left"/>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1.服务范围包括：（1）校园15栋楼宇，建筑面积178416.61平方米公共区域及过道、楼梯、走廊、门厅、地下车库、公共卫生间、开水房、电梯、行政办公室、会议室、报告厅、8个阶梯教室等区域和设施的保洁消杀；（2）校园室外约15万平方米环境卫生及体育场、西门地下通道、景观台、宣传栏等区域和设施的保洁消杀；（3）对学院组织的各种会议和大型活动提供会务服务。</w:t>
      </w:r>
    </w:p>
    <w:p>
      <w:pPr>
        <w:widowControl w:val="0"/>
        <w:autoSpaceDE w:val="0"/>
        <w:autoSpaceDN w:val="0"/>
        <w:adjustRightInd w:val="0"/>
        <w:spacing w:before="0" w:after="0" w:line="360" w:lineRule="auto"/>
        <w:ind w:right="0" w:firstLine="468" w:firstLineChars="200"/>
        <w:jc w:val="left"/>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2.学院室外公共区域面积约15万平方米。</w:t>
      </w:r>
    </w:p>
    <w:p>
      <w:pPr>
        <w:widowControl w:val="0"/>
        <w:autoSpaceDE w:val="0"/>
        <w:autoSpaceDN w:val="0"/>
        <w:adjustRightInd w:val="0"/>
        <w:spacing w:before="0" w:after="0" w:line="360" w:lineRule="auto"/>
        <w:ind w:right="0" w:firstLine="468" w:firstLineChars="200"/>
        <w:jc w:val="left"/>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3.学院总建筑面积178416.61平方米。</w:t>
      </w:r>
    </w:p>
    <w:p>
      <w:pPr>
        <w:widowControl w:val="0"/>
        <w:autoSpaceDE w:val="0"/>
        <w:autoSpaceDN w:val="0"/>
        <w:adjustRightInd w:val="0"/>
        <w:spacing w:before="0" w:after="0" w:line="360" w:lineRule="auto"/>
        <w:ind w:right="0" w:firstLine="550" w:firstLineChars="200"/>
        <w:jc w:val="left"/>
        <w:rPr>
          <w:rFonts w:hint="eastAsia" w:ascii="宋体" w:hAnsi="宋体" w:cs="宋体"/>
          <w:b/>
          <w:bCs/>
          <w:color w:val="000000" w:themeColor="text1"/>
          <w:spacing w:val="-3"/>
          <w:sz w:val="28"/>
          <w:szCs w:val="28"/>
          <w:lang w:val="en-US" w:eastAsia="zh-CN"/>
          <w14:textFill>
            <w14:solidFill>
              <w14:schemeClr w14:val="tx1"/>
            </w14:solidFill>
          </w14:textFill>
        </w:rPr>
      </w:pPr>
      <w:r>
        <w:rPr>
          <w:rFonts w:hint="eastAsia" w:ascii="宋体" w:hAnsi="宋体" w:cs="宋体"/>
          <w:b/>
          <w:bCs/>
          <w:color w:val="000000" w:themeColor="text1"/>
          <w:spacing w:val="-3"/>
          <w:sz w:val="28"/>
          <w:szCs w:val="28"/>
          <w:lang w:val="en-US" w:eastAsia="zh-CN"/>
          <w14:textFill>
            <w14:solidFill>
              <w14:schemeClr w14:val="tx1"/>
            </w14:solidFill>
          </w14:textFill>
        </w:rPr>
        <w:t>（二）服务标准与责任：</w:t>
      </w:r>
    </w:p>
    <w:p>
      <w:pPr>
        <w:widowControl w:val="0"/>
        <w:autoSpaceDE w:val="0"/>
        <w:autoSpaceDN w:val="0"/>
        <w:adjustRightInd w:val="0"/>
        <w:spacing w:before="0" w:after="0" w:line="360" w:lineRule="auto"/>
        <w:ind w:right="0" w:firstLine="468" w:firstLineChars="200"/>
        <w:jc w:val="left"/>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加强后勤管理，提高服务档次，为广大师生营造整洁、优美的学习工作环境。</w:t>
      </w:r>
    </w:p>
    <w:p>
      <w:pPr>
        <w:widowControl w:val="0"/>
        <w:autoSpaceDE w:val="0"/>
        <w:autoSpaceDN w:val="0"/>
        <w:adjustRightInd w:val="0"/>
        <w:spacing w:before="0" w:after="0" w:line="360" w:lineRule="auto"/>
        <w:ind w:right="0" w:firstLine="468" w:firstLineChars="200"/>
        <w:jc w:val="left"/>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1.楼寓内公共区域、洗手间、厕所做到无纸屑、无蛛网、灰尘，无积水痰迹、杂物。</w:t>
      </w:r>
    </w:p>
    <w:p>
      <w:pPr>
        <w:widowControl w:val="0"/>
        <w:autoSpaceDE w:val="0"/>
        <w:autoSpaceDN w:val="0"/>
        <w:adjustRightInd w:val="0"/>
        <w:spacing w:before="0" w:after="0" w:line="360" w:lineRule="auto"/>
        <w:ind w:right="0" w:firstLine="468" w:firstLineChars="200"/>
        <w:jc w:val="left"/>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2.校园室外做到无杂物。</w:t>
      </w:r>
    </w:p>
    <w:p>
      <w:pPr>
        <w:widowControl w:val="0"/>
        <w:autoSpaceDE w:val="0"/>
        <w:autoSpaceDN w:val="0"/>
        <w:adjustRightInd w:val="0"/>
        <w:spacing w:before="0" w:after="0" w:line="360" w:lineRule="auto"/>
        <w:ind w:right="0" w:firstLine="468" w:firstLineChars="200"/>
        <w:jc w:val="left"/>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3.做到环境卫生达标，各级卫生检查合格。</w:t>
      </w:r>
    </w:p>
    <w:p>
      <w:pPr>
        <w:widowControl w:val="0"/>
        <w:autoSpaceDE w:val="0"/>
        <w:autoSpaceDN w:val="0"/>
        <w:adjustRightInd w:val="0"/>
        <w:spacing w:before="0" w:after="0" w:line="360" w:lineRule="auto"/>
        <w:ind w:right="0" w:firstLine="468" w:firstLineChars="200"/>
        <w:jc w:val="left"/>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4.做到疫情防控消杀、清洁及通风等措施到位，符合标准要求。</w:t>
      </w:r>
    </w:p>
    <w:p>
      <w:pPr>
        <w:widowControl w:val="0"/>
        <w:autoSpaceDE w:val="0"/>
        <w:autoSpaceDN w:val="0"/>
        <w:adjustRightInd w:val="0"/>
        <w:spacing w:before="0" w:after="0" w:line="360" w:lineRule="auto"/>
        <w:ind w:right="0" w:firstLine="468" w:firstLineChars="200"/>
        <w:jc w:val="left"/>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5.清理垃圾及时，无漏收现象。</w:t>
      </w:r>
    </w:p>
    <w:p>
      <w:pPr>
        <w:widowControl w:val="0"/>
        <w:autoSpaceDE w:val="0"/>
        <w:autoSpaceDN w:val="0"/>
        <w:adjustRightInd w:val="0"/>
        <w:spacing w:before="0" w:after="0" w:line="360" w:lineRule="auto"/>
        <w:ind w:right="0" w:firstLine="468" w:firstLineChars="200"/>
        <w:jc w:val="left"/>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6.注意节约水电，发现水电故障及时报修，无“长明灯”、“长流水”；安排好节假日保洁值班。</w:t>
      </w:r>
    </w:p>
    <w:p>
      <w:pPr>
        <w:keepNext w:val="0"/>
        <w:keepLines w:val="0"/>
        <w:pageBreakBefore w:val="0"/>
        <w:widowControl w:val="0"/>
        <w:kinsoku/>
        <w:wordWrap/>
        <w:overflowPunct/>
        <w:topLinePunct w:val="0"/>
        <w:autoSpaceDE/>
        <w:autoSpaceDN/>
        <w:bidi w:val="0"/>
        <w:adjustRightInd/>
        <w:snapToGrid/>
        <w:spacing w:line="580" w:lineRule="exact"/>
        <w:ind w:firstLine="550"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bCs/>
          <w:color w:val="000000" w:themeColor="text1"/>
          <w:spacing w:val="-3"/>
          <w:sz w:val="28"/>
          <w:szCs w:val="28"/>
          <w:lang w:val="en-US" w:eastAsia="zh-CN"/>
          <w14:textFill>
            <w14:solidFill>
              <w14:schemeClr w14:val="tx1"/>
            </w14:solidFill>
          </w14:textFill>
        </w:rPr>
        <w:t>(三）服务要求：</w:t>
      </w:r>
      <w:r>
        <w:rPr>
          <w:rFonts w:hint="eastAsia" w:ascii="宋体" w:hAnsi="宋体" w:cs="宋体"/>
          <w:b w:val="0"/>
          <w:bCs w:val="0"/>
          <w:color w:val="000000" w:themeColor="text1"/>
          <w:spacing w:val="-3"/>
          <w:sz w:val="24"/>
          <w:lang w:val="en-US" w:eastAsia="zh-CN"/>
          <w14:textFill>
            <w14:solidFill>
              <w14:schemeClr w14:val="tx1"/>
            </w14:solidFill>
          </w14:textFill>
        </w:rPr>
        <w:t>校园15栋楼宇，建筑面积178416.61平方米公共区域及过道、楼梯、走廊、门厅、地下车库、公共卫生间、开水房、电梯、行政办公室、会议室、报告厅、8个阶梯教室等区域和设施的保洁消杀；校园室外约15万平方米环境卫生及体育场、西门地下通道、景观台、宣传栏等区域和设施的保洁消杀；对学院组织的各种会议和大型活动提供会务服务。</w:t>
      </w:r>
    </w:p>
    <w:p>
      <w:pPr>
        <w:keepNext w:val="0"/>
        <w:keepLines w:val="0"/>
        <w:pageBreakBefore w:val="0"/>
        <w:widowControl w:val="0"/>
        <w:kinsoku/>
        <w:wordWrap/>
        <w:overflowPunct/>
        <w:topLinePunct w:val="0"/>
        <w:autoSpaceDE/>
        <w:autoSpaceDN/>
        <w:bidi w:val="0"/>
        <w:adjustRightInd/>
        <w:snapToGrid/>
        <w:spacing w:line="580" w:lineRule="exact"/>
        <w:ind w:firstLine="550" w:firstLineChars="200"/>
        <w:outlineLvl w:val="0"/>
        <w:rPr>
          <w:rFonts w:hint="eastAsia" w:ascii="仿宋_GB2312" w:eastAsia="仿宋_GB2312" w:cs="仿宋_GB2312"/>
          <w:b w:val="0"/>
          <w:bCs/>
          <w:color w:val="000000"/>
          <w:sz w:val="32"/>
          <w:szCs w:val="32"/>
          <w:lang w:val="en-US" w:eastAsia="zh-CN"/>
        </w:rPr>
      </w:pPr>
      <w:r>
        <w:rPr>
          <w:rFonts w:hint="eastAsia" w:ascii="宋体" w:hAnsi="宋体" w:cs="宋体"/>
          <w:b/>
          <w:bCs/>
          <w:color w:val="000000" w:themeColor="text1"/>
          <w:spacing w:val="-3"/>
          <w:sz w:val="28"/>
          <w:szCs w:val="28"/>
          <w:lang w:val="en-US" w:eastAsia="zh-CN"/>
          <w14:textFill>
            <w14:solidFill>
              <w14:schemeClr w14:val="tx1"/>
            </w14:solidFill>
          </w14:textFill>
        </w:rPr>
        <w:t>（四）服务人员：</w:t>
      </w:r>
      <w:r>
        <w:rPr>
          <w:rFonts w:hint="eastAsia" w:ascii="宋体" w:hAnsi="宋体" w:cs="宋体"/>
          <w:b w:val="0"/>
          <w:bCs w:val="0"/>
          <w:color w:val="000000" w:themeColor="text1"/>
          <w:spacing w:val="-3"/>
          <w:sz w:val="24"/>
          <w:lang w:val="en-US" w:eastAsia="zh-CN"/>
          <w14:textFill>
            <w14:solidFill>
              <w14:schemeClr w14:val="tx1"/>
            </w14:solidFill>
          </w14:textFill>
        </w:rPr>
        <w:t>保洁员45人、项目经理1人、具体负责人1人、保洁用具45套/人/月、保险47人。</w:t>
      </w:r>
    </w:p>
    <w:p>
      <w:pPr>
        <w:keepNext w:val="0"/>
        <w:keepLines w:val="0"/>
        <w:pageBreakBefore w:val="0"/>
        <w:widowControl w:val="0"/>
        <w:kinsoku/>
        <w:wordWrap/>
        <w:overflowPunct/>
        <w:topLinePunct w:val="0"/>
        <w:autoSpaceDE/>
        <w:autoSpaceDN/>
        <w:bidi w:val="0"/>
        <w:adjustRightInd/>
        <w:snapToGrid/>
        <w:spacing w:line="580" w:lineRule="exact"/>
        <w:ind w:firstLine="550" w:firstLineChars="200"/>
        <w:outlineLvl w:val="0"/>
        <w:rPr>
          <w:rFonts w:hint="eastAsia" w:ascii="仿宋_GB2312" w:eastAsia="仿宋_GB2312" w:cs="仿宋_GB2312"/>
          <w:b w:val="0"/>
          <w:bCs/>
          <w:color w:val="000000"/>
          <w:sz w:val="32"/>
          <w:szCs w:val="32"/>
          <w:lang w:val="en-US" w:eastAsia="zh-CN"/>
        </w:rPr>
      </w:pPr>
      <w:r>
        <w:rPr>
          <w:rFonts w:hint="eastAsia" w:ascii="宋体" w:hAnsi="宋体" w:cs="宋体"/>
          <w:b/>
          <w:bCs/>
          <w:color w:val="000000" w:themeColor="text1"/>
          <w:spacing w:val="-3"/>
          <w:sz w:val="28"/>
          <w:szCs w:val="28"/>
          <w:lang w:val="en-US" w:eastAsia="zh-CN"/>
          <w14:textFill>
            <w14:solidFill>
              <w14:schemeClr w14:val="tx1"/>
            </w14:solidFill>
          </w14:textFill>
        </w:rPr>
        <w:t>（五）服务期限：</w:t>
      </w:r>
      <w:r>
        <w:rPr>
          <w:rFonts w:hint="eastAsia" w:ascii="宋体" w:hAnsi="宋体" w:cs="宋体"/>
          <w:b w:val="0"/>
          <w:bCs w:val="0"/>
          <w:color w:val="000000" w:themeColor="text1"/>
          <w:spacing w:val="-3"/>
          <w:sz w:val="24"/>
          <w:lang w:val="en-US" w:eastAsia="zh-CN"/>
          <w14:textFill>
            <w14:solidFill>
              <w14:schemeClr w14:val="tx1"/>
            </w14:solidFill>
          </w14:textFill>
        </w:rPr>
        <w:t>合同签订后1年</w:t>
      </w:r>
    </w:p>
    <w:p>
      <w:pPr>
        <w:keepNext w:val="0"/>
        <w:keepLines w:val="0"/>
        <w:pageBreakBefore w:val="0"/>
        <w:widowControl w:val="0"/>
        <w:kinsoku/>
        <w:wordWrap/>
        <w:overflowPunct/>
        <w:topLinePunct w:val="0"/>
        <w:autoSpaceDE/>
        <w:autoSpaceDN/>
        <w:bidi w:val="0"/>
        <w:adjustRightInd/>
        <w:snapToGrid/>
        <w:spacing w:line="580" w:lineRule="exact"/>
        <w:ind w:left="0" w:firstLine="550" w:firstLineChars="200"/>
        <w:outlineLvl w:val="0"/>
        <w:rPr>
          <w:rFonts w:hint="eastAsia" w:ascii="仿宋_GB2312" w:eastAsia="仿宋_GB2312" w:cs="仿宋_GB2312"/>
          <w:b w:val="0"/>
          <w:bCs/>
          <w:color w:val="000000"/>
          <w:sz w:val="32"/>
          <w:szCs w:val="32"/>
          <w:lang w:val="en-US" w:eastAsia="zh-CN"/>
        </w:rPr>
      </w:pPr>
      <w:r>
        <w:rPr>
          <w:rFonts w:hint="eastAsia" w:ascii="宋体" w:hAnsi="宋体" w:cs="宋体"/>
          <w:b/>
          <w:bCs/>
          <w:color w:val="000000" w:themeColor="text1"/>
          <w:spacing w:val="-3"/>
          <w:sz w:val="28"/>
          <w:szCs w:val="28"/>
          <w:lang w:val="en-US" w:eastAsia="zh-CN"/>
          <w14:textFill>
            <w14:solidFill>
              <w14:schemeClr w14:val="tx1"/>
            </w14:solidFill>
          </w14:textFill>
        </w:rPr>
        <w:t>（六）服务地点：</w:t>
      </w:r>
      <w:r>
        <w:rPr>
          <w:rFonts w:hint="eastAsia" w:ascii="宋体" w:hAnsi="宋体" w:cs="宋体"/>
          <w:b w:val="0"/>
          <w:bCs w:val="0"/>
          <w:color w:val="000000" w:themeColor="text1"/>
          <w:spacing w:val="-3"/>
          <w:sz w:val="24"/>
          <w:lang w:val="en-US" w:eastAsia="zh-CN"/>
          <w14:textFill>
            <w14:solidFill>
              <w14:schemeClr w14:val="tx1"/>
            </w14:solidFill>
          </w14:textFill>
        </w:rPr>
        <w:t>青海高等职业技术学院</w:t>
      </w:r>
    </w:p>
    <w:p>
      <w:pPr>
        <w:spacing w:line="360" w:lineRule="auto"/>
        <w:ind w:left="0" w:leftChars="0" w:firstLine="421" w:firstLineChars="131"/>
        <w:outlineLvl w:val="0"/>
        <w:rPr>
          <w:rFonts w:hint="eastAsia" w:ascii="宋体" w:hAnsi="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lang w:val="en-US" w:eastAsia="zh-CN"/>
          <w14:textFill>
            <w14:solidFill>
              <w14:schemeClr w14:val="tx1"/>
            </w14:solidFill>
          </w14:textFill>
        </w:rPr>
        <w:t>三、服务内容：</w:t>
      </w:r>
    </w:p>
    <w:p>
      <w:pPr>
        <w:keepNext w:val="0"/>
        <w:keepLines w:val="0"/>
        <w:pageBreakBefore w:val="0"/>
        <w:widowControl w:val="0"/>
        <w:kinsoku/>
        <w:wordWrap/>
        <w:overflowPunct/>
        <w:topLinePunct w:val="0"/>
        <w:autoSpaceDE/>
        <w:autoSpaceDN/>
        <w:bidi w:val="0"/>
        <w:adjustRightInd/>
        <w:snapToGrid/>
        <w:spacing w:line="580" w:lineRule="exact"/>
        <w:ind w:firstLine="550" w:firstLineChars="200"/>
        <w:outlineLvl w:val="0"/>
        <w:rPr>
          <w:rFonts w:hint="eastAsia" w:ascii="宋体" w:hAnsi="宋体" w:cs="宋体"/>
          <w:b/>
          <w:bCs/>
          <w:color w:val="000000" w:themeColor="text1"/>
          <w:spacing w:val="-3"/>
          <w:sz w:val="28"/>
          <w:szCs w:val="28"/>
          <w:lang w:val="en-US" w:eastAsia="zh-CN"/>
          <w14:textFill>
            <w14:solidFill>
              <w14:schemeClr w14:val="tx1"/>
            </w14:solidFill>
          </w14:textFill>
        </w:rPr>
      </w:pPr>
      <w:r>
        <w:rPr>
          <w:rFonts w:hint="eastAsia" w:ascii="宋体" w:hAnsi="宋体" w:cs="宋体"/>
          <w:b/>
          <w:bCs/>
          <w:color w:val="000000" w:themeColor="text1"/>
          <w:spacing w:val="-3"/>
          <w:sz w:val="28"/>
          <w:szCs w:val="28"/>
          <w:lang w:val="en-US" w:eastAsia="zh-CN"/>
          <w14:textFill>
            <w14:solidFill>
              <w14:schemeClr w14:val="tx1"/>
            </w14:solidFill>
          </w14:textFill>
        </w:rPr>
        <w:t>（一）楼宇公共区域服务内容：</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1.校园15栋楼宇，建筑面积178416.61平方米公共区域及过道、楼梯、走廊、门厅、地下车库、公共卫生间、开水房、电梯、行政办公室、会议室、报告厅、8个阶梯教室、楼道等区域和设施的清洁、消杀。</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1.1按工作程序对范围内的场所进行日常定期清扫或不定期的清扫保洁，做到按标准全天候、全方位保洁；</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1.2定期杀灭蚊、蝇、鼠、并做到无滋生源，每周对范围内的场所消毒一次；</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1.3污水排放通畅；</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1.4如遇到突发事件或突击检查时，积极配合校方，搞好卫生工作，随叫随到；</w:t>
      </w:r>
    </w:p>
    <w:p>
      <w:pPr>
        <w:keepNext w:val="0"/>
        <w:keepLines w:val="0"/>
        <w:pageBreakBefore w:val="0"/>
        <w:kinsoku/>
        <w:wordWrap/>
        <w:overflowPunct/>
        <w:topLinePunct w:val="0"/>
        <w:autoSpaceDE/>
        <w:autoSpaceDN/>
        <w:bidi w:val="0"/>
        <w:adjustRightInd/>
        <w:snapToGrid/>
        <w:spacing w:line="580" w:lineRule="exact"/>
        <w:ind w:firstLine="470" w:firstLineChars="200"/>
        <w:outlineLvl w:val="0"/>
        <w:rPr>
          <w:rFonts w:hint="eastAsia" w:ascii="宋体" w:hAnsi="宋体" w:cs="宋体"/>
          <w:b/>
          <w:bCs/>
          <w:color w:val="000000" w:themeColor="text1"/>
          <w:spacing w:val="-3"/>
          <w:sz w:val="24"/>
          <w:lang w:val="en-US" w:eastAsia="zh-CN"/>
          <w14:textFill>
            <w14:solidFill>
              <w14:schemeClr w14:val="tx1"/>
            </w14:solidFill>
          </w14:textFill>
        </w:rPr>
      </w:pPr>
      <w:r>
        <w:rPr>
          <w:rFonts w:hint="eastAsia" w:ascii="宋体" w:hAnsi="宋体" w:cs="宋体"/>
          <w:b/>
          <w:bCs/>
          <w:color w:val="000000" w:themeColor="text1"/>
          <w:spacing w:val="-3"/>
          <w:sz w:val="24"/>
          <w:lang w:val="en-US" w:eastAsia="zh-CN"/>
          <w14:textFill>
            <w14:solidFill>
              <w14:schemeClr w14:val="tx1"/>
            </w14:solidFill>
          </w14:textFill>
        </w:rPr>
        <w:t>2.入口及大厅清洁要求：</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2.1门窗（玻璃、窗框、窗台、门把手）无手印、无污渍、保持光洁明亮；</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2.2地面、地脚线、指示牌、座地烟灰盅无污渍、水迹、尘迹，保持光洁明亮；</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2.3灯饰、通风口、空调风口、天花顶无蛛丝、无污尘。</w:t>
      </w:r>
    </w:p>
    <w:p>
      <w:pPr>
        <w:keepNext w:val="0"/>
        <w:keepLines w:val="0"/>
        <w:pageBreakBefore w:val="0"/>
        <w:kinsoku/>
        <w:wordWrap/>
        <w:overflowPunct/>
        <w:topLinePunct w:val="0"/>
        <w:autoSpaceDE/>
        <w:autoSpaceDN/>
        <w:bidi w:val="0"/>
        <w:adjustRightInd/>
        <w:snapToGrid/>
        <w:spacing w:line="580" w:lineRule="exact"/>
        <w:ind w:firstLine="470" w:firstLineChars="200"/>
        <w:outlineLvl w:val="0"/>
        <w:rPr>
          <w:rFonts w:hint="eastAsia" w:ascii="宋体" w:hAnsi="宋体" w:cs="宋体"/>
          <w:b/>
          <w:bCs/>
          <w:color w:val="000000" w:themeColor="text1"/>
          <w:spacing w:val="-3"/>
          <w:sz w:val="24"/>
          <w:lang w:val="en-US" w:eastAsia="zh-CN"/>
          <w14:textFill>
            <w14:solidFill>
              <w14:schemeClr w14:val="tx1"/>
            </w14:solidFill>
          </w14:textFill>
        </w:rPr>
      </w:pPr>
      <w:r>
        <w:rPr>
          <w:rFonts w:hint="eastAsia" w:ascii="宋体" w:hAnsi="宋体" w:cs="宋体"/>
          <w:b/>
          <w:bCs/>
          <w:color w:val="000000" w:themeColor="text1"/>
          <w:spacing w:val="-3"/>
          <w:sz w:val="24"/>
          <w:lang w:val="en-US" w:eastAsia="zh-CN"/>
          <w14:textFill>
            <w14:solidFill>
              <w14:schemeClr w14:val="tx1"/>
            </w14:solidFill>
          </w14:textFill>
        </w:rPr>
        <w:t>3.楼道公共区域部分清洁要求：</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3.1指示牌、悬挂牌光洁明亮。保持消防通道无杂物；</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3.2地面、墙面、灯具开关、消防器材、果皮箱、垃圾桶无污渍、无痰渍、无尘迹；</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3.3天花吊顶、送排风口无蜘蛛网和灰尘污渍；</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3.4门窗（玻璃、窗框、窗台、门把手）无手印、无污渍、保持光洁明亮。</w:t>
      </w:r>
    </w:p>
    <w:p>
      <w:pPr>
        <w:keepNext w:val="0"/>
        <w:keepLines w:val="0"/>
        <w:pageBreakBefore w:val="0"/>
        <w:kinsoku/>
        <w:wordWrap/>
        <w:overflowPunct/>
        <w:topLinePunct w:val="0"/>
        <w:autoSpaceDE/>
        <w:autoSpaceDN/>
        <w:bidi w:val="0"/>
        <w:adjustRightInd/>
        <w:snapToGrid/>
        <w:spacing w:line="580" w:lineRule="exact"/>
        <w:ind w:firstLine="470" w:firstLineChars="200"/>
        <w:outlineLvl w:val="0"/>
        <w:rPr>
          <w:rFonts w:hint="eastAsia" w:ascii="宋体" w:hAnsi="宋体" w:cs="宋体"/>
          <w:b/>
          <w:bCs/>
          <w:color w:val="000000" w:themeColor="text1"/>
          <w:spacing w:val="-3"/>
          <w:sz w:val="24"/>
          <w:lang w:val="en-US" w:eastAsia="zh-CN"/>
          <w14:textFill>
            <w14:solidFill>
              <w14:schemeClr w14:val="tx1"/>
            </w14:solidFill>
          </w14:textFill>
        </w:rPr>
      </w:pPr>
      <w:r>
        <w:rPr>
          <w:rFonts w:hint="eastAsia" w:ascii="宋体" w:hAnsi="宋体" w:cs="宋体"/>
          <w:b/>
          <w:bCs/>
          <w:color w:val="000000" w:themeColor="text1"/>
          <w:spacing w:val="-3"/>
          <w:sz w:val="24"/>
          <w:lang w:val="en-US" w:eastAsia="zh-CN"/>
          <w14:textFill>
            <w14:solidFill>
              <w14:schemeClr w14:val="tx1"/>
            </w14:solidFill>
          </w14:textFill>
        </w:rPr>
        <w:t>4.报告厅（大学生活动中心、8个阶梯教室）、会议室的清洁消毒要求：</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4.1地面定时清理，无杂物；</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4.2桌椅无尘渍污渍；</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4.3玻璃、灯饰开关插座、暖气管道等设施光洁明亮；</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4.4卫生间符合清洁消毒要求。</w:t>
      </w:r>
    </w:p>
    <w:p>
      <w:pPr>
        <w:keepNext w:val="0"/>
        <w:keepLines w:val="0"/>
        <w:pageBreakBefore w:val="0"/>
        <w:kinsoku/>
        <w:wordWrap/>
        <w:overflowPunct/>
        <w:topLinePunct w:val="0"/>
        <w:autoSpaceDE/>
        <w:autoSpaceDN/>
        <w:bidi w:val="0"/>
        <w:adjustRightInd/>
        <w:snapToGrid/>
        <w:spacing w:line="580" w:lineRule="exact"/>
        <w:ind w:firstLine="470" w:firstLineChars="200"/>
        <w:outlineLvl w:val="0"/>
        <w:rPr>
          <w:rFonts w:hint="eastAsia" w:ascii="宋体" w:hAnsi="宋体" w:cs="宋体"/>
          <w:b/>
          <w:bCs/>
          <w:color w:val="000000" w:themeColor="text1"/>
          <w:spacing w:val="-3"/>
          <w:sz w:val="24"/>
          <w:lang w:val="en-US" w:eastAsia="zh-CN"/>
          <w14:textFill>
            <w14:solidFill>
              <w14:schemeClr w14:val="tx1"/>
            </w14:solidFill>
          </w14:textFill>
        </w:rPr>
      </w:pPr>
      <w:r>
        <w:rPr>
          <w:rFonts w:hint="eastAsia" w:ascii="宋体" w:hAnsi="宋体" w:cs="宋体"/>
          <w:b/>
          <w:bCs/>
          <w:color w:val="000000" w:themeColor="text1"/>
          <w:spacing w:val="-3"/>
          <w:sz w:val="24"/>
          <w:lang w:val="en-US" w:eastAsia="zh-CN"/>
          <w14:textFill>
            <w14:solidFill>
              <w14:schemeClr w14:val="tx1"/>
            </w14:solidFill>
          </w14:textFill>
        </w:rPr>
        <w:t>5.卫生间清洁要求：</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5.1地面、墙面、门、窗、玻璃、镜面、隔板无灰尘污渍和其它杂物；</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5.2小便器、蹲便池、洗手盆无污渍、无积水、污垢、无臭、瓷器光洁明亮；</w:t>
      </w:r>
    </w:p>
    <w:p>
      <w:pPr>
        <w:keepNext w:val="0"/>
        <w:keepLines w:val="0"/>
        <w:pageBreakBefore w:val="0"/>
        <w:widowControl w:val="0"/>
        <w:kinsoku/>
        <w:wordWrap/>
        <w:overflowPunct/>
        <w:topLinePunct w:val="0"/>
        <w:autoSpaceDE/>
        <w:autoSpaceDN/>
        <w:bidi w:val="0"/>
        <w:adjustRightInd/>
        <w:snapToGrid/>
        <w:spacing w:line="580" w:lineRule="exact"/>
        <w:ind w:firstLine="468" w:firstLineChars="2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5.3保持下水管道水流畅通。</w:t>
      </w:r>
    </w:p>
    <w:p>
      <w:pPr>
        <w:keepNext w:val="0"/>
        <w:keepLines w:val="0"/>
        <w:pageBreakBefore w:val="0"/>
        <w:widowControl w:val="0"/>
        <w:kinsoku/>
        <w:wordWrap/>
        <w:overflowPunct/>
        <w:topLinePunct w:val="0"/>
        <w:autoSpaceDE/>
        <w:autoSpaceDN/>
        <w:bidi w:val="0"/>
        <w:adjustRightInd/>
        <w:snapToGrid/>
        <w:spacing w:line="580" w:lineRule="exact"/>
        <w:ind w:left="0" w:firstLine="275" w:firstLineChars="1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bCs/>
          <w:color w:val="000000" w:themeColor="text1"/>
          <w:spacing w:val="-3"/>
          <w:sz w:val="28"/>
          <w:szCs w:val="28"/>
          <w:lang w:val="en-US" w:eastAsia="zh-CN"/>
          <w14:textFill>
            <w14:solidFill>
              <w14:schemeClr w14:val="tx1"/>
            </w14:solidFill>
          </w14:textFill>
        </w:rPr>
        <w:t>（二）室外公共区域服务内容和标准要求：</w:t>
      </w:r>
      <w:r>
        <w:rPr>
          <w:rFonts w:hint="eastAsia" w:ascii="宋体" w:hAnsi="宋体" w:cs="宋体"/>
          <w:b w:val="0"/>
          <w:bCs w:val="0"/>
          <w:color w:val="000000" w:themeColor="text1"/>
          <w:spacing w:val="-3"/>
          <w:sz w:val="24"/>
          <w:lang w:val="en-US" w:eastAsia="zh-CN"/>
          <w14:textFill>
            <w14:solidFill>
              <w14:schemeClr w14:val="tx1"/>
            </w14:solidFill>
          </w14:textFill>
        </w:rPr>
        <w:t>校园15万平方米的环境卫生及地下车库、体育中心运动场、西门通道、景观台、垃圾收集箱等区域和设施的保洁消杀。</w:t>
      </w:r>
    </w:p>
    <w:p>
      <w:pPr>
        <w:keepNext w:val="0"/>
        <w:keepLines w:val="0"/>
        <w:pageBreakBefore w:val="0"/>
        <w:kinsoku/>
        <w:wordWrap/>
        <w:overflowPunct/>
        <w:topLinePunct w:val="0"/>
        <w:autoSpaceDE/>
        <w:autoSpaceDN/>
        <w:bidi w:val="0"/>
        <w:adjustRightInd/>
        <w:snapToGrid/>
        <w:spacing w:line="580" w:lineRule="exact"/>
        <w:ind w:firstLine="470" w:firstLineChars="200"/>
        <w:outlineLvl w:val="0"/>
        <w:rPr>
          <w:rFonts w:hint="eastAsia" w:ascii="宋体" w:hAnsi="宋体" w:cs="宋体"/>
          <w:b/>
          <w:bCs/>
          <w:color w:val="000000" w:themeColor="text1"/>
          <w:spacing w:val="-3"/>
          <w:sz w:val="24"/>
          <w:lang w:val="en-US" w:eastAsia="zh-CN"/>
          <w14:textFill>
            <w14:solidFill>
              <w14:schemeClr w14:val="tx1"/>
            </w14:solidFill>
          </w14:textFill>
        </w:rPr>
      </w:pPr>
      <w:r>
        <w:rPr>
          <w:rFonts w:hint="eastAsia" w:ascii="宋体" w:hAnsi="宋体" w:cs="宋体"/>
          <w:b/>
          <w:bCs/>
          <w:color w:val="000000" w:themeColor="text1"/>
          <w:spacing w:val="-3"/>
          <w:sz w:val="24"/>
          <w:lang w:val="en-US" w:eastAsia="zh-CN"/>
          <w14:textFill>
            <w14:solidFill>
              <w14:schemeClr w14:val="tx1"/>
            </w14:solidFill>
          </w14:textFill>
        </w:rPr>
        <w:t>1.露天（室外）部分清洁要求：</w:t>
      </w:r>
    </w:p>
    <w:p>
      <w:pPr>
        <w:keepNext w:val="0"/>
        <w:keepLines w:val="0"/>
        <w:pageBreakBefore w:val="0"/>
        <w:widowControl w:val="0"/>
        <w:kinsoku/>
        <w:wordWrap/>
        <w:overflowPunct/>
        <w:topLinePunct w:val="0"/>
        <w:autoSpaceDE/>
        <w:autoSpaceDN/>
        <w:bidi w:val="0"/>
        <w:adjustRightInd/>
        <w:snapToGrid/>
        <w:spacing w:line="580" w:lineRule="exact"/>
        <w:ind w:left="0" w:firstLine="234" w:firstLineChars="1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（1）地面无垃圾杂物、无积水、无明显污渍油迹；</w:t>
      </w:r>
    </w:p>
    <w:p>
      <w:pPr>
        <w:keepNext w:val="0"/>
        <w:keepLines w:val="0"/>
        <w:pageBreakBefore w:val="0"/>
        <w:widowControl w:val="0"/>
        <w:kinsoku/>
        <w:wordWrap/>
        <w:overflowPunct/>
        <w:topLinePunct w:val="0"/>
        <w:autoSpaceDE/>
        <w:autoSpaceDN/>
        <w:bidi w:val="0"/>
        <w:adjustRightInd/>
        <w:snapToGrid/>
        <w:spacing w:line="580" w:lineRule="exact"/>
        <w:ind w:left="0" w:firstLine="234" w:firstLineChars="1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（2）门岗、道闸无明显尘迹、污渍、无垃圾杂物；</w:t>
      </w:r>
    </w:p>
    <w:p>
      <w:pPr>
        <w:keepNext w:val="0"/>
        <w:keepLines w:val="0"/>
        <w:pageBreakBefore w:val="0"/>
        <w:widowControl w:val="0"/>
        <w:kinsoku/>
        <w:wordWrap/>
        <w:overflowPunct/>
        <w:topLinePunct w:val="0"/>
        <w:autoSpaceDE/>
        <w:autoSpaceDN/>
        <w:bidi w:val="0"/>
        <w:adjustRightInd/>
        <w:snapToGrid/>
        <w:spacing w:line="580" w:lineRule="exact"/>
        <w:ind w:left="0" w:firstLine="234" w:firstLineChars="1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（3）室外设施无明显灰尘污渍及乱贴乱画现象；</w:t>
      </w:r>
    </w:p>
    <w:p>
      <w:pPr>
        <w:keepNext w:val="0"/>
        <w:keepLines w:val="0"/>
        <w:pageBreakBefore w:val="0"/>
        <w:widowControl w:val="0"/>
        <w:kinsoku/>
        <w:wordWrap/>
        <w:overflowPunct/>
        <w:topLinePunct w:val="0"/>
        <w:autoSpaceDE/>
        <w:autoSpaceDN/>
        <w:bidi w:val="0"/>
        <w:adjustRightInd/>
        <w:snapToGrid/>
        <w:spacing w:line="580" w:lineRule="exact"/>
        <w:ind w:left="0" w:firstLine="234" w:firstLineChars="1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（4）绿化带无杂物及枯枝叶；</w:t>
      </w:r>
    </w:p>
    <w:p>
      <w:pPr>
        <w:keepNext w:val="0"/>
        <w:keepLines w:val="0"/>
        <w:pageBreakBefore w:val="0"/>
        <w:widowControl w:val="0"/>
        <w:kinsoku/>
        <w:wordWrap/>
        <w:overflowPunct/>
        <w:topLinePunct w:val="0"/>
        <w:autoSpaceDE/>
        <w:autoSpaceDN/>
        <w:bidi w:val="0"/>
        <w:adjustRightInd/>
        <w:snapToGrid/>
        <w:spacing w:line="580" w:lineRule="exact"/>
        <w:ind w:left="0" w:firstLine="234" w:firstLineChars="1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（5）灯饰开关、栏杆、指示牌无杂物、水迹及明显灰尘；</w:t>
      </w:r>
    </w:p>
    <w:p>
      <w:pPr>
        <w:keepNext w:val="0"/>
        <w:keepLines w:val="0"/>
        <w:pageBreakBefore w:val="0"/>
        <w:widowControl w:val="0"/>
        <w:kinsoku/>
        <w:wordWrap/>
        <w:overflowPunct/>
        <w:topLinePunct w:val="0"/>
        <w:autoSpaceDE/>
        <w:autoSpaceDN/>
        <w:bidi w:val="0"/>
        <w:adjustRightInd/>
        <w:snapToGrid/>
        <w:spacing w:line="580" w:lineRule="exact"/>
        <w:ind w:left="0" w:firstLine="234" w:firstLineChars="1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（6）垃圾桶摆放整齐；</w:t>
      </w:r>
    </w:p>
    <w:p>
      <w:pPr>
        <w:keepNext w:val="0"/>
        <w:keepLines w:val="0"/>
        <w:pageBreakBefore w:val="0"/>
        <w:widowControl w:val="0"/>
        <w:kinsoku/>
        <w:wordWrap/>
        <w:overflowPunct/>
        <w:topLinePunct w:val="0"/>
        <w:autoSpaceDE/>
        <w:autoSpaceDN/>
        <w:bidi w:val="0"/>
        <w:adjustRightInd/>
        <w:snapToGrid/>
        <w:spacing w:line="580" w:lineRule="exact"/>
        <w:ind w:left="0" w:firstLine="234" w:firstLineChars="1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（7）垃圾桶（池）无明显灰尘污渍，不过满；</w:t>
      </w:r>
    </w:p>
    <w:p>
      <w:pPr>
        <w:keepNext w:val="0"/>
        <w:keepLines w:val="0"/>
        <w:pageBreakBefore w:val="0"/>
        <w:widowControl w:val="0"/>
        <w:kinsoku/>
        <w:wordWrap/>
        <w:overflowPunct/>
        <w:topLinePunct w:val="0"/>
        <w:autoSpaceDE/>
        <w:autoSpaceDN/>
        <w:bidi w:val="0"/>
        <w:adjustRightInd/>
        <w:snapToGrid/>
        <w:spacing w:line="580" w:lineRule="exact"/>
        <w:ind w:left="0" w:firstLine="234" w:firstLineChars="1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（8）阴沟、沙井、天台无明显杂物；</w:t>
      </w:r>
    </w:p>
    <w:p>
      <w:pPr>
        <w:keepNext w:val="0"/>
        <w:keepLines w:val="0"/>
        <w:pageBreakBefore w:val="0"/>
        <w:widowControl w:val="0"/>
        <w:kinsoku/>
        <w:wordWrap/>
        <w:overflowPunct/>
        <w:topLinePunct w:val="0"/>
        <w:autoSpaceDE/>
        <w:autoSpaceDN/>
        <w:bidi w:val="0"/>
        <w:adjustRightInd/>
        <w:snapToGrid/>
        <w:spacing w:line="580" w:lineRule="exact"/>
        <w:ind w:left="0" w:firstLine="234" w:firstLineChars="100"/>
        <w:outlineLvl w:val="0"/>
        <w:rPr>
          <w:rFonts w:hint="eastAsia" w:ascii="仿宋_GB2312" w:eastAsia="仿宋_GB2312" w:cs="仿宋_GB2312"/>
          <w:b w:val="0"/>
          <w:bCs/>
          <w:color w:val="000000"/>
          <w:sz w:val="32"/>
          <w:szCs w:val="32"/>
          <w:lang w:val="en-US" w:eastAsia="zh-CN"/>
        </w:rPr>
      </w:pPr>
      <w:r>
        <w:rPr>
          <w:rFonts w:hint="eastAsia" w:ascii="宋体" w:hAnsi="宋体" w:cs="宋体"/>
          <w:b w:val="0"/>
          <w:bCs w:val="0"/>
          <w:color w:val="000000" w:themeColor="text1"/>
          <w:spacing w:val="-3"/>
          <w:sz w:val="24"/>
          <w:lang w:val="en-US" w:eastAsia="zh-CN"/>
          <w14:textFill>
            <w14:solidFill>
              <w14:schemeClr w14:val="tx1"/>
            </w14:solidFill>
          </w14:textFill>
        </w:rPr>
        <w:t>（9）房屋立面、道路整洁，场地、道路无堆放杂物现象。</w:t>
      </w:r>
    </w:p>
    <w:p>
      <w:pPr>
        <w:keepNext w:val="0"/>
        <w:keepLines w:val="0"/>
        <w:pageBreakBefore w:val="0"/>
        <w:kinsoku/>
        <w:wordWrap/>
        <w:overflowPunct/>
        <w:topLinePunct w:val="0"/>
        <w:autoSpaceDE/>
        <w:autoSpaceDN/>
        <w:bidi w:val="0"/>
        <w:adjustRightInd/>
        <w:snapToGrid/>
        <w:spacing w:line="580" w:lineRule="exact"/>
        <w:ind w:firstLine="470" w:firstLineChars="200"/>
        <w:outlineLvl w:val="0"/>
        <w:rPr>
          <w:rFonts w:hint="eastAsia" w:ascii="宋体" w:hAnsi="宋体" w:cs="宋体"/>
          <w:b/>
          <w:bCs/>
          <w:color w:val="000000" w:themeColor="text1"/>
          <w:spacing w:val="-3"/>
          <w:sz w:val="24"/>
          <w:lang w:val="en-US" w:eastAsia="zh-CN"/>
          <w14:textFill>
            <w14:solidFill>
              <w14:schemeClr w14:val="tx1"/>
            </w14:solidFill>
          </w14:textFill>
        </w:rPr>
      </w:pPr>
      <w:r>
        <w:rPr>
          <w:rFonts w:hint="eastAsia" w:ascii="宋体" w:hAnsi="宋体" w:cs="宋体"/>
          <w:b/>
          <w:bCs/>
          <w:color w:val="000000" w:themeColor="text1"/>
          <w:spacing w:val="-3"/>
          <w:sz w:val="24"/>
          <w:lang w:val="en-US" w:eastAsia="zh-CN"/>
          <w14:textFill>
            <w14:solidFill>
              <w14:schemeClr w14:val="tx1"/>
            </w14:solidFill>
          </w14:textFill>
        </w:rPr>
        <w:t>2.院内垃圾清理要求：</w:t>
      </w:r>
    </w:p>
    <w:p>
      <w:pPr>
        <w:keepNext w:val="0"/>
        <w:keepLines w:val="0"/>
        <w:pageBreakBefore w:val="0"/>
        <w:widowControl w:val="0"/>
        <w:kinsoku/>
        <w:wordWrap/>
        <w:overflowPunct/>
        <w:topLinePunct w:val="0"/>
        <w:autoSpaceDE/>
        <w:autoSpaceDN/>
        <w:bidi w:val="0"/>
        <w:adjustRightInd/>
        <w:snapToGrid/>
        <w:spacing w:line="580" w:lineRule="exact"/>
        <w:ind w:left="0" w:firstLine="234" w:firstLineChars="1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（1）垃圾桶、箱内的垃圾存量不超过上缘，每日清理三次；</w:t>
      </w:r>
    </w:p>
    <w:p>
      <w:pPr>
        <w:keepNext w:val="0"/>
        <w:keepLines w:val="0"/>
        <w:pageBreakBefore w:val="0"/>
        <w:widowControl w:val="0"/>
        <w:kinsoku/>
        <w:wordWrap/>
        <w:overflowPunct/>
        <w:topLinePunct w:val="0"/>
        <w:autoSpaceDE/>
        <w:autoSpaceDN/>
        <w:bidi w:val="0"/>
        <w:adjustRightInd/>
        <w:snapToGrid/>
        <w:spacing w:line="580" w:lineRule="exact"/>
        <w:ind w:left="0" w:firstLine="234" w:firstLineChars="1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（2）垃圾工具摆放整齐，垃圾存量不超过三分之二做到日产日清。定期清洗消杀消毒，无明显积水，无苍蝇飞舞；</w:t>
      </w:r>
    </w:p>
    <w:p>
      <w:pPr>
        <w:keepNext w:val="0"/>
        <w:keepLines w:val="0"/>
        <w:pageBreakBefore w:val="0"/>
        <w:widowControl w:val="0"/>
        <w:kinsoku/>
        <w:wordWrap/>
        <w:overflowPunct/>
        <w:topLinePunct w:val="0"/>
        <w:autoSpaceDE/>
        <w:autoSpaceDN/>
        <w:bidi w:val="0"/>
        <w:adjustRightInd/>
        <w:snapToGrid/>
        <w:spacing w:line="580" w:lineRule="exact"/>
        <w:ind w:left="0" w:firstLine="234" w:firstLineChars="100"/>
        <w:outlineLvl w:val="0"/>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（3）垃圾收集清运工具应保持清洁无破损，清运过程中不得产生二次污染；</w:t>
      </w:r>
    </w:p>
    <w:p>
      <w:pPr>
        <w:keepNext w:val="0"/>
        <w:keepLines w:val="0"/>
        <w:pageBreakBefore w:val="0"/>
        <w:widowControl w:val="0"/>
        <w:kinsoku/>
        <w:wordWrap/>
        <w:overflowPunct/>
        <w:topLinePunct w:val="0"/>
        <w:autoSpaceDE/>
        <w:autoSpaceDN/>
        <w:bidi w:val="0"/>
        <w:adjustRightInd/>
        <w:snapToGrid/>
        <w:spacing w:line="580" w:lineRule="exact"/>
        <w:ind w:left="0" w:firstLine="275" w:firstLineChars="100"/>
        <w:outlineLvl w:val="0"/>
        <w:rPr>
          <w:rFonts w:hint="eastAsia" w:ascii="宋体" w:hAnsi="宋体" w:cs="宋体"/>
          <w:b/>
          <w:bCs/>
          <w:color w:val="000000" w:themeColor="text1"/>
          <w:spacing w:val="-3"/>
          <w:sz w:val="28"/>
          <w:szCs w:val="28"/>
          <w:lang w:val="en-US" w:eastAsia="zh-CN"/>
          <w14:textFill>
            <w14:solidFill>
              <w14:schemeClr w14:val="tx1"/>
            </w14:solidFill>
          </w14:textFill>
        </w:rPr>
      </w:pPr>
      <w:r>
        <w:rPr>
          <w:rFonts w:hint="eastAsia" w:ascii="宋体" w:hAnsi="宋体" w:cs="宋体"/>
          <w:b/>
          <w:bCs/>
          <w:color w:val="000000" w:themeColor="text1"/>
          <w:spacing w:val="-3"/>
          <w:sz w:val="28"/>
          <w:szCs w:val="28"/>
          <w:lang w:val="en-US" w:eastAsia="zh-CN"/>
          <w14:textFill>
            <w14:solidFill>
              <w14:schemeClr w14:val="tx1"/>
            </w14:solidFill>
          </w14:textFill>
        </w:rPr>
        <w:t>（三）每日保持清洁消杀的项目：</w:t>
      </w:r>
    </w:p>
    <w:tbl>
      <w:tblPr>
        <w:tblStyle w:val="1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275" w:firstLineChars="100"/>
              <w:jc w:val="both"/>
              <w:textAlignment w:val="center"/>
              <w:rPr>
                <w:rFonts w:hint="eastAsia" w:ascii="宋体" w:cs="宋体"/>
                <w:b w:val="0"/>
                <w:bCs/>
                <w:color w:val="000000"/>
                <w:spacing w:val="-3"/>
                <w:sz w:val="24"/>
              </w:rPr>
            </w:pPr>
            <w:r>
              <w:rPr>
                <w:rFonts w:hint="eastAsia" w:ascii="宋体" w:hAnsi="宋体" w:cs="宋体"/>
                <w:b/>
                <w:bCs/>
                <w:color w:val="000000" w:themeColor="text1"/>
                <w:spacing w:val="-3"/>
                <w:sz w:val="28"/>
                <w:szCs w:val="28"/>
                <w:lang w:val="en-US" w:eastAsia="zh-CN"/>
                <w14:textFill>
                  <w14:solidFill>
                    <w14:schemeClr w14:val="tx1"/>
                  </w14:solidFill>
                </w14:textFill>
              </w:rPr>
              <w:t>序 号</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550" w:firstLineChars="200"/>
              <w:jc w:val="center"/>
              <w:textAlignment w:val="center"/>
              <w:rPr>
                <w:rFonts w:hint="eastAsia" w:ascii="宋体" w:cs="宋体"/>
                <w:b w:val="0"/>
                <w:bCs/>
                <w:color w:val="000000"/>
                <w:spacing w:val="-3"/>
                <w:sz w:val="24"/>
              </w:rPr>
            </w:pPr>
            <w:r>
              <w:rPr>
                <w:rFonts w:hint="eastAsia" w:ascii="宋体" w:hAnsi="宋体" w:cs="宋体"/>
                <w:b/>
                <w:bCs/>
                <w:color w:val="000000" w:themeColor="text1"/>
                <w:spacing w:val="-3"/>
                <w:sz w:val="28"/>
                <w:szCs w:val="28"/>
                <w:lang w:val="en-US" w:eastAsia="zh-CN"/>
                <w14:textFill>
                  <w14:solidFill>
                    <w14:schemeClr w14:val="tx1"/>
                  </w14:solidFill>
                </w14:textFill>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楼内大厅及公共门窗、铝合金门、全玻璃门、防火门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2</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大厅玻璃窗（2米以下）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3</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石、砖、胶质地面扫拖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4</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水泥地、广场砖、地下通道、地下停车场地面清洁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5</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楼内、大厅石质、瓷砖（2米以下）墙面擦拭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6</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日常通道扶手阳台护栏擦拭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7</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卫生间设施擦拭、冲洗，地面半干湿拖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8</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垃圾箱除渍，果皮箱擦拭，烟灰盅擦洗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9</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2米以下标示牌、开关、饰物、灯罩、楼内管道擦拭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10</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楼道内消防器材、宣传栏擦拭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11</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低处通风口除尘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12</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开放天台清扫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13</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运动设施擦拭，室外宣传栏、路灯杆擦拭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14</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校园座椅、石桌凳、草坪灯、声响擦拭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15</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校区内道路、停车场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16</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运动场、绿地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17</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lang w:val="en-US" w:eastAsia="zh-CN"/>
              </w:rPr>
            </w:pPr>
            <w:r>
              <w:rPr>
                <w:rFonts w:hint="eastAsia" w:ascii="宋体" w:cs="宋体"/>
                <w:b w:val="0"/>
                <w:bCs/>
                <w:color w:val="000000"/>
                <w:spacing w:val="-3"/>
                <w:sz w:val="24"/>
              </w:rPr>
              <w:t>广场、道路、停车（点）场、通道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76"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ascii="宋体" w:cs="宋体"/>
                <w:b w:val="0"/>
                <w:bCs/>
                <w:color w:val="000000"/>
                <w:spacing w:val="-3"/>
                <w:sz w:val="24"/>
                <w:lang w:val="en-US" w:eastAsia="zh-CN"/>
              </w:rPr>
            </w:pPr>
            <w:r>
              <w:rPr>
                <w:rFonts w:hint="eastAsia" w:ascii="宋体" w:cs="宋体"/>
                <w:b w:val="0"/>
                <w:bCs/>
                <w:color w:val="000000"/>
                <w:spacing w:val="-3"/>
                <w:sz w:val="24"/>
                <w:lang w:val="en-US" w:eastAsia="zh-CN"/>
              </w:rPr>
              <w:t>18</w:t>
            </w:r>
          </w:p>
        </w:tc>
        <w:tc>
          <w:tcPr>
            <w:tcW w:w="7279"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lang w:eastAsia="zh-CN"/>
              </w:rPr>
            </w:pPr>
            <w:r>
              <w:rPr>
                <w:rFonts w:hint="eastAsia" w:ascii="宋体" w:cs="宋体"/>
                <w:b w:val="0"/>
                <w:bCs/>
                <w:color w:val="000000"/>
                <w:spacing w:val="-3"/>
                <w:sz w:val="24"/>
                <w:lang w:eastAsia="zh-CN"/>
              </w:rPr>
              <w:t>电梯、垃圾中转站、</w:t>
            </w:r>
          </w:p>
        </w:tc>
      </w:tr>
    </w:tbl>
    <w:p>
      <w:pPr>
        <w:keepNext w:val="0"/>
        <w:keepLines w:val="0"/>
        <w:pageBreakBefore w:val="0"/>
        <w:widowControl w:val="0"/>
        <w:kinsoku/>
        <w:wordWrap/>
        <w:overflowPunct/>
        <w:topLinePunct w:val="0"/>
        <w:autoSpaceDE/>
        <w:autoSpaceDN/>
        <w:bidi w:val="0"/>
        <w:adjustRightInd/>
        <w:snapToGrid/>
        <w:spacing w:line="580" w:lineRule="exact"/>
        <w:ind w:left="0" w:firstLine="275" w:firstLineChars="100"/>
        <w:outlineLvl w:val="0"/>
        <w:rPr>
          <w:rFonts w:hint="eastAsia" w:ascii="宋体" w:hAnsi="宋体" w:cs="宋体"/>
          <w:b/>
          <w:bCs/>
          <w:color w:val="000000" w:themeColor="text1"/>
          <w:spacing w:val="-3"/>
          <w:sz w:val="28"/>
          <w:szCs w:val="28"/>
          <w:lang w:val="en-US" w:eastAsia="zh-CN"/>
          <w14:textFill>
            <w14:solidFill>
              <w14:schemeClr w14:val="tx1"/>
            </w14:solidFill>
          </w14:textFill>
        </w:rPr>
      </w:pPr>
      <w:r>
        <w:rPr>
          <w:rFonts w:hint="eastAsia" w:ascii="宋体" w:hAnsi="宋体" w:cs="宋体"/>
          <w:b/>
          <w:bCs/>
          <w:color w:val="000000" w:themeColor="text1"/>
          <w:spacing w:val="-3"/>
          <w:sz w:val="28"/>
          <w:szCs w:val="28"/>
          <w:lang w:val="en-US" w:eastAsia="zh-CN"/>
          <w14:textFill>
            <w14:solidFill>
              <w14:schemeClr w14:val="tx1"/>
            </w14:solidFill>
          </w14:textFill>
        </w:rPr>
        <w:t>（四）其他项目量化要求</w:t>
      </w:r>
    </w:p>
    <w:tbl>
      <w:tblPr>
        <w:tblStyle w:val="18"/>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7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188" w:type="dxa"/>
            <w:tcBorders>
              <w:top w:val="single" w:color="auto" w:sz="4" w:space="0"/>
              <w:left w:val="single" w:color="auto" w:sz="4" w:space="0"/>
              <w:bottom w:val="single" w:color="auto" w:sz="4" w:space="0"/>
              <w:right w:val="single" w:color="auto" w:sz="4" w:space="0"/>
            </w:tcBorders>
            <w:noWrap/>
          </w:tcPr>
          <w:p>
            <w:pPr>
              <w:widowControl/>
              <w:jc w:val="center"/>
              <w:textAlignment w:val="center"/>
              <w:rPr>
                <w:rFonts w:hint="eastAsia" w:ascii="宋体" w:cs="宋体"/>
                <w:b w:val="0"/>
                <w:bCs/>
                <w:color w:val="000000"/>
                <w:spacing w:val="-3"/>
                <w:sz w:val="24"/>
              </w:rPr>
            </w:pPr>
            <w:r>
              <w:rPr>
                <w:rFonts w:hint="eastAsia" w:ascii="宋体" w:hAnsi="宋体" w:cs="宋体"/>
                <w:b/>
                <w:bCs/>
                <w:color w:val="000000" w:themeColor="text1"/>
                <w:spacing w:val="-3"/>
                <w:sz w:val="28"/>
                <w:szCs w:val="28"/>
                <w:lang w:val="en-US" w:eastAsia="zh-CN"/>
                <w14:textFill>
                  <w14:solidFill>
                    <w14:schemeClr w14:val="tx1"/>
                  </w14:solidFill>
                </w14:textFill>
              </w:rPr>
              <w:t>序号</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550" w:firstLineChars="200"/>
              <w:jc w:val="center"/>
              <w:textAlignment w:val="center"/>
              <w:rPr>
                <w:rFonts w:hint="eastAsia" w:ascii="宋体" w:cs="宋体"/>
                <w:b w:val="0"/>
                <w:bCs/>
                <w:color w:val="000000"/>
                <w:spacing w:val="-3"/>
                <w:sz w:val="24"/>
              </w:rPr>
            </w:pPr>
            <w:r>
              <w:rPr>
                <w:rFonts w:hint="eastAsia" w:ascii="宋体" w:hAnsi="宋体" w:cs="宋体"/>
                <w:b/>
                <w:bCs/>
                <w:color w:val="000000" w:themeColor="text1"/>
                <w:spacing w:val="-3"/>
                <w:sz w:val="28"/>
                <w:szCs w:val="28"/>
                <w:lang w:val="en-US" w:eastAsia="zh-CN"/>
                <w14:textFill>
                  <w14:solidFill>
                    <w14:schemeClr w14:val="tx1"/>
                  </w14:solidFill>
                </w14:textFill>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拖扫各层公共楼梯、走廊地面每日3次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2</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收集垃圾集中送到指定地点每日3次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3</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擦净走廊阳台、楼梯扶手表面及清洁公共设施每日2次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4</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擦拭、清洁消防栓、玻璃、窗台每日1次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5</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擦净公共照明设施及宣传栏，每日2次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6</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天棚墙身除尘及擦净壁灯每月1次，清扫天台每周2次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7</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清理死角位、蜘蛛网每月1次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8</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清洗地面污渍每月2次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9</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扫净周围排水明沟、明渠表面垃圾每日2次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10</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拖洗地面、巡回保洁每日3次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11</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擦拭、清洁门、间隔设施每日一次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12</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擦拭镜面及清洁手盆（不限）清洁纸篓垃圾并洗净纸篓（不限）擦拭、清理墙壁、地脚线每日1次。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13</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全面清洗地面、清理污渍每日次数不定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14</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清理并洗净果皮箱、垃圾桶每日1次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8" w:type="dxa"/>
            <w:tcBorders>
              <w:top w:val="single" w:color="auto" w:sz="4" w:space="0"/>
              <w:left w:val="single" w:color="auto" w:sz="4" w:space="0"/>
              <w:bottom w:val="single" w:color="auto" w:sz="4" w:space="0"/>
              <w:right w:val="single" w:color="auto" w:sz="4" w:space="0"/>
            </w:tcBorders>
            <w:noWrap/>
          </w:tcPr>
          <w:p>
            <w:pPr>
              <w:widowControl/>
              <w:ind w:left="0" w:firstLine="468" w:firstLineChars="200"/>
              <w:jc w:val="left"/>
              <w:textAlignment w:val="center"/>
              <w:rPr>
                <w:rFonts w:hint="eastAsia" w:ascii="宋体" w:cs="宋体"/>
                <w:b w:val="0"/>
                <w:bCs/>
                <w:color w:val="000000"/>
                <w:spacing w:val="-3"/>
                <w:sz w:val="24"/>
              </w:rPr>
            </w:pPr>
            <w:r>
              <w:rPr>
                <w:rFonts w:hint="eastAsia" w:ascii="宋体" w:cs="宋体"/>
                <w:b w:val="0"/>
                <w:bCs/>
                <w:color w:val="000000"/>
                <w:spacing w:val="-3"/>
                <w:sz w:val="24"/>
              </w:rPr>
              <w:t>15</w:t>
            </w:r>
          </w:p>
        </w:tc>
        <w:tc>
          <w:tcPr>
            <w:tcW w:w="7806" w:type="dxa"/>
            <w:tcBorders>
              <w:top w:val="single" w:color="auto" w:sz="4" w:space="0"/>
              <w:left w:val="single" w:color="auto" w:sz="4" w:space="0"/>
              <w:bottom w:val="single" w:color="auto" w:sz="4" w:space="0"/>
              <w:right w:val="single" w:color="auto" w:sz="4" w:space="0"/>
            </w:tcBorders>
            <w:noWrap/>
          </w:tcPr>
          <w:p>
            <w:pPr>
              <w:widowControl/>
              <w:ind w:left="0" w:firstLine="0"/>
              <w:jc w:val="left"/>
              <w:textAlignment w:val="center"/>
              <w:rPr>
                <w:rFonts w:hint="eastAsia" w:ascii="宋体" w:cs="宋体"/>
                <w:b w:val="0"/>
                <w:bCs/>
                <w:color w:val="000000"/>
                <w:spacing w:val="-3"/>
                <w:sz w:val="24"/>
              </w:rPr>
            </w:pPr>
            <w:r>
              <w:rPr>
                <w:rFonts w:hint="eastAsia" w:ascii="宋体" w:cs="宋体"/>
                <w:b w:val="0"/>
                <w:bCs/>
                <w:color w:val="000000"/>
                <w:spacing w:val="-3"/>
                <w:sz w:val="24"/>
              </w:rPr>
              <w:t>清理停车位每日2次</w:t>
            </w:r>
          </w:p>
        </w:tc>
      </w:tr>
    </w:tbl>
    <w:p>
      <w:pPr>
        <w:keepNext w:val="0"/>
        <w:keepLines w:val="0"/>
        <w:pageBreakBefore w:val="0"/>
        <w:widowControl w:val="0"/>
        <w:kinsoku/>
        <w:wordWrap/>
        <w:overflowPunct/>
        <w:topLinePunct w:val="0"/>
        <w:autoSpaceDE/>
        <w:autoSpaceDN/>
        <w:bidi w:val="0"/>
        <w:adjustRightInd/>
        <w:snapToGrid/>
        <w:spacing w:line="580" w:lineRule="exact"/>
        <w:ind w:left="0" w:firstLine="275" w:firstLineChars="100"/>
        <w:outlineLvl w:val="0"/>
        <w:rPr>
          <w:rFonts w:hint="eastAsia" w:ascii="宋体" w:hAnsi="宋体" w:cs="宋体"/>
          <w:b/>
          <w:bCs/>
          <w:color w:val="000000" w:themeColor="text1"/>
          <w:spacing w:val="-3"/>
          <w:sz w:val="28"/>
          <w:szCs w:val="28"/>
          <w:lang w:val="en-US" w:eastAsia="zh-CN"/>
          <w14:textFill>
            <w14:solidFill>
              <w14:schemeClr w14:val="tx1"/>
            </w14:solidFill>
          </w14:textFill>
        </w:rPr>
      </w:pPr>
      <w:r>
        <w:rPr>
          <w:rFonts w:hint="eastAsia" w:ascii="宋体" w:hAnsi="宋体" w:cs="宋体"/>
          <w:b/>
          <w:bCs/>
          <w:color w:val="000000" w:themeColor="text1"/>
          <w:spacing w:val="-3"/>
          <w:sz w:val="28"/>
          <w:szCs w:val="28"/>
          <w:lang w:val="en-US" w:eastAsia="zh-CN"/>
          <w14:textFill>
            <w14:solidFill>
              <w14:schemeClr w14:val="tx1"/>
            </w14:solidFill>
          </w14:textFill>
        </w:rPr>
        <w:t>（五）会议服务内容、标准要求：</w:t>
      </w:r>
    </w:p>
    <w:p>
      <w:pPr>
        <w:keepNext w:val="0"/>
        <w:keepLines w:val="0"/>
        <w:pageBreakBefore w:val="0"/>
        <w:widowControl/>
        <w:kinsoku/>
        <w:wordWrap/>
        <w:overflowPunct/>
        <w:topLinePunct w:val="0"/>
        <w:autoSpaceDE/>
        <w:autoSpaceDN/>
        <w:bidi w:val="0"/>
        <w:adjustRightInd/>
        <w:snapToGrid/>
        <w:spacing w:line="580" w:lineRule="exact"/>
        <w:ind w:left="0" w:firstLine="470"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bCs/>
          <w:color w:val="000000" w:themeColor="text1"/>
          <w:spacing w:val="-3"/>
          <w:sz w:val="24"/>
          <w:lang w:val="en-US" w:eastAsia="zh-CN"/>
          <w14:textFill>
            <w14:solidFill>
              <w14:schemeClr w14:val="tx1"/>
            </w14:solidFill>
          </w14:textFill>
        </w:rPr>
        <w:t>1.服务范围：</w:t>
      </w:r>
      <w:r>
        <w:rPr>
          <w:rFonts w:hint="eastAsia" w:ascii="宋体" w:hAnsi="宋体" w:cs="宋体"/>
          <w:b w:val="0"/>
          <w:bCs w:val="0"/>
          <w:color w:val="000000" w:themeColor="text1"/>
          <w:spacing w:val="-3"/>
          <w:sz w:val="24"/>
          <w:lang w:val="en-US" w:eastAsia="zh-CN"/>
          <w14:textFill>
            <w14:solidFill>
              <w14:schemeClr w14:val="tx1"/>
            </w14:solidFill>
          </w14:textFill>
        </w:rPr>
        <w:t>学院组织的在会议室、报告厅召开的各类会议及各种大型活动；</w:t>
      </w:r>
    </w:p>
    <w:p>
      <w:pPr>
        <w:keepNext w:val="0"/>
        <w:keepLines w:val="0"/>
        <w:pageBreakBefore w:val="0"/>
        <w:widowControl/>
        <w:kinsoku/>
        <w:wordWrap/>
        <w:overflowPunct/>
        <w:topLinePunct w:val="0"/>
        <w:autoSpaceDE/>
        <w:autoSpaceDN/>
        <w:bidi w:val="0"/>
        <w:adjustRightInd/>
        <w:snapToGrid/>
        <w:spacing w:line="580" w:lineRule="exact"/>
        <w:ind w:left="0" w:firstLine="470" w:firstLineChars="200"/>
        <w:jc w:val="left"/>
        <w:textAlignment w:val="center"/>
        <w:rPr>
          <w:rFonts w:hint="eastAsia" w:ascii="仿宋_GB2312" w:eastAsia="仿宋_GB2312" w:cs="仿宋_GB2312"/>
          <w:b w:val="0"/>
          <w:bCs/>
          <w:color w:val="000000"/>
          <w:spacing w:val="-3"/>
          <w:sz w:val="32"/>
          <w:szCs w:val="32"/>
        </w:rPr>
      </w:pPr>
      <w:r>
        <w:rPr>
          <w:rFonts w:hint="eastAsia" w:ascii="宋体" w:hAnsi="宋体" w:cs="宋体"/>
          <w:b/>
          <w:bCs/>
          <w:color w:val="000000" w:themeColor="text1"/>
          <w:spacing w:val="-3"/>
          <w:sz w:val="24"/>
          <w:lang w:val="en-US" w:eastAsia="zh-CN"/>
          <w14:textFill>
            <w14:solidFill>
              <w14:schemeClr w14:val="tx1"/>
            </w14:solidFill>
          </w14:textFill>
        </w:rPr>
        <w:t>2.服务内容：</w:t>
      </w:r>
      <w:r>
        <w:rPr>
          <w:rFonts w:hint="eastAsia" w:ascii="宋体" w:hAnsi="宋体" w:cs="宋体"/>
          <w:b w:val="0"/>
          <w:bCs w:val="0"/>
          <w:color w:val="000000" w:themeColor="text1"/>
          <w:spacing w:val="-3"/>
          <w:sz w:val="24"/>
          <w:lang w:val="en-US" w:eastAsia="zh-CN"/>
          <w14:textFill>
            <w14:solidFill>
              <w14:schemeClr w14:val="tx1"/>
            </w14:solidFill>
          </w14:textFill>
        </w:rPr>
        <w:t>会前的卫生保洁消杀、物品准备（用具物品）、会议期间的茶水服务及会后的整理工作。</w:t>
      </w:r>
    </w:p>
    <w:p>
      <w:pPr>
        <w:keepNext w:val="0"/>
        <w:keepLines w:val="0"/>
        <w:pageBreakBefore w:val="0"/>
        <w:widowControl/>
        <w:kinsoku/>
        <w:wordWrap/>
        <w:overflowPunct/>
        <w:topLinePunct w:val="0"/>
        <w:autoSpaceDE/>
        <w:autoSpaceDN/>
        <w:bidi w:val="0"/>
        <w:adjustRightInd/>
        <w:snapToGrid/>
        <w:spacing w:line="580" w:lineRule="exact"/>
        <w:ind w:left="0" w:firstLine="470" w:firstLineChars="200"/>
        <w:jc w:val="left"/>
        <w:textAlignment w:val="center"/>
        <w:rPr>
          <w:rFonts w:hint="eastAsia" w:ascii="宋体" w:hAnsi="宋体" w:cs="宋体"/>
          <w:b/>
          <w:bCs/>
          <w:color w:val="000000" w:themeColor="text1"/>
          <w:spacing w:val="-3"/>
          <w:sz w:val="24"/>
          <w:lang w:val="en-US" w:eastAsia="zh-CN"/>
          <w14:textFill>
            <w14:solidFill>
              <w14:schemeClr w14:val="tx1"/>
            </w14:solidFill>
          </w14:textFill>
        </w:rPr>
      </w:pPr>
      <w:r>
        <w:rPr>
          <w:rFonts w:hint="eastAsia" w:ascii="宋体" w:hAnsi="宋体" w:cs="宋体"/>
          <w:b/>
          <w:bCs/>
          <w:color w:val="000000" w:themeColor="text1"/>
          <w:spacing w:val="-3"/>
          <w:sz w:val="24"/>
          <w:lang w:val="en-US" w:eastAsia="zh-CN"/>
          <w14:textFill>
            <w14:solidFill>
              <w14:schemeClr w14:val="tx1"/>
            </w14:solidFill>
          </w14:textFill>
        </w:rPr>
        <w:t>3.会前准备：</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①将所有会议室的门窗打开通风，确保会议室空气清新；</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②准备足够的开水，确保会议人员饮用；</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③应按照规定顺序将横幅悬挂及桌签摆放到位；</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④地面、桌椅、窗台干净整洁无异物，花草湿度正常；</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⑤应检查会议物资是否到位、确保使用正常。发现异常及时向主管领导报告。</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⑥需摆放水果时，及时将水果清洗，应于各项准备到位后将其摆放到位；</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⑦有摆放物品及纪念品的情况下，物品应根据领导要求摆放到位，纪念品应放置于会场隐蔽角落，根据领导会前或会后安排，会议结束后发放到位；</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⑧会务人员必须注意自己的仪表，穿好工作服，戴好工作牌，与会议开始前15分钟将茶水准备到位；</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⑨参会人员进入会场后，会务人员应举止大方地为他们递上茶水，当会议开始时会务人员应巡回观察，以便能及时给新增人员送上茶水，直至与会人员基本到位；</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⑩与会人员基本到齐后，会务人员将会议室内茶水添加一遍。</w:t>
      </w:r>
    </w:p>
    <w:p>
      <w:pPr>
        <w:keepNext w:val="0"/>
        <w:keepLines w:val="0"/>
        <w:pageBreakBefore w:val="0"/>
        <w:widowControl/>
        <w:kinsoku/>
        <w:wordWrap/>
        <w:overflowPunct/>
        <w:topLinePunct w:val="0"/>
        <w:autoSpaceDE/>
        <w:autoSpaceDN/>
        <w:bidi w:val="0"/>
        <w:adjustRightInd/>
        <w:snapToGrid/>
        <w:spacing w:line="580" w:lineRule="exact"/>
        <w:ind w:left="0" w:firstLine="470" w:firstLineChars="200"/>
        <w:jc w:val="left"/>
        <w:textAlignment w:val="center"/>
        <w:rPr>
          <w:rFonts w:hint="eastAsia" w:ascii="宋体" w:hAnsi="宋体" w:cs="宋体"/>
          <w:b/>
          <w:bCs/>
          <w:color w:val="000000" w:themeColor="text1"/>
          <w:spacing w:val="-3"/>
          <w:sz w:val="24"/>
          <w:lang w:val="en-US" w:eastAsia="zh-CN"/>
          <w14:textFill>
            <w14:solidFill>
              <w14:schemeClr w14:val="tx1"/>
            </w14:solidFill>
          </w14:textFill>
        </w:rPr>
      </w:pPr>
      <w:r>
        <w:rPr>
          <w:rFonts w:hint="eastAsia" w:ascii="宋体" w:hAnsi="宋体" w:cs="宋体"/>
          <w:b/>
          <w:bCs/>
          <w:color w:val="000000" w:themeColor="text1"/>
          <w:spacing w:val="-3"/>
          <w:sz w:val="24"/>
          <w:lang w:val="en-US" w:eastAsia="zh-CN"/>
          <w14:textFill>
            <w14:solidFill>
              <w14:schemeClr w14:val="tx1"/>
            </w14:solidFill>
          </w14:textFill>
        </w:rPr>
        <w:t>4.会议中期：</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（1）对外大型会议每隔15分钟到会议室加茶水，直至会议结束，如有特殊情况应合理把握；</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（2）中层汇报会前30分钟内每间隔10分钟添加一次，30至60分钟内每隔15分钟添加一次，1小时至2小时内每间隔20分钟添加一次，如有特殊情况应合理把握；</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（3）全员大会根据领导饮水情况观察，应合理把握；</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（4）会务人员应结合领导的习惯，合理把握倒水时间；</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（5）在加茶水过程中，会务人员应及时留意会议室内设备运行是否正常、空调温度是否舒适。服务工作要细致周到，服务中应做到三轻（走路轻、讲话轻、动作轻）；</w:t>
      </w:r>
    </w:p>
    <w:p>
      <w:pPr>
        <w:keepNext w:val="0"/>
        <w:keepLines w:val="0"/>
        <w:pageBreakBefore w:val="0"/>
        <w:widowControl/>
        <w:kinsoku/>
        <w:wordWrap/>
        <w:overflowPunct/>
        <w:topLinePunct w:val="0"/>
        <w:autoSpaceDE/>
        <w:autoSpaceDN/>
        <w:bidi w:val="0"/>
        <w:adjustRightInd/>
        <w:snapToGrid/>
        <w:spacing w:line="580" w:lineRule="exact"/>
        <w:ind w:left="0" w:firstLine="470" w:firstLineChars="200"/>
        <w:jc w:val="left"/>
        <w:textAlignment w:val="center"/>
        <w:rPr>
          <w:rFonts w:hint="eastAsia" w:ascii="宋体" w:hAnsi="宋体" w:cs="宋体"/>
          <w:b/>
          <w:bCs/>
          <w:color w:val="000000" w:themeColor="text1"/>
          <w:spacing w:val="-3"/>
          <w:sz w:val="24"/>
          <w:lang w:val="en-US" w:eastAsia="zh-CN"/>
          <w14:textFill>
            <w14:solidFill>
              <w14:schemeClr w14:val="tx1"/>
            </w14:solidFill>
          </w14:textFill>
        </w:rPr>
      </w:pPr>
      <w:r>
        <w:rPr>
          <w:rFonts w:hint="eastAsia" w:ascii="宋体" w:hAnsi="宋体" w:cs="宋体"/>
          <w:b/>
          <w:bCs/>
          <w:color w:val="000000" w:themeColor="text1"/>
          <w:spacing w:val="-3"/>
          <w:sz w:val="24"/>
          <w:lang w:val="en-US" w:eastAsia="zh-CN"/>
          <w14:textFill>
            <w14:solidFill>
              <w14:schemeClr w14:val="tx1"/>
            </w14:solidFill>
          </w14:textFill>
        </w:rPr>
        <w:t>5.会议结束：</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①应将会议室门窗打开，使会议室通风，空气清新。</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②应将桌签、椅子归位，并摆放整齐；</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③对会议室卫生进行重新清理，应保持地面、桌椅干净，抽屉无异物；</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④应对使用茶杯进行清洗；</w:t>
      </w:r>
    </w:p>
    <w:p>
      <w:pPr>
        <w:keepNext w:val="0"/>
        <w:keepLines w:val="0"/>
        <w:pageBreakBefore w:val="0"/>
        <w:widowControl/>
        <w:kinsoku/>
        <w:wordWrap/>
        <w:overflowPunct/>
        <w:topLinePunct w:val="0"/>
        <w:autoSpaceDE/>
        <w:autoSpaceDN/>
        <w:bidi w:val="0"/>
        <w:adjustRightInd/>
        <w:snapToGrid/>
        <w:spacing w:line="580" w:lineRule="exact"/>
        <w:ind w:left="0" w:firstLine="468" w:firstLineChars="200"/>
        <w:jc w:val="left"/>
        <w:textAlignment w:val="center"/>
        <w:rPr>
          <w:rFonts w:hint="eastAsia" w:ascii="宋体" w:hAnsi="宋体" w:cs="宋体"/>
          <w:b w:val="0"/>
          <w:bCs w:val="0"/>
          <w:color w:val="000000" w:themeColor="text1"/>
          <w:spacing w:val="-3"/>
          <w:sz w:val="24"/>
          <w:lang w:val="en-US" w:eastAsia="zh-CN"/>
          <w14:textFill>
            <w14:solidFill>
              <w14:schemeClr w14:val="tx1"/>
            </w14:solidFill>
          </w14:textFill>
        </w:rPr>
      </w:pPr>
      <w:r>
        <w:rPr>
          <w:rFonts w:hint="eastAsia" w:ascii="宋体" w:hAnsi="宋体" w:cs="宋体"/>
          <w:b w:val="0"/>
          <w:bCs w:val="0"/>
          <w:color w:val="000000" w:themeColor="text1"/>
          <w:spacing w:val="-3"/>
          <w:sz w:val="24"/>
          <w:lang w:val="en-US" w:eastAsia="zh-CN"/>
          <w14:textFill>
            <w14:solidFill>
              <w14:schemeClr w14:val="tx1"/>
            </w14:solidFill>
          </w14:textFill>
        </w:rPr>
        <w:t>⑤会议室悬挂横幅时，应于会后一小时内将横幅回撤。</w:t>
      </w:r>
    </w:p>
    <w:p>
      <w:pPr>
        <w:rPr>
          <w:rFonts w:hint="eastAsia"/>
          <w:lang w:val="en-US" w:eastAsia="zh-CN"/>
        </w:rPr>
      </w:pPr>
    </w:p>
    <w:p>
      <w:pPr>
        <w:rPr>
          <w:rFonts w:eastAsia="黑体"/>
          <w:b/>
          <w:bCs/>
          <w:sz w:val="18"/>
        </w:rPr>
      </w:pPr>
      <w:r>
        <w:rPr>
          <w:rFonts w:hint="eastAsia" w:eastAsia="黑体"/>
          <w:b/>
          <w:bCs/>
          <w:sz w:val="36"/>
        </w:rPr>
        <w:t xml:space="preserve">                             </w:t>
      </w:r>
    </w:p>
    <w:p>
      <w:r>
        <w:rPr>
          <w:rFonts w:hint="eastAsia"/>
        </w:rPr>
        <w:t xml:space="preserve">                                                   </w:t>
      </w:r>
    </w:p>
    <w:p>
      <w:pPr>
        <w:rPr>
          <w:rFonts w:hint="eastAsia"/>
          <w:lang w:eastAsia="zh-CN"/>
        </w:rPr>
      </w:pPr>
    </w:p>
    <w:sectPr>
      <w:headerReference r:id="rId4" w:type="first"/>
      <w:headerReference r:id="rId3" w:type="default"/>
      <w:footerReference r:id="rId5" w:type="default"/>
      <w:pgSz w:w="11906" w:h="16838"/>
      <w:pgMar w:top="1440" w:right="1800" w:bottom="1440" w:left="1800" w:header="1247" w:footer="96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monospace">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2"/>
        <w:sz w:val="21"/>
        <w:szCs w:val="21"/>
      </w:rPr>
    </w:pPr>
    <w:r>
      <w:fldChar w:fldCharType="begin"/>
    </w:r>
    <w:r>
      <w:rPr>
        <w:rStyle w:val="22"/>
      </w:rPr>
      <w:instrText xml:space="preserve">PAGE  </w:instrText>
    </w:r>
    <w:r>
      <w:fldChar w:fldCharType="separate"/>
    </w:r>
    <w:r>
      <w:rPr>
        <w:rStyle w:val="22"/>
      </w:rPr>
      <w:t>2</w:t>
    </w:r>
    <w:r>
      <w:fldChar w:fldCharType="end"/>
    </w:r>
  </w:p>
  <w:p>
    <w:pPr>
      <w:pStyle w:val="10"/>
    </w:pPr>
    <w:r>
      <w:rPr>
        <w:rFonts w:hint="eastAsia" w:ascii="宋体" w:cs="宋体"/>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华文仿宋" w:hAnsi="华文仿宋" w:eastAsia="华文仿宋" w:cs="华文仿宋"/>
      </w:rPr>
    </w:pPr>
    <w:r>
      <w:rPr>
        <w:rFonts w:hint="eastAsia" w:ascii="华文仿宋" w:hAnsi="华文仿宋" w:eastAsia="华文仿宋" w:cs="华文仿宋"/>
        <w:b/>
        <w:bCs/>
        <w:i/>
        <w:iCs/>
        <w:sz w:val="24"/>
        <w:szCs w:val="24"/>
        <w:lang w:val="en-US" w:eastAsia="zh-CN"/>
      </w:rPr>
      <w:t>海东</w:t>
    </w:r>
    <w:r>
      <w:rPr>
        <w:rFonts w:hint="eastAsia" w:ascii="华文仿宋" w:hAnsi="华文仿宋" w:eastAsia="华文仿宋" w:cs="华文仿宋"/>
        <w:b/>
        <w:bCs/>
        <w:i/>
        <w:iCs/>
        <w:sz w:val="24"/>
        <w:szCs w:val="24"/>
        <w:u w:val="none"/>
        <w:lang w:val="en-US" w:eastAsia="zh-CN"/>
      </w:rPr>
      <w:t>市政府采</w:t>
    </w:r>
    <w:r>
      <w:rPr>
        <w:rFonts w:hint="eastAsia" w:ascii="华文仿宋" w:hAnsi="华文仿宋" w:eastAsia="华文仿宋" w:cs="华文仿宋"/>
        <w:b/>
        <w:bCs/>
        <w:i/>
        <w:iCs/>
        <w:sz w:val="24"/>
        <w:szCs w:val="24"/>
        <w:lang w:val="en-US" w:eastAsia="zh-CN"/>
      </w:rPr>
      <w:t>购竞争性磋商文件           东政采磋商（服务）2022-001号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right" w:pos="8620"/>
        <w:tab w:val="clear" w:pos="8306"/>
      </w:tabs>
      <w:ind w:left="-233" w:leftChars="-200" w:hanging="187" w:hangingChars="78"/>
      <w:jc w:val="left"/>
      <w:rPr>
        <w:rFonts w:hint="default" w:ascii="华文仿宋" w:hAnsi="华文仿宋" w:eastAsia="华文仿宋" w:cs="华文仿宋"/>
        <w:b/>
        <w:bCs/>
        <w:sz w:val="28"/>
        <w:szCs w:val="28"/>
        <w:lang w:val="en-US" w:eastAsia="zh-CN"/>
      </w:rPr>
    </w:pPr>
    <w:r>
      <w:rPr>
        <w:rFonts w:hint="eastAsia" w:ascii="华文仿宋" w:hAnsi="华文仿宋" w:eastAsia="华文仿宋" w:cs="华文仿宋"/>
        <w:b/>
        <w:bCs/>
        <w:i/>
        <w:iCs/>
        <w:sz w:val="24"/>
        <w:szCs w:val="24"/>
        <w:lang w:val="en-US" w:eastAsia="zh-CN"/>
      </w:rPr>
      <w:t>海东</w:t>
    </w:r>
    <w:r>
      <w:rPr>
        <w:rFonts w:hint="eastAsia" w:ascii="华文仿宋" w:hAnsi="华文仿宋" w:eastAsia="华文仿宋" w:cs="华文仿宋"/>
        <w:b/>
        <w:bCs/>
        <w:i/>
        <w:iCs/>
        <w:sz w:val="24"/>
        <w:szCs w:val="24"/>
        <w:u w:val="none"/>
        <w:lang w:val="en-US" w:eastAsia="zh-CN"/>
      </w:rPr>
      <w:t>市政府采</w:t>
    </w:r>
    <w:r>
      <w:rPr>
        <w:rFonts w:hint="eastAsia" w:ascii="华文仿宋" w:hAnsi="华文仿宋" w:eastAsia="华文仿宋" w:cs="华文仿宋"/>
        <w:b/>
        <w:bCs/>
        <w:i/>
        <w:iCs/>
        <w:sz w:val="24"/>
        <w:szCs w:val="24"/>
        <w:lang w:val="en-US" w:eastAsia="zh-CN"/>
      </w:rPr>
      <w:t>购竞争性磋商文件               东政采磋商（服务）2022-001号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3AD88E12"/>
    <w:multiLevelType w:val="singleLevel"/>
    <w:tmpl w:val="3AD88E12"/>
    <w:lvl w:ilvl="0" w:tentative="0">
      <w:start w:val="6"/>
      <w:numFmt w:val="chineseCounting"/>
      <w:suff w:val="space"/>
      <w:lvlText w:val="第%1部分"/>
      <w:lvlJc w:val="left"/>
      <w:rPr>
        <w:rFonts w:hint="eastAsia"/>
      </w:rPr>
    </w:lvl>
  </w:abstractNum>
  <w:abstractNum w:abstractNumId="2">
    <w:nsid w:val="66410E74"/>
    <w:multiLevelType w:val="multilevel"/>
    <w:tmpl w:val="66410E74"/>
    <w:lvl w:ilvl="0" w:tentative="0">
      <w:start w:val="1"/>
      <w:numFmt w:val="decimal"/>
      <w:suff w:val="space"/>
      <w:lvlText w:val="第 %1 章"/>
      <w:lvlJc w:val="center"/>
      <w:pPr>
        <w:ind w:left="0" w:firstLine="288"/>
      </w:pPr>
      <w:rPr>
        <w:rFonts w:hint="default" w:ascii="Times New Roman" w:hAnsi="Times New Roman" w:eastAsia="黑体"/>
        <w:b w:val="0"/>
        <w:i w:val="0"/>
        <w:sz w:val="44"/>
      </w:rPr>
    </w:lvl>
    <w:lvl w:ilvl="1" w:tentative="0">
      <w:start w:val="1"/>
      <w:numFmt w:val="decimal"/>
      <w:pStyle w:val="7"/>
      <w:isLgl/>
      <w:suff w:val="space"/>
      <w:lvlText w:val="%1.%2"/>
      <w:lvlJc w:val="left"/>
      <w:pPr>
        <w:ind w:left="2836" w:hanging="2268"/>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rPr>
    </w:lvl>
    <w:lvl w:ilvl="2" w:tentative="0">
      <w:start w:val="1"/>
      <w:numFmt w:val="decimal"/>
      <w:isLgl/>
      <w:suff w:val="space"/>
      <w:lvlText w:val="%1.%2.%3"/>
      <w:lvlJc w:val="left"/>
      <w:pPr>
        <w:ind w:left="2270" w:hanging="2270"/>
      </w:pPr>
      <w:rPr>
        <w:rFonts w:hint="eastAsia" w:ascii="Times New Roman" w:hAnsi="Times New Roman"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2268" w:hanging="2268"/>
      </w:pPr>
      <w:rPr>
        <w:rFonts w:hint="default" w:ascii="Arial" w:hAnsi="Arial" w:eastAsia="黑体"/>
        <w:b w:val="0"/>
        <w:i w:val="0"/>
        <w:sz w:val="30"/>
      </w:rPr>
    </w:lvl>
    <w:lvl w:ilvl="4" w:tentative="0">
      <w:start w:val="1"/>
      <w:numFmt w:val="decimal"/>
      <w:isLgl/>
      <w:suff w:val="space"/>
      <w:lvlText w:val="%1.%2.%3.%4.%5"/>
      <w:lvlJc w:val="left"/>
      <w:pPr>
        <w:ind w:left="2268" w:hanging="2268"/>
      </w:pPr>
      <w:rPr>
        <w:rFonts w:hint="default" w:ascii="Arial" w:hAnsi="Arial" w:eastAsia="黑体"/>
        <w:b w:val="0"/>
        <w:i w:val="0"/>
        <w:sz w:val="28"/>
      </w:rPr>
    </w:lvl>
    <w:lvl w:ilvl="5" w:tentative="0">
      <w:start w:val="1"/>
      <w:numFmt w:val="decimal"/>
      <w:isLgl/>
      <w:lvlText w:val="%1.%2.%3.%4.%5.%6"/>
      <w:lvlJc w:val="left"/>
      <w:pPr>
        <w:tabs>
          <w:tab w:val="left" w:pos="1992"/>
        </w:tabs>
        <w:ind w:left="2268" w:hanging="2268"/>
      </w:pPr>
      <w:rPr>
        <w:rFonts w:hint="eastAsia"/>
      </w:rPr>
    </w:lvl>
    <w:lvl w:ilvl="6" w:tentative="0">
      <w:start w:val="1"/>
      <w:numFmt w:val="decimal"/>
      <w:suff w:val="space"/>
      <w:lvlText w:val="%1.%2.%3.%4.%5.%6.%7"/>
      <w:lvlJc w:val="left"/>
      <w:pPr>
        <w:ind w:left="2268" w:hanging="226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7" w:tentative="0">
      <w:start w:val="1"/>
      <w:numFmt w:val="decimal"/>
      <w:lvlText w:val="%1.%2.%3.%4.%5.%6.%7.%8"/>
      <w:lvlJc w:val="left"/>
      <w:pPr>
        <w:tabs>
          <w:tab w:val="left" w:pos="2280"/>
        </w:tabs>
        <w:ind w:left="2280" w:hanging="1440"/>
      </w:pPr>
      <w:rPr>
        <w:rFonts w:hint="eastAsia"/>
      </w:rPr>
    </w:lvl>
    <w:lvl w:ilvl="8" w:tentative="0">
      <w:start w:val="1"/>
      <w:numFmt w:val="decimal"/>
      <w:lvlText w:val="%1.%2.%3.%4.%5.%6.%7.%8.%9"/>
      <w:lvlJc w:val="left"/>
      <w:pPr>
        <w:tabs>
          <w:tab w:val="left" w:pos="2424"/>
        </w:tabs>
        <w:ind w:left="2424" w:hanging="1584"/>
      </w:pPr>
      <w:rPr>
        <w:rFonts w:hint="eastAsia"/>
      </w:rPr>
    </w:lvl>
  </w:abstractNum>
  <w:abstractNum w:abstractNumId="3">
    <w:nsid w:val="6A7196BF"/>
    <w:multiLevelType w:val="singleLevel"/>
    <w:tmpl w:val="6A7196BF"/>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7F7A"/>
    <w:rsid w:val="00CA5B41"/>
    <w:rsid w:val="018A2C1B"/>
    <w:rsid w:val="01A2429E"/>
    <w:rsid w:val="01E9244D"/>
    <w:rsid w:val="028F4D97"/>
    <w:rsid w:val="03B84CB4"/>
    <w:rsid w:val="03F55D76"/>
    <w:rsid w:val="04400647"/>
    <w:rsid w:val="04454341"/>
    <w:rsid w:val="044A0D45"/>
    <w:rsid w:val="05D41D59"/>
    <w:rsid w:val="0799111F"/>
    <w:rsid w:val="081E4058"/>
    <w:rsid w:val="082406BC"/>
    <w:rsid w:val="08601134"/>
    <w:rsid w:val="088E3EF3"/>
    <w:rsid w:val="08D04CDF"/>
    <w:rsid w:val="08FD35AE"/>
    <w:rsid w:val="09755EC4"/>
    <w:rsid w:val="0A0F330D"/>
    <w:rsid w:val="0A184A93"/>
    <w:rsid w:val="0A292637"/>
    <w:rsid w:val="0A3B0186"/>
    <w:rsid w:val="0B036188"/>
    <w:rsid w:val="0C1A5C45"/>
    <w:rsid w:val="0C22507E"/>
    <w:rsid w:val="0C841979"/>
    <w:rsid w:val="0CDA7707"/>
    <w:rsid w:val="0CE04114"/>
    <w:rsid w:val="0D762DEE"/>
    <w:rsid w:val="0D80261B"/>
    <w:rsid w:val="0DA35CC7"/>
    <w:rsid w:val="0DC2279C"/>
    <w:rsid w:val="0DDA727D"/>
    <w:rsid w:val="0E38597F"/>
    <w:rsid w:val="0E5C05EF"/>
    <w:rsid w:val="0F0200FA"/>
    <w:rsid w:val="0F44530B"/>
    <w:rsid w:val="0F4A0370"/>
    <w:rsid w:val="101A667B"/>
    <w:rsid w:val="102079F9"/>
    <w:rsid w:val="10A92DD3"/>
    <w:rsid w:val="118925A4"/>
    <w:rsid w:val="119935F1"/>
    <w:rsid w:val="12032061"/>
    <w:rsid w:val="12205908"/>
    <w:rsid w:val="12507863"/>
    <w:rsid w:val="13332CD8"/>
    <w:rsid w:val="136E2957"/>
    <w:rsid w:val="13C90245"/>
    <w:rsid w:val="148F7029"/>
    <w:rsid w:val="149328FB"/>
    <w:rsid w:val="14B578E8"/>
    <w:rsid w:val="15372776"/>
    <w:rsid w:val="155B33AF"/>
    <w:rsid w:val="16377978"/>
    <w:rsid w:val="17520DCF"/>
    <w:rsid w:val="17A234CD"/>
    <w:rsid w:val="18A357E7"/>
    <w:rsid w:val="18E83A29"/>
    <w:rsid w:val="19034892"/>
    <w:rsid w:val="1A634D0A"/>
    <w:rsid w:val="1A8C400A"/>
    <w:rsid w:val="1AE25BC8"/>
    <w:rsid w:val="1B284C69"/>
    <w:rsid w:val="1B5D77B9"/>
    <w:rsid w:val="1BE60FDB"/>
    <w:rsid w:val="1C7D6059"/>
    <w:rsid w:val="1D115076"/>
    <w:rsid w:val="1D2D6442"/>
    <w:rsid w:val="1D714767"/>
    <w:rsid w:val="1DC47926"/>
    <w:rsid w:val="1DD00AF1"/>
    <w:rsid w:val="1E165FD7"/>
    <w:rsid w:val="1F87BDEC"/>
    <w:rsid w:val="1F8E2E29"/>
    <w:rsid w:val="1F8F25D4"/>
    <w:rsid w:val="1F952EBB"/>
    <w:rsid w:val="1FBA6B2F"/>
    <w:rsid w:val="1FF56747"/>
    <w:rsid w:val="1FFEAB1A"/>
    <w:rsid w:val="21596FE5"/>
    <w:rsid w:val="215C5EEC"/>
    <w:rsid w:val="22794E74"/>
    <w:rsid w:val="22CD7B24"/>
    <w:rsid w:val="233A5793"/>
    <w:rsid w:val="235B435A"/>
    <w:rsid w:val="23E43E35"/>
    <w:rsid w:val="24D0183C"/>
    <w:rsid w:val="24F14370"/>
    <w:rsid w:val="25805AB2"/>
    <w:rsid w:val="25824D06"/>
    <w:rsid w:val="25A50CBA"/>
    <w:rsid w:val="25EE5B79"/>
    <w:rsid w:val="261A2819"/>
    <w:rsid w:val="26502FF0"/>
    <w:rsid w:val="27270858"/>
    <w:rsid w:val="274F50C7"/>
    <w:rsid w:val="27EC68AC"/>
    <w:rsid w:val="28070DA8"/>
    <w:rsid w:val="288C090B"/>
    <w:rsid w:val="288D6190"/>
    <w:rsid w:val="28ED09E3"/>
    <w:rsid w:val="2A257919"/>
    <w:rsid w:val="2A6C302F"/>
    <w:rsid w:val="2A786B98"/>
    <w:rsid w:val="2AE352FC"/>
    <w:rsid w:val="2B300015"/>
    <w:rsid w:val="2B912E3E"/>
    <w:rsid w:val="2BBF2753"/>
    <w:rsid w:val="2C0E1A25"/>
    <w:rsid w:val="2C43458B"/>
    <w:rsid w:val="2C866B81"/>
    <w:rsid w:val="2D284DE5"/>
    <w:rsid w:val="2D8D3094"/>
    <w:rsid w:val="2DB152F1"/>
    <w:rsid w:val="2DDD163F"/>
    <w:rsid w:val="2E2A00F4"/>
    <w:rsid w:val="2E723D21"/>
    <w:rsid w:val="2E8E7D21"/>
    <w:rsid w:val="2EC36D84"/>
    <w:rsid w:val="2F8E1F35"/>
    <w:rsid w:val="2FE8606B"/>
    <w:rsid w:val="300D5D35"/>
    <w:rsid w:val="30672708"/>
    <w:rsid w:val="30951EA4"/>
    <w:rsid w:val="30F63C2C"/>
    <w:rsid w:val="312E7330"/>
    <w:rsid w:val="31CB3F55"/>
    <w:rsid w:val="31DD1D30"/>
    <w:rsid w:val="322C6D28"/>
    <w:rsid w:val="32DB06BD"/>
    <w:rsid w:val="33774F5A"/>
    <w:rsid w:val="34002E82"/>
    <w:rsid w:val="34223172"/>
    <w:rsid w:val="34241EF3"/>
    <w:rsid w:val="342451A0"/>
    <w:rsid w:val="362A6986"/>
    <w:rsid w:val="36F26C51"/>
    <w:rsid w:val="37533736"/>
    <w:rsid w:val="38742216"/>
    <w:rsid w:val="38AF0B3C"/>
    <w:rsid w:val="38F04EEB"/>
    <w:rsid w:val="38FC1306"/>
    <w:rsid w:val="3A0F5B55"/>
    <w:rsid w:val="3A143374"/>
    <w:rsid w:val="3A8B353F"/>
    <w:rsid w:val="3ADE03BF"/>
    <w:rsid w:val="3B5309CE"/>
    <w:rsid w:val="3BBA232E"/>
    <w:rsid w:val="3BF00844"/>
    <w:rsid w:val="3C21476F"/>
    <w:rsid w:val="3C231E00"/>
    <w:rsid w:val="3C794899"/>
    <w:rsid w:val="3DCD15F1"/>
    <w:rsid w:val="3E067207"/>
    <w:rsid w:val="3E78639A"/>
    <w:rsid w:val="3EB72C41"/>
    <w:rsid w:val="3F55584F"/>
    <w:rsid w:val="3F5B30CD"/>
    <w:rsid w:val="3F704D32"/>
    <w:rsid w:val="3F982C7D"/>
    <w:rsid w:val="3FA74B69"/>
    <w:rsid w:val="3FF77A0D"/>
    <w:rsid w:val="3FFB5F57"/>
    <w:rsid w:val="40133F53"/>
    <w:rsid w:val="4055454B"/>
    <w:rsid w:val="407326E7"/>
    <w:rsid w:val="407776A3"/>
    <w:rsid w:val="40FE77A8"/>
    <w:rsid w:val="41417FF2"/>
    <w:rsid w:val="41FE0A63"/>
    <w:rsid w:val="4218129D"/>
    <w:rsid w:val="42A62E2F"/>
    <w:rsid w:val="43696072"/>
    <w:rsid w:val="43DF2AA0"/>
    <w:rsid w:val="44254BAF"/>
    <w:rsid w:val="445664FC"/>
    <w:rsid w:val="44E853B4"/>
    <w:rsid w:val="454A5133"/>
    <w:rsid w:val="455C244E"/>
    <w:rsid w:val="45AA0AB7"/>
    <w:rsid w:val="45C344D5"/>
    <w:rsid w:val="46471C20"/>
    <w:rsid w:val="46BC33FE"/>
    <w:rsid w:val="47150193"/>
    <w:rsid w:val="473D0A98"/>
    <w:rsid w:val="47423130"/>
    <w:rsid w:val="48720E3B"/>
    <w:rsid w:val="48E96000"/>
    <w:rsid w:val="493F2692"/>
    <w:rsid w:val="49437847"/>
    <w:rsid w:val="49685CE7"/>
    <w:rsid w:val="4B097AC3"/>
    <w:rsid w:val="4B2972E9"/>
    <w:rsid w:val="4D5C3D06"/>
    <w:rsid w:val="4D751EA9"/>
    <w:rsid w:val="4E65437B"/>
    <w:rsid w:val="4E9F37DB"/>
    <w:rsid w:val="4F625FE5"/>
    <w:rsid w:val="4F6C6F44"/>
    <w:rsid w:val="4F725BF4"/>
    <w:rsid w:val="4FC43600"/>
    <w:rsid w:val="4FDF4179"/>
    <w:rsid w:val="50B41170"/>
    <w:rsid w:val="50CE5524"/>
    <w:rsid w:val="51061AA8"/>
    <w:rsid w:val="51176DD5"/>
    <w:rsid w:val="5140609C"/>
    <w:rsid w:val="5145671F"/>
    <w:rsid w:val="52162A61"/>
    <w:rsid w:val="5218443E"/>
    <w:rsid w:val="52423848"/>
    <w:rsid w:val="537806AC"/>
    <w:rsid w:val="53D81633"/>
    <w:rsid w:val="54054E69"/>
    <w:rsid w:val="55834D66"/>
    <w:rsid w:val="558F2BE9"/>
    <w:rsid w:val="570C5CDB"/>
    <w:rsid w:val="57297DEA"/>
    <w:rsid w:val="574C1700"/>
    <w:rsid w:val="57626237"/>
    <w:rsid w:val="57786BBE"/>
    <w:rsid w:val="57AF56E2"/>
    <w:rsid w:val="585B6798"/>
    <w:rsid w:val="588B6945"/>
    <w:rsid w:val="58B93BF8"/>
    <w:rsid w:val="58BB3159"/>
    <w:rsid w:val="59943D35"/>
    <w:rsid w:val="59AC4ED1"/>
    <w:rsid w:val="5A6F52E1"/>
    <w:rsid w:val="5AE079CB"/>
    <w:rsid w:val="5B66AD15"/>
    <w:rsid w:val="5BB37B82"/>
    <w:rsid w:val="5BFDD313"/>
    <w:rsid w:val="5C2102A8"/>
    <w:rsid w:val="5C6E14E3"/>
    <w:rsid w:val="5CF039A9"/>
    <w:rsid w:val="5D921FE8"/>
    <w:rsid w:val="5E316131"/>
    <w:rsid w:val="5EFF1A47"/>
    <w:rsid w:val="5F217E4A"/>
    <w:rsid w:val="5FC80FA3"/>
    <w:rsid w:val="608E59B3"/>
    <w:rsid w:val="60975A77"/>
    <w:rsid w:val="60CF38D6"/>
    <w:rsid w:val="61247F70"/>
    <w:rsid w:val="61A451ED"/>
    <w:rsid w:val="626E2349"/>
    <w:rsid w:val="62CE19F0"/>
    <w:rsid w:val="62E775FD"/>
    <w:rsid w:val="637112A0"/>
    <w:rsid w:val="63786DB4"/>
    <w:rsid w:val="63BC6393"/>
    <w:rsid w:val="64F45ADB"/>
    <w:rsid w:val="66EC51E2"/>
    <w:rsid w:val="67035B76"/>
    <w:rsid w:val="675608AD"/>
    <w:rsid w:val="67694A84"/>
    <w:rsid w:val="67806464"/>
    <w:rsid w:val="67A755AC"/>
    <w:rsid w:val="67D82D2B"/>
    <w:rsid w:val="67F9D25D"/>
    <w:rsid w:val="67FC3897"/>
    <w:rsid w:val="68355E00"/>
    <w:rsid w:val="68D94084"/>
    <w:rsid w:val="69075C6F"/>
    <w:rsid w:val="694362FC"/>
    <w:rsid w:val="69610EFB"/>
    <w:rsid w:val="696D6289"/>
    <w:rsid w:val="696FEDBF"/>
    <w:rsid w:val="69F7681B"/>
    <w:rsid w:val="6B9D0753"/>
    <w:rsid w:val="6BA976FB"/>
    <w:rsid w:val="6C12706A"/>
    <w:rsid w:val="6C3F54AC"/>
    <w:rsid w:val="6C863701"/>
    <w:rsid w:val="6CC94157"/>
    <w:rsid w:val="6D492C4E"/>
    <w:rsid w:val="6D643490"/>
    <w:rsid w:val="6DB74349"/>
    <w:rsid w:val="6DCE4ABA"/>
    <w:rsid w:val="6DFA0C74"/>
    <w:rsid w:val="6DFFD0A2"/>
    <w:rsid w:val="6DFFEE63"/>
    <w:rsid w:val="6E1F7C4B"/>
    <w:rsid w:val="6E2D7857"/>
    <w:rsid w:val="6F7FD343"/>
    <w:rsid w:val="6F9576E1"/>
    <w:rsid w:val="6FC42645"/>
    <w:rsid w:val="6FEB5584"/>
    <w:rsid w:val="703C63D4"/>
    <w:rsid w:val="706E8A84"/>
    <w:rsid w:val="70777E83"/>
    <w:rsid w:val="70994689"/>
    <w:rsid w:val="70D739E9"/>
    <w:rsid w:val="70EB650A"/>
    <w:rsid w:val="7102350A"/>
    <w:rsid w:val="710A68BD"/>
    <w:rsid w:val="714B3A67"/>
    <w:rsid w:val="71784579"/>
    <w:rsid w:val="718D0790"/>
    <w:rsid w:val="72956499"/>
    <w:rsid w:val="73DB0AB8"/>
    <w:rsid w:val="740B140D"/>
    <w:rsid w:val="74251D33"/>
    <w:rsid w:val="746E0A54"/>
    <w:rsid w:val="74B138DC"/>
    <w:rsid w:val="74F40E36"/>
    <w:rsid w:val="7525507B"/>
    <w:rsid w:val="755C7938"/>
    <w:rsid w:val="75D54625"/>
    <w:rsid w:val="75E534A0"/>
    <w:rsid w:val="768D0977"/>
    <w:rsid w:val="76A50F09"/>
    <w:rsid w:val="76AF7FDA"/>
    <w:rsid w:val="76C75B62"/>
    <w:rsid w:val="76CDB9DD"/>
    <w:rsid w:val="76D7256F"/>
    <w:rsid w:val="77477FBD"/>
    <w:rsid w:val="77496ED2"/>
    <w:rsid w:val="77A85D45"/>
    <w:rsid w:val="77B61AE1"/>
    <w:rsid w:val="77BFFA70"/>
    <w:rsid w:val="77D45860"/>
    <w:rsid w:val="77DB74EA"/>
    <w:rsid w:val="77E59444"/>
    <w:rsid w:val="782E4054"/>
    <w:rsid w:val="79004B1D"/>
    <w:rsid w:val="79367FE6"/>
    <w:rsid w:val="798C07C3"/>
    <w:rsid w:val="79AF22E5"/>
    <w:rsid w:val="79C370C3"/>
    <w:rsid w:val="79EA6FF4"/>
    <w:rsid w:val="7A8913CB"/>
    <w:rsid w:val="7AEFDA95"/>
    <w:rsid w:val="7B02426E"/>
    <w:rsid w:val="7B7E20DF"/>
    <w:rsid w:val="7BCF3BE5"/>
    <w:rsid w:val="7C171366"/>
    <w:rsid w:val="7C3F770A"/>
    <w:rsid w:val="7C575A70"/>
    <w:rsid w:val="7C85047C"/>
    <w:rsid w:val="7C9E7B2A"/>
    <w:rsid w:val="7CFF47EF"/>
    <w:rsid w:val="7D845FB9"/>
    <w:rsid w:val="7D8920B4"/>
    <w:rsid w:val="7DCA0053"/>
    <w:rsid w:val="7DCC0086"/>
    <w:rsid w:val="7DDD3811"/>
    <w:rsid w:val="7E6C5620"/>
    <w:rsid w:val="7ED735E8"/>
    <w:rsid w:val="7EED23E8"/>
    <w:rsid w:val="7EEF8123"/>
    <w:rsid w:val="7F004651"/>
    <w:rsid w:val="7F0F0B3F"/>
    <w:rsid w:val="7F7E2394"/>
    <w:rsid w:val="7FB8AAA8"/>
    <w:rsid w:val="7FEEFA05"/>
    <w:rsid w:val="9FFD5D22"/>
    <w:rsid w:val="ABDFFD0D"/>
    <w:rsid w:val="AEFB3EB3"/>
    <w:rsid w:val="B4F8EF03"/>
    <w:rsid w:val="BEDE2590"/>
    <w:rsid w:val="DFDF9E4E"/>
    <w:rsid w:val="E37FA886"/>
    <w:rsid w:val="ECFB1899"/>
    <w:rsid w:val="EF77BCF5"/>
    <w:rsid w:val="EFFE7F9E"/>
    <w:rsid w:val="F42EDB46"/>
    <w:rsid w:val="FBD9DF38"/>
    <w:rsid w:val="FBFFD550"/>
    <w:rsid w:val="FFBD6936"/>
    <w:rsid w:val="FFF5957C"/>
    <w:rsid w:val="FFF9F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2"/>
    <w:basedOn w:val="1"/>
    <w:next w:val="1"/>
    <w:qFormat/>
    <w:uiPriority w:val="9"/>
    <w:pPr>
      <w:keepNext/>
      <w:keepLines/>
      <w:numPr>
        <w:ilvl w:val="1"/>
        <w:numId w:val="1"/>
      </w:numPr>
      <w:spacing w:before="240" w:after="120"/>
      <w:ind w:left="240" w:leftChars="100" w:right="240" w:rightChars="100" w:firstLine="0" w:firstLineChars="0"/>
      <w:jc w:val="left"/>
      <w:outlineLvl w:val="1"/>
    </w:pPr>
    <w:rPr>
      <w:rFonts w:eastAsia="黑体" w:cs="Times New Roman"/>
      <w:bCs/>
      <w:sz w:val="36"/>
      <w:szCs w:val="36"/>
      <w:lang w:val="zh-CN" w:eastAsia="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r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1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宋体" w:hAnsi="宋体" w:cs="宋体"/>
      <w:kern w:val="0"/>
    </w:rPr>
  </w:style>
  <w:style w:type="paragraph" w:styleId="16">
    <w:name w:val="Normal (Web)"/>
    <w:basedOn w:val="1"/>
    <w:qFormat/>
    <w:uiPriority w:val="0"/>
    <w:pPr>
      <w:spacing w:before="100" w:beforeAutospacing="1" w:after="100" w:afterAutospacing="1"/>
      <w:jc w:val="left"/>
    </w:pPr>
    <w:rPr>
      <w:kern w:val="0"/>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qFormat/>
    <w:uiPriority w:val="0"/>
    <w:rPr>
      <w:color w:val="800080"/>
      <w:u w:val="none"/>
    </w:rPr>
  </w:style>
  <w:style w:type="character" w:styleId="24">
    <w:name w:val="Emphasis"/>
    <w:basedOn w:val="20"/>
    <w:qFormat/>
    <w:uiPriority w:val="0"/>
    <w:rPr>
      <w:b/>
      <w:bCs/>
    </w:rPr>
  </w:style>
  <w:style w:type="character" w:styleId="25">
    <w:name w:val="HTML Definition"/>
    <w:basedOn w:val="20"/>
    <w:qFormat/>
    <w:uiPriority w:val="0"/>
  </w:style>
  <w:style w:type="character" w:styleId="26">
    <w:name w:val="HTML Typewriter"/>
    <w:basedOn w:val="20"/>
    <w:qFormat/>
    <w:uiPriority w:val="0"/>
    <w:rPr>
      <w:rFonts w:hint="default" w:ascii="monospace" w:hAnsi="monospace" w:eastAsia="monospace" w:cs="monospace"/>
      <w:sz w:val="20"/>
    </w:rPr>
  </w:style>
  <w:style w:type="character" w:styleId="27">
    <w:name w:val="HTML Acronym"/>
    <w:basedOn w:val="20"/>
    <w:qFormat/>
    <w:uiPriority w:val="0"/>
    <w:rPr>
      <w:bdr w:val="none" w:color="auto" w:sz="0" w:space="0"/>
    </w:rPr>
  </w:style>
  <w:style w:type="character" w:styleId="28">
    <w:name w:val="HTML Variable"/>
    <w:basedOn w:val="20"/>
    <w:qFormat/>
    <w:uiPriority w:val="0"/>
  </w:style>
  <w:style w:type="character" w:styleId="29">
    <w:name w:val="Hyperlink"/>
    <w:qFormat/>
    <w:uiPriority w:val="99"/>
    <w:rPr>
      <w:color w:val="000099"/>
      <w:u w:val="none"/>
    </w:rPr>
  </w:style>
  <w:style w:type="character" w:styleId="30">
    <w:name w:val="HTML Code"/>
    <w:basedOn w:val="20"/>
    <w:qFormat/>
    <w:uiPriority w:val="0"/>
    <w:rPr>
      <w:rFonts w:hint="default" w:ascii="monospace" w:hAnsi="monospace" w:eastAsia="monospace" w:cs="monospace"/>
      <w:sz w:val="20"/>
    </w:rPr>
  </w:style>
  <w:style w:type="character" w:styleId="31">
    <w:name w:val="HTML Cite"/>
    <w:basedOn w:val="20"/>
    <w:qFormat/>
    <w:uiPriority w:val="0"/>
  </w:style>
  <w:style w:type="character" w:styleId="32">
    <w:name w:val="HTML Keyboard"/>
    <w:basedOn w:val="20"/>
    <w:qFormat/>
    <w:uiPriority w:val="0"/>
    <w:rPr>
      <w:rFonts w:ascii="monospace" w:hAnsi="monospace" w:eastAsia="monospace" w:cs="monospace"/>
      <w:sz w:val="20"/>
    </w:rPr>
  </w:style>
  <w:style w:type="character" w:styleId="33">
    <w:name w:val="HTML Sample"/>
    <w:basedOn w:val="20"/>
    <w:qFormat/>
    <w:uiPriority w:val="0"/>
    <w:rPr>
      <w:rFonts w:hint="default" w:ascii="monospace" w:hAnsi="monospace" w:eastAsia="monospace" w:cs="monospace"/>
    </w:rPr>
  </w:style>
  <w:style w:type="paragraph" w:customStyle="1" w:styleId="34">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35">
    <w:name w:val="_Style 3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font12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35193</Words>
  <Characters>41862</Characters>
  <Lines>0</Lines>
  <Paragraphs>0</Paragraphs>
  <TotalTime>11</TotalTime>
  <ScaleCrop>false</ScaleCrop>
  <LinksUpToDate>false</LinksUpToDate>
  <CharactersWithSpaces>45297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越扯越淡</cp:lastModifiedBy>
  <cp:lastPrinted>2021-10-15T00:54:00Z</cp:lastPrinted>
  <dcterms:modified xsi:type="dcterms:W3CDTF">2022-03-09T01:57:28Z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AFB6B4C3EB5E40F58B72C48A9068727C</vt:lpwstr>
  </property>
</Properties>
</file>