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cs="宋体"/>
          <w:sz w:val="70"/>
          <w:szCs w:val="72"/>
        </w:rPr>
      </w:pPr>
    </w:p>
    <w:p>
      <w:pPr>
        <w:autoSpaceDE w:val="0"/>
        <w:autoSpaceDN w:val="0"/>
        <w:adjustRightInd w:val="0"/>
        <w:spacing w:line="360" w:lineRule="auto"/>
        <w:jc w:val="center"/>
        <w:rPr>
          <w:rFonts w:ascii="宋体" w:hAnsi="宋体" w:cs="宋体"/>
          <w:sz w:val="70"/>
          <w:szCs w:val="72"/>
        </w:rPr>
      </w:pPr>
    </w:p>
    <w:p>
      <w:pPr>
        <w:autoSpaceDE w:val="0"/>
        <w:autoSpaceDN w:val="0"/>
        <w:adjustRightInd w:val="0"/>
        <w:jc w:val="center"/>
        <w:rPr>
          <w:rFonts w:hint="eastAsia" w:ascii="宋体" w:cs="宋体"/>
          <w:b/>
          <w:bCs/>
          <w:color w:val="000000"/>
          <w:kern w:val="0"/>
          <w:sz w:val="48"/>
          <w:szCs w:val="48"/>
          <w:lang w:val="zh-CN"/>
        </w:rPr>
      </w:pPr>
      <w:r>
        <w:rPr>
          <w:rFonts w:hint="eastAsia" w:ascii="宋体" w:cs="宋体"/>
          <w:b/>
          <w:bCs/>
          <w:color w:val="000000"/>
          <w:kern w:val="0"/>
          <w:sz w:val="48"/>
          <w:szCs w:val="48"/>
          <w:lang w:val="zh-CN"/>
        </w:rPr>
        <w:t>海东市政府采购</w:t>
      </w:r>
    </w:p>
    <w:p>
      <w:pPr>
        <w:autoSpaceDE w:val="0"/>
        <w:autoSpaceDN w:val="0"/>
        <w:adjustRightInd w:val="0"/>
        <w:jc w:val="center"/>
        <w:rPr>
          <w:rFonts w:ascii="宋体" w:cs="宋体"/>
          <w:b/>
          <w:bCs/>
          <w:color w:val="000000"/>
          <w:kern w:val="0"/>
          <w:sz w:val="84"/>
          <w:szCs w:val="84"/>
          <w:lang w:val="zh-CN"/>
        </w:rPr>
      </w:pPr>
    </w:p>
    <w:p>
      <w:pPr>
        <w:autoSpaceDE w:val="0"/>
        <w:autoSpaceDN w:val="0"/>
        <w:adjustRightInd w:val="0"/>
        <w:jc w:val="center"/>
        <w:rPr>
          <w:rFonts w:cs="Calibri"/>
          <w:color w:val="000000"/>
          <w:kern w:val="0"/>
          <w:sz w:val="48"/>
          <w:szCs w:val="48"/>
        </w:rPr>
      </w:pPr>
      <w:r>
        <w:rPr>
          <w:rFonts w:hint="eastAsia" w:ascii="宋体" w:cs="宋体"/>
          <w:b/>
          <w:bCs/>
          <w:color w:val="000000"/>
          <w:kern w:val="0"/>
          <w:sz w:val="48"/>
          <w:szCs w:val="48"/>
          <w:lang w:val="zh-CN"/>
        </w:rPr>
        <w:t>竞争性磋商文件</w:t>
      </w:r>
    </w:p>
    <w:p>
      <w:pPr>
        <w:autoSpaceDE w:val="0"/>
        <w:autoSpaceDN w:val="0"/>
        <w:adjustRightInd w:val="0"/>
        <w:jc w:val="left"/>
        <w:rPr>
          <w:rFonts w:cs="Calibri"/>
          <w:color w:val="000000"/>
          <w:kern w:val="0"/>
          <w:sz w:val="36"/>
          <w:szCs w:val="36"/>
        </w:rPr>
      </w:pPr>
    </w:p>
    <w:p>
      <w:pPr>
        <w:autoSpaceDE w:val="0"/>
        <w:autoSpaceDN w:val="0"/>
        <w:adjustRightInd w:val="0"/>
        <w:jc w:val="left"/>
        <w:rPr>
          <w:rFonts w:cs="Calibri"/>
          <w:color w:val="000000"/>
          <w:kern w:val="0"/>
          <w:sz w:val="24"/>
        </w:rPr>
      </w:pPr>
    </w:p>
    <w:p>
      <w:pPr>
        <w:autoSpaceDE w:val="0"/>
        <w:autoSpaceDN w:val="0"/>
        <w:adjustRightInd w:val="0"/>
        <w:jc w:val="left"/>
        <w:rPr>
          <w:rFonts w:cs="Calibri"/>
          <w:color w:val="000000"/>
          <w:kern w:val="0"/>
          <w:sz w:val="24"/>
        </w:rPr>
      </w:pPr>
    </w:p>
    <w:p>
      <w:pPr>
        <w:autoSpaceDE w:val="0"/>
        <w:autoSpaceDN w:val="0"/>
        <w:adjustRightInd w:val="0"/>
        <w:jc w:val="left"/>
        <w:rPr>
          <w:rFonts w:cs="Calibri"/>
          <w:color w:val="000000"/>
          <w:kern w:val="0"/>
          <w:sz w:val="24"/>
        </w:rPr>
      </w:pPr>
    </w:p>
    <w:p>
      <w:pPr>
        <w:autoSpaceDE w:val="0"/>
        <w:autoSpaceDN w:val="0"/>
        <w:adjustRightInd w:val="0"/>
        <w:jc w:val="left"/>
        <w:rPr>
          <w:rFonts w:cs="Calibri"/>
          <w:color w:val="000000"/>
          <w:kern w:val="0"/>
          <w:sz w:val="24"/>
        </w:rPr>
      </w:pPr>
    </w:p>
    <w:p>
      <w:pPr>
        <w:autoSpaceDE w:val="0"/>
        <w:autoSpaceDN w:val="0"/>
        <w:adjustRightInd w:val="0"/>
        <w:jc w:val="left"/>
        <w:rPr>
          <w:rFonts w:cs="Calibri"/>
          <w:color w:val="000000"/>
          <w:kern w:val="0"/>
          <w:sz w:val="24"/>
        </w:rPr>
      </w:pPr>
    </w:p>
    <w:p>
      <w:pPr>
        <w:autoSpaceDE w:val="0"/>
        <w:autoSpaceDN w:val="0"/>
        <w:adjustRightInd w:val="0"/>
        <w:spacing w:line="400" w:lineRule="exact"/>
        <w:jc w:val="left"/>
        <w:rPr>
          <w:rFonts w:cs="Calibri"/>
          <w:color w:val="000000"/>
          <w:kern w:val="0"/>
          <w:sz w:val="36"/>
          <w:szCs w:val="36"/>
        </w:rPr>
      </w:pPr>
    </w:p>
    <w:p>
      <w:pPr>
        <w:autoSpaceDE w:val="0"/>
        <w:autoSpaceDN w:val="0"/>
        <w:adjustRightInd w:val="0"/>
        <w:spacing w:line="360" w:lineRule="auto"/>
        <w:ind w:firstLine="602" w:firstLineChars="200"/>
        <w:rPr>
          <w:rFonts w:hint="eastAsia" w:ascii="宋体" w:cs="宋体"/>
          <w:b/>
          <w:bCs/>
          <w:color w:val="000000"/>
          <w:kern w:val="0"/>
          <w:sz w:val="30"/>
          <w:szCs w:val="30"/>
          <w:lang w:val="zh-CN"/>
        </w:rPr>
      </w:pPr>
      <w:r>
        <w:rPr>
          <w:rFonts w:hint="eastAsia" w:ascii="宋体" w:cs="宋体"/>
          <w:b/>
          <w:bCs/>
          <w:color w:val="000000"/>
          <w:kern w:val="0"/>
          <w:sz w:val="30"/>
          <w:szCs w:val="30"/>
          <w:lang w:val="zh-CN"/>
        </w:rPr>
        <w:t>采购项目名称：</w:t>
      </w:r>
      <w:r>
        <w:rPr>
          <w:rFonts w:hint="eastAsia" w:ascii="宋体" w:cs="宋体"/>
          <w:b/>
          <w:bCs/>
          <w:color w:val="000000"/>
          <w:kern w:val="0"/>
          <w:sz w:val="30"/>
          <w:szCs w:val="30"/>
          <w:lang w:val="en-US" w:eastAsia="zh-CN"/>
        </w:rPr>
        <w:t>海东市中级人民法院信息化建设项目采购</w:t>
      </w:r>
    </w:p>
    <w:p>
      <w:pPr>
        <w:ind w:firstLine="602" w:firstLineChars="200"/>
        <w:rPr>
          <w:rFonts w:ascii="宋体" w:cs="宋体"/>
          <w:b/>
          <w:bCs/>
          <w:color w:val="000000"/>
          <w:kern w:val="0"/>
          <w:sz w:val="30"/>
          <w:szCs w:val="30"/>
        </w:rPr>
      </w:pPr>
      <w:r>
        <w:rPr>
          <w:rFonts w:hint="eastAsia" w:ascii="宋体" w:cs="宋体"/>
          <w:b/>
          <w:bCs/>
          <w:color w:val="000000"/>
          <w:kern w:val="0"/>
          <w:sz w:val="30"/>
          <w:szCs w:val="30"/>
          <w:lang w:val="zh-CN"/>
        </w:rPr>
        <w:t>采购项目编号：</w:t>
      </w:r>
      <w:r>
        <w:rPr>
          <w:rFonts w:hint="eastAsia" w:ascii="宋体" w:cs="宋体"/>
          <w:b/>
          <w:bCs/>
          <w:color w:val="000000"/>
          <w:kern w:val="0"/>
          <w:sz w:val="30"/>
          <w:szCs w:val="30"/>
        </w:rPr>
        <w:t>东</w:t>
      </w:r>
      <w:r>
        <w:rPr>
          <w:rFonts w:hint="eastAsia" w:ascii="宋体" w:cs="宋体"/>
          <w:b/>
          <w:bCs/>
          <w:color w:val="000000"/>
          <w:kern w:val="0"/>
          <w:sz w:val="30"/>
          <w:szCs w:val="30"/>
          <w:lang w:val="zh-CN"/>
        </w:rPr>
        <w:t>政采</w:t>
      </w:r>
      <w:r>
        <w:rPr>
          <w:rFonts w:hint="eastAsia" w:ascii="宋体" w:cs="宋体"/>
          <w:b/>
          <w:bCs/>
          <w:color w:val="000000"/>
          <w:kern w:val="0"/>
          <w:sz w:val="30"/>
          <w:szCs w:val="30"/>
        </w:rPr>
        <w:t>磋商</w:t>
      </w:r>
      <w:r>
        <w:rPr>
          <w:rFonts w:hint="eastAsia" w:ascii="宋体" w:cs="宋体"/>
          <w:b/>
          <w:bCs/>
          <w:color w:val="000000"/>
          <w:kern w:val="0"/>
          <w:sz w:val="30"/>
          <w:szCs w:val="30"/>
          <w:lang w:val="zh-CN"/>
        </w:rPr>
        <w:t>（货物）20</w:t>
      </w:r>
      <w:r>
        <w:rPr>
          <w:rFonts w:hint="eastAsia" w:ascii="宋体" w:cs="宋体"/>
          <w:b/>
          <w:bCs/>
          <w:color w:val="000000"/>
          <w:kern w:val="0"/>
          <w:sz w:val="30"/>
          <w:szCs w:val="30"/>
        </w:rPr>
        <w:t>21</w:t>
      </w:r>
      <w:r>
        <w:rPr>
          <w:rFonts w:hint="eastAsia" w:ascii="宋体" w:cs="宋体"/>
          <w:b/>
          <w:bCs/>
          <w:color w:val="000000"/>
          <w:kern w:val="0"/>
          <w:sz w:val="30"/>
          <w:szCs w:val="30"/>
          <w:lang w:val="zh-CN"/>
        </w:rPr>
        <w:t>-0</w:t>
      </w:r>
      <w:r>
        <w:rPr>
          <w:rFonts w:hint="eastAsia" w:ascii="宋体" w:cs="宋体"/>
          <w:b/>
          <w:bCs/>
          <w:color w:val="000000"/>
          <w:kern w:val="0"/>
          <w:sz w:val="30"/>
          <w:szCs w:val="30"/>
          <w:lang w:val="en-US" w:eastAsia="zh-CN"/>
        </w:rPr>
        <w:t>12</w:t>
      </w:r>
      <w:r>
        <w:rPr>
          <w:rFonts w:hint="eastAsia" w:ascii="宋体" w:cs="宋体"/>
          <w:b/>
          <w:bCs/>
          <w:color w:val="000000"/>
          <w:kern w:val="0"/>
          <w:sz w:val="30"/>
          <w:szCs w:val="30"/>
        </w:rPr>
        <w:t>号</w:t>
      </w:r>
    </w:p>
    <w:p>
      <w:pPr>
        <w:autoSpaceDE w:val="0"/>
        <w:autoSpaceDN w:val="0"/>
        <w:adjustRightInd w:val="0"/>
        <w:spacing w:line="360" w:lineRule="auto"/>
        <w:ind w:firstLine="602" w:firstLineChars="200"/>
        <w:rPr>
          <w:rFonts w:hint="default" w:ascii="宋体" w:eastAsia="宋体" w:cs="宋体"/>
          <w:b/>
          <w:bCs/>
          <w:color w:val="000000"/>
          <w:kern w:val="0"/>
          <w:sz w:val="30"/>
          <w:szCs w:val="30"/>
          <w:lang w:val="en-US" w:eastAsia="zh-CN"/>
        </w:rPr>
      </w:pPr>
      <w:r>
        <w:rPr>
          <w:rFonts w:hint="eastAsia" w:ascii="宋体" w:cs="宋体"/>
          <w:b/>
          <w:bCs/>
          <w:color w:val="000000"/>
          <w:kern w:val="0"/>
          <w:sz w:val="30"/>
          <w:szCs w:val="30"/>
          <w:lang w:val="zh-CN"/>
        </w:rPr>
        <w:t xml:space="preserve">采 </w:t>
      </w:r>
      <w:r>
        <w:rPr>
          <w:rFonts w:hint="eastAsia" w:ascii="宋体" w:cs="宋体"/>
          <w:b/>
          <w:bCs/>
          <w:color w:val="000000"/>
          <w:kern w:val="0"/>
          <w:sz w:val="30"/>
          <w:szCs w:val="30"/>
        </w:rPr>
        <w:t xml:space="preserve">  </w:t>
      </w:r>
      <w:r>
        <w:rPr>
          <w:rFonts w:hint="eastAsia" w:ascii="宋体" w:cs="宋体"/>
          <w:b/>
          <w:bCs/>
          <w:color w:val="000000"/>
          <w:kern w:val="0"/>
          <w:sz w:val="30"/>
          <w:szCs w:val="30"/>
          <w:lang w:val="zh-CN"/>
        </w:rPr>
        <w:t xml:space="preserve">购 </w:t>
      </w:r>
      <w:r>
        <w:rPr>
          <w:rFonts w:hint="eastAsia" w:ascii="宋体" w:cs="宋体"/>
          <w:b/>
          <w:bCs/>
          <w:color w:val="000000"/>
          <w:kern w:val="0"/>
          <w:sz w:val="30"/>
          <w:szCs w:val="30"/>
        </w:rPr>
        <w:t xml:space="preserve">  </w:t>
      </w:r>
      <w:r>
        <w:rPr>
          <w:rFonts w:hint="eastAsia" w:ascii="宋体" w:cs="宋体"/>
          <w:b/>
          <w:bCs/>
          <w:color w:val="000000"/>
          <w:kern w:val="0"/>
          <w:sz w:val="30"/>
          <w:szCs w:val="30"/>
          <w:lang w:val="zh-CN"/>
        </w:rPr>
        <w:t>人：青海</w:t>
      </w:r>
      <w:r>
        <w:rPr>
          <w:rFonts w:hint="eastAsia" w:ascii="宋体" w:cs="宋体"/>
          <w:b/>
          <w:bCs/>
          <w:color w:val="000000"/>
          <w:kern w:val="0"/>
          <w:sz w:val="30"/>
          <w:szCs w:val="30"/>
          <w:lang w:val="en-US" w:eastAsia="zh-CN"/>
        </w:rPr>
        <w:t>省海东市中级人民法院</w:t>
      </w:r>
    </w:p>
    <w:p>
      <w:pPr>
        <w:autoSpaceDE w:val="0"/>
        <w:autoSpaceDN w:val="0"/>
        <w:adjustRightInd w:val="0"/>
        <w:spacing w:line="360" w:lineRule="auto"/>
        <w:jc w:val="center"/>
        <w:rPr>
          <w:rFonts w:ascii="宋体" w:hAnsi="宋体" w:cs="宋体"/>
          <w:b/>
          <w:bCs/>
          <w:color w:val="000000"/>
          <w:kern w:val="0"/>
          <w:sz w:val="30"/>
          <w:szCs w:val="30"/>
        </w:rPr>
      </w:pPr>
    </w:p>
    <w:p>
      <w:pPr>
        <w:pStyle w:val="5"/>
        <w:rPr>
          <w:rFonts w:ascii="宋体" w:hAnsi="宋体" w:cs="宋体"/>
          <w:b/>
          <w:bCs/>
          <w:color w:val="000000"/>
          <w:kern w:val="0"/>
          <w:sz w:val="36"/>
          <w:szCs w:val="36"/>
        </w:rPr>
      </w:pPr>
    </w:p>
    <w:p>
      <w:pPr>
        <w:pStyle w:val="5"/>
        <w:rPr>
          <w:rFonts w:ascii="宋体" w:hAnsi="宋体" w:cs="宋体"/>
          <w:b/>
          <w:bCs/>
          <w:color w:val="000000"/>
          <w:kern w:val="0"/>
          <w:sz w:val="36"/>
          <w:szCs w:val="36"/>
        </w:rPr>
      </w:pPr>
    </w:p>
    <w:p>
      <w:pPr>
        <w:pStyle w:val="5"/>
        <w:rPr>
          <w:rFonts w:ascii="宋体" w:hAnsi="宋体" w:cs="宋体"/>
          <w:b/>
          <w:bCs/>
          <w:color w:val="000000"/>
          <w:kern w:val="0"/>
          <w:sz w:val="36"/>
          <w:szCs w:val="36"/>
        </w:rPr>
      </w:pPr>
    </w:p>
    <w:p>
      <w:pPr>
        <w:pStyle w:val="5"/>
        <w:ind w:firstLine="1928" w:firstLineChars="600"/>
        <w:rPr>
          <w:rFonts w:ascii="宋体" w:cs="宋体"/>
          <w:b/>
          <w:bCs/>
          <w:color w:val="000000"/>
          <w:kern w:val="0"/>
          <w:sz w:val="32"/>
          <w:szCs w:val="32"/>
        </w:rPr>
      </w:pPr>
      <w:r>
        <w:rPr>
          <w:rFonts w:hint="eastAsia" w:ascii="宋体" w:cs="宋体"/>
          <w:b/>
          <w:bCs/>
          <w:color w:val="000000"/>
          <w:kern w:val="0"/>
          <w:sz w:val="32"/>
          <w:szCs w:val="32"/>
        </w:rPr>
        <w:t>海东市公共资源交易受理服务部</w:t>
      </w:r>
    </w:p>
    <w:p>
      <w:pPr>
        <w:autoSpaceDE w:val="0"/>
        <w:autoSpaceDN w:val="0"/>
        <w:adjustRightInd w:val="0"/>
        <w:spacing w:line="360" w:lineRule="auto"/>
        <w:jc w:val="center"/>
        <w:rPr>
          <w:rFonts w:ascii="宋体" w:cs="宋体"/>
          <w:b/>
          <w:bCs/>
          <w:color w:val="000000"/>
          <w:kern w:val="0"/>
          <w:sz w:val="32"/>
          <w:szCs w:val="32"/>
        </w:rPr>
      </w:pPr>
      <w:r>
        <w:rPr>
          <w:rFonts w:hint="eastAsia" w:ascii="宋体" w:cs="宋体"/>
          <w:b/>
          <w:bCs/>
          <w:color w:val="000000"/>
          <w:kern w:val="0"/>
          <w:sz w:val="32"/>
          <w:szCs w:val="32"/>
        </w:rPr>
        <w:t xml:space="preserve">   2021</w:t>
      </w:r>
      <w:r>
        <w:rPr>
          <w:rFonts w:hint="eastAsia" w:ascii="宋体" w:cs="宋体"/>
          <w:b/>
          <w:bCs/>
          <w:color w:val="000000"/>
          <w:kern w:val="0"/>
          <w:sz w:val="32"/>
          <w:szCs w:val="32"/>
          <w:lang w:val="zh-CN"/>
        </w:rPr>
        <w:t>年</w:t>
      </w:r>
      <w:r>
        <w:rPr>
          <w:rFonts w:hint="eastAsia" w:ascii="宋体" w:cs="宋体"/>
          <w:b/>
          <w:bCs/>
          <w:color w:val="000000"/>
          <w:kern w:val="0"/>
          <w:sz w:val="32"/>
          <w:szCs w:val="32"/>
          <w:lang w:val="en-US" w:eastAsia="zh-CN"/>
        </w:rPr>
        <w:t>9</w:t>
      </w:r>
      <w:r>
        <w:rPr>
          <w:rFonts w:hint="eastAsia" w:ascii="宋体" w:cs="宋体"/>
          <w:b/>
          <w:bCs/>
          <w:color w:val="000000"/>
          <w:kern w:val="0"/>
          <w:sz w:val="32"/>
          <w:szCs w:val="32"/>
          <w:lang w:val="zh-CN"/>
        </w:rPr>
        <w:t>月</w:t>
      </w:r>
    </w:p>
    <w:p>
      <w:pPr>
        <w:adjustRightInd w:val="0"/>
        <w:jc w:val="center"/>
        <w:textAlignment w:val="baseline"/>
        <w:rPr>
          <w:rFonts w:ascii="宋体" w:hAnsi="宋体"/>
          <w:b/>
          <w:color w:val="000000"/>
          <w:sz w:val="40"/>
          <w:szCs w:val="30"/>
        </w:rPr>
      </w:pPr>
      <w:r>
        <w:rPr>
          <w:rFonts w:hint="eastAsia" w:ascii="宋体" w:cs="宋体"/>
          <w:b/>
          <w:bCs/>
          <w:color w:val="000000"/>
          <w:kern w:val="0"/>
          <w:sz w:val="32"/>
          <w:szCs w:val="32"/>
        </w:rPr>
        <w:br w:type="page"/>
      </w:r>
      <w:r>
        <w:rPr>
          <w:rFonts w:hint="eastAsia" w:ascii="宋体" w:hAnsi="宋体"/>
          <w:b/>
          <w:color w:val="000000"/>
          <w:sz w:val="40"/>
          <w:szCs w:val="30"/>
        </w:rPr>
        <w:t>目  录</w:t>
      </w:r>
    </w:p>
    <w:p>
      <w:pPr>
        <w:pStyle w:val="9"/>
        <w:tabs>
          <w:tab w:val="right" w:leader="dot" w:pos="8306"/>
          <w:tab w:val="clear" w:pos="8777"/>
        </w:tabs>
        <w:spacing w:line="240" w:lineRule="auto"/>
        <w:ind w:firstLine="474"/>
      </w:pPr>
      <w:r>
        <w:rPr>
          <w:rFonts w:ascii="宋体" w:hAnsi="宋体"/>
          <w:b/>
          <w:bCs/>
          <w:color w:val="000000"/>
          <w:kern w:val="0"/>
        </w:rPr>
        <w:fldChar w:fldCharType="begin"/>
      </w:r>
      <w:r>
        <w:rPr>
          <w:rStyle w:val="23"/>
          <w:rFonts w:ascii="宋体" w:hAnsi="宋体"/>
          <w:b/>
          <w:bCs/>
          <w:color w:val="000000"/>
          <w:kern w:val="0"/>
        </w:rPr>
        <w:instrText xml:space="preserve"> TOC \o "3-3" \h \z \t "标题 1,2,标题 2,3,标题,1" </w:instrText>
      </w:r>
      <w:r>
        <w:rPr>
          <w:rFonts w:ascii="宋体" w:hAnsi="宋体"/>
          <w:b/>
          <w:bCs/>
          <w:color w:val="000000"/>
          <w:kern w:val="0"/>
        </w:rPr>
        <w:fldChar w:fldCharType="separate"/>
      </w:r>
      <w:r>
        <w:fldChar w:fldCharType="begin"/>
      </w:r>
      <w:r>
        <w:instrText xml:space="preserve"> HYPERLINK \l "_Toc13397" </w:instrText>
      </w:r>
      <w:r>
        <w:fldChar w:fldCharType="separate"/>
      </w:r>
      <w:r>
        <w:rPr>
          <w:rFonts w:hint="eastAsia" w:ascii="宋体" w:hAnsi="宋体"/>
          <w:b/>
          <w:bCs/>
          <w:caps/>
          <w:smallCaps w:val="0"/>
          <w:sz w:val="24"/>
          <w:lang w:val="zh-CN"/>
        </w:rPr>
        <w:t>第一部分  竞争性磋商公告</w:t>
      </w:r>
      <w:r>
        <w:rPr>
          <w:rFonts w:hint="eastAsia" w:ascii="宋体" w:hAnsi="宋体"/>
          <w:b/>
          <w:bCs/>
          <w:caps/>
          <w:smallCaps w:val="0"/>
          <w:sz w:val="24"/>
          <w:lang w:val="zh-CN"/>
        </w:rPr>
        <w:tab/>
      </w:r>
      <w:r>
        <w:rPr>
          <w:rFonts w:hint="eastAsia" w:ascii="宋体" w:hAnsi="宋体"/>
          <w:b/>
          <w:bCs/>
          <w:caps/>
          <w:smallCaps w:val="0"/>
          <w:sz w:val="24"/>
          <w:lang w:val="zh-CN"/>
        </w:rPr>
        <w:fldChar w:fldCharType="begin"/>
      </w:r>
      <w:r>
        <w:rPr>
          <w:rFonts w:hint="eastAsia" w:ascii="宋体" w:hAnsi="宋体"/>
          <w:b/>
          <w:bCs/>
          <w:caps/>
          <w:smallCaps w:val="0"/>
          <w:sz w:val="24"/>
          <w:lang w:val="zh-CN"/>
        </w:rPr>
        <w:instrText xml:space="preserve"> PAGEREF _Toc13397 </w:instrText>
      </w:r>
      <w:r>
        <w:rPr>
          <w:rFonts w:hint="eastAsia" w:ascii="宋体" w:hAnsi="宋体"/>
          <w:b/>
          <w:bCs/>
          <w:caps/>
          <w:smallCaps w:val="0"/>
          <w:sz w:val="24"/>
          <w:lang w:val="zh-CN"/>
        </w:rPr>
        <w:fldChar w:fldCharType="separate"/>
      </w:r>
      <w:r>
        <w:rPr>
          <w:rFonts w:hint="eastAsia" w:ascii="宋体" w:hAnsi="宋体"/>
          <w:b/>
          <w:bCs/>
          <w:caps/>
          <w:smallCaps w:val="0"/>
          <w:sz w:val="24"/>
          <w:lang w:val="zh-CN"/>
        </w:rPr>
        <w:t>4</w:t>
      </w:r>
      <w:r>
        <w:rPr>
          <w:rFonts w:hint="eastAsia" w:ascii="宋体" w:hAnsi="宋体"/>
          <w:b/>
          <w:bCs/>
          <w:caps/>
          <w:smallCaps w:val="0"/>
          <w:sz w:val="24"/>
          <w:lang w:val="zh-CN"/>
        </w:rPr>
        <w:fldChar w:fldCharType="end"/>
      </w:r>
      <w:r>
        <w:rPr>
          <w:rFonts w:hint="eastAsia" w:ascii="宋体" w:hAnsi="宋体"/>
          <w:b/>
          <w:bCs/>
          <w:caps/>
          <w:smallCaps w:val="0"/>
          <w:sz w:val="24"/>
          <w:lang w:val="zh-CN"/>
        </w:rPr>
        <w:fldChar w:fldCharType="end"/>
      </w:r>
    </w:p>
    <w:p>
      <w:pPr>
        <w:pStyle w:val="7"/>
        <w:tabs>
          <w:tab w:val="right" w:leader="dot" w:pos="8306"/>
        </w:tabs>
        <w:spacing w:line="240" w:lineRule="auto"/>
        <w:ind w:firstLine="482"/>
      </w:pPr>
      <w:r>
        <w:fldChar w:fldCharType="begin"/>
      </w:r>
      <w:r>
        <w:instrText xml:space="preserve"> HYPERLINK \l "_Toc17024" </w:instrText>
      </w:r>
      <w:r>
        <w:fldChar w:fldCharType="separate"/>
      </w:r>
      <w:r>
        <w:rPr>
          <w:rFonts w:hint="eastAsia"/>
          <w:lang w:val="zh-CN"/>
        </w:rPr>
        <w:t>第二部分</w:t>
      </w:r>
      <w:r>
        <w:rPr>
          <w:rFonts w:cs="Calibri"/>
        </w:rPr>
        <w:t xml:space="preserve">  </w:t>
      </w:r>
      <w:r>
        <w:rPr>
          <w:rFonts w:hint="eastAsia"/>
          <w:lang w:val="zh-CN"/>
        </w:rPr>
        <w:t>供应商须知前附表</w:t>
      </w:r>
      <w:r>
        <w:tab/>
      </w:r>
      <w:r>
        <w:fldChar w:fldCharType="begin"/>
      </w:r>
      <w:r>
        <w:instrText xml:space="preserve"> PAGEREF _Toc17024 </w:instrText>
      </w:r>
      <w:r>
        <w:fldChar w:fldCharType="separate"/>
      </w:r>
      <w:r>
        <w:t>6</w:t>
      </w:r>
      <w:r>
        <w:fldChar w:fldCharType="end"/>
      </w:r>
      <w:r>
        <w:fldChar w:fldCharType="end"/>
      </w:r>
    </w:p>
    <w:p>
      <w:pPr>
        <w:pStyle w:val="7"/>
        <w:tabs>
          <w:tab w:val="right" w:leader="dot" w:pos="8306"/>
        </w:tabs>
        <w:spacing w:line="240" w:lineRule="auto"/>
        <w:ind w:firstLine="482"/>
      </w:pPr>
      <w:r>
        <w:fldChar w:fldCharType="begin"/>
      </w:r>
      <w:r>
        <w:instrText xml:space="preserve"> HYPERLINK \l "_Toc28510" </w:instrText>
      </w:r>
      <w:r>
        <w:fldChar w:fldCharType="separate"/>
      </w:r>
      <w:r>
        <w:rPr>
          <w:rFonts w:hint="eastAsia"/>
          <w:szCs w:val="36"/>
          <w:lang w:val="zh-CN"/>
        </w:rPr>
        <w:t>第三部分</w:t>
      </w:r>
      <w:r>
        <w:rPr>
          <w:rFonts w:cs="Calibri"/>
          <w:szCs w:val="36"/>
        </w:rPr>
        <w:t xml:space="preserve">  </w:t>
      </w:r>
      <w:r>
        <w:rPr>
          <w:rFonts w:hint="eastAsia" w:cs="Calibri"/>
          <w:szCs w:val="36"/>
        </w:rPr>
        <w:t>供应商</w:t>
      </w:r>
      <w:r>
        <w:rPr>
          <w:rFonts w:hint="eastAsia"/>
          <w:szCs w:val="36"/>
          <w:lang w:val="zh-CN"/>
        </w:rPr>
        <w:t>须知</w:t>
      </w:r>
      <w:r>
        <w:tab/>
      </w:r>
      <w:r>
        <w:fldChar w:fldCharType="begin"/>
      </w:r>
      <w:r>
        <w:instrText xml:space="preserve"> PAGEREF _Toc28510 </w:instrText>
      </w:r>
      <w:r>
        <w:fldChar w:fldCharType="separate"/>
      </w:r>
      <w:r>
        <w:t>8</w:t>
      </w:r>
      <w:r>
        <w:fldChar w:fldCharType="end"/>
      </w:r>
      <w:r>
        <w:fldChar w:fldCharType="end"/>
      </w:r>
    </w:p>
    <w:p>
      <w:pPr>
        <w:pStyle w:val="7"/>
        <w:tabs>
          <w:tab w:val="right" w:leader="dot" w:pos="8306"/>
        </w:tabs>
        <w:spacing w:line="240" w:lineRule="auto"/>
        <w:ind w:firstLine="482"/>
      </w:pPr>
      <w:r>
        <w:fldChar w:fldCharType="begin"/>
      </w:r>
      <w:r>
        <w:instrText xml:space="preserve"> HYPERLINK \l "_Toc13204" </w:instrText>
      </w:r>
      <w:r>
        <w:fldChar w:fldCharType="separate"/>
      </w:r>
      <w:r>
        <w:rPr>
          <w:rFonts w:hint="eastAsia"/>
          <w:lang w:val="zh-CN"/>
        </w:rPr>
        <w:t>一、说</w:t>
      </w:r>
      <w:r>
        <w:rPr>
          <w:rFonts w:cs="Cambria"/>
        </w:rPr>
        <w:t xml:space="preserve">  </w:t>
      </w:r>
      <w:r>
        <w:rPr>
          <w:rFonts w:hint="eastAsia"/>
          <w:lang w:val="zh-CN"/>
        </w:rPr>
        <w:t>明</w:t>
      </w:r>
      <w:r>
        <w:tab/>
      </w:r>
      <w:r>
        <w:fldChar w:fldCharType="begin"/>
      </w:r>
      <w:r>
        <w:instrText xml:space="preserve"> PAGEREF _Toc13204 </w:instrText>
      </w:r>
      <w:r>
        <w:fldChar w:fldCharType="separate"/>
      </w:r>
      <w:r>
        <w:t>8</w:t>
      </w:r>
      <w:r>
        <w:fldChar w:fldCharType="end"/>
      </w:r>
      <w:r>
        <w:fldChar w:fldCharType="end"/>
      </w:r>
    </w:p>
    <w:p>
      <w:pPr>
        <w:pStyle w:val="7"/>
        <w:tabs>
          <w:tab w:val="right" w:leader="dot" w:pos="8306"/>
        </w:tabs>
        <w:spacing w:line="240" w:lineRule="auto"/>
        <w:ind w:firstLine="482"/>
      </w:pPr>
      <w:r>
        <w:fldChar w:fldCharType="begin"/>
      </w:r>
      <w:r>
        <w:instrText xml:space="preserve"> HYPERLINK \l "_Toc21422" </w:instrText>
      </w:r>
      <w:r>
        <w:fldChar w:fldCharType="separate"/>
      </w:r>
      <w:r>
        <w:rPr>
          <w:lang w:val="zh-CN"/>
        </w:rPr>
        <w:t>1.</w:t>
      </w:r>
      <w:r>
        <w:rPr>
          <w:rFonts w:hint="eastAsia"/>
          <w:lang w:val="zh-CN"/>
        </w:rPr>
        <w:t>适用范围</w:t>
      </w:r>
      <w:r>
        <w:tab/>
      </w:r>
      <w:r>
        <w:fldChar w:fldCharType="begin"/>
      </w:r>
      <w:r>
        <w:instrText xml:space="preserve"> PAGEREF _Toc21422 </w:instrText>
      </w:r>
      <w:r>
        <w:fldChar w:fldCharType="separate"/>
      </w:r>
      <w:r>
        <w:t>8</w:t>
      </w:r>
      <w:r>
        <w:fldChar w:fldCharType="end"/>
      </w:r>
      <w:r>
        <w:fldChar w:fldCharType="end"/>
      </w:r>
    </w:p>
    <w:p>
      <w:pPr>
        <w:pStyle w:val="7"/>
        <w:tabs>
          <w:tab w:val="right" w:leader="dot" w:pos="8306"/>
        </w:tabs>
        <w:spacing w:line="240" w:lineRule="auto"/>
        <w:ind w:firstLine="482"/>
      </w:pPr>
      <w:r>
        <w:fldChar w:fldCharType="begin"/>
      </w:r>
      <w:r>
        <w:instrText xml:space="preserve"> HYPERLINK \l "_Toc1439" </w:instrText>
      </w:r>
      <w:r>
        <w:fldChar w:fldCharType="separate"/>
      </w:r>
      <w:r>
        <w:rPr>
          <w:rFonts w:hint="eastAsia"/>
          <w:lang w:val="zh-CN"/>
        </w:rPr>
        <w:t>2.采购方式、合格的供应商</w:t>
      </w:r>
      <w:r>
        <w:tab/>
      </w:r>
      <w:r>
        <w:fldChar w:fldCharType="begin"/>
      </w:r>
      <w:r>
        <w:instrText xml:space="preserve"> PAGEREF _Toc1439 </w:instrText>
      </w:r>
      <w:r>
        <w:fldChar w:fldCharType="separate"/>
      </w:r>
      <w:r>
        <w:t>8</w:t>
      </w:r>
      <w:r>
        <w:fldChar w:fldCharType="end"/>
      </w:r>
      <w:r>
        <w:fldChar w:fldCharType="end"/>
      </w:r>
    </w:p>
    <w:p>
      <w:pPr>
        <w:pStyle w:val="7"/>
        <w:tabs>
          <w:tab w:val="right" w:leader="dot" w:pos="8306"/>
        </w:tabs>
        <w:spacing w:line="240" w:lineRule="auto"/>
        <w:ind w:firstLine="482"/>
      </w:pPr>
      <w:r>
        <w:fldChar w:fldCharType="begin"/>
      </w:r>
      <w:r>
        <w:instrText xml:space="preserve"> HYPERLINK \l "_Toc28611" </w:instrText>
      </w:r>
      <w:r>
        <w:fldChar w:fldCharType="separate"/>
      </w:r>
      <w:r>
        <w:rPr>
          <w:rFonts w:hint="eastAsia"/>
          <w:lang w:val="zh-CN"/>
        </w:rPr>
        <w:t>二、磋商文件说明</w:t>
      </w:r>
      <w:r>
        <w:tab/>
      </w:r>
      <w:r>
        <w:fldChar w:fldCharType="begin"/>
      </w:r>
      <w:r>
        <w:instrText xml:space="preserve"> PAGEREF _Toc28611 </w:instrText>
      </w:r>
      <w:r>
        <w:fldChar w:fldCharType="separate"/>
      </w:r>
      <w:r>
        <w:t>9</w:t>
      </w:r>
      <w:r>
        <w:fldChar w:fldCharType="end"/>
      </w:r>
      <w:r>
        <w:fldChar w:fldCharType="end"/>
      </w:r>
    </w:p>
    <w:p>
      <w:pPr>
        <w:pStyle w:val="7"/>
        <w:tabs>
          <w:tab w:val="right" w:leader="dot" w:pos="8306"/>
        </w:tabs>
        <w:spacing w:line="240" w:lineRule="auto"/>
        <w:ind w:firstLine="482"/>
      </w:pPr>
      <w:r>
        <w:fldChar w:fldCharType="begin"/>
      </w:r>
      <w:r>
        <w:instrText xml:space="preserve"> HYPERLINK \l "_Toc19812" </w:instrText>
      </w:r>
      <w:r>
        <w:fldChar w:fldCharType="separate"/>
      </w:r>
      <w:r>
        <w:rPr>
          <w:lang w:val="zh-CN"/>
        </w:rPr>
        <w:t>4.</w:t>
      </w:r>
      <w:r>
        <w:rPr>
          <w:rFonts w:hint="eastAsia"/>
          <w:lang w:val="zh-CN"/>
        </w:rPr>
        <w:t>磋商文件的构成</w:t>
      </w:r>
      <w:r>
        <w:tab/>
      </w:r>
      <w:r>
        <w:fldChar w:fldCharType="begin"/>
      </w:r>
      <w:r>
        <w:instrText xml:space="preserve"> PAGEREF _Toc19812 </w:instrText>
      </w:r>
      <w:r>
        <w:fldChar w:fldCharType="separate"/>
      </w:r>
      <w:r>
        <w:t>9</w:t>
      </w:r>
      <w:r>
        <w:fldChar w:fldCharType="end"/>
      </w:r>
      <w:r>
        <w:fldChar w:fldCharType="end"/>
      </w:r>
    </w:p>
    <w:p>
      <w:pPr>
        <w:pStyle w:val="7"/>
        <w:tabs>
          <w:tab w:val="right" w:leader="dot" w:pos="8306"/>
        </w:tabs>
        <w:spacing w:line="240" w:lineRule="auto"/>
        <w:ind w:firstLine="482"/>
      </w:pPr>
      <w:r>
        <w:fldChar w:fldCharType="begin"/>
      </w:r>
      <w:r>
        <w:instrText xml:space="preserve"> HYPERLINK \l "_Toc19593" </w:instrText>
      </w:r>
      <w:r>
        <w:fldChar w:fldCharType="separate"/>
      </w:r>
      <w:r>
        <w:rPr>
          <w:rFonts w:ascii="宋体" w:hAnsi="宋体"/>
          <w:lang w:val="zh-CN"/>
        </w:rPr>
        <w:t>5.</w:t>
      </w:r>
      <w:r>
        <w:rPr>
          <w:rFonts w:hint="eastAsia" w:ascii="宋体" w:hAnsi="宋体"/>
          <w:lang w:val="zh-CN"/>
        </w:rPr>
        <w:t>磋商文件、招标活动和中标结果的质疑</w:t>
      </w:r>
      <w:r>
        <w:tab/>
      </w:r>
      <w:r>
        <w:fldChar w:fldCharType="begin"/>
      </w:r>
      <w:r>
        <w:instrText xml:space="preserve"> PAGEREF _Toc19593 </w:instrText>
      </w:r>
      <w:r>
        <w:fldChar w:fldCharType="separate"/>
      </w:r>
      <w:r>
        <w:t>9</w:t>
      </w:r>
      <w:r>
        <w:fldChar w:fldCharType="end"/>
      </w:r>
      <w:r>
        <w:fldChar w:fldCharType="end"/>
      </w:r>
    </w:p>
    <w:p>
      <w:pPr>
        <w:pStyle w:val="7"/>
        <w:tabs>
          <w:tab w:val="right" w:leader="dot" w:pos="8306"/>
        </w:tabs>
        <w:spacing w:line="240" w:lineRule="auto"/>
        <w:ind w:firstLine="482"/>
      </w:pPr>
      <w:r>
        <w:fldChar w:fldCharType="begin"/>
      </w:r>
      <w:r>
        <w:instrText xml:space="preserve"> HYPERLINK \l "_Toc624" </w:instrText>
      </w:r>
      <w:r>
        <w:fldChar w:fldCharType="separate"/>
      </w:r>
      <w:r>
        <w:rPr>
          <w:rFonts w:ascii="宋体" w:hAnsi="宋体"/>
          <w:lang w:val="zh-CN"/>
        </w:rPr>
        <w:t>6.</w:t>
      </w:r>
      <w:r>
        <w:rPr>
          <w:rFonts w:hint="eastAsia" w:ascii="宋体" w:hAnsi="宋体"/>
          <w:lang w:val="zh-CN"/>
        </w:rPr>
        <w:t>磋商文件的修改</w:t>
      </w:r>
      <w:r>
        <w:tab/>
      </w:r>
      <w:r>
        <w:fldChar w:fldCharType="begin"/>
      </w:r>
      <w:r>
        <w:instrText xml:space="preserve"> PAGEREF _Toc624 </w:instrText>
      </w:r>
      <w:r>
        <w:fldChar w:fldCharType="separate"/>
      </w:r>
      <w:r>
        <w:t>9</w:t>
      </w:r>
      <w:r>
        <w:fldChar w:fldCharType="end"/>
      </w:r>
      <w:r>
        <w:fldChar w:fldCharType="end"/>
      </w:r>
    </w:p>
    <w:p>
      <w:pPr>
        <w:pStyle w:val="7"/>
        <w:tabs>
          <w:tab w:val="right" w:leader="dot" w:pos="8306"/>
        </w:tabs>
        <w:spacing w:line="240" w:lineRule="auto"/>
        <w:ind w:firstLine="482"/>
      </w:pPr>
      <w:r>
        <w:fldChar w:fldCharType="begin"/>
      </w:r>
      <w:r>
        <w:instrText xml:space="preserve"> HYPERLINK \l "_Toc5221" </w:instrText>
      </w:r>
      <w:r>
        <w:fldChar w:fldCharType="separate"/>
      </w:r>
      <w:r>
        <w:rPr>
          <w:rFonts w:hint="eastAsia"/>
          <w:lang w:val="zh-CN"/>
        </w:rPr>
        <w:t>三、磋商响应文件的编制</w:t>
      </w:r>
      <w:r>
        <w:tab/>
      </w:r>
      <w:r>
        <w:fldChar w:fldCharType="begin"/>
      </w:r>
      <w:r>
        <w:instrText xml:space="preserve"> PAGEREF _Toc5221 </w:instrText>
      </w:r>
      <w:r>
        <w:fldChar w:fldCharType="separate"/>
      </w:r>
      <w:r>
        <w:t>10</w:t>
      </w:r>
      <w:r>
        <w:fldChar w:fldCharType="end"/>
      </w:r>
      <w:r>
        <w:fldChar w:fldCharType="end"/>
      </w:r>
    </w:p>
    <w:p>
      <w:pPr>
        <w:pStyle w:val="7"/>
        <w:tabs>
          <w:tab w:val="right" w:leader="dot" w:pos="8306"/>
        </w:tabs>
        <w:spacing w:line="240" w:lineRule="auto"/>
        <w:ind w:firstLine="482"/>
      </w:pPr>
      <w:r>
        <w:fldChar w:fldCharType="begin"/>
      </w:r>
      <w:r>
        <w:instrText xml:space="preserve"> HYPERLINK \l "_Toc6778" </w:instrText>
      </w:r>
      <w:r>
        <w:fldChar w:fldCharType="separate"/>
      </w:r>
      <w:r>
        <w:rPr>
          <w:rFonts w:ascii="宋体" w:hAnsi="宋体"/>
          <w:lang w:val="zh-CN"/>
        </w:rPr>
        <w:t>7.</w:t>
      </w:r>
      <w:r>
        <w:rPr>
          <w:rFonts w:hint="eastAsia" w:ascii="宋体" w:hAnsi="宋体"/>
          <w:lang w:val="zh-CN"/>
        </w:rPr>
        <w:t>磋商响应文件的语言及度量衡单位</w:t>
      </w:r>
      <w:r>
        <w:tab/>
      </w:r>
      <w:r>
        <w:fldChar w:fldCharType="begin"/>
      </w:r>
      <w:r>
        <w:instrText xml:space="preserve"> PAGEREF _Toc6778 </w:instrText>
      </w:r>
      <w:r>
        <w:fldChar w:fldCharType="separate"/>
      </w:r>
      <w:r>
        <w:t>10</w:t>
      </w:r>
      <w:r>
        <w:fldChar w:fldCharType="end"/>
      </w:r>
      <w:r>
        <w:fldChar w:fldCharType="end"/>
      </w:r>
    </w:p>
    <w:p>
      <w:pPr>
        <w:pStyle w:val="7"/>
        <w:tabs>
          <w:tab w:val="right" w:leader="dot" w:pos="8306"/>
        </w:tabs>
        <w:spacing w:line="240" w:lineRule="auto"/>
        <w:ind w:firstLine="482"/>
      </w:pPr>
      <w:r>
        <w:fldChar w:fldCharType="begin"/>
      </w:r>
      <w:r>
        <w:instrText xml:space="preserve"> HYPERLINK \l "_Toc3981" </w:instrText>
      </w:r>
      <w:r>
        <w:fldChar w:fldCharType="separate"/>
      </w:r>
      <w:r>
        <w:rPr>
          <w:rFonts w:ascii="宋体" w:hAnsi="宋体"/>
          <w:lang w:val="zh-CN"/>
        </w:rPr>
        <w:t>8.</w:t>
      </w:r>
      <w:r>
        <w:rPr>
          <w:rFonts w:hint="eastAsia" w:ascii="宋体" w:hAnsi="宋体"/>
          <w:lang w:val="zh-CN"/>
        </w:rPr>
        <w:t>磋商报价及币种</w:t>
      </w:r>
      <w:r>
        <w:tab/>
      </w:r>
      <w:r>
        <w:fldChar w:fldCharType="begin"/>
      </w:r>
      <w:r>
        <w:instrText xml:space="preserve"> PAGEREF _Toc3981 </w:instrText>
      </w:r>
      <w:r>
        <w:fldChar w:fldCharType="separate"/>
      </w:r>
      <w:r>
        <w:t>10</w:t>
      </w:r>
      <w:r>
        <w:fldChar w:fldCharType="end"/>
      </w:r>
      <w:r>
        <w:fldChar w:fldCharType="end"/>
      </w:r>
    </w:p>
    <w:p>
      <w:pPr>
        <w:pStyle w:val="7"/>
        <w:tabs>
          <w:tab w:val="right" w:leader="dot" w:pos="8306"/>
        </w:tabs>
        <w:spacing w:line="240" w:lineRule="auto"/>
        <w:ind w:firstLine="482"/>
      </w:pPr>
      <w:r>
        <w:fldChar w:fldCharType="begin"/>
      </w:r>
      <w:r>
        <w:instrText xml:space="preserve"> HYPERLINK \l "_Toc10449" </w:instrText>
      </w:r>
      <w:r>
        <w:fldChar w:fldCharType="separate"/>
      </w:r>
      <w:r>
        <w:rPr>
          <w:rFonts w:ascii="宋体" w:hAnsi="宋体"/>
          <w:lang w:val="zh-CN"/>
        </w:rPr>
        <w:t>9.</w:t>
      </w:r>
      <w:r>
        <w:rPr>
          <w:rFonts w:hint="eastAsia" w:ascii="宋体" w:hAnsi="宋体"/>
          <w:lang w:val="zh-CN"/>
        </w:rPr>
        <w:t>磋商保证金</w:t>
      </w:r>
      <w:r>
        <w:tab/>
      </w:r>
      <w:r>
        <w:fldChar w:fldCharType="begin"/>
      </w:r>
      <w:r>
        <w:instrText xml:space="preserve"> PAGEREF _Toc10449 </w:instrText>
      </w:r>
      <w:r>
        <w:fldChar w:fldCharType="separate"/>
      </w:r>
      <w:r>
        <w:t>10</w:t>
      </w:r>
      <w:r>
        <w:fldChar w:fldCharType="end"/>
      </w:r>
      <w:r>
        <w:fldChar w:fldCharType="end"/>
      </w:r>
    </w:p>
    <w:p>
      <w:pPr>
        <w:pStyle w:val="7"/>
        <w:tabs>
          <w:tab w:val="right" w:leader="dot" w:pos="8306"/>
        </w:tabs>
        <w:spacing w:line="240" w:lineRule="auto"/>
        <w:ind w:firstLine="482"/>
      </w:pPr>
      <w:r>
        <w:fldChar w:fldCharType="begin"/>
      </w:r>
      <w:r>
        <w:instrText xml:space="preserve"> HYPERLINK \l "_Toc2110" </w:instrText>
      </w:r>
      <w:r>
        <w:fldChar w:fldCharType="separate"/>
      </w:r>
      <w:r>
        <w:rPr>
          <w:rFonts w:ascii="宋体" w:hAnsi="宋体"/>
          <w:lang w:val="zh-CN"/>
        </w:rPr>
        <w:t>10.</w:t>
      </w:r>
      <w:r>
        <w:rPr>
          <w:rFonts w:hint="eastAsia" w:ascii="宋体" w:hAnsi="宋体"/>
          <w:lang w:val="zh-CN"/>
        </w:rPr>
        <w:t>磋商有效期</w:t>
      </w:r>
      <w:r>
        <w:tab/>
      </w:r>
      <w:r>
        <w:fldChar w:fldCharType="begin"/>
      </w:r>
      <w:r>
        <w:instrText xml:space="preserve"> PAGEREF _Toc2110 </w:instrText>
      </w:r>
      <w:r>
        <w:fldChar w:fldCharType="separate"/>
      </w:r>
      <w:r>
        <w:t>11</w:t>
      </w:r>
      <w:r>
        <w:fldChar w:fldCharType="end"/>
      </w:r>
      <w:r>
        <w:fldChar w:fldCharType="end"/>
      </w:r>
    </w:p>
    <w:p>
      <w:pPr>
        <w:pStyle w:val="7"/>
        <w:tabs>
          <w:tab w:val="right" w:leader="dot" w:pos="8306"/>
        </w:tabs>
        <w:spacing w:line="240" w:lineRule="auto"/>
        <w:ind w:firstLine="482"/>
      </w:pPr>
      <w:r>
        <w:fldChar w:fldCharType="begin"/>
      </w:r>
      <w:r>
        <w:instrText xml:space="preserve"> HYPERLINK \l "_Toc27199" </w:instrText>
      </w:r>
      <w:r>
        <w:fldChar w:fldCharType="separate"/>
      </w:r>
      <w:r>
        <w:rPr>
          <w:rFonts w:ascii="宋体" w:hAnsi="宋体"/>
          <w:lang w:val="zh-CN"/>
        </w:rPr>
        <w:t>11.</w:t>
      </w:r>
      <w:r>
        <w:rPr>
          <w:rFonts w:hint="eastAsia" w:ascii="宋体" w:hAnsi="宋体"/>
          <w:lang w:val="zh-CN"/>
        </w:rPr>
        <w:t>磋商响应文件构成</w:t>
      </w:r>
      <w:r>
        <w:tab/>
      </w:r>
      <w:r>
        <w:fldChar w:fldCharType="begin"/>
      </w:r>
      <w:r>
        <w:instrText xml:space="preserve"> PAGEREF _Toc27199 </w:instrText>
      </w:r>
      <w:r>
        <w:fldChar w:fldCharType="separate"/>
      </w:r>
      <w:r>
        <w:t>11</w:t>
      </w:r>
      <w:r>
        <w:fldChar w:fldCharType="end"/>
      </w:r>
      <w:r>
        <w:fldChar w:fldCharType="end"/>
      </w:r>
    </w:p>
    <w:p>
      <w:pPr>
        <w:pStyle w:val="7"/>
        <w:tabs>
          <w:tab w:val="right" w:leader="dot" w:pos="8306"/>
        </w:tabs>
        <w:spacing w:line="240" w:lineRule="auto"/>
        <w:ind w:firstLine="482"/>
      </w:pPr>
      <w:r>
        <w:fldChar w:fldCharType="begin"/>
      </w:r>
      <w:r>
        <w:instrText xml:space="preserve"> HYPERLINK \l "_Toc32144" </w:instrText>
      </w:r>
      <w:r>
        <w:fldChar w:fldCharType="separate"/>
      </w:r>
      <w:r>
        <w:rPr>
          <w:rFonts w:hint="eastAsia"/>
          <w:lang w:val="zh-CN"/>
        </w:rPr>
        <w:t>四、磋商响应文件的递交</w:t>
      </w:r>
      <w:r>
        <w:tab/>
      </w:r>
      <w:r>
        <w:fldChar w:fldCharType="begin"/>
      </w:r>
      <w:r>
        <w:instrText xml:space="preserve"> PAGEREF _Toc32144 </w:instrText>
      </w:r>
      <w:r>
        <w:fldChar w:fldCharType="separate"/>
      </w:r>
      <w:r>
        <w:t>13</w:t>
      </w:r>
      <w:r>
        <w:fldChar w:fldCharType="end"/>
      </w:r>
      <w:r>
        <w:fldChar w:fldCharType="end"/>
      </w:r>
    </w:p>
    <w:p>
      <w:pPr>
        <w:pStyle w:val="7"/>
        <w:tabs>
          <w:tab w:val="right" w:leader="dot" w:pos="8306"/>
        </w:tabs>
        <w:spacing w:line="240" w:lineRule="auto"/>
        <w:ind w:firstLine="482"/>
      </w:pPr>
      <w:r>
        <w:fldChar w:fldCharType="begin"/>
      </w:r>
      <w:r>
        <w:instrText xml:space="preserve"> HYPERLINK \l "_Toc10510" </w:instrText>
      </w:r>
      <w:r>
        <w:fldChar w:fldCharType="separate"/>
      </w:r>
      <w:r>
        <w:rPr>
          <w:rFonts w:ascii="宋体" w:hAnsi="宋体"/>
          <w:lang w:val="zh-CN"/>
        </w:rPr>
        <w:t xml:space="preserve">13. </w:t>
      </w:r>
      <w:r>
        <w:rPr>
          <w:rFonts w:hint="eastAsia" w:ascii="宋体" w:hAnsi="宋体"/>
          <w:lang w:val="zh-CN"/>
        </w:rPr>
        <w:t>磋商响应文件的密封和标记</w:t>
      </w:r>
      <w:r>
        <w:tab/>
      </w:r>
      <w:r>
        <w:fldChar w:fldCharType="begin"/>
      </w:r>
      <w:r>
        <w:instrText xml:space="preserve"> PAGEREF _Toc10510 </w:instrText>
      </w:r>
      <w:r>
        <w:fldChar w:fldCharType="separate"/>
      </w:r>
      <w:r>
        <w:t>13</w:t>
      </w:r>
      <w:r>
        <w:fldChar w:fldCharType="end"/>
      </w:r>
      <w:r>
        <w:fldChar w:fldCharType="end"/>
      </w:r>
    </w:p>
    <w:p>
      <w:pPr>
        <w:pStyle w:val="7"/>
        <w:tabs>
          <w:tab w:val="right" w:leader="dot" w:pos="8306"/>
        </w:tabs>
        <w:spacing w:line="240" w:lineRule="auto"/>
        <w:ind w:firstLine="482"/>
      </w:pPr>
      <w:r>
        <w:fldChar w:fldCharType="begin"/>
      </w:r>
      <w:r>
        <w:instrText xml:space="preserve"> HYPERLINK \l "_Toc502" </w:instrText>
      </w:r>
      <w:r>
        <w:fldChar w:fldCharType="separate"/>
      </w:r>
      <w:r>
        <w:rPr>
          <w:rFonts w:ascii="宋体" w:hAnsi="宋体"/>
          <w:lang w:val="zh-CN"/>
        </w:rPr>
        <w:t xml:space="preserve">14. </w:t>
      </w:r>
      <w:r>
        <w:rPr>
          <w:rFonts w:hint="eastAsia" w:ascii="宋体" w:hAnsi="宋体"/>
          <w:lang w:val="zh-CN"/>
        </w:rPr>
        <w:t>递送磋商响应文件的地点、截止日期</w:t>
      </w:r>
      <w:r>
        <w:tab/>
      </w:r>
      <w:r>
        <w:fldChar w:fldCharType="begin"/>
      </w:r>
      <w:r>
        <w:instrText xml:space="preserve"> PAGEREF _Toc502 </w:instrText>
      </w:r>
      <w:r>
        <w:fldChar w:fldCharType="separate"/>
      </w:r>
      <w:r>
        <w:t>13</w:t>
      </w:r>
      <w:r>
        <w:fldChar w:fldCharType="end"/>
      </w:r>
      <w:r>
        <w:fldChar w:fldCharType="end"/>
      </w:r>
    </w:p>
    <w:p>
      <w:pPr>
        <w:pStyle w:val="7"/>
        <w:tabs>
          <w:tab w:val="right" w:leader="dot" w:pos="8306"/>
        </w:tabs>
        <w:spacing w:line="240" w:lineRule="auto"/>
        <w:ind w:firstLine="482"/>
      </w:pPr>
      <w:r>
        <w:fldChar w:fldCharType="begin"/>
      </w:r>
      <w:r>
        <w:instrText xml:space="preserve"> HYPERLINK \l "_Toc518" </w:instrText>
      </w:r>
      <w:r>
        <w:fldChar w:fldCharType="separate"/>
      </w:r>
      <w:r>
        <w:rPr>
          <w:rFonts w:ascii="宋体" w:hAnsi="宋体"/>
          <w:lang w:val="zh-CN"/>
        </w:rPr>
        <w:t xml:space="preserve">15. </w:t>
      </w:r>
      <w:r>
        <w:rPr>
          <w:rFonts w:hint="eastAsia" w:ascii="宋体" w:hAnsi="宋体"/>
          <w:lang w:val="zh-CN"/>
        </w:rPr>
        <w:t>磋商响应文件的撤回和修改</w:t>
      </w:r>
      <w:r>
        <w:tab/>
      </w:r>
      <w:r>
        <w:fldChar w:fldCharType="begin"/>
      </w:r>
      <w:r>
        <w:instrText xml:space="preserve"> PAGEREF _Toc518 </w:instrText>
      </w:r>
      <w:r>
        <w:fldChar w:fldCharType="separate"/>
      </w:r>
      <w:r>
        <w:t>13</w:t>
      </w:r>
      <w:r>
        <w:fldChar w:fldCharType="end"/>
      </w:r>
      <w:r>
        <w:fldChar w:fldCharType="end"/>
      </w:r>
    </w:p>
    <w:p>
      <w:pPr>
        <w:pStyle w:val="7"/>
        <w:tabs>
          <w:tab w:val="right" w:leader="dot" w:pos="8306"/>
        </w:tabs>
        <w:spacing w:line="240" w:lineRule="auto"/>
        <w:ind w:firstLine="482"/>
      </w:pPr>
      <w:r>
        <w:fldChar w:fldCharType="begin"/>
      </w:r>
      <w:r>
        <w:instrText xml:space="preserve"> HYPERLINK \l "_Toc19116" </w:instrText>
      </w:r>
      <w:r>
        <w:fldChar w:fldCharType="separate"/>
      </w:r>
      <w:r>
        <w:rPr>
          <w:rFonts w:hint="eastAsia" w:ascii="宋体" w:hAnsi="宋体"/>
          <w:lang w:val="zh-CN"/>
        </w:rPr>
        <w:t>17.磋商程序</w:t>
      </w:r>
      <w:r>
        <w:tab/>
      </w:r>
      <w:r>
        <w:fldChar w:fldCharType="begin"/>
      </w:r>
      <w:r>
        <w:instrText xml:space="preserve"> PAGEREF _Toc19116 </w:instrText>
      </w:r>
      <w:r>
        <w:fldChar w:fldCharType="separate"/>
      </w:r>
      <w:r>
        <w:t>14</w:t>
      </w:r>
      <w:r>
        <w:fldChar w:fldCharType="end"/>
      </w:r>
      <w:r>
        <w:fldChar w:fldCharType="end"/>
      </w:r>
    </w:p>
    <w:p>
      <w:pPr>
        <w:pStyle w:val="7"/>
        <w:tabs>
          <w:tab w:val="right" w:leader="dot" w:pos="8306"/>
        </w:tabs>
        <w:spacing w:line="240" w:lineRule="auto"/>
        <w:ind w:firstLine="482"/>
      </w:pPr>
      <w:r>
        <w:fldChar w:fldCharType="begin"/>
      </w:r>
      <w:r>
        <w:instrText xml:space="preserve"> HYPERLINK \l "_Toc6823" </w:instrText>
      </w:r>
      <w:r>
        <w:fldChar w:fldCharType="separate"/>
      </w:r>
      <w:r>
        <w:rPr>
          <w:rFonts w:hint="eastAsia" w:ascii="宋体" w:hAnsi="宋体"/>
        </w:rPr>
        <w:t>18</w:t>
      </w:r>
      <w:r>
        <w:rPr>
          <w:rFonts w:ascii="宋体" w:hAnsi="宋体"/>
          <w:lang w:val="zh-CN"/>
        </w:rPr>
        <w:t>.</w:t>
      </w:r>
      <w:r>
        <w:rPr>
          <w:rFonts w:hint="eastAsia" w:ascii="宋体" w:hAnsi="宋体"/>
          <w:lang w:val="zh-CN"/>
        </w:rPr>
        <w:t>评审办法</w:t>
      </w:r>
      <w:r>
        <w:tab/>
      </w:r>
      <w:r>
        <w:fldChar w:fldCharType="begin"/>
      </w:r>
      <w:r>
        <w:instrText xml:space="preserve"> PAGEREF _Toc6823 </w:instrText>
      </w:r>
      <w:r>
        <w:fldChar w:fldCharType="separate"/>
      </w:r>
      <w:r>
        <w:t>16</w:t>
      </w:r>
      <w:r>
        <w:fldChar w:fldCharType="end"/>
      </w:r>
      <w:r>
        <w:fldChar w:fldCharType="end"/>
      </w:r>
    </w:p>
    <w:p>
      <w:pPr>
        <w:pStyle w:val="7"/>
        <w:tabs>
          <w:tab w:val="right" w:leader="dot" w:pos="8306"/>
        </w:tabs>
        <w:spacing w:line="240" w:lineRule="auto"/>
        <w:ind w:firstLine="482"/>
      </w:pPr>
      <w:r>
        <w:fldChar w:fldCharType="begin"/>
      </w:r>
      <w:r>
        <w:instrText xml:space="preserve"> HYPERLINK \l "_Toc24479" </w:instrText>
      </w:r>
      <w:r>
        <w:fldChar w:fldCharType="separate"/>
      </w:r>
      <w:r>
        <w:rPr>
          <w:rFonts w:hint="eastAsia" w:ascii="宋体" w:hAnsi="宋体"/>
        </w:rPr>
        <w:t>19</w:t>
      </w:r>
      <w:r>
        <w:rPr>
          <w:rFonts w:hint="eastAsia" w:ascii="宋体" w:hAnsi="宋体"/>
          <w:lang w:val="zh-CN"/>
        </w:rPr>
        <w:t>.推荐并确定成交供应商</w:t>
      </w:r>
      <w:r>
        <w:tab/>
      </w:r>
      <w:r>
        <w:fldChar w:fldCharType="begin"/>
      </w:r>
      <w:r>
        <w:instrText xml:space="preserve"> PAGEREF _Toc24479 </w:instrText>
      </w:r>
      <w:r>
        <w:fldChar w:fldCharType="separate"/>
      </w:r>
      <w:r>
        <w:t>17</w:t>
      </w:r>
      <w:r>
        <w:fldChar w:fldCharType="end"/>
      </w:r>
      <w:r>
        <w:fldChar w:fldCharType="end"/>
      </w:r>
    </w:p>
    <w:p>
      <w:pPr>
        <w:pStyle w:val="7"/>
        <w:tabs>
          <w:tab w:val="right" w:leader="dot" w:pos="8306"/>
        </w:tabs>
        <w:spacing w:line="240" w:lineRule="auto"/>
        <w:ind w:firstLine="482"/>
      </w:pPr>
      <w:r>
        <w:fldChar w:fldCharType="begin"/>
      </w:r>
      <w:r>
        <w:instrText xml:space="preserve"> HYPERLINK \l "_Toc6637" </w:instrText>
      </w:r>
      <w:r>
        <w:fldChar w:fldCharType="separate"/>
      </w:r>
      <w:r>
        <w:rPr>
          <w:rFonts w:ascii="宋体" w:hAnsi="宋体"/>
          <w:lang w:val="zh-CN"/>
        </w:rPr>
        <w:t>2</w:t>
      </w:r>
      <w:r>
        <w:rPr>
          <w:rFonts w:hint="eastAsia" w:ascii="宋体" w:hAnsi="宋体"/>
        </w:rPr>
        <w:t>0</w:t>
      </w:r>
      <w:r>
        <w:rPr>
          <w:rFonts w:ascii="宋体" w:hAnsi="宋体"/>
          <w:lang w:val="zh-CN"/>
        </w:rPr>
        <w:t>.</w:t>
      </w:r>
      <w:r>
        <w:rPr>
          <w:rFonts w:hint="eastAsia" w:ascii="宋体" w:hAnsi="宋体"/>
          <w:lang w:val="zh-CN"/>
        </w:rPr>
        <w:t>中标通知</w:t>
      </w:r>
      <w:r>
        <w:tab/>
      </w:r>
      <w:r>
        <w:fldChar w:fldCharType="begin"/>
      </w:r>
      <w:r>
        <w:instrText xml:space="preserve"> PAGEREF _Toc6637 </w:instrText>
      </w:r>
      <w:r>
        <w:fldChar w:fldCharType="separate"/>
      </w:r>
      <w:r>
        <w:t>18</w:t>
      </w:r>
      <w:r>
        <w:fldChar w:fldCharType="end"/>
      </w:r>
      <w:r>
        <w:fldChar w:fldCharType="end"/>
      </w:r>
    </w:p>
    <w:p>
      <w:pPr>
        <w:pStyle w:val="7"/>
        <w:tabs>
          <w:tab w:val="right" w:leader="dot" w:pos="8306"/>
        </w:tabs>
        <w:spacing w:line="240" w:lineRule="auto"/>
        <w:ind w:firstLine="482"/>
      </w:pPr>
      <w:r>
        <w:fldChar w:fldCharType="begin"/>
      </w:r>
      <w:r>
        <w:instrText xml:space="preserve"> HYPERLINK \l "_Toc6037" </w:instrText>
      </w:r>
      <w:r>
        <w:fldChar w:fldCharType="separate"/>
      </w:r>
      <w:r>
        <w:rPr>
          <w:rFonts w:hint="eastAsia"/>
          <w:lang w:val="zh-CN"/>
        </w:rPr>
        <w:t>七、授予合同</w:t>
      </w:r>
      <w:r>
        <w:tab/>
      </w:r>
      <w:r>
        <w:fldChar w:fldCharType="begin"/>
      </w:r>
      <w:r>
        <w:instrText xml:space="preserve"> PAGEREF _Toc6037 </w:instrText>
      </w:r>
      <w:r>
        <w:fldChar w:fldCharType="separate"/>
      </w:r>
      <w:r>
        <w:t>18</w:t>
      </w:r>
      <w:r>
        <w:fldChar w:fldCharType="end"/>
      </w:r>
      <w:r>
        <w:fldChar w:fldCharType="end"/>
      </w:r>
    </w:p>
    <w:p>
      <w:pPr>
        <w:pStyle w:val="7"/>
        <w:tabs>
          <w:tab w:val="right" w:leader="dot" w:pos="8306"/>
        </w:tabs>
        <w:spacing w:line="240" w:lineRule="auto"/>
        <w:ind w:firstLine="482"/>
      </w:pPr>
      <w:r>
        <w:fldChar w:fldCharType="begin"/>
      </w:r>
      <w:r>
        <w:instrText xml:space="preserve"> HYPERLINK \l "_Toc84" </w:instrText>
      </w:r>
      <w:r>
        <w:fldChar w:fldCharType="separate"/>
      </w:r>
      <w:r>
        <w:rPr>
          <w:rFonts w:hint="eastAsia" w:ascii="宋体" w:hAnsi="宋体"/>
          <w:lang w:val="zh-CN"/>
        </w:rPr>
        <w:t>21.签订合同</w:t>
      </w:r>
      <w:r>
        <w:tab/>
      </w:r>
      <w:r>
        <w:fldChar w:fldCharType="begin"/>
      </w:r>
      <w:r>
        <w:instrText xml:space="preserve"> PAGEREF _Toc84 </w:instrText>
      </w:r>
      <w:r>
        <w:fldChar w:fldCharType="separate"/>
      </w:r>
      <w:r>
        <w:t>18</w:t>
      </w:r>
      <w:r>
        <w:fldChar w:fldCharType="end"/>
      </w:r>
      <w:r>
        <w:fldChar w:fldCharType="end"/>
      </w:r>
    </w:p>
    <w:p>
      <w:pPr>
        <w:pStyle w:val="7"/>
        <w:tabs>
          <w:tab w:val="right" w:leader="dot" w:pos="8306"/>
        </w:tabs>
        <w:spacing w:line="240" w:lineRule="auto"/>
        <w:ind w:firstLine="482"/>
      </w:pPr>
      <w:r>
        <w:fldChar w:fldCharType="begin"/>
      </w:r>
      <w:r>
        <w:instrText xml:space="preserve"> HYPERLINK \l "_Toc10914" </w:instrText>
      </w:r>
      <w:r>
        <w:fldChar w:fldCharType="separate"/>
      </w:r>
      <w:r>
        <w:rPr>
          <w:rFonts w:hint="eastAsia"/>
          <w:lang w:val="zh-CN"/>
        </w:rPr>
        <w:t>八、废标</w:t>
      </w:r>
      <w:r>
        <w:tab/>
      </w:r>
      <w:r>
        <w:fldChar w:fldCharType="begin"/>
      </w:r>
      <w:r>
        <w:instrText xml:space="preserve"> PAGEREF _Toc10914 </w:instrText>
      </w:r>
      <w:r>
        <w:fldChar w:fldCharType="separate"/>
      </w:r>
      <w:r>
        <w:t>19</w:t>
      </w:r>
      <w:r>
        <w:fldChar w:fldCharType="end"/>
      </w:r>
      <w:r>
        <w:fldChar w:fldCharType="end"/>
      </w:r>
    </w:p>
    <w:p>
      <w:pPr>
        <w:pStyle w:val="7"/>
        <w:tabs>
          <w:tab w:val="right" w:leader="dot" w:pos="8306"/>
        </w:tabs>
        <w:spacing w:line="240" w:lineRule="auto"/>
        <w:ind w:firstLine="482"/>
      </w:pPr>
      <w:r>
        <w:fldChar w:fldCharType="begin"/>
      </w:r>
      <w:r>
        <w:instrText xml:space="preserve"> HYPERLINK \l "_Toc8452" </w:instrText>
      </w:r>
      <w:r>
        <w:fldChar w:fldCharType="separate"/>
      </w:r>
      <w:r>
        <w:rPr>
          <w:rFonts w:ascii="宋体" w:hAnsi="宋体"/>
          <w:lang w:val="zh-CN"/>
        </w:rPr>
        <w:t>2</w:t>
      </w:r>
      <w:r>
        <w:rPr>
          <w:rFonts w:hint="eastAsia" w:ascii="宋体" w:hAnsi="宋体"/>
        </w:rPr>
        <w:t>2</w:t>
      </w:r>
      <w:r>
        <w:rPr>
          <w:rFonts w:ascii="宋体" w:hAnsi="宋体"/>
          <w:lang w:val="zh-CN"/>
        </w:rPr>
        <w:t xml:space="preserve">. </w:t>
      </w:r>
      <w:r>
        <w:rPr>
          <w:rFonts w:hint="eastAsia" w:ascii="宋体" w:hAnsi="宋体"/>
          <w:lang w:val="zh-CN"/>
        </w:rPr>
        <w:t>废标情形</w:t>
      </w:r>
      <w:r>
        <w:tab/>
      </w:r>
      <w:r>
        <w:fldChar w:fldCharType="begin"/>
      </w:r>
      <w:r>
        <w:instrText xml:space="preserve"> PAGEREF _Toc8452 </w:instrText>
      </w:r>
      <w:r>
        <w:fldChar w:fldCharType="separate"/>
      </w:r>
      <w:r>
        <w:t>19</w:t>
      </w:r>
      <w:r>
        <w:fldChar w:fldCharType="end"/>
      </w:r>
      <w:r>
        <w:fldChar w:fldCharType="end"/>
      </w:r>
    </w:p>
    <w:p>
      <w:pPr>
        <w:pStyle w:val="7"/>
        <w:tabs>
          <w:tab w:val="right" w:leader="dot" w:pos="8306"/>
        </w:tabs>
        <w:spacing w:line="240" w:lineRule="auto"/>
        <w:ind w:firstLine="482"/>
      </w:pPr>
      <w:r>
        <w:fldChar w:fldCharType="begin"/>
      </w:r>
      <w:r>
        <w:instrText xml:space="preserve"> HYPERLINK \l "_Toc13609" </w:instrText>
      </w:r>
      <w:r>
        <w:fldChar w:fldCharType="separate"/>
      </w:r>
      <w:r>
        <w:rPr>
          <w:rFonts w:hint="eastAsia"/>
          <w:lang w:val="zh-CN"/>
        </w:rPr>
        <w:t>九、处罚</w:t>
      </w:r>
      <w:r>
        <w:tab/>
      </w:r>
      <w:r>
        <w:fldChar w:fldCharType="begin"/>
      </w:r>
      <w:r>
        <w:instrText xml:space="preserve"> PAGEREF _Toc13609 </w:instrText>
      </w:r>
      <w:r>
        <w:fldChar w:fldCharType="separate"/>
      </w:r>
      <w:r>
        <w:t>19</w:t>
      </w:r>
      <w:r>
        <w:fldChar w:fldCharType="end"/>
      </w:r>
      <w:r>
        <w:fldChar w:fldCharType="end"/>
      </w:r>
    </w:p>
    <w:p>
      <w:pPr>
        <w:pStyle w:val="7"/>
        <w:tabs>
          <w:tab w:val="right" w:leader="dot" w:pos="8306"/>
        </w:tabs>
        <w:spacing w:line="240" w:lineRule="auto"/>
        <w:ind w:firstLine="482"/>
      </w:pPr>
      <w:r>
        <w:fldChar w:fldCharType="begin"/>
      </w:r>
      <w:r>
        <w:instrText xml:space="preserve"> HYPERLINK \l "_Toc19783" </w:instrText>
      </w:r>
      <w:r>
        <w:fldChar w:fldCharType="separate"/>
      </w:r>
      <w:r>
        <w:rPr>
          <w:rFonts w:ascii="宋体" w:hAnsi="宋体"/>
          <w:lang w:val="zh-CN"/>
        </w:rPr>
        <w:t>2</w:t>
      </w:r>
      <w:r>
        <w:rPr>
          <w:rFonts w:hint="eastAsia" w:ascii="宋体" w:hAnsi="宋体"/>
        </w:rPr>
        <w:t>3</w:t>
      </w:r>
      <w:r>
        <w:rPr>
          <w:rFonts w:ascii="宋体" w:hAnsi="宋体"/>
          <w:lang w:val="zh-CN"/>
        </w:rPr>
        <w:t>.</w:t>
      </w:r>
      <w:r>
        <w:rPr>
          <w:rFonts w:hint="eastAsia" w:ascii="宋体" w:hAnsi="宋体"/>
          <w:lang w:val="zh-CN"/>
        </w:rPr>
        <w:t>处罚情形</w:t>
      </w:r>
      <w:r>
        <w:tab/>
      </w:r>
      <w:r>
        <w:fldChar w:fldCharType="begin"/>
      </w:r>
      <w:r>
        <w:instrText xml:space="preserve"> PAGEREF _Toc19783 </w:instrText>
      </w:r>
      <w:r>
        <w:fldChar w:fldCharType="separate"/>
      </w:r>
      <w:r>
        <w:t>19</w:t>
      </w:r>
      <w:r>
        <w:fldChar w:fldCharType="end"/>
      </w:r>
      <w:r>
        <w:fldChar w:fldCharType="end"/>
      </w:r>
    </w:p>
    <w:p>
      <w:pPr>
        <w:pStyle w:val="7"/>
        <w:tabs>
          <w:tab w:val="right" w:leader="dot" w:pos="8306"/>
        </w:tabs>
        <w:spacing w:line="240" w:lineRule="auto"/>
        <w:ind w:firstLine="482"/>
      </w:pPr>
    </w:p>
    <w:p>
      <w:pPr>
        <w:pStyle w:val="7"/>
        <w:tabs>
          <w:tab w:val="right" w:leader="dot" w:pos="8306"/>
        </w:tabs>
        <w:spacing w:line="240" w:lineRule="auto"/>
        <w:ind w:firstLine="482"/>
      </w:pPr>
      <w:r>
        <w:fldChar w:fldCharType="begin"/>
      </w:r>
      <w:r>
        <w:instrText xml:space="preserve"> HYPERLINK \l "_Toc20401" </w:instrText>
      </w:r>
      <w:r>
        <w:fldChar w:fldCharType="separate"/>
      </w:r>
      <w:r>
        <w:rPr>
          <w:rFonts w:hint="eastAsia"/>
          <w:lang w:val="zh-CN"/>
        </w:rPr>
        <w:t>十、其他</w:t>
      </w:r>
      <w:r>
        <w:tab/>
      </w:r>
      <w:r>
        <w:fldChar w:fldCharType="begin"/>
      </w:r>
      <w:r>
        <w:instrText xml:space="preserve"> PAGEREF _Toc20401 </w:instrText>
      </w:r>
      <w:r>
        <w:fldChar w:fldCharType="separate"/>
      </w:r>
      <w:r>
        <w:t>20</w:t>
      </w:r>
      <w:r>
        <w:fldChar w:fldCharType="end"/>
      </w:r>
      <w:r>
        <w:fldChar w:fldCharType="end"/>
      </w:r>
    </w:p>
    <w:p>
      <w:pPr>
        <w:pStyle w:val="7"/>
        <w:tabs>
          <w:tab w:val="right" w:leader="dot" w:pos="8306"/>
        </w:tabs>
        <w:spacing w:line="240" w:lineRule="auto"/>
        <w:ind w:firstLine="482"/>
      </w:pPr>
      <w:r>
        <w:fldChar w:fldCharType="begin"/>
      </w:r>
      <w:r>
        <w:instrText xml:space="preserve"> HYPERLINK \l "_Toc22687" </w:instrText>
      </w:r>
      <w:r>
        <w:fldChar w:fldCharType="separate"/>
      </w:r>
      <w:r>
        <w:rPr>
          <w:rFonts w:hint="eastAsia"/>
          <w:lang w:val="zh-CN"/>
        </w:rPr>
        <w:t>第四部分</w:t>
      </w:r>
      <w:r>
        <w:rPr>
          <w:rFonts w:cs="Calibri"/>
        </w:rPr>
        <w:t xml:space="preserve"> </w:t>
      </w:r>
      <w:r>
        <w:rPr>
          <w:rFonts w:hint="eastAsia"/>
          <w:lang w:val="zh-CN"/>
        </w:rPr>
        <w:t>青海省政府采购项目合同书范本</w:t>
      </w:r>
      <w:r>
        <w:tab/>
      </w:r>
      <w:r>
        <w:fldChar w:fldCharType="begin"/>
      </w:r>
      <w:r>
        <w:instrText xml:space="preserve"> PAGEREF _Toc22687 </w:instrText>
      </w:r>
      <w:r>
        <w:fldChar w:fldCharType="separate"/>
      </w:r>
      <w:r>
        <w:t>21</w:t>
      </w:r>
      <w:r>
        <w:fldChar w:fldCharType="end"/>
      </w:r>
      <w:r>
        <w:fldChar w:fldCharType="end"/>
      </w:r>
    </w:p>
    <w:p>
      <w:pPr>
        <w:pStyle w:val="7"/>
        <w:tabs>
          <w:tab w:val="right" w:leader="dot" w:pos="8306"/>
        </w:tabs>
        <w:spacing w:line="240" w:lineRule="auto"/>
        <w:ind w:firstLine="482"/>
      </w:pPr>
      <w:r>
        <w:fldChar w:fldCharType="begin"/>
      </w:r>
      <w:r>
        <w:instrText xml:space="preserve"> HYPERLINK \l "_Toc14164" </w:instrText>
      </w:r>
      <w:r>
        <w:fldChar w:fldCharType="separate"/>
      </w:r>
      <w:r>
        <w:rPr>
          <w:rFonts w:hint="eastAsia" w:ascii="宋体" w:hAnsi="宋体"/>
          <w:lang w:val="zh-CN"/>
        </w:rPr>
        <w:t>格式</w:t>
      </w:r>
      <w:r>
        <w:rPr>
          <w:rFonts w:ascii="宋体" w:hAnsi="宋体" w:cs="Cambria"/>
        </w:rPr>
        <w:t>1</w:t>
      </w:r>
      <w:r>
        <w:rPr>
          <w:rFonts w:hint="eastAsia" w:ascii="宋体" w:hAnsi="宋体"/>
          <w:lang w:val="zh-CN"/>
        </w:rPr>
        <w:t>：磋商响应文件封面</w:t>
      </w:r>
      <w:r>
        <w:tab/>
      </w:r>
      <w:r>
        <w:fldChar w:fldCharType="begin"/>
      </w:r>
      <w:r>
        <w:instrText xml:space="preserve"> PAGEREF _Toc14164 </w:instrText>
      </w:r>
      <w:r>
        <w:fldChar w:fldCharType="separate"/>
      </w:r>
      <w:r>
        <w:t>27</w:t>
      </w:r>
      <w:r>
        <w:fldChar w:fldCharType="end"/>
      </w:r>
      <w:r>
        <w:fldChar w:fldCharType="end"/>
      </w:r>
    </w:p>
    <w:p>
      <w:pPr>
        <w:pStyle w:val="7"/>
        <w:tabs>
          <w:tab w:val="right" w:leader="dot" w:pos="8306"/>
        </w:tabs>
        <w:spacing w:line="240" w:lineRule="auto"/>
        <w:ind w:firstLine="482"/>
      </w:pPr>
      <w:r>
        <w:fldChar w:fldCharType="begin"/>
      </w:r>
      <w:r>
        <w:instrText xml:space="preserve"> HYPERLINK \l "_Toc13288" </w:instrText>
      </w:r>
      <w:r>
        <w:fldChar w:fldCharType="separate"/>
      </w:r>
      <w:r>
        <w:rPr>
          <w:rFonts w:hint="eastAsia" w:ascii="宋体" w:hAnsi="宋体"/>
          <w:lang w:val="zh-CN"/>
        </w:rPr>
        <w:t>格式</w:t>
      </w:r>
      <w:r>
        <w:rPr>
          <w:rFonts w:ascii="宋体" w:hAnsi="宋体" w:cs="Cambria"/>
        </w:rPr>
        <w:t>2</w:t>
      </w:r>
      <w:r>
        <w:rPr>
          <w:rFonts w:hint="eastAsia" w:ascii="宋体" w:hAnsi="宋体"/>
          <w:lang w:val="zh-CN"/>
        </w:rPr>
        <w:t>：磋商响应文件目录</w:t>
      </w:r>
      <w:r>
        <w:tab/>
      </w:r>
      <w:r>
        <w:fldChar w:fldCharType="begin"/>
      </w:r>
      <w:r>
        <w:instrText xml:space="preserve"> PAGEREF _Toc13288 </w:instrText>
      </w:r>
      <w:r>
        <w:fldChar w:fldCharType="separate"/>
      </w:r>
      <w:r>
        <w:t>28</w:t>
      </w:r>
      <w:r>
        <w:fldChar w:fldCharType="end"/>
      </w:r>
      <w:r>
        <w:fldChar w:fldCharType="end"/>
      </w:r>
    </w:p>
    <w:p>
      <w:pPr>
        <w:pStyle w:val="7"/>
        <w:tabs>
          <w:tab w:val="right" w:leader="dot" w:pos="8306"/>
        </w:tabs>
        <w:spacing w:line="240" w:lineRule="auto"/>
        <w:ind w:firstLine="482"/>
      </w:pPr>
      <w:r>
        <w:fldChar w:fldCharType="begin"/>
      </w:r>
      <w:r>
        <w:instrText xml:space="preserve"> HYPERLINK \l "_Toc9351" </w:instrText>
      </w:r>
      <w:r>
        <w:fldChar w:fldCharType="separate"/>
      </w:r>
      <w:r>
        <w:rPr>
          <w:rFonts w:hint="eastAsia" w:ascii="宋体" w:hAnsi="宋体"/>
          <w:lang w:val="zh-CN"/>
        </w:rPr>
        <w:t>格式</w:t>
      </w:r>
      <w:r>
        <w:rPr>
          <w:rFonts w:hint="eastAsia" w:ascii="宋体" w:hAnsi="宋体" w:cs="Cambria"/>
        </w:rPr>
        <w:t>3</w:t>
      </w:r>
      <w:r>
        <w:rPr>
          <w:rFonts w:hint="eastAsia" w:ascii="宋体" w:hAnsi="宋体"/>
          <w:lang w:val="zh-CN"/>
        </w:rPr>
        <w:t>：磋 商</w:t>
      </w:r>
      <w:r>
        <w:rPr>
          <w:rFonts w:ascii="宋体" w:hAnsi="宋体" w:cs="Cambria"/>
        </w:rPr>
        <w:t xml:space="preserve"> </w:t>
      </w:r>
      <w:r>
        <w:rPr>
          <w:rFonts w:hint="eastAsia" w:ascii="宋体" w:hAnsi="宋体"/>
          <w:lang w:val="zh-CN"/>
        </w:rPr>
        <w:t>函</w:t>
      </w:r>
      <w:r>
        <w:tab/>
      </w:r>
      <w:r>
        <w:fldChar w:fldCharType="begin"/>
      </w:r>
      <w:r>
        <w:instrText xml:space="preserve"> PAGEREF _Toc9351 </w:instrText>
      </w:r>
      <w:r>
        <w:fldChar w:fldCharType="separate"/>
      </w:r>
      <w:r>
        <w:t>29</w:t>
      </w:r>
      <w:r>
        <w:fldChar w:fldCharType="end"/>
      </w:r>
      <w:r>
        <w:fldChar w:fldCharType="end"/>
      </w:r>
    </w:p>
    <w:p>
      <w:pPr>
        <w:pStyle w:val="7"/>
        <w:tabs>
          <w:tab w:val="right" w:leader="dot" w:pos="8306"/>
        </w:tabs>
        <w:spacing w:line="240" w:lineRule="auto"/>
        <w:ind w:firstLine="482"/>
      </w:pPr>
      <w:r>
        <w:fldChar w:fldCharType="begin"/>
      </w:r>
      <w:r>
        <w:instrText xml:space="preserve"> HYPERLINK \l "_Toc20037" </w:instrText>
      </w:r>
      <w:r>
        <w:fldChar w:fldCharType="separate"/>
      </w:r>
      <w:r>
        <w:rPr>
          <w:rFonts w:hint="eastAsia" w:ascii="宋体" w:hAnsi="宋体"/>
          <w:lang w:val="zh-CN"/>
        </w:rPr>
        <w:t>格式4：首次报价表</w:t>
      </w:r>
      <w:r>
        <w:tab/>
      </w:r>
      <w:r>
        <w:fldChar w:fldCharType="begin"/>
      </w:r>
      <w:r>
        <w:instrText xml:space="preserve"> PAGEREF _Toc20037 </w:instrText>
      </w:r>
      <w:r>
        <w:fldChar w:fldCharType="separate"/>
      </w:r>
      <w:r>
        <w:t>30</w:t>
      </w:r>
      <w:r>
        <w:fldChar w:fldCharType="end"/>
      </w:r>
      <w:r>
        <w:fldChar w:fldCharType="end"/>
      </w:r>
    </w:p>
    <w:p>
      <w:pPr>
        <w:pStyle w:val="7"/>
        <w:tabs>
          <w:tab w:val="right" w:leader="dot" w:pos="8306"/>
        </w:tabs>
        <w:spacing w:line="240" w:lineRule="auto"/>
        <w:ind w:firstLine="482"/>
      </w:pPr>
      <w:r>
        <w:fldChar w:fldCharType="begin"/>
      </w:r>
      <w:r>
        <w:instrText xml:space="preserve"> HYPERLINK \l "_Toc4646" </w:instrText>
      </w:r>
      <w:r>
        <w:fldChar w:fldCharType="separate"/>
      </w:r>
      <w:r>
        <w:rPr>
          <w:rFonts w:hint="eastAsia" w:ascii="宋体" w:hAnsi="宋体"/>
          <w:lang w:val="zh-CN"/>
        </w:rPr>
        <w:t>格式</w:t>
      </w:r>
      <w:r>
        <w:rPr>
          <w:rFonts w:hint="eastAsia" w:ascii="宋体" w:hAnsi="宋体"/>
        </w:rPr>
        <w:t>6：</w:t>
      </w:r>
      <w:r>
        <w:rPr>
          <w:rFonts w:hint="eastAsia" w:ascii="宋体" w:hAnsi="宋体"/>
          <w:lang w:val="zh-CN"/>
        </w:rPr>
        <w:t>分项报价表</w:t>
      </w:r>
      <w:r>
        <w:tab/>
      </w:r>
      <w:r>
        <w:fldChar w:fldCharType="begin"/>
      </w:r>
      <w:r>
        <w:instrText xml:space="preserve"> PAGEREF _Toc4646 </w:instrText>
      </w:r>
      <w:r>
        <w:fldChar w:fldCharType="separate"/>
      </w:r>
      <w:r>
        <w:t>32</w:t>
      </w:r>
      <w:r>
        <w:fldChar w:fldCharType="end"/>
      </w:r>
      <w:r>
        <w:fldChar w:fldCharType="end"/>
      </w:r>
    </w:p>
    <w:p>
      <w:pPr>
        <w:pStyle w:val="7"/>
        <w:tabs>
          <w:tab w:val="right" w:leader="dot" w:pos="8306"/>
        </w:tabs>
        <w:spacing w:line="240" w:lineRule="auto"/>
        <w:ind w:firstLine="482"/>
      </w:pPr>
      <w:r>
        <w:fldChar w:fldCharType="begin"/>
      </w:r>
      <w:r>
        <w:instrText xml:space="preserve"> HYPERLINK \l "_Toc10081" </w:instrText>
      </w:r>
      <w:r>
        <w:fldChar w:fldCharType="separate"/>
      </w:r>
      <w:r>
        <w:rPr>
          <w:rFonts w:hint="eastAsia" w:ascii="宋体" w:hAnsi="宋体"/>
          <w:lang w:val="zh-CN"/>
        </w:rPr>
        <w:t>格式</w:t>
      </w:r>
      <w:r>
        <w:rPr>
          <w:rFonts w:hint="eastAsia" w:ascii="宋体" w:hAnsi="宋体" w:cs="Cambria"/>
        </w:rPr>
        <w:t>7</w:t>
      </w:r>
      <w:r>
        <w:rPr>
          <w:rFonts w:hint="eastAsia" w:ascii="宋体" w:hAnsi="宋体"/>
          <w:lang w:val="zh-CN"/>
        </w:rPr>
        <w:t>：</w:t>
      </w:r>
      <w:r>
        <w:rPr>
          <w:rFonts w:hint="eastAsia" w:ascii="宋体" w:hAnsi="宋体" w:cs="宋体"/>
          <w:lang w:val="zh-CN"/>
        </w:rPr>
        <w:t>技术规格响应表</w:t>
      </w:r>
      <w:r>
        <w:tab/>
      </w:r>
      <w:r>
        <w:fldChar w:fldCharType="begin"/>
      </w:r>
      <w:r>
        <w:instrText xml:space="preserve"> PAGEREF _Toc10081 </w:instrText>
      </w:r>
      <w:r>
        <w:fldChar w:fldCharType="separate"/>
      </w:r>
      <w:r>
        <w:t>33</w:t>
      </w:r>
      <w:r>
        <w:fldChar w:fldCharType="end"/>
      </w:r>
      <w:r>
        <w:fldChar w:fldCharType="end"/>
      </w:r>
    </w:p>
    <w:p>
      <w:pPr>
        <w:pStyle w:val="7"/>
        <w:tabs>
          <w:tab w:val="right" w:leader="dot" w:pos="8306"/>
        </w:tabs>
        <w:spacing w:line="240" w:lineRule="auto"/>
        <w:ind w:firstLine="482"/>
      </w:pPr>
      <w:r>
        <w:fldChar w:fldCharType="begin"/>
      </w:r>
      <w:r>
        <w:instrText xml:space="preserve"> HYPERLINK \l "_Toc6278" </w:instrText>
      </w:r>
      <w:r>
        <w:fldChar w:fldCharType="separate"/>
      </w:r>
      <w:r>
        <w:rPr>
          <w:rFonts w:hint="eastAsia" w:ascii="宋体" w:hAnsi="宋体"/>
          <w:lang w:val="zh-CN"/>
        </w:rPr>
        <w:t>格式</w:t>
      </w:r>
      <w:r>
        <w:rPr>
          <w:rFonts w:hint="eastAsia" w:ascii="宋体" w:hAnsi="宋体"/>
        </w:rPr>
        <w:t>8</w:t>
      </w:r>
      <w:r>
        <w:rPr>
          <w:rFonts w:hint="eastAsia" w:ascii="宋体" w:hAnsi="宋体"/>
          <w:lang w:val="zh-CN"/>
        </w:rPr>
        <w:t>：法定代表人证明书</w:t>
      </w:r>
      <w:r>
        <w:tab/>
      </w:r>
      <w:r>
        <w:fldChar w:fldCharType="begin"/>
      </w:r>
      <w:r>
        <w:instrText xml:space="preserve"> PAGEREF _Toc6278 </w:instrText>
      </w:r>
      <w:r>
        <w:fldChar w:fldCharType="separate"/>
      </w:r>
      <w:r>
        <w:t>34</w:t>
      </w:r>
      <w:r>
        <w:fldChar w:fldCharType="end"/>
      </w:r>
      <w:r>
        <w:fldChar w:fldCharType="end"/>
      </w:r>
    </w:p>
    <w:p>
      <w:pPr>
        <w:pStyle w:val="7"/>
        <w:tabs>
          <w:tab w:val="right" w:leader="dot" w:pos="8306"/>
        </w:tabs>
        <w:spacing w:line="240" w:lineRule="auto"/>
        <w:ind w:firstLine="482"/>
      </w:pPr>
      <w:r>
        <w:fldChar w:fldCharType="begin"/>
      </w:r>
      <w:r>
        <w:instrText xml:space="preserve"> HYPERLINK \l "_Toc30791" </w:instrText>
      </w:r>
      <w:r>
        <w:fldChar w:fldCharType="separate"/>
      </w:r>
      <w:r>
        <w:rPr>
          <w:rFonts w:hint="eastAsia" w:ascii="宋体" w:hAnsi="宋体"/>
          <w:lang w:val="zh-CN"/>
        </w:rPr>
        <w:t>格式</w:t>
      </w:r>
      <w:r>
        <w:rPr>
          <w:rFonts w:hint="eastAsia" w:ascii="宋体" w:hAnsi="宋体"/>
        </w:rPr>
        <w:t>9</w:t>
      </w:r>
      <w:r>
        <w:rPr>
          <w:rFonts w:hint="eastAsia" w:ascii="宋体" w:hAnsi="宋体"/>
          <w:lang w:val="zh-CN"/>
        </w:rPr>
        <w:t>：法定代表人授权书</w:t>
      </w:r>
      <w:r>
        <w:tab/>
      </w:r>
      <w:r>
        <w:fldChar w:fldCharType="begin"/>
      </w:r>
      <w:r>
        <w:instrText xml:space="preserve"> PAGEREF _Toc30791 </w:instrText>
      </w:r>
      <w:r>
        <w:fldChar w:fldCharType="separate"/>
      </w:r>
      <w:r>
        <w:t>35</w:t>
      </w:r>
      <w:r>
        <w:fldChar w:fldCharType="end"/>
      </w:r>
      <w:r>
        <w:fldChar w:fldCharType="end"/>
      </w:r>
    </w:p>
    <w:p>
      <w:pPr>
        <w:pStyle w:val="7"/>
        <w:tabs>
          <w:tab w:val="right" w:leader="dot" w:pos="8306"/>
        </w:tabs>
        <w:spacing w:line="240" w:lineRule="auto"/>
        <w:ind w:firstLine="482"/>
      </w:pPr>
      <w:r>
        <w:fldChar w:fldCharType="begin"/>
      </w:r>
      <w:r>
        <w:instrText xml:space="preserve"> HYPERLINK \l "_Toc11879" </w:instrText>
      </w:r>
      <w:r>
        <w:fldChar w:fldCharType="separate"/>
      </w:r>
      <w:r>
        <w:rPr>
          <w:rFonts w:hint="eastAsia" w:ascii="宋体" w:hAnsi="宋体"/>
          <w:lang w:val="zh-CN"/>
        </w:rPr>
        <w:t>格式</w:t>
      </w:r>
      <w:r>
        <w:rPr>
          <w:rFonts w:hint="eastAsia" w:ascii="宋体" w:hAnsi="宋体"/>
        </w:rPr>
        <w:t>10</w:t>
      </w:r>
      <w:r>
        <w:rPr>
          <w:rFonts w:hint="eastAsia" w:ascii="宋体" w:hAnsi="宋体"/>
          <w:lang w:val="zh-CN"/>
        </w:rPr>
        <w:t>：供应商承诺函</w:t>
      </w:r>
      <w:r>
        <w:tab/>
      </w:r>
      <w:r>
        <w:fldChar w:fldCharType="begin"/>
      </w:r>
      <w:r>
        <w:instrText xml:space="preserve"> PAGEREF _Toc11879 </w:instrText>
      </w:r>
      <w:r>
        <w:fldChar w:fldCharType="separate"/>
      </w:r>
      <w:r>
        <w:t>36</w:t>
      </w:r>
      <w:r>
        <w:fldChar w:fldCharType="end"/>
      </w:r>
      <w:r>
        <w:fldChar w:fldCharType="end"/>
      </w:r>
    </w:p>
    <w:p>
      <w:pPr>
        <w:pStyle w:val="7"/>
        <w:tabs>
          <w:tab w:val="right" w:leader="dot" w:pos="8306"/>
        </w:tabs>
        <w:spacing w:line="240" w:lineRule="auto"/>
        <w:ind w:firstLine="482"/>
      </w:pPr>
      <w:r>
        <w:fldChar w:fldCharType="begin"/>
      </w:r>
      <w:r>
        <w:instrText xml:space="preserve"> HYPERLINK \l "_Toc32526" </w:instrText>
      </w:r>
      <w:r>
        <w:fldChar w:fldCharType="separate"/>
      </w:r>
      <w:r>
        <w:rPr>
          <w:rFonts w:hint="eastAsia" w:ascii="宋体" w:hAnsi="宋体"/>
          <w:lang w:val="zh-CN"/>
        </w:rPr>
        <w:t>格式</w:t>
      </w:r>
      <w:r>
        <w:rPr>
          <w:rFonts w:hint="eastAsia" w:ascii="宋体" w:hAnsi="宋体" w:cs="Cambria"/>
        </w:rPr>
        <w:t>11</w:t>
      </w:r>
      <w:r>
        <w:rPr>
          <w:rFonts w:hint="eastAsia" w:ascii="宋体" w:hAnsi="宋体"/>
          <w:lang w:val="zh-CN"/>
        </w:rPr>
        <w:t>：供应商诚信承诺书</w:t>
      </w:r>
      <w:r>
        <w:tab/>
      </w:r>
      <w:r>
        <w:fldChar w:fldCharType="begin"/>
      </w:r>
      <w:r>
        <w:instrText xml:space="preserve"> PAGEREF _Toc32526 </w:instrText>
      </w:r>
      <w:r>
        <w:fldChar w:fldCharType="separate"/>
      </w:r>
      <w:r>
        <w:t>37</w:t>
      </w:r>
      <w:r>
        <w:fldChar w:fldCharType="end"/>
      </w:r>
      <w:r>
        <w:fldChar w:fldCharType="end"/>
      </w:r>
    </w:p>
    <w:p>
      <w:pPr>
        <w:pStyle w:val="7"/>
        <w:tabs>
          <w:tab w:val="right" w:leader="dot" w:pos="8306"/>
        </w:tabs>
        <w:spacing w:line="240" w:lineRule="auto"/>
        <w:ind w:firstLine="482"/>
      </w:pPr>
      <w:r>
        <w:fldChar w:fldCharType="begin"/>
      </w:r>
      <w:r>
        <w:instrText xml:space="preserve"> HYPERLINK \l "_Toc6773" </w:instrText>
      </w:r>
      <w:r>
        <w:fldChar w:fldCharType="separate"/>
      </w:r>
      <w:r>
        <w:rPr>
          <w:rFonts w:hint="eastAsia" w:ascii="宋体" w:hAnsi="宋体"/>
          <w:lang w:val="zh-CN"/>
        </w:rPr>
        <w:t>格式</w:t>
      </w:r>
      <w:r>
        <w:rPr>
          <w:rFonts w:ascii="宋体" w:hAnsi="宋体" w:cs="Cambria"/>
        </w:rPr>
        <w:t>1</w:t>
      </w:r>
      <w:r>
        <w:rPr>
          <w:rFonts w:hint="eastAsia" w:ascii="宋体" w:hAnsi="宋体" w:cs="Cambria"/>
        </w:rPr>
        <w:t>2</w:t>
      </w:r>
      <w:r>
        <w:rPr>
          <w:rFonts w:hint="eastAsia" w:ascii="宋体" w:hAnsi="宋体"/>
          <w:lang w:val="zh-CN"/>
        </w:rPr>
        <w:t>：资格证明材料</w:t>
      </w:r>
      <w:r>
        <w:tab/>
      </w:r>
      <w:r>
        <w:fldChar w:fldCharType="begin"/>
      </w:r>
      <w:r>
        <w:instrText xml:space="preserve"> PAGEREF _Toc6773 </w:instrText>
      </w:r>
      <w:r>
        <w:fldChar w:fldCharType="separate"/>
      </w:r>
      <w:r>
        <w:t>38</w:t>
      </w:r>
      <w:r>
        <w:fldChar w:fldCharType="end"/>
      </w:r>
      <w:r>
        <w:fldChar w:fldCharType="end"/>
      </w:r>
    </w:p>
    <w:p>
      <w:pPr>
        <w:pStyle w:val="7"/>
        <w:tabs>
          <w:tab w:val="right" w:leader="dot" w:pos="8306"/>
        </w:tabs>
        <w:spacing w:line="240" w:lineRule="auto"/>
        <w:ind w:firstLine="482"/>
      </w:pPr>
      <w:r>
        <w:fldChar w:fldCharType="begin"/>
      </w:r>
      <w:r>
        <w:instrText xml:space="preserve"> HYPERLINK \l "_Toc11486" </w:instrText>
      </w:r>
      <w:r>
        <w:fldChar w:fldCharType="separate"/>
      </w:r>
      <w:r>
        <w:rPr>
          <w:rFonts w:hint="eastAsia" w:ascii="宋体" w:hAnsi="宋体"/>
          <w:lang w:val="zh-CN"/>
        </w:rPr>
        <w:t>格式13：财务状况、缴纳税收和社会保障资金证明</w:t>
      </w:r>
      <w:r>
        <w:tab/>
      </w:r>
      <w:r>
        <w:fldChar w:fldCharType="begin"/>
      </w:r>
      <w:r>
        <w:instrText xml:space="preserve"> PAGEREF _Toc11486 </w:instrText>
      </w:r>
      <w:r>
        <w:fldChar w:fldCharType="separate"/>
      </w:r>
      <w:r>
        <w:t>39</w:t>
      </w:r>
      <w:r>
        <w:fldChar w:fldCharType="end"/>
      </w:r>
      <w:r>
        <w:fldChar w:fldCharType="end"/>
      </w:r>
    </w:p>
    <w:p>
      <w:pPr>
        <w:pStyle w:val="7"/>
        <w:tabs>
          <w:tab w:val="right" w:leader="dot" w:pos="8306"/>
        </w:tabs>
        <w:spacing w:line="240" w:lineRule="auto"/>
        <w:ind w:firstLine="482"/>
      </w:pPr>
      <w:r>
        <w:fldChar w:fldCharType="begin"/>
      </w:r>
      <w:r>
        <w:instrText xml:space="preserve"> HYPERLINK \l "_Toc25016" </w:instrText>
      </w:r>
      <w:r>
        <w:fldChar w:fldCharType="separate"/>
      </w:r>
      <w:r>
        <w:rPr>
          <w:rFonts w:hint="eastAsia" w:ascii="宋体" w:hAnsi="宋体"/>
          <w:lang w:val="zh-CN"/>
        </w:rPr>
        <w:t>格式</w:t>
      </w:r>
      <w:r>
        <w:rPr>
          <w:rFonts w:ascii="宋体" w:hAnsi="宋体"/>
          <w:lang w:val="zh-CN"/>
        </w:rPr>
        <w:t>1</w:t>
      </w:r>
      <w:r>
        <w:rPr>
          <w:rFonts w:hint="eastAsia" w:ascii="宋体" w:hAnsi="宋体"/>
        </w:rPr>
        <w:t>4</w:t>
      </w:r>
      <w:r>
        <w:rPr>
          <w:rFonts w:hint="eastAsia" w:ascii="宋体" w:hAnsi="宋体"/>
          <w:lang w:val="zh-CN"/>
        </w:rPr>
        <w:t>：具备履行合同所必须的设备和专业技术能力证明</w:t>
      </w:r>
      <w:r>
        <w:tab/>
      </w:r>
      <w:r>
        <w:fldChar w:fldCharType="begin"/>
      </w:r>
      <w:r>
        <w:instrText xml:space="preserve"> PAGEREF _Toc25016 </w:instrText>
      </w:r>
      <w:r>
        <w:fldChar w:fldCharType="separate"/>
      </w:r>
      <w:r>
        <w:t>40</w:t>
      </w:r>
      <w:r>
        <w:fldChar w:fldCharType="end"/>
      </w:r>
      <w:r>
        <w:fldChar w:fldCharType="end"/>
      </w:r>
    </w:p>
    <w:p>
      <w:pPr>
        <w:pStyle w:val="7"/>
        <w:tabs>
          <w:tab w:val="right" w:leader="dot" w:pos="8306"/>
        </w:tabs>
        <w:spacing w:line="240" w:lineRule="auto"/>
        <w:ind w:firstLine="482"/>
      </w:pPr>
      <w:r>
        <w:fldChar w:fldCharType="begin"/>
      </w:r>
      <w:r>
        <w:instrText xml:space="preserve"> HYPERLINK \l "_Toc28950" </w:instrText>
      </w:r>
      <w:r>
        <w:fldChar w:fldCharType="separate"/>
      </w:r>
      <w:r>
        <w:rPr>
          <w:rFonts w:hint="eastAsia" w:ascii="宋体" w:hAnsi="宋体"/>
          <w:lang w:val="zh-CN"/>
        </w:rPr>
        <w:t>格式1</w:t>
      </w:r>
      <w:r>
        <w:rPr>
          <w:rFonts w:hint="eastAsia" w:ascii="宋体" w:hAnsi="宋体"/>
        </w:rPr>
        <w:t>5</w:t>
      </w:r>
      <w:r>
        <w:rPr>
          <w:rFonts w:hint="eastAsia" w:ascii="宋体" w:hAnsi="宋体"/>
          <w:lang w:val="zh-CN"/>
        </w:rPr>
        <w:t>：磋商保证金证明格式</w:t>
      </w:r>
      <w:r>
        <w:tab/>
      </w:r>
      <w:r>
        <w:fldChar w:fldCharType="begin"/>
      </w:r>
      <w:r>
        <w:instrText xml:space="preserve"> PAGEREF _Toc28950 </w:instrText>
      </w:r>
      <w:r>
        <w:fldChar w:fldCharType="separate"/>
      </w:r>
      <w:r>
        <w:t>41</w:t>
      </w:r>
      <w:r>
        <w:fldChar w:fldCharType="end"/>
      </w:r>
      <w:r>
        <w:fldChar w:fldCharType="end"/>
      </w:r>
    </w:p>
    <w:p>
      <w:pPr>
        <w:pStyle w:val="7"/>
        <w:tabs>
          <w:tab w:val="right" w:leader="dot" w:pos="8306"/>
        </w:tabs>
        <w:spacing w:line="240" w:lineRule="auto"/>
        <w:ind w:firstLine="482"/>
      </w:pPr>
      <w:r>
        <w:fldChar w:fldCharType="begin"/>
      </w:r>
      <w:r>
        <w:instrText xml:space="preserve"> HYPERLINK \l "_Toc8874" </w:instrText>
      </w:r>
      <w:r>
        <w:fldChar w:fldCharType="separate"/>
      </w:r>
      <w:r>
        <w:rPr>
          <w:rFonts w:hint="eastAsia" w:ascii="宋体" w:hAnsi="宋体" w:cs="宋体"/>
          <w:lang w:val="zh-CN"/>
        </w:rPr>
        <w:t>格式</w:t>
      </w:r>
      <w:r>
        <w:rPr>
          <w:rFonts w:hint="eastAsia" w:ascii="宋体" w:hAnsi="宋体" w:cs="宋体"/>
        </w:rPr>
        <w:t>16</w:t>
      </w:r>
      <w:r>
        <w:rPr>
          <w:rFonts w:hint="eastAsia" w:ascii="宋体" w:hAnsi="宋体" w:cs="宋体"/>
          <w:lang w:val="zh-CN"/>
        </w:rPr>
        <w:t>：相关资料证明</w:t>
      </w:r>
      <w:r>
        <w:tab/>
      </w:r>
      <w:r>
        <w:fldChar w:fldCharType="begin"/>
      </w:r>
      <w:r>
        <w:instrText xml:space="preserve"> PAGEREF _Toc8874 </w:instrText>
      </w:r>
      <w:r>
        <w:fldChar w:fldCharType="separate"/>
      </w:r>
      <w:r>
        <w:t>42</w:t>
      </w:r>
      <w:r>
        <w:fldChar w:fldCharType="end"/>
      </w:r>
      <w:r>
        <w:fldChar w:fldCharType="end"/>
      </w:r>
    </w:p>
    <w:p>
      <w:pPr>
        <w:pStyle w:val="7"/>
        <w:tabs>
          <w:tab w:val="right" w:leader="dot" w:pos="8306"/>
        </w:tabs>
        <w:spacing w:line="240" w:lineRule="auto"/>
        <w:ind w:firstLine="482"/>
      </w:pPr>
      <w:r>
        <w:fldChar w:fldCharType="begin"/>
      </w:r>
      <w:r>
        <w:instrText xml:space="preserve"> HYPERLINK \l "_Toc29335" </w:instrText>
      </w:r>
      <w:r>
        <w:fldChar w:fldCharType="separate"/>
      </w:r>
      <w:r>
        <w:rPr>
          <w:rFonts w:hint="eastAsia" w:ascii="宋体" w:hAnsi="宋体"/>
          <w:lang w:val="zh-CN"/>
        </w:rPr>
        <w:t>格式</w:t>
      </w:r>
      <w:r>
        <w:rPr>
          <w:rFonts w:ascii="宋体" w:hAnsi="宋体" w:cs="Cambria"/>
        </w:rPr>
        <w:t>1</w:t>
      </w:r>
      <w:r>
        <w:rPr>
          <w:rFonts w:hint="eastAsia" w:ascii="宋体" w:hAnsi="宋体" w:cs="Cambria"/>
        </w:rPr>
        <w:t>7</w:t>
      </w:r>
      <w:r>
        <w:rPr>
          <w:rFonts w:hint="eastAsia" w:ascii="宋体" w:hAnsi="宋体"/>
          <w:lang w:val="zh-CN"/>
        </w:rPr>
        <w:t>：供应商的类似业绩证明材料</w:t>
      </w:r>
      <w:r>
        <w:tab/>
      </w:r>
      <w:r>
        <w:fldChar w:fldCharType="begin"/>
      </w:r>
      <w:r>
        <w:instrText xml:space="preserve"> PAGEREF _Toc29335 </w:instrText>
      </w:r>
      <w:r>
        <w:fldChar w:fldCharType="separate"/>
      </w:r>
      <w:r>
        <w:t>43</w:t>
      </w:r>
      <w:r>
        <w:fldChar w:fldCharType="end"/>
      </w:r>
      <w:r>
        <w:fldChar w:fldCharType="end"/>
      </w:r>
    </w:p>
    <w:p>
      <w:pPr>
        <w:pStyle w:val="7"/>
        <w:tabs>
          <w:tab w:val="right" w:leader="dot" w:pos="8306"/>
        </w:tabs>
        <w:spacing w:line="240" w:lineRule="auto"/>
        <w:ind w:firstLine="482"/>
      </w:pPr>
      <w:r>
        <w:fldChar w:fldCharType="begin"/>
      </w:r>
      <w:r>
        <w:instrText xml:space="preserve"> HYPERLINK \l "_Toc2502" </w:instrText>
      </w:r>
      <w:r>
        <w:fldChar w:fldCharType="separate"/>
      </w:r>
      <w:r>
        <w:rPr>
          <w:rFonts w:hint="eastAsia" w:ascii="宋体" w:hAnsi="宋体"/>
          <w:lang w:val="zh-CN"/>
        </w:rPr>
        <w:t>格式</w:t>
      </w:r>
      <w:r>
        <w:rPr>
          <w:rFonts w:hint="eastAsia" w:ascii="宋体" w:hAnsi="宋体" w:cs="Cambria"/>
        </w:rPr>
        <w:t>18</w:t>
      </w:r>
      <w:r>
        <w:rPr>
          <w:rFonts w:hint="eastAsia" w:ascii="宋体" w:hAnsi="宋体"/>
          <w:lang w:val="zh-CN"/>
        </w:rPr>
        <w:t>：制造（生产）企业小型、微型企业声明函</w:t>
      </w:r>
      <w:r>
        <w:tab/>
      </w:r>
      <w:r>
        <w:fldChar w:fldCharType="begin"/>
      </w:r>
      <w:r>
        <w:instrText xml:space="preserve"> PAGEREF _Toc2502 </w:instrText>
      </w:r>
      <w:r>
        <w:fldChar w:fldCharType="separate"/>
      </w:r>
      <w:r>
        <w:t>44</w:t>
      </w:r>
      <w:r>
        <w:fldChar w:fldCharType="end"/>
      </w:r>
      <w:r>
        <w:fldChar w:fldCharType="end"/>
      </w:r>
    </w:p>
    <w:p>
      <w:pPr>
        <w:pStyle w:val="7"/>
        <w:tabs>
          <w:tab w:val="right" w:leader="dot" w:pos="8306"/>
        </w:tabs>
        <w:spacing w:line="240" w:lineRule="auto"/>
        <w:ind w:firstLine="482"/>
      </w:pPr>
      <w:r>
        <w:fldChar w:fldCharType="begin"/>
      </w:r>
      <w:r>
        <w:instrText xml:space="preserve"> HYPERLINK \l "_Toc20614" </w:instrText>
      </w:r>
      <w:r>
        <w:fldChar w:fldCharType="separate"/>
      </w:r>
      <w:r>
        <w:rPr>
          <w:rFonts w:hint="eastAsia"/>
          <w:lang w:val="zh-CN"/>
        </w:rPr>
        <w:t>第六部分 采购项目要求</w:t>
      </w:r>
      <w:r>
        <w:tab/>
      </w:r>
      <w:r>
        <w:fldChar w:fldCharType="begin"/>
      </w:r>
      <w:r>
        <w:instrText xml:space="preserve"> PAGEREF _Toc20614 </w:instrText>
      </w:r>
      <w:r>
        <w:fldChar w:fldCharType="separate"/>
      </w:r>
      <w:r>
        <w:t>46</w:t>
      </w:r>
      <w:r>
        <w:fldChar w:fldCharType="end"/>
      </w:r>
      <w:r>
        <w:fldChar w:fldCharType="end"/>
      </w:r>
    </w:p>
    <w:p>
      <w:pPr>
        <w:pStyle w:val="8"/>
        <w:spacing w:line="240" w:lineRule="auto"/>
        <w:jc w:val="left"/>
        <w:rPr>
          <w:rStyle w:val="23"/>
          <w:rFonts w:ascii="宋体" w:hAnsi="宋体"/>
          <w:bCs w:val="0"/>
          <w:i/>
          <w:color w:val="000000"/>
          <w:kern w:val="0"/>
          <w:sz w:val="24"/>
        </w:rPr>
      </w:pPr>
      <w:r>
        <w:rPr>
          <w:rFonts w:ascii="宋体" w:hAnsi="宋体"/>
          <w:bCs w:val="0"/>
          <w:color w:val="000000"/>
          <w:kern w:val="0"/>
          <w:szCs w:val="20"/>
        </w:rPr>
        <w:fldChar w:fldCharType="end"/>
      </w:r>
    </w:p>
    <w:p>
      <w:pPr>
        <w:autoSpaceDE w:val="0"/>
        <w:autoSpaceDN w:val="0"/>
        <w:adjustRightInd w:val="0"/>
        <w:jc w:val="left"/>
        <w:rPr>
          <w:rStyle w:val="23"/>
          <w:rFonts w:ascii="宋体" w:hAnsi="宋体"/>
          <w:bCs/>
          <w:i/>
          <w:color w:val="000000"/>
          <w:kern w:val="0"/>
          <w:sz w:val="24"/>
        </w:rPr>
      </w:pPr>
    </w:p>
    <w:p>
      <w:pPr>
        <w:autoSpaceDE w:val="0"/>
        <w:autoSpaceDN w:val="0"/>
        <w:adjustRightInd w:val="0"/>
        <w:jc w:val="left"/>
        <w:rPr>
          <w:rStyle w:val="23"/>
          <w:rFonts w:ascii="宋体" w:hAnsi="宋体"/>
          <w:bCs/>
          <w:i/>
          <w:color w:val="000000"/>
          <w:kern w:val="0"/>
          <w:sz w:val="24"/>
        </w:rPr>
      </w:pPr>
    </w:p>
    <w:p>
      <w:pPr>
        <w:autoSpaceDE w:val="0"/>
        <w:autoSpaceDN w:val="0"/>
        <w:adjustRightInd w:val="0"/>
        <w:jc w:val="left"/>
        <w:rPr>
          <w:rStyle w:val="23"/>
          <w:rFonts w:ascii="宋体" w:hAnsi="宋体"/>
          <w:bCs/>
          <w:i/>
          <w:color w:val="000000"/>
          <w:kern w:val="0"/>
          <w:sz w:val="24"/>
        </w:rPr>
      </w:pPr>
    </w:p>
    <w:p>
      <w:pPr>
        <w:autoSpaceDE w:val="0"/>
        <w:autoSpaceDN w:val="0"/>
        <w:adjustRightInd w:val="0"/>
        <w:jc w:val="left"/>
        <w:rPr>
          <w:rStyle w:val="23"/>
          <w:rFonts w:ascii="宋体" w:hAnsi="宋体"/>
          <w:bCs/>
          <w:i/>
          <w:color w:val="000000"/>
          <w:kern w:val="0"/>
          <w:sz w:val="24"/>
        </w:rPr>
      </w:pPr>
    </w:p>
    <w:p>
      <w:pPr>
        <w:autoSpaceDE w:val="0"/>
        <w:autoSpaceDN w:val="0"/>
        <w:adjustRightInd w:val="0"/>
        <w:jc w:val="left"/>
        <w:rPr>
          <w:rStyle w:val="23"/>
          <w:rFonts w:ascii="宋体" w:hAnsi="宋体"/>
          <w:bCs/>
          <w:i/>
          <w:color w:val="000000"/>
          <w:kern w:val="0"/>
          <w:sz w:val="24"/>
        </w:rPr>
      </w:pPr>
    </w:p>
    <w:p>
      <w:pPr>
        <w:autoSpaceDE w:val="0"/>
        <w:autoSpaceDN w:val="0"/>
        <w:adjustRightInd w:val="0"/>
        <w:jc w:val="left"/>
        <w:rPr>
          <w:rStyle w:val="23"/>
          <w:rFonts w:ascii="宋体" w:hAnsi="宋体"/>
          <w:bCs/>
          <w:i/>
          <w:color w:val="000000"/>
          <w:kern w:val="0"/>
          <w:sz w:val="24"/>
        </w:rPr>
      </w:pPr>
    </w:p>
    <w:p>
      <w:pPr>
        <w:autoSpaceDE w:val="0"/>
        <w:autoSpaceDN w:val="0"/>
        <w:adjustRightInd w:val="0"/>
        <w:jc w:val="left"/>
        <w:rPr>
          <w:rStyle w:val="23"/>
          <w:rFonts w:ascii="宋体" w:hAnsi="宋体"/>
          <w:bCs/>
          <w:i/>
          <w:color w:val="000000"/>
          <w:kern w:val="0"/>
          <w:sz w:val="24"/>
        </w:rPr>
      </w:pPr>
    </w:p>
    <w:p>
      <w:pPr>
        <w:autoSpaceDE w:val="0"/>
        <w:autoSpaceDN w:val="0"/>
        <w:adjustRightInd w:val="0"/>
        <w:jc w:val="left"/>
        <w:rPr>
          <w:rStyle w:val="23"/>
          <w:rFonts w:ascii="宋体" w:hAnsi="宋体"/>
          <w:bCs/>
          <w:i/>
          <w:color w:val="000000"/>
          <w:kern w:val="0"/>
          <w:sz w:val="24"/>
        </w:rPr>
      </w:pPr>
    </w:p>
    <w:p>
      <w:pPr>
        <w:autoSpaceDE w:val="0"/>
        <w:autoSpaceDN w:val="0"/>
        <w:adjustRightInd w:val="0"/>
        <w:jc w:val="left"/>
        <w:rPr>
          <w:rStyle w:val="23"/>
          <w:rFonts w:ascii="宋体" w:hAnsi="宋体"/>
          <w:bCs/>
          <w:i/>
          <w:color w:val="000000"/>
          <w:kern w:val="0"/>
          <w:sz w:val="24"/>
        </w:rPr>
      </w:pPr>
    </w:p>
    <w:p>
      <w:pPr>
        <w:autoSpaceDE w:val="0"/>
        <w:autoSpaceDN w:val="0"/>
        <w:adjustRightInd w:val="0"/>
        <w:jc w:val="left"/>
        <w:rPr>
          <w:rStyle w:val="23"/>
          <w:rFonts w:ascii="宋体" w:hAnsi="宋体"/>
          <w:bCs/>
          <w:i/>
          <w:color w:val="000000"/>
          <w:kern w:val="0"/>
          <w:sz w:val="24"/>
        </w:rPr>
      </w:pPr>
    </w:p>
    <w:p>
      <w:pPr>
        <w:autoSpaceDE w:val="0"/>
        <w:autoSpaceDN w:val="0"/>
        <w:adjustRightInd w:val="0"/>
        <w:jc w:val="left"/>
        <w:rPr>
          <w:rStyle w:val="23"/>
          <w:rFonts w:ascii="宋体" w:hAnsi="宋体"/>
          <w:bCs/>
          <w:i/>
          <w:color w:val="000000"/>
          <w:kern w:val="0"/>
          <w:sz w:val="24"/>
        </w:rPr>
      </w:pPr>
    </w:p>
    <w:p>
      <w:pPr>
        <w:keepNext/>
        <w:keepLines/>
        <w:widowControl/>
        <w:snapToGrid w:val="0"/>
        <w:spacing w:beforeLines="50" w:afterLines="50" w:line="360" w:lineRule="atLeast"/>
        <w:jc w:val="center"/>
        <w:outlineLvl w:val="0"/>
        <w:rPr>
          <w:rFonts w:ascii="Cambria" w:hAnsi="Cambria"/>
          <w:b/>
          <w:bCs/>
          <w:color w:val="000000"/>
          <w:sz w:val="36"/>
          <w:szCs w:val="32"/>
          <w:lang w:val="zh-CN"/>
        </w:rPr>
      </w:pPr>
      <w:bookmarkStart w:id="0" w:name="_Toc11991"/>
      <w:bookmarkStart w:id="1" w:name="_Toc13397"/>
      <w:r>
        <w:rPr>
          <w:rFonts w:hint="eastAsia" w:ascii="Cambria" w:hAnsi="Cambria"/>
          <w:b/>
          <w:bCs/>
          <w:color w:val="000000"/>
          <w:sz w:val="36"/>
          <w:szCs w:val="32"/>
          <w:lang w:val="zh-CN"/>
        </w:rPr>
        <w:t>第一部分  竞争性磋商公告</w:t>
      </w:r>
      <w:bookmarkEnd w:id="0"/>
    </w:p>
    <w:bookmarkEnd w:id="1"/>
    <w:p>
      <w:pPr>
        <w:keepNext w:val="0"/>
        <w:keepLines w:val="0"/>
        <w:pageBreakBefore w:val="0"/>
        <w:widowControl w:val="0"/>
        <w:kinsoku/>
        <w:wordWrap/>
        <w:overflowPunct/>
        <w:topLinePunct w:val="0"/>
        <w:autoSpaceDE w:val="0"/>
        <w:autoSpaceDN w:val="0"/>
        <w:bidi w:val="0"/>
        <w:adjustRightInd/>
        <w:snapToGrid/>
        <w:spacing w:line="288" w:lineRule="auto"/>
        <w:ind w:left="-619" w:leftChars="-295" w:right="-250" w:rightChars="-119" w:firstLine="789" w:firstLineChars="329"/>
        <w:textAlignment w:val="auto"/>
        <w:rPr>
          <w:rFonts w:hint="eastAsia" w:ascii="宋体" w:hAnsi="宋体" w:cs="宋体"/>
          <w:color w:val="000000"/>
          <w:sz w:val="24"/>
          <w:lang w:val="zh-CN"/>
        </w:rPr>
      </w:pPr>
      <w:r>
        <w:rPr>
          <w:rFonts w:hint="eastAsia" w:ascii="宋体" w:hAnsi="宋体" w:cs="宋体"/>
          <w:color w:val="000000"/>
          <w:sz w:val="24"/>
          <w:lang w:val="zh-CN"/>
        </w:rPr>
        <w:t>海东市公共资源交易受理服务部受青海</w:t>
      </w:r>
      <w:r>
        <w:rPr>
          <w:rFonts w:hint="eastAsia" w:ascii="宋体" w:hAnsi="宋体" w:cs="宋体"/>
          <w:color w:val="000000"/>
          <w:sz w:val="24"/>
          <w:lang w:val="en-US" w:eastAsia="zh-CN"/>
        </w:rPr>
        <w:t>省海东市中级人民法院</w:t>
      </w:r>
      <w:r>
        <w:rPr>
          <w:rFonts w:hint="eastAsia" w:ascii="宋体" w:hAnsi="宋体" w:cs="宋体"/>
          <w:color w:val="000000"/>
          <w:sz w:val="24"/>
          <w:lang w:val="zh-CN"/>
        </w:rPr>
        <w:t>委托，拟对</w:t>
      </w:r>
      <w:r>
        <w:rPr>
          <w:rFonts w:hint="eastAsia" w:ascii="宋体" w:hAnsi="宋体" w:cs="宋体"/>
          <w:color w:val="000000"/>
          <w:sz w:val="24"/>
          <w:lang w:val="en-US" w:eastAsia="zh-CN"/>
        </w:rPr>
        <w:t>海东市中级人民法院信息化建设项目采购</w:t>
      </w:r>
      <w:r>
        <w:rPr>
          <w:rFonts w:hint="eastAsia" w:ascii="宋体" w:hAnsi="宋体" w:cs="宋体"/>
          <w:color w:val="000000"/>
          <w:sz w:val="24"/>
          <w:lang w:val="zh-CN"/>
        </w:rPr>
        <w:t>采用竞争性磋商方式进行采购，现予以公告，欢迎符合条件的各供应商前来参加本项目的竞争性磋商。</w:t>
      </w:r>
    </w:p>
    <w:tbl>
      <w:tblPr>
        <w:tblStyle w:val="13"/>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7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exact"/>
          <w:jc w:val="center"/>
        </w:trPr>
        <w:tc>
          <w:tcPr>
            <w:tcW w:w="2180" w:type="dxa"/>
            <w:vAlign w:val="center"/>
          </w:tcPr>
          <w:p>
            <w:pPr>
              <w:pStyle w:val="28"/>
              <w:spacing w:line="288" w:lineRule="auto"/>
              <w:jc w:val="left"/>
              <w:rPr>
                <w:rFonts w:ascii="宋体" w:hAnsi="宋体" w:cs="宋体"/>
                <w:color w:val="000000"/>
              </w:rPr>
            </w:pPr>
            <w:r>
              <w:rPr>
                <w:rFonts w:hint="eastAsia" w:ascii="宋体" w:hAnsi="宋体" w:cs="宋体"/>
                <w:color w:val="000000"/>
              </w:rPr>
              <w:t>采购项目名称</w:t>
            </w:r>
          </w:p>
        </w:tc>
        <w:tc>
          <w:tcPr>
            <w:tcW w:w="7737" w:type="dxa"/>
            <w:vAlign w:val="center"/>
          </w:tcPr>
          <w:p>
            <w:pPr>
              <w:pStyle w:val="28"/>
              <w:spacing w:line="288" w:lineRule="auto"/>
              <w:jc w:val="left"/>
              <w:rPr>
                <w:rFonts w:hint="eastAsia" w:ascii="宋体" w:hAnsi="宋体" w:eastAsia="宋体" w:cs="宋体"/>
                <w:color w:val="000000"/>
              </w:rPr>
            </w:pPr>
            <w:r>
              <w:rPr>
                <w:rFonts w:hint="eastAsia" w:ascii="宋体" w:hAnsi="宋体" w:eastAsia="宋体" w:cs="宋体"/>
                <w:color w:val="000000"/>
                <w:lang w:val="en-US" w:eastAsia="zh-CN"/>
              </w:rPr>
              <w:t>海东市中级人民法院信息化建设项目采购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5" w:hRule="exact"/>
          <w:jc w:val="center"/>
        </w:trPr>
        <w:tc>
          <w:tcPr>
            <w:tcW w:w="2180" w:type="dxa"/>
            <w:vAlign w:val="center"/>
          </w:tcPr>
          <w:p>
            <w:pPr>
              <w:pStyle w:val="28"/>
              <w:spacing w:line="288" w:lineRule="auto"/>
              <w:jc w:val="left"/>
              <w:rPr>
                <w:rFonts w:ascii="宋体" w:hAnsi="宋体" w:cs="宋体"/>
                <w:color w:val="000000"/>
              </w:rPr>
            </w:pPr>
            <w:r>
              <w:rPr>
                <w:rFonts w:hint="eastAsia" w:ascii="宋体" w:hAnsi="宋体" w:cs="宋体"/>
                <w:color w:val="000000"/>
              </w:rPr>
              <w:t>采购项目编号</w:t>
            </w:r>
          </w:p>
        </w:tc>
        <w:tc>
          <w:tcPr>
            <w:tcW w:w="7737" w:type="dxa"/>
            <w:vAlign w:val="center"/>
          </w:tcPr>
          <w:p>
            <w:pPr>
              <w:pStyle w:val="28"/>
              <w:spacing w:line="288" w:lineRule="auto"/>
              <w:jc w:val="left"/>
              <w:rPr>
                <w:rFonts w:hint="eastAsia" w:ascii="宋体" w:hAnsi="宋体" w:eastAsia="宋体" w:cs="宋体"/>
                <w:color w:val="000000"/>
              </w:rPr>
            </w:pPr>
            <w:r>
              <w:rPr>
                <w:rFonts w:hint="eastAsia" w:ascii="宋体" w:hAnsi="宋体" w:eastAsia="宋体" w:cs="宋体"/>
                <w:color w:val="000000"/>
                <w:lang w:val="en-US" w:eastAsia="zh-CN"/>
              </w:rPr>
              <w:t>东政采磋商（货物）2021-012号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jc w:val="center"/>
        </w:trPr>
        <w:tc>
          <w:tcPr>
            <w:tcW w:w="2180" w:type="dxa"/>
            <w:vAlign w:val="center"/>
          </w:tcPr>
          <w:p>
            <w:pPr>
              <w:pStyle w:val="28"/>
              <w:spacing w:line="288" w:lineRule="auto"/>
              <w:jc w:val="left"/>
              <w:rPr>
                <w:rFonts w:ascii="宋体" w:hAnsi="宋体" w:cs="宋体"/>
                <w:color w:val="000000"/>
              </w:rPr>
            </w:pPr>
            <w:r>
              <w:rPr>
                <w:rFonts w:hint="eastAsia" w:ascii="宋体" w:hAnsi="宋体" w:cs="宋体"/>
                <w:color w:val="000000"/>
              </w:rPr>
              <w:t>采购方式</w:t>
            </w:r>
          </w:p>
        </w:tc>
        <w:tc>
          <w:tcPr>
            <w:tcW w:w="7737" w:type="dxa"/>
            <w:vAlign w:val="center"/>
          </w:tcPr>
          <w:p>
            <w:pPr>
              <w:pStyle w:val="28"/>
              <w:spacing w:line="288" w:lineRule="auto"/>
              <w:jc w:val="left"/>
              <w:rPr>
                <w:rFonts w:hint="eastAsia" w:ascii="宋体" w:hAnsi="宋体" w:eastAsia="宋体" w:cs="宋体"/>
                <w:color w:val="000000"/>
              </w:rPr>
            </w:pPr>
            <w:r>
              <w:rPr>
                <w:rFonts w:hint="eastAsia" w:ascii="宋体" w:hAnsi="宋体" w:eastAsia="宋体" w:cs="宋体"/>
                <w:color w:val="000000"/>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2180" w:type="dxa"/>
            <w:vAlign w:val="center"/>
          </w:tcPr>
          <w:p>
            <w:pPr>
              <w:pStyle w:val="28"/>
              <w:spacing w:line="288" w:lineRule="auto"/>
              <w:jc w:val="left"/>
              <w:rPr>
                <w:rFonts w:ascii="宋体" w:hAnsi="宋体" w:cs="宋体"/>
                <w:color w:val="000000"/>
              </w:rPr>
            </w:pPr>
            <w:r>
              <w:rPr>
                <w:rFonts w:hint="eastAsia" w:ascii="宋体" w:hAnsi="宋体" w:cs="宋体"/>
                <w:color w:val="000000"/>
              </w:rPr>
              <w:t>采购预算控制额度</w:t>
            </w:r>
          </w:p>
        </w:tc>
        <w:tc>
          <w:tcPr>
            <w:tcW w:w="7737" w:type="dxa"/>
            <w:vAlign w:val="center"/>
          </w:tcPr>
          <w:p>
            <w:pPr>
              <w:pStyle w:val="28"/>
              <w:spacing w:line="288" w:lineRule="auto"/>
              <w:jc w:val="left"/>
              <w:rPr>
                <w:rFonts w:hint="eastAsia" w:ascii="宋体" w:hAnsi="宋体" w:eastAsia="宋体" w:cs="宋体"/>
                <w:color w:val="000000"/>
              </w:rPr>
            </w:pPr>
            <w:r>
              <w:rPr>
                <w:rFonts w:hint="eastAsia" w:ascii="宋体" w:hAnsi="宋体" w:eastAsia="宋体" w:cs="宋体"/>
                <w:color w:val="000000"/>
              </w:rPr>
              <w:t>人民币</w:t>
            </w:r>
            <w:r>
              <w:rPr>
                <w:rFonts w:hint="eastAsia" w:ascii="宋体" w:hAnsi="宋体" w:eastAsia="宋体" w:cs="宋体"/>
                <w:color w:val="000000"/>
                <w:lang w:val="en-US" w:eastAsia="zh-CN"/>
              </w:rPr>
              <w:t>6</w:t>
            </w:r>
            <w:r>
              <w:rPr>
                <w:rFonts w:hint="eastAsia" w:ascii="宋体" w:hAnsi="宋体" w:eastAsia="宋体" w:cs="宋体"/>
                <w:color w:val="000000"/>
              </w:rPr>
              <w:t>0</w:t>
            </w:r>
            <w:r>
              <w:rPr>
                <w:rFonts w:hint="eastAsia" w:ascii="宋体" w:hAnsi="宋体" w:eastAsia="宋体" w:cs="宋体"/>
                <w:color w:val="000000"/>
                <w:lang w:val="en-US" w:eastAsia="zh-CN"/>
              </w:rPr>
              <w:t>.60</w:t>
            </w:r>
            <w:r>
              <w:rPr>
                <w:rFonts w:hint="eastAsia" w:ascii="宋体" w:hAnsi="宋体" w:eastAsia="宋体" w:cs="宋体"/>
                <w:color w:val="000000"/>
              </w:rPr>
              <w:t>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exact"/>
          <w:jc w:val="center"/>
        </w:trPr>
        <w:tc>
          <w:tcPr>
            <w:tcW w:w="2180" w:type="dxa"/>
            <w:vAlign w:val="center"/>
          </w:tcPr>
          <w:p>
            <w:pPr>
              <w:pStyle w:val="28"/>
              <w:spacing w:line="288" w:lineRule="auto"/>
              <w:jc w:val="left"/>
              <w:rPr>
                <w:rFonts w:ascii="宋体" w:hAnsi="宋体" w:cs="宋体"/>
                <w:color w:val="000000"/>
              </w:rPr>
            </w:pPr>
            <w:r>
              <w:rPr>
                <w:rFonts w:hint="eastAsia" w:ascii="宋体" w:hAnsi="宋体" w:cs="宋体"/>
                <w:color w:val="000000"/>
              </w:rPr>
              <w:t>项目分包个数</w:t>
            </w:r>
          </w:p>
        </w:tc>
        <w:tc>
          <w:tcPr>
            <w:tcW w:w="7737" w:type="dxa"/>
            <w:vAlign w:val="center"/>
          </w:tcPr>
          <w:p>
            <w:pPr>
              <w:pStyle w:val="28"/>
              <w:spacing w:line="288" w:lineRule="auto"/>
              <w:jc w:val="left"/>
              <w:rPr>
                <w:rFonts w:hint="eastAsia" w:ascii="宋体" w:hAnsi="宋体" w:eastAsia="宋体" w:cs="宋体"/>
                <w:color w:val="000000"/>
              </w:rPr>
            </w:pPr>
            <w:r>
              <w:rPr>
                <w:rFonts w:hint="eastAsia" w:ascii="宋体" w:hAnsi="宋体" w:eastAsia="宋体" w:cs="宋体"/>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 w:hRule="exact"/>
          <w:jc w:val="center"/>
        </w:trPr>
        <w:tc>
          <w:tcPr>
            <w:tcW w:w="2180" w:type="dxa"/>
            <w:vAlign w:val="center"/>
          </w:tcPr>
          <w:p>
            <w:pPr>
              <w:pStyle w:val="28"/>
              <w:spacing w:line="288" w:lineRule="auto"/>
              <w:jc w:val="left"/>
              <w:rPr>
                <w:rFonts w:ascii="宋体" w:hAnsi="宋体" w:cs="宋体"/>
                <w:color w:val="000000"/>
              </w:rPr>
            </w:pPr>
            <w:r>
              <w:rPr>
                <w:rFonts w:hint="eastAsia" w:ascii="宋体" w:hAnsi="宋体" w:cs="宋体"/>
                <w:color w:val="000000"/>
              </w:rPr>
              <w:t>项目内容及要求</w:t>
            </w:r>
          </w:p>
        </w:tc>
        <w:tc>
          <w:tcPr>
            <w:tcW w:w="7737" w:type="dxa"/>
            <w:vAlign w:val="center"/>
          </w:tcPr>
          <w:p>
            <w:pPr>
              <w:pStyle w:val="28"/>
              <w:spacing w:line="288" w:lineRule="auto"/>
              <w:jc w:val="left"/>
              <w:rPr>
                <w:rFonts w:hint="eastAsia" w:ascii="宋体" w:hAnsi="宋体" w:eastAsia="宋体" w:cs="宋体"/>
                <w:color w:val="000000"/>
              </w:rPr>
            </w:pPr>
            <w:r>
              <w:rPr>
                <w:rFonts w:hint="eastAsia" w:ascii="宋体" w:hAnsi="宋体" w:eastAsia="宋体" w:cs="宋体"/>
                <w:color w:val="000000"/>
              </w:rPr>
              <w:t>具体详见《竞争性磋商文件》第六部分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0" w:type="dxa"/>
            <w:vAlign w:val="center"/>
          </w:tcPr>
          <w:p>
            <w:pPr>
              <w:pStyle w:val="28"/>
              <w:spacing w:line="288" w:lineRule="auto"/>
              <w:jc w:val="left"/>
              <w:rPr>
                <w:rFonts w:ascii="宋体" w:hAnsi="宋体" w:cs="宋体"/>
                <w:color w:val="000000"/>
              </w:rPr>
            </w:pPr>
            <w:r>
              <w:rPr>
                <w:rFonts w:hint="eastAsia" w:ascii="宋体" w:hAnsi="宋体" w:cs="宋体"/>
                <w:color w:val="000000"/>
              </w:rPr>
              <w:t>供应商资格条件</w:t>
            </w:r>
          </w:p>
        </w:tc>
        <w:tc>
          <w:tcPr>
            <w:tcW w:w="7737" w:type="dxa"/>
            <w:vAlign w:val="center"/>
          </w:tcPr>
          <w:p>
            <w:pPr>
              <w:pStyle w:val="28"/>
              <w:spacing w:line="288" w:lineRule="auto"/>
              <w:jc w:val="left"/>
              <w:rPr>
                <w:rFonts w:hint="eastAsia" w:ascii="宋体" w:hAnsi="宋体" w:eastAsia="宋体" w:cs="宋体"/>
                <w:color w:val="000000"/>
                <w:lang w:val="zh-CN"/>
              </w:rPr>
            </w:pPr>
            <w:r>
              <w:rPr>
                <w:rFonts w:hint="eastAsia" w:ascii="宋体" w:hAnsi="宋体" w:eastAsia="宋体" w:cs="宋体"/>
                <w:color w:val="000000"/>
                <w:lang w:val="zh-CN"/>
              </w:rPr>
              <w:t>1. 符合《政府采购法》第22条条件，并提供下列材料：</w:t>
            </w:r>
          </w:p>
          <w:p>
            <w:pPr>
              <w:pStyle w:val="28"/>
              <w:spacing w:line="288" w:lineRule="auto"/>
              <w:jc w:val="left"/>
              <w:rPr>
                <w:rFonts w:hint="eastAsia" w:ascii="宋体" w:hAnsi="宋体" w:eastAsia="宋体" w:cs="宋体"/>
                <w:color w:val="000000"/>
                <w:lang w:val="zh-CN"/>
              </w:rPr>
            </w:pPr>
            <w:r>
              <w:rPr>
                <w:rFonts w:hint="eastAsia" w:ascii="宋体" w:hAnsi="宋体" w:eastAsia="宋体" w:cs="宋体"/>
                <w:color w:val="000000"/>
                <w:lang w:val="zh-CN"/>
              </w:rPr>
              <w:t>（1）投标人的营业执照等证明文件，自然人的身份证明。</w:t>
            </w:r>
          </w:p>
          <w:p>
            <w:pPr>
              <w:pStyle w:val="28"/>
              <w:spacing w:line="288" w:lineRule="auto"/>
              <w:jc w:val="left"/>
              <w:rPr>
                <w:rFonts w:hint="eastAsia" w:ascii="宋体" w:hAnsi="宋体" w:eastAsia="宋体" w:cs="宋体"/>
                <w:color w:val="000000"/>
                <w:lang w:val="zh-CN"/>
              </w:rPr>
            </w:pPr>
            <w:r>
              <w:rPr>
                <w:rFonts w:hint="eastAsia" w:ascii="宋体" w:hAnsi="宋体" w:eastAsia="宋体" w:cs="宋体"/>
                <w:color w:val="000000"/>
                <w:lang w:val="zh-CN"/>
              </w:rPr>
              <w:t>（2）财务状况报告，依法缴纳税收和社会保障资金的相关材料。</w:t>
            </w:r>
          </w:p>
          <w:p>
            <w:pPr>
              <w:pStyle w:val="28"/>
              <w:spacing w:line="288" w:lineRule="auto"/>
              <w:jc w:val="left"/>
              <w:rPr>
                <w:rFonts w:hint="eastAsia" w:ascii="宋体" w:hAnsi="宋体" w:eastAsia="宋体" w:cs="宋体"/>
                <w:color w:val="000000"/>
                <w:lang w:val="zh-CN"/>
              </w:rPr>
            </w:pPr>
            <w:r>
              <w:rPr>
                <w:rFonts w:hint="eastAsia" w:ascii="宋体" w:hAnsi="宋体" w:eastAsia="宋体" w:cs="宋体"/>
                <w:color w:val="000000"/>
                <w:lang w:val="zh-CN"/>
              </w:rPr>
              <w:t>（3）具备履行合同所必需的设备和专业技术能力的证明材料。</w:t>
            </w:r>
          </w:p>
          <w:p>
            <w:pPr>
              <w:pStyle w:val="28"/>
              <w:spacing w:line="288" w:lineRule="auto"/>
              <w:jc w:val="left"/>
              <w:rPr>
                <w:rFonts w:hint="eastAsia" w:ascii="宋体" w:hAnsi="宋体" w:eastAsia="宋体" w:cs="宋体"/>
                <w:color w:val="000000"/>
                <w:lang w:val="zh-CN"/>
              </w:rPr>
            </w:pPr>
            <w:r>
              <w:rPr>
                <w:rFonts w:hint="eastAsia" w:ascii="宋体" w:hAnsi="宋体" w:eastAsia="宋体" w:cs="宋体"/>
                <w:color w:val="000000"/>
                <w:lang w:val="zh-CN"/>
              </w:rPr>
              <w:t>（4）参加政府采购活动前3年内在经营活动中没有重大违法记录的书面声明。</w:t>
            </w:r>
          </w:p>
          <w:p>
            <w:pPr>
              <w:pStyle w:val="28"/>
              <w:spacing w:line="288" w:lineRule="auto"/>
              <w:jc w:val="left"/>
              <w:rPr>
                <w:rFonts w:hint="eastAsia" w:ascii="宋体" w:hAnsi="宋体" w:eastAsia="宋体" w:cs="宋体"/>
                <w:color w:val="000000"/>
                <w:lang w:val="zh-CN"/>
              </w:rPr>
            </w:pPr>
            <w:r>
              <w:rPr>
                <w:rFonts w:hint="eastAsia" w:ascii="宋体" w:hAnsi="宋体" w:eastAsia="宋体" w:cs="宋体"/>
                <w:color w:val="000000"/>
                <w:lang w:val="zh-CN"/>
              </w:rPr>
              <w:t>（5）具备法律、行政法规规定的其他条件的证明材料。</w:t>
            </w:r>
          </w:p>
          <w:p>
            <w:pPr>
              <w:pStyle w:val="28"/>
              <w:spacing w:line="288" w:lineRule="auto"/>
              <w:jc w:val="left"/>
              <w:rPr>
                <w:rFonts w:hint="eastAsia" w:ascii="宋体" w:hAnsi="宋体" w:eastAsia="宋体" w:cs="宋体"/>
                <w:color w:val="000000"/>
                <w:lang w:val="zh-CN"/>
              </w:rPr>
            </w:pPr>
            <w:r>
              <w:rPr>
                <w:rFonts w:hint="eastAsia" w:ascii="宋体" w:hAnsi="宋体" w:eastAsia="宋体" w:cs="宋体"/>
                <w:color w:val="000000"/>
                <w:lang w:val="zh-CN"/>
              </w:rPr>
              <w:t>2. 单位负责人为同一人或者存在直接控股、管理关系的不同投标人，不得参加同一合同项下的政府采购活动。否则，皆取消投标资格；</w:t>
            </w:r>
          </w:p>
          <w:p>
            <w:pPr>
              <w:pStyle w:val="28"/>
              <w:spacing w:line="288" w:lineRule="auto"/>
              <w:jc w:val="left"/>
              <w:rPr>
                <w:rFonts w:hint="eastAsia" w:ascii="宋体" w:hAnsi="宋体" w:eastAsia="宋体" w:cs="宋体"/>
                <w:color w:val="000000"/>
                <w:lang w:val="zh-CN"/>
              </w:rPr>
            </w:pPr>
            <w:r>
              <w:rPr>
                <w:rFonts w:hint="eastAsia" w:ascii="宋体" w:hAnsi="宋体" w:eastAsia="宋体" w:cs="宋体"/>
                <w:color w:val="000000"/>
                <w:lang w:val="zh-CN"/>
              </w:rPr>
              <w:t>3.为本采购项目提供整体设计、规范编制或者项目管理、监理、检测等服务的投标人，不得再参加该采购项目的其他采购活动；</w:t>
            </w:r>
          </w:p>
          <w:p>
            <w:pPr>
              <w:pStyle w:val="28"/>
              <w:spacing w:line="288" w:lineRule="auto"/>
              <w:jc w:val="left"/>
              <w:rPr>
                <w:rFonts w:hint="eastAsia" w:ascii="宋体" w:hAnsi="宋体" w:eastAsia="宋体" w:cs="宋体"/>
                <w:color w:val="000000"/>
                <w:lang w:val="zh-CN"/>
              </w:rPr>
            </w:pPr>
            <w:r>
              <w:rPr>
                <w:rFonts w:hint="eastAsia" w:ascii="宋体" w:hAnsi="宋体" w:eastAsia="宋体" w:cs="宋体"/>
                <w:color w:val="000000"/>
                <w:lang w:val="zh-CN"/>
              </w:rPr>
              <w:t>4.本项目不接受投标人以联合体方式进行投标；</w:t>
            </w:r>
          </w:p>
          <w:p>
            <w:pPr>
              <w:pStyle w:val="28"/>
              <w:spacing w:line="288" w:lineRule="auto"/>
              <w:jc w:val="left"/>
              <w:rPr>
                <w:rFonts w:hint="eastAsia" w:ascii="宋体" w:hAnsi="宋体" w:eastAsia="宋体" w:cs="宋体"/>
                <w:color w:val="000000"/>
                <w:lang w:val="zh-CN"/>
              </w:rPr>
            </w:pPr>
            <w:r>
              <w:rPr>
                <w:rFonts w:hint="eastAsia" w:ascii="宋体" w:hAnsi="宋体" w:eastAsia="宋体" w:cs="宋体"/>
                <w:color w:val="000000"/>
                <w:lang w:val="zh-CN"/>
              </w:rPr>
              <w:t>5.经信用中国（www.creditchina.gov.cn）、中国政府采购网（www.ccgp.gov.cn）等渠道查询后，列入失信被执行人、重大税收违法案件当事人名单、政府采购严重违法失信行为记录名单的，取消投标资格。</w:t>
            </w:r>
          </w:p>
          <w:p>
            <w:pPr>
              <w:pStyle w:val="28"/>
              <w:spacing w:line="288" w:lineRule="auto"/>
              <w:jc w:val="left"/>
              <w:rPr>
                <w:rFonts w:hint="eastAsia" w:ascii="宋体" w:hAnsi="宋体" w:eastAsia="宋体" w:cs="宋体"/>
                <w:color w:val="000000"/>
                <w:lang w:val="zh-CN"/>
              </w:rPr>
            </w:pPr>
            <w:r>
              <w:rPr>
                <w:rFonts w:hint="eastAsia" w:ascii="宋体" w:hAnsi="宋体" w:eastAsia="宋体" w:cs="宋体"/>
                <w:color w:val="000000"/>
                <w:lang w:val="zh-CN"/>
              </w:rPr>
              <w:t>（提供“信用中国”网站无任何不良记录的查询截图，时间为投标截止时间前20天内）。</w:t>
            </w:r>
          </w:p>
          <w:p>
            <w:pPr>
              <w:pStyle w:val="28"/>
              <w:spacing w:line="288" w:lineRule="auto"/>
              <w:jc w:val="left"/>
              <w:rPr>
                <w:rFonts w:hint="eastAsia" w:ascii="宋体" w:hAnsi="宋体" w:eastAsia="宋体" w:cs="宋体"/>
                <w:color w:val="000000"/>
              </w:rPr>
            </w:pPr>
            <w:r>
              <w:rPr>
                <w:rFonts w:hint="eastAsia" w:ascii="宋体" w:hAnsi="宋体" w:eastAsia="宋体" w:cs="宋体"/>
                <w:color w:val="000000"/>
              </w:rPr>
              <w:t>6.招标文件中规定的其他资质条件。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80" w:type="dxa"/>
            <w:vAlign w:val="center"/>
          </w:tcPr>
          <w:p>
            <w:pPr>
              <w:pStyle w:val="28"/>
              <w:spacing w:line="288" w:lineRule="auto"/>
              <w:jc w:val="left"/>
              <w:rPr>
                <w:rFonts w:hint="eastAsia" w:ascii="宋体" w:hAnsi="宋体" w:eastAsia="宋体" w:cs="宋体"/>
                <w:color w:val="000000"/>
              </w:rPr>
            </w:pPr>
            <w:r>
              <w:rPr>
                <w:rFonts w:hint="eastAsia" w:ascii="宋体" w:hAnsi="宋体" w:eastAsia="宋体" w:cs="宋体"/>
                <w:color w:val="000000"/>
              </w:rPr>
              <w:t>磋商公告发布时间</w:t>
            </w:r>
          </w:p>
        </w:tc>
        <w:tc>
          <w:tcPr>
            <w:tcW w:w="7737" w:type="dxa"/>
            <w:vAlign w:val="center"/>
          </w:tcPr>
          <w:p>
            <w:pPr>
              <w:pStyle w:val="28"/>
              <w:spacing w:line="288" w:lineRule="auto"/>
              <w:jc w:val="left"/>
              <w:rPr>
                <w:rFonts w:hint="eastAsia" w:ascii="宋体" w:hAnsi="宋体" w:eastAsia="宋体" w:cs="宋体"/>
                <w:color w:val="000000"/>
              </w:rPr>
            </w:pPr>
            <w:r>
              <w:rPr>
                <w:rFonts w:hint="eastAsia" w:ascii="宋体" w:hAnsi="宋体" w:eastAsia="宋体" w:cs="宋体"/>
                <w:color w:val="000000"/>
              </w:rPr>
              <w:t>2021年</w:t>
            </w:r>
            <w:r>
              <w:rPr>
                <w:rFonts w:hint="eastAsia" w:ascii="宋体" w:hAnsi="宋体" w:eastAsia="宋体" w:cs="宋体"/>
                <w:color w:val="000000"/>
                <w:lang w:val="en-US" w:eastAsia="zh-CN"/>
              </w:rPr>
              <w:t>9</w:t>
            </w:r>
            <w:r>
              <w:rPr>
                <w:rFonts w:hint="eastAsia" w:ascii="宋体" w:hAnsi="宋体" w:eastAsia="宋体" w:cs="宋体"/>
                <w:color w:val="000000"/>
              </w:rPr>
              <w:t>月</w:t>
            </w:r>
            <w:r>
              <w:rPr>
                <w:rFonts w:hint="eastAsia" w:ascii="宋体" w:hAnsi="宋体" w:eastAsia="宋体" w:cs="宋体"/>
                <w:color w:val="000000"/>
                <w:lang w:val="en-US" w:eastAsia="zh-CN"/>
              </w:rPr>
              <w:t>1</w:t>
            </w:r>
            <w:r>
              <w:rPr>
                <w:rFonts w:hint="eastAsia" w:ascii="宋体" w:hAnsi="宋体" w:cs="宋体"/>
                <w:color w:val="000000"/>
                <w:lang w:val="en-US" w:eastAsia="zh-CN"/>
              </w:rPr>
              <w:t>7</w:t>
            </w:r>
            <w:r>
              <w:rPr>
                <w:rFonts w:hint="eastAsia" w:ascii="宋体" w:hAnsi="宋体" w:eastAsia="宋体"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2180" w:type="dxa"/>
            <w:vAlign w:val="center"/>
          </w:tcPr>
          <w:p>
            <w:pPr>
              <w:pStyle w:val="28"/>
              <w:spacing w:line="288" w:lineRule="auto"/>
              <w:jc w:val="left"/>
              <w:rPr>
                <w:rFonts w:hint="eastAsia" w:ascii="宋体" w:hAnsi="宋体" w:eastAsia="宋体" w:cs="宋体"/>
                <w:color w:val="000000"/>
              </w:rPr>
            </w:pPr>
            <w:r>
              <w:rPr>
                <w:rFonts w:hint="eastAsia" w:ascii="宋体" w:hAnsi="宋体" w:eastAsia="宋体" w:cs="宋体"/>
                <w:color w:val="000000"/>
              </w:rPr>
              <w:t>磋商文件发售起止时间</w:t>
            </w:r>
          </w:p>
        </w:tc>
        <w:tc>
          <w:tcPr>
            <w:tcW w:w="7737" w:type="dxa"/>
            <w:vAlign w:val="center"/>
          </w:tcPr>
          <w:p>
            <w:pPr>
              <w:pStyle w:val="28"/>
              <w:spacing w:line="288" w:lineRule="auto"/>
              <w:jc w:val="left"/>
              <w:rPr>
                <w:rFonts w:hint="eastAsia" w:ascii="宋体" w:hAnsi="宋体" w:eastAsia="宋体" w:cs="宋体"/>
                <w:color w:val="000000"/>
              </w:rPr>
            </w:pPr>
            <w:r>
              <w:rPr>
                <w:rFonts w:hint="eastAsia" w:ascii="宋体" w:hAnsi="宋体" w:eastAsia="宋体" w:cs="宋体"/>
                <w:color w:val="000000"/>
              </w:rPr>
              <w:t>2021年</w:t>
            </w:r>
            <w:r>
              <w:rPr>
                <w:rFonts w:hint="eastAsia" w:ascii="宋体" w:hAnsi="宋体" w:eastAsia="宋体" w:cs="宋体"/>
                <w:color w:val="000000"/>
                <w:lang w:val="en-US" w:eastAsia="zh-CN"/>
              </w:rPr>
              <w:t>9</w:t>
            </w:r>
            <w:r>
              <w:rPr>
                <w:rFonts w:hint="eastAsia" w:ascii="宋体" w:hAnsi="宋体" w:eastAsia="宋体" w:cs="宋体"/>
                <w:color w:val="000000"/>
              </w:rPr>
              <w:t>月</w:t>
            </w:r>
            <w:r>
              <w:rPr>
                <w:rFonts w:hint="eastAsia" w:ascii="宋体" w:hAnsi="宋体" w:eastAsia="宋体" w:cs="宋体"/>
                <w:color w:val="000000"/>
                <w:lang w:val="en-US" w:eastAsia="zh-CN"/>
              </w:rPr>
              <w:t>1</w:t>
            </w:r>
            <w:r>
              <w:rPr>
                <w:rFonts w:hint="eastAsia" w:ascii="宋体" w:hAnsi="宋体" w:cs="宋体"/>
                <w:color w:val="000000"/>
                <w:lang w:val="en-US" w:eastAsia="zh-CN"/>
              </w:rPr>
              <w:t>8</w:t>
            </w:r>
            <w:r>
              <w:rPr>
                <w:rFonts w:hint="eastAsia" w:ascii="宋体" w:hAnsi="宋体" w:eastAsia="宋体" w:cs="宋体"/>
                <w:color w:val="000000"/>
              </w:rPr>
              <w:t>日至2021年</w:t>
            </w:r>
            <w:r>
              <w:rPr>
                <w:rFonts w:hint="eastAsia" w:ascii="宋体" w:hAnsi="宋体" w:cs="宋体"/>
                <w:color w:val="000000"/>
                <w:lang w:val="en-US" w:eastAsia="zh-CN"/>
              </w:rPr>
              <w:t>9</w:t>
            </w:r>
            <w:bookmarkStart w:id="57" w:name="_GoBack"/>
            <w:bookmarkEnd w:id="57"/>
            <w:r>
              <w:rPr>
                <w:rFonts w:hint="eastAsia" w:ascii="宋体" w:hAnsi="宋体" w:eastAsia="宋体" w:cs="宋体"/>
                <w:color w:val="000000"/>
              </w:rPr>
              <w:t>月</w:t>
            </w:r>
            <w:r>
              <w:rPr>
                <w:rFonts w:hint="eastAsia" w:ascii="宋体" w:hAnsi="宋体" w:eastAsia="宋体" w:cs="宋体"/>
                <w:color w:val="000000"/>
                <w:lang w:val="en-US" w:eastAsia="zh-CN"/>
              </w:rPr>
              <w:t>2</w:t>
            </w:r>
            <w:r>
              <w:rPr>
                <w:rFonts w:hint="eastAsia" w:ascii="宋体" w:hAnsi="宋体" w:cs="宋体"/>
                <w:color w:val="000000"/>
                <w:lang w:val="en-US" w:eastAsia="zh-CN"/>
              </w:rPr>
              <w:t>5</w:t>
            </w:r>
            <w:r>
              <w:rPr>
                <w:rFonts w:hint="eastAsia" w:ascii="宋体" w:hAnsi="宋体" w:eastAsia="宋体" w:cs="宋体"/>
                <w:color w:val="000000"/>
              </w:rPr>
              <w:t>日</w:t>
            </w:r>
          </w:p>
          <w:p>
            <w:pPr>
              <w:pStyle w:val="28"/>
              <w:spacing w:line="288" w:lineRule="auto"/>
              <w:jc w:val="left"/>
              <w:rPr>
                <w:rFonts w:hint="eastAsia" w:ascii="宋体" w:hAnsi="宋体" w:eastAsia="宋体" w:cs="宋体"/>
                <w:color w:val="000000"/>
              </w:rPr>
            </w:pPr>
            <w:r>
              <w:rPr>
                <w:rFonts w:hint="eastAsia" w:ascii="宋体" w:hAnsi="宋体" w:eastAsia="宋体" w:cs="宋体"/>
                <w:color w:val="000000"/>
              </w:rPr>
              <w:t>（上午09:00-12:00，下午13:30-17:00，休息日和节假日除外）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exact"/>
          <w:jc w:val="center"/>
        </w:trPr>
        <w:tc>
          <w:tcPr>
            <w:tcW w:w="2180" w:type="dxa"/>
            <w:vAlign w:val="center"/>
          </w:tcPr>
          <w:p>
            <w:pPr>
              <w:autoSpaceDE w:val="0"/>
              <w:autoSpaceDN w:val="0"/>
              <w:adjustRightInd w:val="0"/>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zh-CN" w:eastAsia="zh-CN" w:bidi="ar-SA"/>
              </w:rPr>
              <w:t>获取招标文件方式</w:t>
            </w:r>
          </w:p>
        </w:tc>
        <w:tc>
          <w:tcPr>
            <w:tcW w:w="7737" w:type="dxa"/>
            <w:vAlign w:val="center"/>
          </w:tcPr>
          <w:p>
            <w:pPr>
              <w:pStyle w:val="28"/>
              <w:spacing w:line="288" w:lineRule="auto"/>
              <w:jc w:val="lef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kern w:val="2"/>
                <w:sz w:val="24"/>
                <w:szCs w:val="22"/>
                <w:lang w:val="zh-CN" w:eastAsia="zh-CN" w:bidi="ar-SA"/>
              </w:rPr>
              <w:t>网上自行下载（</w:t>
            </w:r>
            <w:r>
              <w:rPr>
                <w:rFonts w:hint="eastAsia" w:ascii="宋体" w:hAnsi="宋体" w:eastAsia="宋体" w:cs="宋体"/>
                <w:color w:val="000000"/>
                <w:kern w:val="2"/>
                <w:sz w:val="24"/>
                <w:szCs w:val="22"/>
                <w:lang w:val="en-US" w:eastAsia="zh-CN" w:bidi="ar-SA"/>
              </w:rPr>
              <w:t>青海省政府采购网或青海省公共资源交易网</w:t>
            </w:r>
            <w:r>
              <w:rPr>
                <w:rFonts w:hint="eastAsia" w:ascii="宋体" w:hAnsi="宋体" w:eastAsia="宋体" w:cs="宋体"/>
                <w:color w:val="000000"/>
                <w:kern w:val="2"/>
                <w:sz w:val="24"/>
                <w:szCs w:val="22"/>
                <w:lang w:val="zh-CN" w:eastAsia="zh-CN" w:bidi="ar-SA"/>
              </w:rPr>
              <w:t>）</w:t>
            </w:r>
            <w:r>
              <w:rPr>
                <w:rFonts w:hint="eastAsia" w:ascii="宋体" w:hAnsi="宋体" w:eastAsia="宋体" w:cs="宋体"/>
                <w:color w:val="000000"/>
                <w:kern w:val="2"/>
                <w:sz w:val="24"/>
                <w:szCs w:val="22"/>
                <w:lang w:val="en-US" w:eastAsia="zh-CN" w:bidi="ar-SA"/>
              </w:rPr>
              <w:t>（下载的“招标文件”以澄清确定后的版本为准）。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exact"/>
          <w:jc w:val="center"/>
        </w:trPr>
        <w:tc>
          <w:tcPr>
            <w:tcW w:w="2180" w:type="dxa"/>
            <w:vAlign w:val="center"/>
          </w:tcPr>
          <w:p>
            <w:pPr>
              <w:pStyle w:val="28"/>
              <w:spacing w:line="288" w:lineRule="auto"/>
              <w:jc w:val="left"/>
              <w:rPr>
                <w:rFonts w:hint="eastAsia" w:ascii="宋体" w:hAnsi="宋体" w:cs="宋体"/>
                <w:color w:val="000000"/>
              </w:rPr>
            </w:pPr>
            <w:r>
              <w:rPr>
                <w:rFonts w:hint="eastAsia" w:ascii="宋体" w:hAnsi="宋体" w:cs="宋体"/>
                <w:color w:val="000000"/>
              </w:rPr>
              <w:t>获取磋商文件时应提供材料</w:t>
            </w:r>
          </w:p>
        </w:tc>
        <w:tc>
          <w:tcPr>
            <w:tcW w:w="7737" w:type="dxa"/>
            <w:vAlign w:val="center"/>
          </w:tcPr>
          <w:p>
            <w:pPr>
              <w:pStyle w:val="28"/>
              <w:spacing w:line="288" w:lineRule="auto"/>
              <w:jc w:val="left"/>
              <w:rPr>
                <w:rFonts w:hint="eastAsia" w:ascii="宋体" w:hAnsi="宋体" w:cs="宋体"/>
                <w:color w:val="000000"/>
              </w:rPr>
            </w:pPr>
            <w:r>
              <w:rPr>
                <w:rFonts w:hint="eastAsia" w:ascii="宋体" w:hAnsi="宋体" w:cs="宋体"/>
                <w:color w:val="000000"/>
                <w:lang w:val="zh-CN"/>
              </w:rPr>
              <w:t>现场报名或</w:t>
            </w:r>
            <w:r>
              <w:rPr>
                <w:rFonts w:hint="eastAsia" w:ascii="宋体" w:hAnsi="宋体" w:cs="宋体"/>
                <w:color w:val="000000"/>
                <w:lang w:val="en-US" w:eastAsia="zh-CN"/>
              </w:rPr>
              <w:t>其他方式</w:t>
            </w:r>
            <w:r>
              <w:rPr>
                <w:rFonts w:hint="eastAsia" w:ascii="宋体" w:hAnsi="宋体" w:cs="宋体"/>
                <w:color w:val="000000"/>
                <w:lang w:val="zh-CN"/>
              </w:rPr>
              <w:t>报名。报名的</w:t>
            </w:r>
            <w:r>
              <w:rPr>
                <w:rFonts w:hint="eastAsia" w:ascii="宋体" w:hAnsi="宋体" w:cs="宋体"/>
                <w:color w:val="000000"/>
              </w:rPr>
              <w:t>供应商需提供营业执照复印件、组织机构代码证复印件、税务登记证复印件、法人授权委托书（原件）或单位介绍信（原件）、法定代表人身份证明书（原件）及法人身份证复印件。以上资料除原件外均需加盖公章。需网上报名的供应商应将以上材料扫描后发至我单位联系邮箱415734414@qq.com，在邮件中标明购买项目名称、项目编号、联系人及联系方式，并与我公司工作人员进行电话联系确认是否报名成功，因不确认而造成报名不成功的后果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jc w:val="center"/>
        </w:trPr>
        <w:tc>
          <w:tcPr>
            <w:tcW w:w="2180" w:type="dxa"/>
            <w:vAlign w:val="center"/>
          </w:tcPr>
          <w:p>
            <w:pPr>
              <w:pStyle w:val="28"/>
              <w:spacing w:line="288" w:lineRule="auto"/>
              <w:jc w:val="left"/>
              <w:rPr>
                <w:rFonts w:hint="eastAsia" w:ascii="宋体" w:hAnsi="宋体" w:cs="宋体"/>
                <w:color w:val="000000"/>
              </w:rPr>
            </w:pPr>
            <w:r>
              <w:rPr>
                <w:rFonts w:hint="eastAsia" w:ascii="宋体" w:hAnsi="宋体" w:cs="宋体"/>
                <w:color w:val="000000"/>
              </w:rPr>
              <w:t>磋商响应文件递交</w:t>
            </w:r>
          </w:p>
          <w:p>
            <w:pPr>
              <w:pStyle w:val="28"/>
              <w:spacing w:line="288" w:lineRule="auto"/>
              <w:jc w:val="left"/>
              <w:rPr>
                <w:rFonts w:hint="eastAsia" w:ascii="宋体" w:hAnsi="宋体" w:cs="宋体"/>
                <w:color w:val="000000"/>
              </w:rPr>
            </w:pPr>
            <w:r>
              <w:rPr>
                <w:rFonts w:hint="eastAsia" w:ascii="宋体" w:hAnsi="宋体" w:cs="宋体"/>
                <w:color w:val="000000"/>
              </w:rPr>
              <w:t>截止时间</w:t>
            </w:r>
          </w:p>
        </w:tc>
        <w:tc>
          <w:tcPr>
            <w:tcW w:w="7737" w:type="dxa"/>
            <w:vAlign w:val="center"/>
          </w:tcPr>
          <w:p>
            <w:pPr>
              <w:pStyle w:val="28"/>
              <w:spacing w:line="288" w:lineRule="auto"/>
              <w:jc w:val="left"/>
              <w:rPr>
                <w:rFonts w:hint="eastAsia" w:ascii="宋体" w:hAnsi="宋体" w:cs="宋体"/>
                <w:color w:val="000000"/>
              </w:rPr>
            </w:pPr>
            <w:r>
              <w:rPr>
                <w:rFonts w:hint="eastAsia" w:ascii="宋体" w:hAnsi="宋体" w:cs="宋体"/>
                <w:color w:val="000000"/>
              </w:rPr>
              <w:t>2021年</w:t>
            </w:r>
            <w:r>
              <w:rPr>
                <w:rFonts w:hint="eastAsia" w:ascii="宋体" w:hAnsi="宋体" w:cs="宋体"/>
                <w:color w:val="000000"/>
                <w:lang w:val="en-US" w:eastAsia="zh-CN"/>
              </w:rPr>
              <w:t>9</w:t>
            </w:r>
            <w:r>
              <w:rPr>
                <w:rFonts w:hint="eastAsia" w:ascii="宋体" w:hAnsi="宋体" w:cs="宋体"/>
                <w:color w:val="000000"/>
              </w:rPr>
              <w:t>月</w:t>
            </w:r>
            <w:r>
              <w:rPr>
                <w:rFonts w:hint="eastAsia" w:ascii="宋体" w:hAnsi="宋体" w:cs="宋体"/>
                <w:color w:val="000000"/>
                <w:lang w:val="en-US" w:eastAsia="zh-CN"/>
              </w:rPr>
              <w:t>28</w:t>
            </w:r>
            <w:r>
              <w:rPr>
                <w:rFonts w:hint="eastAsia" w:ascii="宋体" w:hAnsi="宋体" w:cs="宋体"/>
                <w:color w:val="000000"/>
              </w:rPr>
              <w:t>日上午</w:t>
            </w:r>
            <w:r>
              <w:rPr>
                <w:rFonts w:hint="eastAsia" w:ascii="宋体" w:hAnsi="宋体" w:cs="宋体"/>
                <w:color w:val="000000"/>
                <w:lang w:val="en-US" w:eastAsia="zh-CN"/>
              </w:rPr>
              <w:t>10</w:t>
            </w:r>
            <w:r>
              <w:rPr>
                <w:rFonts w:hint="eastAsia" w:ascii="宋体" w:hAnsi="宋体" w:cs="宋体"/>
                <w:color w:val="000000"/>
              </w:rPr>
              <w:t>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2180" w:type="dxa"/>
            <w:vAlign w:val="center"/>
          </w:tcPr>
          <w:p>
            <w:pPr>
              <w:pStyle w:val="28"/>
              <w:spacing w:line="288" w:lineRule="auto"/>
              <w:jc w:val="left"/>
              <w:rPr>
                <w:rFonts w:hint="eastAsia" w:ascii="宋体" w:hAnsi="宋体" w:cs="宋体"/>
                <w:color w:val="000000"/>
              </w:rPr>
            </w:pPr>
            <w:r>
              <w:rPr>
                <w:rFonts w:hint="eastAsia" w:ascii="宋体" w:hAnsi="宋体" w:cs="宋体"/>
                <w:color w:val="000000"/>
              </w:rPr>
              <w:t>开标时间</w:t>
            </w:r>
          </w:p>
        </w:tc>
        <w:tc>
          <w:tcPr>
            <w:tcW w:w="7737" w:type="dxa"/>
            <w:vAlign w:val="center"/>
          </w:tcPr>
          <w:p>
            <w:pPr>
              <w:pStyle w:val="28"/>
              <w:spacing w:line="288" w:lineRule="auto"/>
              <w:jc w:val="left"/>
              <w:rPr>
                <w:rFonts w:hint="eastAsia" w:ascii="宋体" w:hAnsi="宋体" w:cs="宋体"/>
                <w:color w:val="000000"/>
              </w:rPr>
            </w:pPr>
            <w:r>
              <w:rPr>
                <w:rFonts w:hint="eastAsia" w:ascii="宋体" w:hAnsi="宋体" w:cs="宋体"/>
                <w:color w:val="000000"/>
              </w:rPr>
              <w:t>2021年</w:t>
            </w:r>
            <w:r>
              <w:rPr>
                <w:rFonts w:hint="eastAsia" w:ascii="宋体" w:hAnsi="宋体" w:cs="宋体"/>
                <w:color w:val="000000"/>
                <w:lang w:val="en-US" w:eastAsia="zh-CN"/>
              </w:rPr>
              <w:t>9</w:t>
            </w:r>
            <w:r>
              <w:rPr>
                <w:rFonts w:hint="eastAsia" w:ascii="宋体" w:hAnsi="宋体" w:cs="宋体"/>
                <w:color w:val="000000"/>
              </w:rPr>
              <w:t>月</w:t>
            </w:r>
            <w:r>
              <w:rPr>
                <w:rFonts w:hint="eastAsia" w:ascii="宋体" w:hAnsi="宋体" w:cs="宋体"/>
                <w:color w:val="000000"/>
                <w:lang w:val="en-US" w:eastAsia="zh-CN"/>
              </w:rPr>
              <w:t>28</w:t>
            </w:r>
            <w:r>
              <w:rPr>
                <w:rFonts w:hint="eastAsia" w:ascii="宋体" w:hAnsi="宋体" w:cs="宋体"/>
                <w:color w:val="000000"/>
              </w:rPr>
              <w:t>日上午</w:t>
            </w:r>
            <w:r>
              <w:rPr>
                <w:rFonts w:hint="eastAsia" w:ascii="宋体" w:hAnsi="宋体" w:cs="宋体"/>
                <w:color w:val="000000"/>
                <w:lang w:val="en-US" w:eastAsia="zh-CN"/>
              </w:rPr>
              <w:t>10</w:t>
            </w:r>
            <w:r>
              <w:rPr>
                <w:rFonts w:hint="eastAsia" w:ascii="宋体" w:hAnsi="宋体" w:cs="宋体"/>
                <w:color w:val="000000"/>
              </w:rPr>
              <w:t>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2180" w:type="dxa"/>
            <w:vAlign w:val="center"/>
          </w:tcPr>
          <w:p>
            <w:pPr>
              <w:pStyle w:val="28"/>
              <w:spacing w:line="288" w:lineRule="auto"/>
              <w:jc w:val="left"/>
              <w:rPr>
                <w:rFonts w:hint="eastAsia" w:ascii="宋体" w:hAnsi="宋体" w:cs="宋体"/>
                <w:color w:val="000000"/>
              </w:rPr>
            </w:pPr>
            <w:r>
              <w:rPr>
                <w:rFonts w:hint="eastAsia" w:ascii="宋体" w:hAnsi="宋体" w:cs="宋体"/>
                <w:color w:val="000000"/>
              </w:rPr>
              <w:t>开标地点</w:t>
            </w:r>
          </w:p>
        </w:tc>
        <w:tc>
          <w:tcPr>
            <w:tcW w:w="7737" w:type="dxa"/>
            <w:vAlign w:val="center"/>
          </w:tcPr>
          <w:p>
            <w:pPr>
              <w:pStyle w:val="28"/>
              <w:spacing w:line="288" w:lineRule="auto"/>
              <w:jc w:val="left"/>
              <w:rPr>
                <w:rFonts w:hint="eastAsia" w:ascii="宋体" w:hAnsi="宋体" w:cs="宋体"/>
                <w:color w:val="000000"/>
              </w:rPr>
            </w:pPr>
            <w:r>
              <w:rPr>
                <w:rFonts w:hint="eastAsia" w:ascii="宋体" w:hAnsi="宋体" w:cs="宋体"/>
                <w:color w:val="000000"/>
                <w:lang w:val="zh-CN"/>
              </w:rPr>
              <w:t>海东市乐都区朝阳山片区朝阳大道</w:t>
            </w:r>
            <w:r>
              <w:rPr>
                <w:rFonts w:hint="eastAsia" w:ascii="宋体" w:hAnsi="宋体" w:cs="宋体"/>
                <w:color w:val="000000"/>
              </w:rPr>
              <w:t>海东市公共资源交易中心三楼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exact"/>
          <w:jc w:val="center"/>
        </w:trPr>
        <w:tc>
          <w:tcPr>
            <w:tcW w:w="2180" w:type="dxa"/>
            <w:vAlign w:val="center"/>
          </w:tcPr>
          <w:p>
            <w:pPr>
              <w:pStyle w:val="28"/>
              <w:spacing w:line="288" w:lineRule="auto"/>
              <w:jc w:val="left"/>
              <w:rPr>
                <w:rFonts w:hint="eastAsia" w:ascii="宋体" w:hAnsi="宋体" w:cs="宋体"/>
                <w:color w:val="000000"/>
              </w:rPr>
            </w:pPr>
            <w:r>
              <w:rPr>
                <w:rFonts w:hint="eastAsia" w:ascii="宋体" w:hAnsi="宋体" w:cs="宋体"/>
                <w:color w:val="000000"/>
              </w:rPr>
              <w:t>采购单位、联系人、电话和地址</w:t>
            </w:r>
          </w:p>
        </w:tc>
        <w:tc>
          <w:tcPr>
            <w:tcW w:w="7737" w:type="dxa"/>
            <w:vAlign w:val="center"/>
          </w:tcPr>
          <w:p>
            <w:pPr>
              <w:pStyle w:val="28"/>
              <w:spacing w:line="288" w:lineRule="auto"/>
              <w:jc w:val="left"/>
              <w:rPr>
                <w:rFonts w:hint="eastAsia" w:ascii="宋体" w:hAnsi="宋体" w:cs="宋体"/>
                <w:color w:val="000000"/>
                <w:lang w:val="en-US" w:eastAsia="zh-CN"/>
              </w:rPr>
            </w:pPr>
            <w:r>
              <w:rPr>
                <w:rFonts w:hint="eastAsia" w:ascii="宋体" w:hAnsi="宋体" w:cs="宋体"/>
                <w:color w:val="000000"/>
                <w:lang w:val="en-US" w:eastAsia="zh-CN"/>
              </w:rPr>
              <w:t>采购人：青海省海东市中级人民法院</w:t>
            </w:r>
          </w:p>
          <w:p>
            <w:pPr>
              <w:pStyle w:val="28"/>
              <w:spacing w:line="288" w:lineRule="auto"/>
              <w:jc w:val="left"/>
              <w:rPr>
                <w:rFonts w:hint="eastAsia" w:ascii="宋体" w:hAnsi="宋体" w:cs="宋体"/>
                <w:color w:val="000000"/>
                <w:lang w:val="zh-CN" w:eastAsia="zh-CN"/>
              </w:rPr>
            </w:pPr>
            <w:r>
              <w:rPr>
                <w:rFonts w:hint="eastAsia" w:ascii="宋体" w:hAnsi="宋体" w:cs="宋体"/>
                <w:color w:val="000000"/>
                <w:lang w:val="zh-CN" w:eastAsia="zh-CN"/>
              </w:rPr>
              <w:t>联 系 人：郭女士</w:t>
            </w:r>
          </w:p>
          <w:p>
            <w:pPr>
              <w:pStyle w:val="28"/>
              <w:spacing w:line="288" w:lineRule="auto"/>
              <w:jc w:val="left"/>
              <w:rPr>
                <w:rFonts w:hint="eastAsia" w:ascii="宋体" w:hAnsi="宋体" w:cs="宋体"/>
                <w:color w:val="000000"/>
                <w:lang w:val="zh-CN" w:eastAsia="zh-CN"/>
              </w:rPr>
            </w:pPr>
            <w:r>
              <w:rPr>
                <w:rFonts w:hint="eastAsia" w:ascii="宋体" w:hAnsi="宋体" w:cs="宋体"/>
                <w:color w:val="000000"/>
                <w:lang w:val="zh-CN" w:eastAsia="zh-CN"/>
              </w:rPr>
              <w:t>联系电话：181 9562 0061</w:t>
            </w:r>
          </w:p>
          <w:p>
            <w:pPr>
              <w:pStyle w:val="28"/>
              <w:spacing w:line="288" w:lineRule="auto"/>
              <w:jc w:val="left"/>
              <w:rPr>
                <w:rFonts w:hint="eastAsia" w:ascii="宋体" w:hAnsi="宋体" w:cs="宋体"/>
                <w:color w:val="000000"/>
                <w:lang w:val="zh-CN" w:eastAsia="zh-CN"/>
              </w:rPr>
            </w:pPr>
            <w:r>
              <w:rPr>
                <w:rFonts w:hint="eastAsia" w:ascii="宋体" w:hAnsi="宋体" w:cs="宋体"/>
                <w:color w:val="000000"/>
                <w:lang w:val="en-US" w:eastAsia="zh-CN"/>
              </w:rPr>
              <w:t>联系地址：海东市中级人民法院</w:t>
            </w:r>
          </w:p>
          <w:p>
            <w:pPr>
              <w:pStyle w:val="28"/>
              <w:spacing w:line="288" w:lineRule="auto"/>
              <w:jc w:val="left"/>
              <w:rPr>
                <w:rFonts w:hint="eastAsia" w:ascii="宋体" w:hAnsi="宋体" w:cs="宋体"/>
                <w:color w:val="000000"/>
              </w:rPr>
            </w:pPr>
          </w:p>
          <w:p>
            <w:pPr>
              <w:pStyle w:val="28"/>
              <w:spacing w:line="288" w:lineRule="auto"/>
              <w:jc w:val="left"/>
              <w:rPr>
                <w:rFonts w:hint="eastAsia" w:ascii="宋体" w:hAnsi="宋体" w:cs="宋体"/>
                <w:color w:val="000000"/>
              </w:rPr>
            </w:pPr>
          </w:p>
          <w:p>
            <w:pPr>
              <w:pStyle w:val="28"/>
              <w:spacing w:line="288" w:lineRule="auto"/>
              <w:jc w:val="left"/>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80" w:hRule="exact"/>
          <w:jc w:val="center"/>
        </w:trPr>
        <w:tc>
          <w:tcPr>
            <w:tcW w:w="2180" w:type="dxa"/>
            <w:vAlign w:val="center"/>
          </w:tcPr>
          <w:p>
            <w:pPr>
              <w:pStyle w:val="28"/>
              <w:spacing w:line="288" w:lineRule="auto"/>
              <w:jc w:val="left"/>
              <w:rPr>
                <w:rFonts w:hint="eastAsia" w:ascii="宋体" w:hAnsi="宋体" w:cs="宋体"/>
                <w:color w:val="000000"/>
              </w:rPr>
            </w:pPr>
            <w:r>
              <w:rPr>
                <w:rFonts w:hint="eastAsia" w:ascii="宋体" w:hAnsi="宋体" w:cs="宋体"/>
                <w:color w:val="000000"/>
              </w:rPr>
              <w:t>采购代理机构及联系人电话</w:t>
            </w:r>
          </w:p>
        </w:tc>
        <w:tc>
          <w:tcPr>
            <w:tcW w:w="7737" w:type="dxa"/>
            <w:vAlign w:val="center"/>
          </w:tcPr>
          <w:p>
            <w:pPr>
              <w:pStyle w:val="28"/>
              <w:spacing w:line="288" w:lineRule="auto"/>
              <w:jc w:val="left"/>
              <w:rPr>
                <w:rFonts w:hint="eastAsia" w:ascii="宋体" w:hAnsi="宋体" w:cs="宋体"/>
                <w:color w:val="000000"/>
                <w:lang w:val="zh-CN"/>
              </w:rPr>
            </w:pPr>
            <w:r>
              <w:rPr>
                <w:rFonts w:hint="eastAsia" w:ascii="宋体" w:hAnsi="宋体" w:cs="宋体"/>
                <w:color w:val="000000"/>
                <w:lang w:val="zh-CN"/>
              </w:rPr>
              <w:t>采购代理机构：海东市公共资源交易受理服务部</w:t>
            </w:r>
          </w:p>
          <w:p>
            <w:pPr>
              <w:pStyle w:val="28"/>
              <w:spacing w:line="288" w:lineRule="auto"/>
              <w:jc w:val="left"/>
              <w:rPr>
                <w:rFonts w:hint="eastAsia" w:ascii="宋体" w:hAnsi="宋体" w:cs="宋体"/>
                <w:color w:val="000000"/>
                <w:lang w:val="zh-CN"/>
              </w:rPr>
            </w:pPr>
            <w:r>
              <w:rPr>
                <w:rFonts w:hint="eastAsia" w:ascii="宋体" w:hAnsi="宋体" w:cs="宋体"/>
                <w:color w:val="000000"/>
                <w:lang w:val="zh-CN"/>
              </w:rPr>
              <w:t>联   系   人：祝女士</w:t>
            </w:r>
          </w:p>
          <w:p>
            <w:pPr>
              <w:pStyle w:val="28"/>
              <w:spacing w:line="288" w:lineRule="auto"/>
              <w:jc w:val="left"/>
              <w:rPr>
                <w:rFonts w:hint="eastAsia" w:ascii="宋体" w:hAnsi="宋体" w:cs="宋体"/>
                <w:color w:val="000000"/>
                <w:lang w:val="zh-CN"/>
              </w:rPr>
            </w:pPr>
            <w:r>
              <w:rPr>
                <w:rFonts w:hint="eastAsia" w:ascii="宋体" w:hAnsi="宋体" w:cs="宋体"/>
                <w:color w:val="000000"/>
                <w:lang w:val="zh-CN"/>
              </w:rPr>
              <w:t>联 系  电 话：0972-8261208</w:t>
            </w:r>
          </w:p>
          <w:p>
            <w:pPr>
              <w:pStyle w:val="28"/>
              <w:spacing w:line="288" w:lineRule="auto"/>
              <w:jc w:val="left"/>
              <w:rPr>
                <w:rFonts w:hint="eastAsia" w:ascii="宋体" w:hAnsi="宋体" w:cs="宋体"/>
                <w:color w:val="000000"/>
              </w:rPr>
            </w:pPr>
            <w:r>
              <w:rPr>
                <w:rFonts w:hint="eastAsia" w:ascii="宋体" w:hAnsi="宋体" w:cs="宋体"/>
                <w:color w:val="000000"/>
                <w:lang w:val="zh-CN"/>
              </w:rPr>
              <w:t>联系地址：海东市乐都区朝阳山片区朝阳大道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exact"/>
          <w:jc w:val="center"/>
        </w:trPr>
        <w:tc>
          <w:tcPr>
            <w:tcW w:w="2180" w:type="dxa"/>
            <w:vAlign w:val="center"/>
          </w:tcPr>
          <w:p>
            <w:pPr>
              <w:pStyle w:val="28"/>
              <w:spacing w:line="288" w:lineRule="auto"/>
              <w:jc w:val="left"/>
              <w:rPr>
                <w:rFonts w:hint="eastAsia" w:ascii="宋体" w:hAnsi="宋体" w:cs="宋体"/>
                <w:color w:val="000000"/>
              </w:rPr>
            </w:pPr>
            <w:r>
              <w:rPr>
                <w:rFonts w:hint="eastAsia" w:ascii="宋体" w:hAnsi="宋体" w:cs="宋体"/>
                <w:color w:val="000000"/>
              </w:rPr>
              <w:t>采购代理机构开户银行</w:t>
            </w:r>
          </w:p>
        </w:tc>
        <w:tc>
          <w:tcPr>
            <w:tcW w:w="7737" w:type="dxa"/>
            <w:vAlign w:val="center"/>
          </w:tcPr>
          <w:p>
            <w:pPr>
              <w:pStyle w:val="28"/>
              <w:spacing w:line="288" w:lineRule="auto"/>
              <w:jc w:val="left"/>
              <w:rPr>
                <w:rFonts w:hint="eastAsia" w:ascii="宋体" w:hAnsi="宋体" w:cs="宋体"/>
                <w:color w:val="000000"/>
              </w:rPr>
            </w:pPr>
            <w:r>
              <w:rPr>
                <w:rFonts w:hint="eastAsia" w:ascii="宋体" w:hAnsi="宋体" w:cs="宋体"/>
                <w:color w:val="000000"/>
              </w:rPr>
              <w:t>青海银行股份有限公司海东市分行</w:t>
            </w:r>
          </w:p>
          <w:p>
            <w:pPr>
              <w:pStyle w:val="28"/>
              <w:spacing w:line="288" w:lineRule="auto"/>
              <w:jc w:val="left"/>
              <w:rPr>
                <w:rFonts w:hint="eastAsia" w:ascii="宋体" w:hAnsi="宋体" w:cs="宋体"/>
                <w:color w:val="000000"/>
              </w:rPr>
            </w:pPr>
            <w:r>
              <w:rPr>
                <w:rFonts w:hint="eastAsia" w:ascii="宋体" w:hAnsi="宋体" w:cs="宋体"/>
                <w:color w:val="000000"/>
                <w:lang w:val="zh-CN"/>
              </w:rPr>
              <w:t>（行号：313852316017）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2180" w:type="dxa"/>
            <w:vAlign w:val="center"/>
          </w:tcPr>
          <w:p>
            <w:pPr>
              <w:pStyle w:val="28"/>
              <w:spacing w:line="288" w:lineRule="auto"/>
              <w:jc w:val="left"/>
              <w:rPr>
                <w:rFonts w:hint="eastAsia" w:ascii="宋体" w:hAnsi="宋体" w:cs="宋体"/>
                <w:color w:val="000000"/>
              </w:rPr>
            </w:pPr>
            <w:r>
              <w:rPr>
                <w:rFonts w:hint="eastAsia" w:ascii="宋体" w:hAnsi="宋体" w:cs="宋体"/>
                <w:color w:val="000000"/>
              </w:rPr>
              <w:t>收款人</w:t>
            </w:r>
          </w:p>
        </w:tc>
        <w:tc>
          <w:tcPr>
            <w:tcW w:w="7737" w:type="dxa"/>
            <w:vAlign w:val="center"/>
          </w:tcPr>
          <w:p>
            <w:pPr>
              <w:pStyle w:val="28"/>
              <w:spacing w:line="288" w:lineRule="auto"/>
              <w:jc w:val="left"/>
              <w:rPr>
                <w:rFonts w:hint="eastAsia" w:ascii="宋体" w:hAnsi="宋体" w:cs="宋体"/>
                <w:color w:val="000000"/>
              </w:rPr>
            </w:pPr>
            <w:r>
              <w:rPr>
                <w:rFonts w:hint="eastAsia" w:ascii="宋体" w:hAnsi="宋体" w:cs="宋体"/>
                <w:color w:val="000000"/>
                <w:lang w:val="zh-CN"/>
              </w:rPr>
              <w:t>海东市政务服务监督管理局保证金专户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4" w:hRule="exact"/>
          <w:jc w:val="center"/>
        </w:trPr>
        <w:tc>
          <w:tcPr>
            <w:tcW w:w="2180" w:type="dxa"/>
            <w:vAlign w:val="center"/>
          </w:tcPr>
          <w:p>
            <w:pPr>
              <w:pStyle w:val="28"/>
              <w:spacing w:line="288" w:lineRule="auto"/>
              <w:jc w:val="left"/>
              <w:rPr>
                <w:rFonts w:hint="eastAsia" w:ascii="宋体" w:hAnsi="宋体" w:cs="宋体"/>
                <w:color w:val="000000"/>
              </w:rPr>
            </w:pPr>
            <w:r>
              <w:rPr>
                <w:rFonts w:hint="eastAsia" w:ascii="宋体" w:hAnsi="宋体" w:cs="宋体"/>
                <w:color w:val="000000"/>
              </w:rPr>
              <w:t>账号</w:t>
            </w:r>
          </w:p>
        </w:tc>
        <w:tc>
          <w:tcPr>
            <w:tcW w:w="7737" w:type="dxa"/>
            <w:vAlign w:val="center"/>
          </w:tcPr>
          <w:p>
            <w:pPr>
              <w:pStyle w:val="28"/>
              <w:spacing w:line="288" w:lineRule="auto"/>
              <w:jc w:val="left"/>
              <w:rPr>
                <w:rFonts w:hint="eastAsia" w:ascii="宋体" w:hAnsi="宋体" w:cs="宋体"/>
                <w:color w:val="000000"/>
              </w:rPr>
            </w:pPr>
            <w:r>
              <w:rPr>
                <w:rFonts w:hint="eastAsia" w:ascii="宋体" w:hAnsi="宋体" w:cs="宋体"/>
                <w:b/>
                <w:bCs/>
                <w:color w:val="000000"/>
                <w:lang w:val="en-US" w:eastAsia="zh-CN"/>
              </w:rPr>
              <w:t>7779905201000390404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2180" w:type="dxa"/>
            <w:vAlign w:val="center"/>
          </w:tcPr>
          <w:p>
            <w:pPr>
              <w:pStyle w:val="28"/>
              <w:spacing w:line="288" w:lineRule="auto"/>
              <w:jc w:val="left"/>
              <w:rPr>
                <w:rFonts w:hint="eastAsia" w:ascii="宋体" w:hAnsi="宋体" w:cs="宋体"/>
                <w:color w:val="000000"/>
                <w:lang w:val="zh-CN"/>
              </w:rPr>
            </w:pPr>
            <w:r>
              <w:rPr>
                <w:rFonts w:hint="eastAsia" w:ascii="宋体" w:hAnsi="宋体" w:cs="宋体"/>
                <w:color w:val="000000"/>
                <w:lang w:val="zh-CN"/>
              </w:rPr>
              <w:t>其他事项</w:t>
            </w:r>
          </w:p>
        </w:tc>
        <w:tc>
          <w:tcPr>
            <w:tcW w:w="7737" w:type="dxa"/>
            <w:vAlign w:val="center"/>
          </w:tcPr>
          <w:p>
            <w:pPr>
              <w:pStyle w:val="28"/>
              <w:spacing w:line="288" w:lineRule="auto"/>
              <w:jc w:val="left"/>
              <w:rPr>
                <w:rFonts w:hint="eastAsia" w:ascii="宋体" w:hAnsi="宋体" w:cs="宋体"/>
                <w:color w:val="000000"/>
                <w:lang w:val="zh-CN"/>
              </w:rPr>
            </w:pPr>
            <w:r>
              <w:rPr>
                <w:rFonts w:hint="eastAsia" w:ascii="宋体" w:hAnsi="宋体" w:cs="宋体"/>
                <w:color w:val="000000"/>
              </w:rPr>
              <w:t>本公告在《青海政府采购网》、《青海省招标投标网》同时发布。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7" w:hRule="exact"/>
          <w:jc w:val="center"/>
        </w:trPr>
        <w:tc>
          <w:tcPr>
            <w:tcW w:w="2180" w:type="dxa"/>
            <w:vAlign w:val="center"/>
          </w:tcPr>
          <w:p>
            <w:pPr>
              <w:pStyle w:val="28"/>
              <w:spacing w:line="288" w:lineRule="auto"/>
              <w:jc w:val="left"/>
              <w:rPr>
                <w:rFonts w:hint="eastAsia" w:ascii="宋体" w:hAnsi="宋体" w:cs="宋体"/>
                <w:color w:val="000000"/>
              </w:rPr>
            </w:pPr>
            <w:r>
              <w:rPr>
                <w:rFonts w:hint="eastAsia" w:ascii="宋体" w:hAnsi="宋体" w:cs="宋体"/>
                <w:color w:val="000000"/>
              </w:rPr>
              <w:t>财政监管部门及监督电话</w:t>
            </w:r>
          </w:p>
        </w:tc>
        <w:tc>
          <w:tcPr>
            <w:tcW w:w="7737" w:type="dxa"/>
            <w:vAlign w:val="center"/>
          </w:tcPr>
          <w:p>
            <w:pPr>
              <w:pStyle w:val="28"/>
              <w:spacing w:line="288" w:lineRule="auto"/>
              <w:jc w:val="left"/>
              <w:rPr>
                <w:rFonts w:hint="eastAsia" w:ascii="宋体" w:hAnsi="宋体" w:cs="宋体"/>
                <w:color w:val="000000"/>
              </w:rPr>
            </w:pPr>
            <w:r>
              <w:rPr>
                <w:rFonts w:hint="eastAsia" w:ascii="宋体" w:hAnsi="宋体" w:cs="宋体"/>
                <w:color w:val="000000"/>
              </w:rPr>
              <w:t xml:space="preserve">单位名称：海东市财政局   </w:t>
            </w:r>
          </w:p>
          <w:p>
            <w:pPr>
              <w:pStyle w:val="28"/>
              <w:spacing w:line="288" w:lineRule="auto"/>
              <w:jc w:val="left"/>
              <w:rPr>
                <w:rFonts w:hint="eastAsia" w:ascii="宋体" w:hAnsi="宋体" w:cs="宋体"/>
                <w:color w:val="000000"/>
              </w:rPr>
            </w:pPr>
            <w:r>
              <w:rPr>
                <w:rFonts w:hint="eastAsia" w:ascii="宋体" w:hAnsi="宋体" w:cs="宋体"/>
                <w:color w:val="000000"/>
              </w:rPr>
              <w:t>联系电话：0972-8612053</w:t>
            </w:r>
          </w:p>
        </w:tc>
      </w:tr>
    </w:tbl>
    <w:p>
      <w:pPr>
        <w:autoSpaceDE w:val="0"/>
        <w:autoSpaceDN w:val="0"/>
        <w:adjustRightInd w:val="0"/>
        <w:rPr>
          <w:rFonts w:cs="Arial"/>
          <w:color w:val="000000"/>
        </w:rPr>
      </w:pPr>
      <w:r>
        <w:rPr>
          <w:rFonts w:cs="Arial"/>
          <w:color w:val="000000"/>
        </w:rPr>
        <w:t xml:space="preserve">                      </w:t>
      </w:r>
      <w:r>
        <w:rPr>
          <w:rFonts w:hint="eastAsia" w:cs="Arial"/>
          <w:color w:val="000000"/>
        </w:rPr>
        <w:t xml:space="preserve">       </w:t>
      </w:r>
    </w:p>
    <w:p>
      <w:pPr>
        <w:autoSpaceDE w:val="0"/>
        <w:autoSpaceDN w:val="0"/>
        <w:adjustRightInd w:val="0"/>
        <w:ind w:firstLine="840" w:firstLineChars="400"/>
        <w:rPr>
          <w:rFonts w:cs="Arial"/>
          <w:color w:val="000000"/>
        </w:rPr>
      </w:pPr>
      <w:r>
        <w:rPr>
          <w:rFonts w:hint="eastAsia" w:cs="Arial"/>
          <w:color w:val="000000"/>
        </w:rPr>
        <w:t xml:space="preserve"> </w:t>
      </w:r>
    </w:p>
    <w:p>
      <w:pPr>
        <w:autoSpaceDE w:val="0"/>
        <w:autoSpaceDN w:val="0"/>
        <w:adjustRightInd w:val="0"/>
        <w:ind w:firstLine="4800" w:firstLineChars="2000"/>
        <w:rPr>
          <w:rFonts w:ascii="宋体" w:hAnsi="宋体" w:cs="宋体"/>
          <w:color w:val="000000"/>
          <w:sz w:val="24"/>
          <w:szCs w:val="22"/>
          <w:lang w:val="zh-CN"/>
        </w:rPr>
      </w:pPr>
      <w:r>
        <w:rPr>
          <w:rFonts w:hint="eastAsia" w:ascii="宋体" w:hAnsi="宋体" w:cs="宋体"/>
          <w:color w:val="000000"/>
          <w:sz w:val="24"/>
          <w:szCs w:val="22"/>
          <w:lang w:val="zh-CN"/>
        </w:rPr>
        <w:t>海东市公共资源交易受理服务部</w:t>
      </w:r>
    </w:p>
    <w:p>
      <w:pPr>
        <w:spacing w:line="276" w:lineRule="auto"/>
        <w:ind w:right="-670" w:rightChars="-319" w:firstLine="480"/>
        <w:jc w:val="right"/>
        <w:rPr>
          <w:rFonts w:ascii="新宋体" w:hAnsi="新宋体" w:eastAsia="新宋体" w:cs="新宋体"/>
          <w:color w:val="000000"/>
          <w:sz w:val="24"/>
        </w:rPr>
      </w:pPr>
      <w:r>
        <w:rPr>
          <w:rFonts w:hint="eastAsia" w:ascii="新宋体" w:hAnsi="新宋体" w:eastAsia="新宋体" w:cs="新宋体"/>
          <w:color w:val="000000"/>
          <w:sz w:val="24"/>
        </w:rPr>
        <w:t xml:space="preserve">                                      </w:t>
      </w:r>
    </w:p>
    <w:p>
      <w:pPr>
        <w:spacing w:line="276" w:lineRule="auto"/>
        <w:ind w:right="-670" w:rightChars="-319" w:firstLine="480"/>
        <w:jc w:val="center"/>
        <w:rPr>
          <w:color w:val="000000"/>
          <w:lang w:val="zh-CN"/>
        </w:rPr>
      </w:pPr>
      <w:r>
        <w:rPr>
          <w:rFonts w:hint="eastAsia" w:ascii="新宋体" w:hAnsi="新宋体" w:eastAsia="新宋体" w:cs="新宋体"/>
          <w:color w:val="000000"/>
          <w:sz w:val="24"/>
        </w:rPr>
        <w:t xml:space="preserve">                                          </w:t>
      </w:r>
      <w:r>
        <w:rPr>
          <w:rFonts w:hint="eastAsia" w:ascii="新宋体" w:hAnsi="新宋体" w:eastAsia="新宋体" w:cs="新宋体"/>
          <w:color w:val="000000"/>
          <w:sz w:val="24"/>
          <w:lang w:val="zh-CN"/>
        </w:rPr>
        <w:t>20</w:t>
      </w:r>
      <w:r>
        <w:rPr>
          <w:rFonts w:hint="eastAsia" w:ascii="新宋体" w:hAnsi="新宋体" w:eastAsia="新宋体" w:cs="新宋体"/>
          <w:color w:val="000000"/>
          <w:sz w:val="24"/>
        </w:rPr>
        <w:t>21</w:t>
      </w:r>
      <w:r>
        <w:rPr>
          <w:rFonts w:hint="eastAsia" w:ascii="新宋体" w:hAnsi="新宋体" w:eastAsia="新宋体" w:cs="新宋体"/>
          <w:color w:val="000000"/>
          <w:sz w:val="24"/>
          <w:lang w:val="zh-CN"/>
        </w:rPr>
        <w:t>年</w:t>
      </w:r>
      <w:r>
        <w:rPr>
          <w:rFonts w:hint="eastAsia" w:ascii="新宋体" w:hAnsi="新宋体" w:eastAsia="新宋体" w:cs="新宋体"/>
          <w:color w:val="000000"/>
          <w:sz w:val="24"/>
          <w:lang w:val="en-US" w:eastAsia="zh-CN"/>
        </w:rPr>
        <w:t>9</w:t>
      </w:r>
      <w:r>
        <w:rPr>
          <w:rFonts w:hint="eastAsia" w:ascii="新宋体" w:hAnsi="新宋体" w:eastAsia="新宋体" w:cs="新宋体"/>
          <w:color w:val="000000"/>
          <w:sz w:val="24"/>
          <w:lang w:val="zh-CN"/>
        </w:rPr>
        <w:t>月</w:t>
      </w:r>
    </w:p>
    <w:p>
      <w:pPr>
        <w:pStyle w:val="12"/>
        <w:spacing w:before="0" w:after="0" w:line="400" w:lineRule="exact"/>
        <w:ind w:firstLine="1807" w:firstLineChars="500"/>
        <w:jc w:val="both"/>
        <w:rPr>
          <w:color w:val="000000"/>
          <w:lang w:val="zh-CN"/>
        </w:rPr>
      </w:pPr>
    </w:p>
    <w:p>
      <w:pPr>
        <w:pStyle w:val="12"/>
        <w:spacing w:before="0" w:after="0" w:line="400" w:lineRule="exact"/>
        <w:ind w:firstLine="1626" w:firstLineChars="450"/>
        <w:jc w:val="both"/>
        <w:rPr>
          <w:color w:val="000000"/>
          <w:lang w:val="zh-CN"/>
        </w:rPr>
      </w:pPr>
      <w:bookmarkStart w:id="2" w:name="_Toc17024"/>
    </w:p>
    <w:p>
      <w:pPr>
        <w:pStyle w:val="12"/>
        <w:spacing w:before="0" w:after="0" w:line="400" w:lineRule="exact"/>
        <w:ind w:firstLine="1626" w:firstLineChars="450"/>
        <w:jc w:val="both"/>
        <w:rPr>
          <w:color w:val="000000"/>
          <w:lang w:val="zh-CN"/>
        </w:rPr>
      </w:pPr>
    </w:p>
    <w:p>
      <w:pPr>
        <w:pStyle w:val="12"/>
        <w:spacing w:before="0" w:after="0" w:line="400" w:lineRule="exact"/>
        <w:ind w:firstLine="1626" w:firstLineChars="450"/>
        <w:jc w:val="both"/>
        <w:rPr>
          <w:color w:val="000000"/>
          <w:lang w:val="zh-CN"/>
        </w:rPr>
      </w:pPr>
      <w:r>
        <w:rPr>
          <w:rFonts w:hint="eastAsia"/>
          <w:color w:val="000000"/>
          <w:lang w:val="zh-CN"/>
        </w:rPr>
        <w:t>第二部分</w:t>
      </w:r>
      <w:r>
        <w:rPr>
          <w:rFonts w:ascii="Calibri" w:cs="Calibri"/>
          <w:color w:val="000000"/>
        </w:rPr>
        <w:t xml:space="preserve">  </w:t>
      </w:r>
      <w:r>
        <w:rPr>
          <w:rFonts w:hint="eastAsia"/>
          <w:color w:val="000000"/>
          <w:lang w:val="zh-CN"/>
        </w:rPr>
        <w:t>供应商须知前附表</w:t>
      </w:r>
      <w:bookmarkEnd w:id="2"/>
    </w:p>
    <w:tbl>
      <w:tblPr>
        <w:tblStyle w:val="13"/>
        <w:tblW w:w="9257" w:type="dxa"/>
        <w:tblInd w:w="-236" w:type="dxa"/>
        <w:tblLayout w:type="fixed"/>
        <w:tblCellMar>
          <w:top w:w="0" w:type="dxa"/>
          <w:left w:w="108" w:type="dxa"/>
          <w:bottom w:w="0" w:type="dxa"/>
          <w:right w:w="108" w:type="dxa"/>
        </w:tblCellMar>
      </w:tblPr>
      <w:tblGrid>
        <w:gridCol w:w="747"/>
        <w:gridCol w:w="1970"/>
        <w:gridCol w:w="6540"/>
      </w:tblGrid>
      <w:tr>
        <w:tblPrEx>
          <w:tblCellMar>
            <w:top w:w="0" w:type="dxa"/>
            <w:left w:w="108" w:type="dxa"/>
            <w:bottom w:w="0" w:type="dxa"/>
            <w:right w:w="108" w:type="dxa"/>
          </w:tblCellMar>
        </w:tblPrEx>
        <w:trPr>
          <w:trHeight w:val="20"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序号</w:t>
            </w:r>
          </w:p>
        </w:tc>
        <w:tc>
          <w:tcPr>
            <w:tcW w:w="8510" w:type="dxa"/>
            <w:gridSpan w:val="2"/>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内容</w:t>
            </w:r>
          </w:p>
        </w:tc>
      </w:tr>
      <w:tr>
        <w:tblPrEx>
          <w:tblCellMar>
            <w:top w:w="0" w:type="dxa"/>
            <w:left w:w="108" w:type="dxa"/>
            <w:bottom w:w="0" w:type="dxa"/>
            <w:right w:w="108" w:type="dxa"/>
          </w:tblCellMar>
        </w:tblPrEx>
        <w:trPr>
          <w:trHeight w:val="90"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1</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ascii="宋体" w:hAnsi="宋体" w:cs="宋体"/>
                <w:color w:val="000000"/>
                <w:kern w:val="0"/>
                <w:sz w:val="24"/>
                <w:lang w:val="zh-CN"/>
              </w:rPr>
            </w:pPr>
            <w:r>
              <w:rPr>
                <w:rFonts w:hint="eastAsia" w:ascii="宋体" w:hAnsi="宋体" w:cs="宋体"/>
                <w:color w:val="000000"/>
                <w:kern w:val="0"/>
                <w:sz w:val="24"/>
                <w:lang w:val="zh-CN"/>
              </w:rPr>
              <w:t>采购项目名称</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cs="宋体"/>
                <w:color w:val="000000"/>
                <w:kern w:val="0"/>
                <w:sz w:val="24"/>
                <w:lang w:val="zh-CN"/>
              </w:rPr>
            </w:pPr>
            <w:r>
              <w:rPr>
                <w:rFonts w:hint="eastAsia" w:ascii="宋体" w:hAnsi="宋体" w:cs="宋体"/>
                <w:color w:val="000000"/>
                <w:kern w:val="0"/>
                <w:sz w:val="24"/>
                <w:lang w:val="en-US" w:eastAsia="zh-CN"/>
              </w:rPr>
              <w:t>海东市中级人民法院信息化建设项目采购</w:t>
            </w:r>
          </w:p>
        </w:tc>
      </w:tr>
      <w:tr>
        <w:tblPrEx>
          <w:tblCellMar>
            <w:top w:w="0" w:type="dxa"/>
            <w:left w:w="108" w:type="dxa"/>
            <w:bottom w:w="0" w:type="dxa"/>
            <w:right w:w="108" w:type="dxa"/>
          </w:tblCellMar>
        </w:tblPrEx>
        <w:trPr>
          <w:trHeight w:val="361"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jc w:val="center"/>
              <w:rPr>
                <w:rFonts w:ascii="宋体" w:hAnsi="宋体" w:cs="宋体"/>
                <w:color w:val="000000"/>
                <w:kern w:val="0"/>
                <w:sz w:val="24"/>
                <w:lang w:val="zh-CN"/>
              </w:rPr>
            </w:pPr>
            <w:r>
              <w:rPr>
                <w:rFonts w:ascii="宋体" w:hAnsi="宋体" w:cs="宋体"/>
                <w:color w:val="000000"/>
                <w:kern w:val="0"/>
                <w:sz w:val="24"/>
                <w:lang w:val="zh-CN"/>
              </w:rPr>
              <w:t>2</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60" w:lineRule="auto"/>
              <w:jc w:val="left"/>
              <w:rPr>
                <w:rFonts w:ascii="宋体" w:hAnsi="宋体" w:cs="宋体"/>
                <w:color w:val="000000"/>
                <w:kern w:val="0"/>
                <w:sz w:val="24"/>
                <w:lang w:val="zh-CN"/>
              </w:rPr>
            </w:pPr>
            <w:r>
              <w:rPr>
                <w:rFonts w:hint="eastAsia" w:ascii="宋体" w:hAnsi="宋体" w:cs="宋体"/>
                <w:color w:val="000000"/>
                <w:kern w:val="0"/>
                <w:sz w:val="24"/>
                <w:lang w:val="zh-CN"/>
              </w:rPr>
              <w:t>采购项目编号</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en-US" w:eastAsia="zh-CN"/>
              </w:rPr>
              <w:t>东政采磋商（货物）2021-012号</w:t>
            </w:r>
          </w:p>
        </w:tc>
      </w:tr>
      <w:tr>
        <w:trPr>
          <w:trHeight w:val="302"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3</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ascii="宋体" w:hAnsi="宋体" w:cs="宋体"/>
                <w:color w:val="000000"/>
                <w:kern w:val="0"/>
                <w:sz w:val="24"/>
                <w:lang w:val="zh-CN"/>
              </w:rPr>
            </w:pPr>
            <w:r>
              <w:rPr>
                <w:rFonts w:hint="eastAsia" w:ascii="宋体" w:hAnsi="宋体" w:cs="宋体"/>
                <w:color w:val="000000"/>
                <w:kern w:val="0"/>
                <w:sz w:val="24"/>
                <w:lang w:val="zh-CN"/>
              </w:rPr>
              <w:t>采购人</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青海省海东市中级人民法院</w:t>
            </w:r>
          </w:p>
        </w:tc>
      </w:tr>
      <w:tr>
        <w:tblPrEx>
          <w:tblCellMar>
            <w:top w:w="0" w:type="dxa"/>
            <w:left w:w="108" w:type="dxa"/>
            <w:bottom w:w="0" w:type="dxa"/>
            <w:right w:w="108" w:type="dxa"/>
          </w:tblCellMar>
        </w:tblPrEx>
        <w:trPr>
          <w:trHeight w:val="400"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4</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采购代理机构</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海东市公共资源交易受理服务部</w:t>
            </w:r>
          </w:p>
        </w:tc>
      </w:tr>
      <w:tr>
        <w:tblPrEx>
          <w:tblCellMar>
            <w:top w:w="0" w:type="dxa"/>
            <w:left w:w="108" w:type="dxa"/>
            <w:bottom w:w="0" w:type="dxa"/>
            <w:right w:w="108" w:type="dxa"/>
          </w:tblCellMar>
        </w:tblPrEx>
        <w:trPr>
          <w:trHeight w:val="357"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5</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采购方式</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竞争性磋商</w:t>
            </w:r>
          </w:p>
        </w:tc>
      </w:tr>
      <w:tr>
        <w:tblPrEx>
          <w:tblCellMar>
            <w:top w:w="0" w:type="dxa"/>
            <w:left w:w="108" w:type="dxa"/>
            <w:bottom w:w="0" w:type="dxa"/>
            <w:right w:w="108" w:type="dxa"/>
          </w:tblCellMar>
        </w:tblPrEx>
        <w:trPr>
          <w:trHeight w:val="20"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6</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评分办法</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综合评分法</w:t>
            </w:r>
          </w:p>
        </w:tc>
      </w:tr>
      <w:tr>
        <w:tblPrEx>
          <w:tblCellMar>
            <w:top w:w="0" w:type="dxa"/>
            <w:left w:w="108" w:type="dxa"/>
            <w:bottom w:w="0" w:type="dxa"/>
            <w:right w:w="108" w:type="dxa"/>
          </w:tblCellMar>
        </w:tblPrEx>
        <w:trPr>
          <w:trHeight w:val="20"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7</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采购预算额度</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人民币</w:t>
            </w:r>
            <w:r>
              <w:rPr>
                <w:rFonts w:hint="eastAsia" w:ascii="宋体" w:hAnsi="宋体" w:eastAsia="宋体" w:cs="宋体"/>
                <w:color w:val="000000"/>
                <w:kern w:val="0"/>
                <w:sz w:val="24"/>
                <w:lang w:val="en-US" w:eastAsia="zh-CN"/>
              </w:rPr>
              <w:t>60.60</w:t>
            </w:r>
            <w:r>
              <w:rPr>
                <w:rFonts w:hint="eastAsia" w:ascii="宋体" w:hAnsi="宋体" w:eastAsia="宋体" w:cs="宋体"/>
                <w:color w:val="000000"/>
                <w:kern w:val="0"/>
                <w:sz w:val="24"/>
                <w:lang w:val="zh-CN" w:eastAsia="zh-CN"/>
              </w:rPr>
              <w:t>万元</w:t>
            </w:r>
          </w:p>
        </w:tc>
      </w:tr>
      <w:tr>
        <w:tblPrEx>
          <w:tblCellMar>
            <w:top w:w="0" w:type="dxa"/>
            <w:left w:w="108" w:type="dxa"/>
            <w:bottom w:w="0" w:type="dxa"/>
            <w:right w:w="108" w:type="dxa"/>
          </w:tblCellMar>
        </w:tblPrEx>
        <w:trPr>
          <w:trHeight w:val="20"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8</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项目分包个数</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1</w:t>
            </w:r>
          </w:p>
        </w:tc>
      </w:tr>
      <w:tr>
        <w:tblPrEx>
          <w:tblCellMar>
            <w:top w:w="0" w:type="dxa"/>
            <w:left w:w="108" w:type="dxa"/>
            <w:bottom w:w="0" w:type="dxa"/>
            <w:right w:w="108" w:type="dxa"/>
          </w:tblCellMar>
        </w:tblPrEx>
        <w:trPr>
          <w:trHeight w:val="20"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9</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采购要求</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详见技术参数表</w:t>
            </w:r>
          </w:p>
        </w:tc>
      </w:tr>
      <w:tr>
        <w:tblPrEx>
          <w:tblCellMar>
            <w:top w:w="0" w:type="dxa"/>
            <w:left w:w="108" w:type="dxa"/>
            <w:bottom w:w="0" w:type="dxa"/>
            <w:right w:w="108" w:type="dxa"/>
          </w:tblCellMar>
        </w:tblPrEx>
        <w:trPr>
          <w:trHeight w:val="20"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10</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交货期</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自合同签订之日起</w:t>
            </w:r>
            <w:r>
              <w:rPr>
                <w:rFonts w:hint="eastAsia" w:ascii="宋体" w:hAnsi="宋体" w:eastAsia="宋体" w:cs="宋体"/>
                <w:color w:val="000000"/>
                <w:kern w:val="0"/>
                <w:sz w:val="24"/>
                <w:lang w:val="en-US" w:eastAsia="zh-CN"/>
              </w:rPr>
              <w:t>30</w:t>
            </w:r>
            <w:r>
              <w:rPr>
                <w:rFonts w:hint="eastAsia" w:ascii="宋体" w:hAnsi="宋体" w:eastAsia="宋体" w:cs="宋体"/>
                <w:color w:val="000000"/>
                <w:kern w:val="0"/>
                <w:sz w:val="24"/>
                <w:lang w:val="zh-CN" w:eastAsia="zh-CN"/>
              </w:rPr>
              <w:t>天</w:t>
            </w:r>
          </w:p>
        </w:tc>
      </w:tr>
      <w:tr>
        <w:tblPrEx>
          <w:tblCellMar>
            <w:top w:w="0" w:type="dxa"/>
            <w:left w:w="108" w:type="dxa"/>
            <w:bottom w:w="0" w:type="dxa"/>
            <w:right w:w="108" w:type="dxa"/>
          </w:tblCellMar>
        </w:tblPrEx>
        <w:trPr>
          <w:trHeight w:val="335"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11</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质保期</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cs="宋体"/>
                <w:color w:val="000000"/>
                <w:kern w:val="0"/>
                <w:sz w:val="24"/>
                <w:lang w:val="en-US" w:eastAsia="zh-CN"/>
              </w:rPr>
              <w:t>5</w:t>
            </w:r>
            <w:r>
              <w:rPr>
                <w:rFonts w:hint="eastAsia" w:ascii="宋体" w:hAnsi="宋体" w:eastAsia="宋体" w:cs="宋体"/>
                <w:color w:val="000000"/>
                <w:kern w:val="0"/>
                <w:sz w:val="24"/>
                <w:lang w:val="zh-CN" w:eastAsia="zh-CN"/>
              </w:rPr>
              <w:t>年</w:t>
            </w:r>
          </w:p>
        </w:tc>
      </w:tr>
      <w:tr>
        <w:trPr>
          <w:trHeight w:val="471"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12</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供应商资格条件</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详见磋商公告</w:t>
            </w:r>
          </w:p>
        </w:tc>
      </w:tr>
      <w:tr>
        <w:tblPrEx>
          <w:tblCellMar>
            <w:top w:w="0" w:type="dxa"/>
            <w:left w:w="108" w:type="dxa"/>
            <w:bottom w:w="0" w:type="dxa"/>
            <w:right w:w="108" w:type="dxa"/>
          </w:tblCellMar>
        </w:tblPrEx>
        <w:trPr>
          <w:trHeight w:val="3260"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1</w:t>
            </w:r>
            <w:r>
              <w:rPr>
                <w:rFonts w:hint="eastAsia" w:ascii="宋体" w:hAnsi="宋体" w:cs="宋体"/>
                <w:color w:val="000000"/>
                <w:kern w:val="0"/>
                <w:sz w:val="24"/>
                <w:lang w:val="zh-CN"/>
              </w:rPr>
              <w:t>3</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ascii="宋体" w:hAnsi="宋体" w:cs="宋体"/>
                <w:color w:val="000000"/>
                <w:kern w:val="0"/>
                <w:sz w:val="24"/>
                <w:lang w:val="zh-CN"/>
              </w:rPr>
            </w:pPr>
            <w:r>
              <w:rPr>
                <w:rFonts w:hint="eastAsia" w:ascii="宋体" w:hAnsi="宋体" w:cs="宋体"/>
                <w:color w:val="000000"/>
                <w:kern w:val="0"/>
                <w:sz w:val="24"/>
                <w:lang w:val="zh-CN"/>
              </w:rPr>
              <w:t>磋商保证金</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1.投标保证金的金额：12000.00元</w:t>
            </w:r>
          </w:p>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2.投标保证金形式:银行电汇、转账；须由投标人从其基本账户汇（转）入招标代理机构投标保证金专用账号，票据附言栏内须注明项目（包括包号）名称及用途，并附基本账户开户许可证明复印件；</w:t>
            </w:r>
          </w:p>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3.投标保证金缴纳截止时间:投标截止时间前一个工作日（2021年</w:t>
            </w:r>
            <w:r>
              <w:rPr>
                <w:rFonts w:hint="eastAsia" w:ascii="宋体" w:hAnsi="宋体" w:eastAsia="宋体" w:cs="宋体"/>
                <w:color w:val="000000"/>
                <w:kern w:val="0"/>
                <w:sz w:val="24"/>
                <w:lang w:val="en-US" w:eastAsia="zh-CN"/>
              </w:rPr>
              <w:t>9</w:t>
            </w:r>
            <w:r>
              <w:rPr>
                <w:rFonts w:hint="eastAsia" w:ascii="宋体" w:hAnsi="宋体" w:eastAsia="宋体" w:cs="宋体"/>
                <w:color w:val="000000"/>
                <w:kern w:val="0"/>
                <w:sz w:val="24"/>
                <w:lang w:val="zh-CN" w:eastAsia="zh-CN"/>
              </w:rPr>
              <w:t>月</w:t>
            </w:r>
            <w:r>
              <w:rPr>
                <w:rFonts w:hint="eastAsia" w:ascii="宋体" w:hAnsi="宋体" w:eastAsia="宋体" w:cs="宋体"/>
                <w:color w:val="000000"/>
                <w:kern w:val="0"/>
                <w:sz w:val="24"/>
                <w:lang w:val="en-US" w:eastAsia="zh-CN"/>
              </w:rPr>
              <w:t>2</w:t>
            </w:r>
            <w:r>
              <w:rPr>
                <w:rFonts w:hint="eastAsia" w:ascii="宋体" w:hAnsi="宋体" w:cs="宋体"/>
                <w:color w:val="000000"/>
                <w:kern w:val="0"/>
                <w:sz w:val="24"/>
                <w:lang w:val="en-US" w:eastAsia="zh-CN"/>
              </w:rPr>
              <w:t>7</w:t>
            </w:r>
            <w:r>
              <w:rPr>
                <w:rFonts w:hint="eastAsia" w:ascii="宋体" w:hAnsi="宋体" w:eastAsia="宋体" w:cs="宋体"/>
                <w:color w:val="000000"/>
                <w:kern w:val="0"/>
                <w:sz w:val="24"/>
                <w:lang w:val="zh-CN" w:eastAsia="zh-CN"/>
              </w:rPr>
              <w:t>日）17：00前，以银行的到账时间为准；</w:t>
            </w:r>
          </w:p>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账户名：海东市政务服务监督管理局保证金专户</w:t>
            </w:r>
          </w:p>
          <w:p>
            <w:pPr>
              <w:autoSpaceDE w:val="0"/>
              <w:autoSpaceDN w:val="0"/>
              <w:adjustRightInd w:val="0"/>
              <w:spacing w:line="400" w:lineRule="exact"/>
              <w:jc w:val="left"/>
              <w:rPr>
                <w:rFonts w:hint="eastAsia" w:ascii="微软雅黑" w:hAnsi="微软雅黑" w:eastAsia="微软雅黑" w:cs="微软雅黑"/>
                <w:color w:val="3D4B64"/>
                <w:kern w:val="0"/>
                <w:sz w:val="19"/>
                <w:szCs w:val="19"/>
                <w:lang w:val="en-US" w:eastAsia="zh-CN" w:bidi="ar"/>
              </w:rPr>
            </w:pPr>
            <w:r>
              <w:rPr>
                <w:rFonts w:hint="eastAsia" w:ascii="宋体" w:hAnsi="宋体" w:eastAsia="宋体" w:cs="宋体"/>
                <w:color w:val="000000"/>
                <w:kern w:val="0"/>
                <w:sz w:val="24"/>
                <w:lang w:val="zh-CN" w:eastAsia="zh-CN"/>
              </w:rPr>
              <w:t>账  号：</w:t>
            </w:r>
            <w:r>
              <w:rPr>
                <w:rFonts w:hint="eastAsia" w:ascii="微软雅黑" w:hAnsi="微软雅黑" w:eastAsia="微软雅黑" w:cs="微软雅黑"/>
                <w:color w:val="3D4B64"/>
                <w:kern w:val="0"/>
                <w:sz w:val="19"/>
                <w:szCs w:val="19"/>
                <w:lang w:val="en-US" w:eastAsia="zh-CN" w:bidi="ar"/>
              </w:rPr>
              <w:t>7779905201000390404</w:t>
            </w:r>
          </w:p>
          <w:p>
            <w:pPr>
              <w:autoSpaceDE w:val="0"/>
              <w:autoSpaceDN w:val="0"/>
              <w:adjustRightInd w:val="0"/>
              <w:spacing w:line="400" w:lineRule="exact"/>
              <w:jc w:val="left"/>
              <w:rPr>
                <w:rFonts w:hint="eastAsia" w:ascii="宋体" w:hAnsi="宋体" w:eastAsia="宋体" w:cs="宋体"/>
                <w:color w:val="000000"/>
                <w:kern w:val="0"/>
                <w:sz w:val="24"/>
                <w:lang w:val="zh-CN" w:eastAsia="zh-CN"/>
              </w:rPr>
            </w:pPr>
            <w:r>
              <w:rPr>
                <w:rFonts w:hint="eastAsia" w:ascii="宋体" w:hAnsi="宋体" w:eastAsia="宋体" w:cs="宋体"/>
                <w:color w:val="000000"/>
                <w:kern w:val="0"/>
                <w:sz w:val="24"/>
                <w:lang w:val="zh-CN" w:eastAsia="zh-CN"/>
              </w:rPr>
              <w:t>开户银行：青海银行股份有限公司海东市分行</w:t>
            </w:r>
          </w:p>
          <w:p>
            <w:pPr>
              <w:autoSpaceDE w:val="0"/>
              <w:autoSpaceDN w:val="0"/>
              <w:adjustRightInd w:val="0"/>
              <w:spacing w:line="400" w:lineRule="exact"/>
              <w:jc w:val="left"/>
              <w:rPr>
                <w:rFonts w:ascii="宋体" w:hAnsi="宋体" w:cs="宋体"/>
                <w:color w:val="000000"/>
                <w:kern w:val="0"/>
                <w:sz w:val="24"/>
                <w:lang w:val="zh-CN"/>
              </w:rPr>
            </w:pPr>
            <w:r>
              <w:rPr>
                <w:rFonts w:hint="eastAsia" w:ascii="宋体" w:hAnsi="宋体" w:eastAsia="宋体" w:cs="宋体"/>
                <w:color w:val="000000"/>
                <w:kern w:val="0"/>
                <w:sz w:val="24"/>
                <w:lang w:val="zh-CN" w:eastAsia="zh-CN"/>
              </w:rPr>
              <w:t>（行号：313852316017）</w:t>
            </w:r>
          </w:p>
        </w:tc>
      </w:tr>
      <w:tr>
        <w:tblPrEx>
          <w:tblCellMar>
            <w:top w:w="0" w:type="dxa"/>
            <w:left w:w="108" w:type="dxa"/>
            <w:bottom w:w="0" w:type="dxa"/>
            <w:right w:w="108" w:type="dxa"/>
          </w:tblCellMar>
        </w:tblPrEx>
        <w:trPr>
          <w:trHeight w:val="1690"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center"/>
              <w:rPr>
                <w:rFonts w:ascii="宋体" w:hAnsi="宋体" w:cs="宋体"/>
                <w:color w:val="000000"/>
                <w:kern w:val="0"/>
                <w:sz w:val="24"/>
                <w:lang w:val="zh-CN"/>
              </w:rPr>
            </w:pPr>
            <w:r>
              <w:rPr>
                <w:rFonts w:ascii="宋体" w:hAnsi="宋体" w:cs="宋体"/>
                <w:color w:val="000000"/>
                <w:kern w:val="0"/>
                <w:sz w:val="24"/>
                <w:lang w:val="zh-CN"/>
              </w:rPr>
              <w:t>1</w:t>
            </w:r>
            <w:r>
              <w:rPr>
                <w:rFonts w:hint="eastAsia" w:ascii="宋体" w:hAnsi="宋体" w:cs="宋体"/>
                <w:color w:val="000000"/>
                <w:kern w:val="0"/>
                <w:sz w:val="24"/>
                <w:lang w:val="zh-CN"/>
              </w:rPr>
              <w:t>4</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ascii="宋体" w:hAnsi="宋体" w:cs="宋体"/>
                <w:color w:val="000000"/>
                <w:kern w:val="0"/>
                <w:sz w:val="24"/>
                <w:lang w:val="zh-CN"/>
              </w:rPr>
            </w:pPr>
            <w:r>
              <w:rPr>
                <w:rFonts w:hint="eastAsia" w:ascii="宋体" w:hAnsi="宋体" w:cs="宋体"/>
                <w:color w:val="000000"/>
                <w:kern w:val="0"/>
                <w:sz w:val="24"/>
                <w:lang w:val="zh-CN"/>
              </w:rPr>
              <w:t>投标保证金</w:t>
            </w:r>
          </w:p>
          <w:p>
            <w:pPr>
              <w:autoSpaceDE w:val="0"/>
              <w:autoSpaceDN w:val="0"/>
              <w:adjustRightInd w:val="0"/>
              <w:spacing w:line="400" w:lineRule="exact"/>
              <w:jc w:val="left"/>
              <w:rPr>
                <w:rFonts w:ascii="宋体" w:hAnsi="宋体" w:cs="宋体"/>
                <w:color w:val="000000"/>
                <w:kern w:val="0"/>
                <w:sz w:val="24"/>
                <w:lang w:val="zh-CN"/>
              </w:rPr>
            </w:pPr>
            <w:r>
              <w:rPr>
                <w:rFonts w:hint="eastAsia" w:ascii="宋体" w:hAnsi="宋体" w:cs="宋体"/>
                <w:color w:val="000000"/>
                <w:kern w:val="0"/>
                <w:sz w:val="24"/>
                <w:lang w:val="zh-CN"/>
              </w:rPr>
              <w:t>缴纳方式</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ascii="宋体" w:hAnsi="宋体" w:cs="宋体"/>
                <w:color w:val="000000"/>
                <w:kern w:val="0"/>
                <w:sz w:val="24"/>
                <w:lang w:val="zh-CN"/>
              </w:rPr>
            </w:pPr>
            <w:r>
              <w:rPr>
                <w:rFonts w:hint="eastAsia" w:ascii="宋体" w:hAnsi="宋体" w:cs="宋体"/>
                <w:color w:val="000000"/>
                <w:kern w:val="0"/>
                <w:sz w:val="24"/>
                <w:lang w:val="zh-CN"/>
              </w:rPr>
              <w:t>投标保证金应当以电汇、支票、汇票、本票或者金融机构、担保机构出具的保函等非现金形式提交。通过银行转账的，必须由投标供应商从其基本账户（需提供开户许可证）汇（转）入本须知附表中第1</w:t>
            </w:r>
            <w:r>
              <w:rPr>
                <w:rFonts w:hint="eastAsia" w:ascii="宋体" w:hAnsi="宋体" w:cs="宋体"/>
                <w:color w:val="000000"/>
                <w:kern w:val="0"/>
                <w:sz w:val="24"/>
              </w:rPr>
              <w:t>3</w:t>
            </w:r>
            <w:r>
              <w:rPr>
                <w:rFonts w:hint="eastAsia" w:ascii="宋体" w:hAnsi="宋体" w:cs="宋体"/>
                <w:color w:val="000000"/>
                <w:kern w:val="0"/>
                <w:sz w:val="24"/>
                <w:lang w:val="zh-CN"/>
              </w:rPr>
              <w:t>条指定的账户。</w:t>
            </w:r>
          </w:p>
          <w:p>
            <w:pPr>
              <w:autoSpaceDE w:val="0"/>
              <w:autoSpaceDN w:val="0"/>
              <w:adjustRightInd w:val="0"/>
              <w:spacing w:line="400" w:lineRule="exact"/>
              <w:jc w:val="left"/>
              <w:rPr>
                <w:rFonts w:ascii="宋体" w:hAnsi="宋体" w:cs="宋体"/>
                <w:color w:val="000000"/>
                <w:kern w:val="0"/>
                <w:sz w:val="24"/>
                <w:lang w:val="zh-CN"/>
              </w:rPr>
            </w:pPr>
            <w:r>
              <w:rPr>
                <w:rFonts w:hint="eastAsia" w:ascii="宋体" w:hAnsi="宋体" w:cs="宋体"/>
                <w:color w:val="000000"/>
                <w:kern w:val="0"/>
                <w:sz w:val="24"/>
                <w:lang w:val="zh-CN"/>
              </w:rPr>
              <w:t>投标供应商未按照投标文件要求提交投标保证金的，投标无效。</w:t>
            </w:r>
          </w:p>
        </w:tc>
      </w:tr>
      <w:tr>
        <w:tblPrEx>
          <w:tblCellMar>
            <w:top w:w="0" w:type="dxa"/>
            <w:left w:w="108" w:type="dxa"/>
            <w:bottom w:w="0" w:type="dxa"/>
            <w:right w:w="108" w:type="dxa"/>
          </w:tblCellMar>
        </w:tblPrEx>
        <w:trPr>
          <w:trHeight w:val="1225"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15</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磋商保证金退还</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未中标供应商的投标保证金自中标通知书发出之日起5个工作日内退还（不退现金）；中标供应商的投标保证金，自政府采购合同签订之日起5个工作日内退还（不退现金）。</w:t>
            </w:r>
          </w:p>
        </w:tc>
      </w:tr>
      <w:tr>
        <w:tblPrEx>
          <w:tblCellMar>
            <w:top w:w="0" w:type="dxa"/>
            <w:left w:w="108" w:type="dxa"/>
            <w:bottom w:w="0" w:type="dxa"/>
            <w:right w:w="108" w:type="dxa"/>
          </w:tblCellMar>
        </w:tblPrEx>
        <w:trPr>
          <w:trHeight w:val="2764"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16</w:t>
            </w:r>
          </w:p>
          <w:p>
            <w:pPr>
              <w:autoSpaceDE w:val="0"/>
              <w:autoSpaceDN w:val="0"/>
              <w:adjustRightInd w:val="0"/>
              <w:spacing w:line="400" w:lineRule="exact"/>
              <w:jc w:val="left"/>
              <w:rPr>
                <w:rFonts w:hint="eastAsia" w:ascii="宋体" w:hAnsi="宋体" w:eastAsia="宋体" w:cs="宋体"/>
                <w:color w:val="000000"/>
                <w:kern w:val="0"/>
                <w:sz w:val="24"/>
                <w:lang w:val="zh-CN"/>
              </w:rPr>
            </w:pPr>
          </w:p>
          <w:p>
            <w:pPr>
              <w:autoSpaceDE w:val="0"/>
              <w:autoSpaceDN w:val="0"/>
              <w:adjustRightInd w:val="0"/>
              <w:spacing w:line="400" w:lineRule="exact"/>
              <w:jc w:val="left"/>
              <w:rPr>
                <w:rFonts w:hint="eastAsia" w:ascii="宋体" w:hAnsi="宋体" w:eastAsia="宋体" w:cs="宋体"/>
                <w:color w:val="000000"/>
                <w:kern w:val="0"/>
                <w:sz w:val="24"/>
                <w:lang w:val="zh-CN"/>
              </w:rPr>
            </w:pP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磋商响应文件制作及份数</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本次磋商需提交磋商响应文件共肆份，正本壹份，副本俩份和相应的电子文档壹份，正本、副本、电子版（U盘制作的电子文档为不可修改文档，如：PDF格式），磋商响应文件单独封装；每份磋商响应文件都必须清楚地标明“正本”“副本”或“电子版”等字样。磋商响应文件统一使用A4幅面的纸张印制，必须胶装成册并编码，其他方式装订的投标文件一概不予接受。</w:t>
            </w:r>
          </w:p>
        </w:tc>
      </w:tr>
      <w:tr>
        <w:tblPrEx>
          <w:tblCellMar>
            <w:top w:w="0" w:type="dxa"/>
            <w:left w:w="108" w:type="dxa"/>
            <w:bottom w:w="0" w:type="dxa"/>
            <w:right w:w="108" w:type="dxa"/>
          </w:tblCellMar>
        </w:tblPrEx>
        <w:trPr>
          <w:trHeight w:val="20"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17</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磋商响应文件的密封</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磋商响应文件外层密封袋的标注：采购项目名称、采购项目编号、供应商名称、年月日以及“于2021年 *月 *日上午*时*分之前不准启封”字样。</w:t>
            </w:r>
          </w:p>
        </w:tc>
      </w:tr>
      <w:tr>
        <w:tblPrEx>
          <w:tblCellMar>
            <w:top w:w="0" w:type="dxa"/>
            <w:left w:w="108" w:type="dxa"/>
            <w:bottom w:w="0" w:type="dxa"/>
            <w:right w:w="108" w:type="dxa"/>
          </w:tblCellMar>
        </w:tblPrEx>
        <w:trPr>
          <w:trHeight w:val="20"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18</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递交磋商响应文件方式</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现场递交，不接受邮寄磋商</w:t>
            </w:r>
            <w:r>
              <w:rPr>
                <w:rFonts w:hint="eastAsia" w:ascii="宋体" w:hAnsi="宋体" w:eastAsia="宋体" w:cs="宋体"/>
                <w:color w:val="000000"/>
                <w:kern w:val="0"/>
                <w:sz w:val="24"/>
                <w:lang w:val="en-US" w:eastAsia="zh-CN"/>
              </w:rPr>
              <w:t>或其他方式的递交</w:t>
            </w:r>
            <w:r>
              <w:rPr>
                <w:rFonts w:hint="eastAsia" w:ascii="宋体" w:hAnsi="宋体" w:eastAsia="宋体" w:cs="宋体"/>
                <w:color w:val="000000"/>
                <w:kern w:val="0"/>
                <w:sz w:val="24"/>
                <w:lang w:val="zh-CN"/>
              </w:rPr>
              <w:t>，逾期未完成递交的，将视为放弃此次投标活动。</w:t>
            </w:r>
          </w:p>
        </w:tc>
      </w:tr>
      <w:tr>
        <w:tblPrEx>
          <w:tblCellMar>
            <w:top w:w="0" w:type="dxa"/>
            <w:left w:w="108" w:type="dxa"/>
            <w:bottom w:w="0" w:type="dxa"/>
            <w:right w:w="108" w:type="dxa"/>
          </w:tblCellMar>
        </w:tblPrEx>
        <w:trPr>
          <w:trHeight w:val="20"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19</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磋商截止时间</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2021年</w:t>
            </w:r>
            <w:r>
              <w:rPr>
                <w:rFonts w:hint="eastAsia" w:ascii="宋体" w:hAnsi="宋体" w:eastAsia="宋体" w:cs="宋体"/>
                <w:color w:val="000000"/>
                <w:kern w:val="0"/>
                <w:sz w:val="24"/>
                <w:lang w:val="en-US" w:eastAsia="zh-CN"/>
              </w:rPr>
              <w:t>9</w:t>
            </w:r>
            <w:r>
              <w:rPr>
                <w:rFonts w:hint="eastAsia" w:ascii="宋体" w:hAnsi="宋体" w:eastAsia="宋体" w:cs="宋体"/>
                <w:color w:val="000000"/>
                <w:kern w:val="0"/>
                <w:sz w:val="24"/>
                <w:lang w:val="zh-CN"/>
              </w:rPr>
              <w:t>月</w:t>
            </w:r>
            <w:r>
              <w:rPr>
                <w:rFonts w:hint="eastAsia" w:ascii="宋体" w:hAnsi="宋体" w:eastAsia="宋体" w:cs="宋体"/>
                <w:color w:val="000000"/>
                <w:kern w:val="0"/>
                <w:sz w:val="24"/>
                <w:lang w:val="en-US" w:eastAsia="zh-CN"/>
              </w:rPr>
              <w:t>2</w:t>
            </w:r>
            <w:r>
              <w:rPr>
                <w:rFonts w:hint="eastAsia" w:ascii="宋体" w:hAnsi="宋体" w:cs="宋体"/>
                <w:color w:val="000000"/>
                <w:kern w:val="0"/>
                <w:sz w:val="24"/>
                <w:lang w:val="en-US" w:eastAsia="zh-CN"/>
              </w:rPr>
              <w:t>8</w:t>
            </w:r>
            <w:r>
              <w:rPr>
                <w:rFonts w:hint="eastAsia" w:ascii="宋体" w:hAnsi="宋体" w:eastAsia="宋体" w:cs="宋体"/>
                <w:color w:val="000000"/>
                <w:kern w:val="0"/>
                <w:sz w:val="24"/>
                <w:lang w:val="zh-CN"/>
              </w:rPr>
              <w:t>日上午</w:t>
            </w:r>
            <w:r>
              <w:rPr>
                <w:rFonts w:hint="eastAsia" w:ascii="宋体" w:hAnsi="宋体" w:cs="宋体"/>
                <w:color w:val="000000"/>
                <w:kern w:val="0"/>
                <w:sz w:val="24"/>
                <w:lang w:val="en-US" w:eastAsia="zh-CN"/>
              </w:rPr>
              <w:t>10</w:t>
            </w:r>
            <w:r>
              <w:rPr>
                <w:rFonts w:hint="eastAsia" w:ascii="宋体" w:hAnsi="宋体" w:eastAsia="宋体" w:cs="宋体"/>
                <w:color w:val="000000"/>
                <w:kern w:val="0"/>
                <w:sz w:val="24"/>
                <w:lang w:val="zh-CN"/>
              </w:rPr>
              <w:t>时30分（北京时间）</w:t>
            </w:r>
          </w:p>
        </w:tc>
      </w:tr>
      <w:tr>
        <w:tblPrEx>
          <w:tblCellMar>
            <w:top w:w="0" w:type="dxa"/>
            <w:left w:w="108" w:type="dxa"/>
            <w:bottom w:w="0" w:type="dxa"/>
            <w:right w:w="108" w:type="dxa"/>
          </w:tblCellMar>
        </w:tblPrEx>
        <w:trPr>
          <w:trHeight w:val="20"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20</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磋商时间</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2021年</w:t>
            </w:r>
            <w:r>
              <w:rPr>
                <w:rFonts w:hint="eastAsia" w:ascii="宋体" w:hAnsi="宋体" w:eastAsia="宋体" w:cs="宋体"/>
                <w:color w:val="000000"/>
                <w:kern w:val="0"/>
                <w:sz w:val="24"/>
                <w:lang w:val="en-US" w:eastAsia="zh-CN"/>
              </w:rPr>
              <w:t>9</w:t>
            </w:r>
            <w:r>
              <w:rPr>
                <w:rFonts w:hint="eastAsia" w:ascii="宋体" w:hAnsi="宋体" w:eastAsia="宋体" w:cs="宋体"/>
                <w:color w:val="000000"/>
                <w:kern w:val="0"/>
                <w:sz w:val="24"/>
                <w:lang w:val="zh-CN"/>
              </w:rPr>
              <w:t>月</w:t>
            </w:r>
            <w:r>
              <w:rPr>
                <w:rFonts w:hint="eastAsia" w:ascii="宋体" w:hAnsi="宋体" w:eastAsia="宋体" w:cs="宋体"/>
                <w:color w:val="000000"/>
                <w:kern w:val="0"/>
                <w:sz w:val="24"/>
                <w:lang w:val="en-US" w:eastAsia="zh-CN"/>
              </w:rPr>
              <w:t>2</w:t>
            </w:r>
            <w:r>
              <w:rPr>
                <w:rFonts w:hint="eastAsia" w:ascii="宋体" w:hAnsi="宋体" w:cs="宋体"/>
                <w:color w:val="000000"/>
                <w:kern w:val="0"/>
                <w:sz w:val="24"/>
                <w:lang w:val="en-US" w:eastAsia="zh-CN"/>
              </w:rPr>
              <w:t>8</w:t>
            </w:r>
            <w:r>
              <w:rPr>
                <w:rFonts w:hint="eastAsia" w:ascii="宋体" w:hAnsi="宋体" w:eastAsia="宋体" w:cs="宋体"/>
                <w:color w:val="000000"/>
                <w:kern w:val="0"/>
                <w:sz w:val="24"/>
                <w:lang w:val="zh-CN"/>
              </w:rPr>
              <w:t>日上午</w:t>
            </w:r>
            <w:r>
              <w:rPr>
                <w:rFonts w:hint="eastAsia" w:ascii="宋体" w:hAnsi="宋体" w:cs="宋体"/>
                <w:color w:val="000000"/>
                <w:kern w:val="0"/>
                <w:sz w:val="24"/>
                <w:lang w:val="en-US" w:eastAsia="zh-CN"/>
              </w:rPr>
              <w:t>10</w:t>
            </w:r>
            <w:r>
              <w:rPr>
                <w:rFonts w:hint="eastAsia" w:ascii="宋体" w:hAnsi="宋体" w:eastAsia="宋体" w:cs="宋体"/>
                <w:color w:val="000000"/>
                <w:kern w:val="0"/>
                <w:sz w:val="24"/>
                <w:lang w:val="zh-CN"/>
              </w:rPr>
              <w:t>时30分（北京时间）</w:t>
            </w:r>
          </w:p>
        </w:tc>
      </w:tr>
      <w:tr>
        <w:tblPrEx>
          <w:tblCellMar>
            <w:top w:w="0" w:type="dxa"/>
            <w:left w:w="108" w:type="dxa"/>
            <w:bottom w:w="0" w:type="dxa"/>
            <w:right w:w="108" w:type="dxa"/>
          </w:tblCellMar>
        </w:tblPrEx>
        <w:trPr>
          <w:trHeight w:val="20"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21</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磋商地点</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海东市乐都区朝阳山片区朝阳大道（海东市公共资源交易中心三楼）</w:t>
            </w:r>
          </w:p>
        </w:tc>
      </w:tr>
      <w:tr>
        <w:tblPrEx>
          <w:tblCellMar>
            <w:top w:w="0" w:type="dxa"/>
            <w:left w:w="108" w:type="dxa"/>
            <w:bottom w:w="0" w:type="dxa"/>
            <w:right w:w="108" w:type="dxa"/>
          </w:tblCellMar>
        </w:tblPrEx>
        <w:trPr>
          <w:trHeight w:val="20"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22</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答疑澄清方式</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采用现场答疑。投标人须提供准确的联系方式（手机和固定电话），应在规定的时间内到达评审现场进行答疑澄清，如在规定的时间内联系无果或未按时到达的，视同放弃答疑。</w:t>
            </w:r>
          </w:p>
        </w:tc>
      </w:tr>
      <w:tr>
        <w:tblPrEx>
          <w:tblCellMar>
            <w:top w:w="0" w:type="dxa"/>
            <w:left w:w="108" w:type="dxa"/>
            <w:bottom w:w="0" w:type="dxa"/>
            <w:right w:w="108" w:type="dxa"/>
          </w:tblCellMar>
        </w:tblPrEx>
        <w:trPr>
          <w:trHeight w:val="385"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23</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磋商有效期</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60天</w:t>
            </w:r>
          </w:p>
        </w:tc>
      </w:tr>
      <w:tr>
        <w:tblPrEx>
          <w:tblCellMar>
            <w:top w:w="0" w:type="dxa"/>
            <w:left w:w="108" w:type="dxa"/>
            <w:bottom w:w="0" w:type="dxa"/>
            <w:right w:w="108" w:type="dxa"/>
          </w:tblCellMar>
        </w:tblPrEx>
        <w:trPr>
          <w:trHeight w:val="385"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24</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合同签订有效期</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自中标通知书发出之日起30日内与采购人签订供货合同，若交货期在30日之内，必须在磋商文件要求的交货期内签订合同。</w:t>
            </w:r>
          </w:p>
        </w:tc>
      </w:tr>
      <w:tr>
        <w:tblPrEx>
          <w:tblCellMar>
            <w:top w:w="0" w:type="dxa"/>
            <w:left w:w="108" w:type="dxa"/>
            <w:bottom w:w="0" w:type="dxa"/>
            <w:right w:w="108" w:type="dxa"/>
          </w:tblCellMar>
        </w:tblPrEx>
        <w:trPr>
          <w:trHeight w:val="1055" w:hRule="atLeast"/>
        </w:trPr>
        <w:tc>
          <w:tcPr>
            <w:tcW w:w="74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25</w:t>
            </w:r>
          </w:p>
        </w:tc>
        <w:tc>
          <w:tcPr>
            <w:tcW w:w="197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政府采购合同备案</w:t>
            </w:r>
          </w:p>
        </w:tc>
        <w:tc>
          <w:tcPr>
            <w:tcW w:w="6540"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采购合同全数返回采购代理机构鉴证，盖章。</w:t>
            </w:r>
          </w:p>
          <w:p>
            <w:pPr>
              <w:autoSpaceDE w:val="0"/>
              <w:autoSpaceDN w:val="0"/>
              <w:adjustRightInd w:val="0"/>
              <w:spacing w:line="400" w:lineRule="exact"/>
              <w:jc w:val="left"/>
              <w:rPr>
                <w:rFonts w:hint="eastAsia" w:ascii="宋体" w:hAnsi="宋体" w:eastAsia="宋体" w:cs="宋体"/>
                <w:color w:val="000000"/>
                <w:kern w:val="0"/>
                <w:sz w:val="24"/>
                <w:lang w:val="zh-CN"/>
              </w:rPr>
            </w:pPr>
            <w:r>
              <w:rPr>
                <w:rFonts w:hint="eastAsia" w:ascii="宋体" w:hAnsi="宋体" w:eastAsia="宋体" w:cs="宋体"/>
                <w:color w:val="000000"/>
                <w:kern w:val="0"/>
                <w:sz w:val="24"/>
                <w:lang w:val="zh-CN"/>
              </w:rPr>
              <w:t>采购代理机构留存贰份原件备案。</w:t>
            </w:r>
          </w:p>
        </w:tc>
      </w:tr>
    </w:tbl>
    <w:p>
      <w:pPr>
        <w:rPr>
          <w:color w:val="000000"/>
          <w:szCs w:val="36"/>
          <w:lang w:val="zh-CN"/>
        </w:rPr>
      </w:pPr>
    </w:p>
    <w:p>
      <w:pPr>
        <w:pStyle w:val="12"/>
        <w:ind w:firstLine="2168" w:firstLineChars="600"/>
        <w:jc w:val="both"/>
        <w:rPr>
          <w:color w:val="000000"/>
          <w:szCs w:val="36"/>
          <w:lang w:val="zh-CN"/>
        </w:rPr>
      </w:pPr>
    </w:p>
    <w:p>
      <w:pPr>
        <w:pStyle w:val="12"/>
        <w:jc w:val="both"/>
        <w:rPr>
          <w:color w:val="000000"/>
          <w:szCs w:val="36"/>
          <w:lang w:val="zh-CN"/>
        </w:rPr>
      </w:pPr>
    </w:p>
    <w:p>
      <w:pPr>
        <w:pStyle w:val="12"/>
        <w:ind w:firstLine="2168" w:firstLineChars="600"/>
        <w:jc w:val="both"/>
        <w:rPr>
          <w:rFonts w:ascii="Calibri" w:cs="Calibri"/>
          <w:color w:val="000000"/>
          <w:szCs w:val="36"/>
        </w:rPr>
      </w:pPr>
      <w:bookmarkStart w:id="3" w:name="_Toc28510"/>
      <w:r>
        <w:rPr>
          <w:rFonts w:hint="eastAsia"/>
          <w:color w:val="000000"/>
          <w:szCs w:val="36"/>
          <w:lang w:val="zh-CN"/>
        </w:rPr>
        <w:t>第三部分</w:t>
      </w:r>
      <w:r>
        <w:rPr>
          <w:rFonts w:ascii="Calibri" w:cs="Calibri"/>
          <w:color w:val="000000"/>
          <w:szCs w:val="36"/>
        </w:rPr>
        <w:t xml:space="preserve">  </w:t>
      </w:r>
      <w:r>
        <w:rPr>
          <w:rFonts w:hint="eastAsia" w:ascii="Calibri" w:cs="Calibri"/>
          <w:color w:val="000000"/>
          <w:szCs w:val="36"/>
        </w:rPr>
        <w:t>供应商</w:t>
      </w:r>
      <w:r>
        <w:rPr>
          <w:rFonts w:hint="eastAsia"/>
          <w:color w:val="000000"/>
          <w:szCs w:val="36"/>
          <w:lang w:val="zh-CN"/>
        </w:rPr>
        <w:t>须知</w:t>
      </w:r>
      <w:bookmarkEnd w:id="3"/>
    </w:p>
    <w:p>
      <w:pPr>
        <w:pStyle w:val="12"/>
        <w:rPr>
          <w:rFonts w:cs="Cambria"/>
          <w:color w:val="000000"/>
        </w:rPr>
      </w:pPr>
      <w:bookmarkStart w:id="4" w:name="_Toc13204"/>
      <w:r>
        <w:rPr>
          <w:rFonts w:hint="eastAsia" w:hAnsi="Calibri"/>
          <w:color w:val="000000"/>
          <w:lang w:val="zh-CN"/>
        </w:rPr>
        <w:t>一、说</w:t>
      </w:r>
      <w:r>
        <w:rPr>
          <w:rFonts w:cs="Cambria"/>
          <w:color w:val="000000"/>
        </w:rPr>
        <w:t xml:space="preserve">  </w:t>
      </w:r>
      <w:r>
        <w:rPr>
          <w:rFonts w:hint="eastAsia"/>
          <w:color w:val="000000"/>
          <w:lang w:val="zh-CN"/>
        </w:rPr>
        <w:t>明</w:t>
      </w:r>
      <w:bookmarkEnd w:id="4"/>
    </w:p>
    <w:p>
      <w:pPr>
        <w:pStyle w:val="12"/>
        <w:jc w:val="left"/>
        <w:rPr>
          <w:color w:val="000000"/>
          <w:sz w:val="32"/>
          <w:lang w:val="zh-CN"/>
        </w:rPr>
      </w:pPr>
      <w:bookmarkStart w:id="5" w:name="_Toc21422"/>
      <w:r>
        <w:rPr>
          <w:color w:val="000000"/>
          <w:sz w:val="32"/>
          <w:lang w:val="zh-CN"/>
        </w:rPr>
        <w:t>1.</w:t>
      </w:r>
      <w:r>
        <w:rPr>
          <w:rFonts w:hint="eastAsia"/>
          <w:color w:val="000000"/>
          <w:sz w:val="32"/>
          <w:lang w:val="zh-CN"/>
        </w:rPr>
        <w:t>适用范围</w:t>
      </w:r>
      <w:bookmarkEnd w:id="5"/>
    </w:p>
    <w:p>
      <w:pPr>
        <w:autoSpaceDE w:val="0"/>
        <w:autoSpaceDN w:val="0"/>
        <w:adjustRightInd w:val="0"/>
        <w:spacing w:line="400" w:lineRule="exact"/>
        <w:ind w:firstLine="360" w:firstLineChars="150"/>
        <w:rPr>
          <w:rFonts w:ascii="宋体" w:hAnsi="Cambria" w:cs="宋体"/>
          <w:color w:val="000000"/>
          <w:kern w:val="0"/>
          <w:sz w:val="24"/>
          <w:lang w:val="zh-CN"/>
        </w:rPr>
      </w:pPr>
      <w:r>
        <w:rPr>
          <w:rFonts w:ascii="宋体" w:hAnsi="Cambria" w:cs="宋体"/>
          <w:color w:val="000000"/>
          <w:kern w:val="0"/>
          <w:sz w:val="24"/>
          <w:lang w:val="zh-CN"/>
        </w:rPr>
        <w:t>1.1</w:t>
      </w:r>
      <w:r>
        <w:rPr>
          <w:rFonts w:hint="eastAsia" w:ascii="宋体" w:hAnsi="Cambria" w:cs="宋体"/>
          <w:color w:val="000000"/>
          <w:kern w:val="0"/>
          <w:sz w:val="24"/>
        </w:rPr>
        <w:t xml:space="preserve"> </w:t>
      </w:r>
      <w:r>
        <w:rPr>
          <w:rFonts w:hint="eastAsia" w:ascii="宋体" w:hAnsi="Cambria" w:cs="宋体"/>
          <w:color w:val="000000"/>
          <w:kern w:val="0"/>
          <w:sz w:val="24"/>
          <w:lang w:val="zh-CN"/>
        </w:rPr>
        <w:t>本次磋商依据采购人的采购计划，仅适用于本磋商文件中所叙述的项目。</w:t>
      </w:r>
    </w:p>
    <w:p>
      <w:pPr>
        <w:pStyle w:val="12"/>
        <w:jc w:val="left"/>
        <w:rPr>
          <w:color w:val="000000"/>
          <w:sz w:val="32"/>
          <w:lang w:val="zh-CN"/>
        </w:rPr>
      </w:pPr>
      <w:bookmarkStart w:id="6" w:name="_Toc1439"/>
      <w:r>
        <w:rPr>
          <w:rFonts w:hint="eastAsia"/>
          <w:color w:val="000000"/>
          <w:sz w:val="32"/>
          <w:lang w:val="zh-CN"/>
        </w:rPr>
        <w:t>2.采购方式、合格的供应商</w:t>
      </w:r>
      <w:bookmarkEnd w:id="6"/>
    </w:p>
    <w:p>
      <w:pPr>
        <w:pStyle w:val="28"/>
        <w:spacing w:line="288" w:lineRule="auto"/>
        <w:jc w:val="left"/>
        <w:rPr>
          <w:rFonts w:ascii="宋体" w:hAnsi="宋体" w:cs="宋体"/>
          <w:color w:val="000000"/>
        </w:rPr>
      </w:pPr>
      <w:r>
        <w:rPr>
          <w:rFonts w:hint="eastAsia" w:ascii="宋体" w:hAnsi="宋体" w:cs="宋体"/>
          <w:color w:val="000000"/>
        </w:rPr>
        <w:t>1、《中华人民共和国政府采购法》第22条的规定：</w:t>
      </w:r>
      <w:r>
        <w:rPr>
          <w:rFonts w:hint="eastAsia" w:ascii="宋体" w:hAnsi="宋体" w:cs="宋体"/>
          <w:color w:val="000000"/>
        </w:rPr>
        <w:br w:type="textWrapping"/>
      </w:r>
      <w:r>
        <w:rPr>
          <w:rFonts w:hint="eastAsia" w:ascii="宋体" w:hAnsi="宋体" w:cs="宋体"/>
          <w:color w:val="000000"/>
        </w:rPr>
        <w:t>（1）具有独立承担民事责任的能力；</w:t>
      </w:r>
    </w:p>
    <w:p>
      <w:pPr>
        <w:pStyle w:val="28"/>
        <w:spacing w:line="288" w:lineRule="auto"/>
        <w:jc w:val="left"/>
        <w:rPr>
          <w:rFonts w:ascii="宋体" w:hAnsi="宋体" w:cs="宋体"/>
          <w:color w:val="000000"/>
        </w:rPr>
      </w:pPr>
      <w:r>
        <w:rPr>
          <w:rFonts w:hint="eastAsia" w:ascii="宋体" w:hAnsi="宋体" w:cs="宋体"/>
          <w:color w:val="000000"/>
        </w:rPr>
        <w:t>（2）具有良好的商业信誉和健全的财务会计制度；</w:t>
      </w:r>
      <w:r>
        <w:rPr>
          <w:rFonts w:hint="eastAsia" w:ascii="宋体" w:hAnsi="宋体" w:cs="宋体"/>
          <w:color w:val="000000"/>
        </w:rPr>
        <w:br w:type="textWrapping"/>
      </w:r>
      <w:r>
        <w:rPr>
          <w:rFonts w:hint="eastAsia" w:ascii="宋体" w:hAnsi="宋体" w:cs="宋体"/>
          <w:color w:val="000000"/>
        </w:rPr>
        <w:t>（3）具有履行合同所必需的设备和专业技术能力；</w:t>
      </w:r>
      <w:r>
        <w:rPr>
          <w:rFonts w:hint="eastAsia" w:ascii="宋体" w:hAnsi="宋体" w:cs="宋体"/>
          <w:color w:val="000000"/>
        </w:rPr>
        <w:br w:type="textWrapping"/>
      </w:r>
      <w:r>
        <w:rPr>
          <w:rFonts w:hint="eastAsia" w:ascii="宋体" w:hAnsi="宋体" w:cs="宋体"/>
          <w:color w:val="000000"/>
        </w:rPr>
        <w:t>（4）有依法缴纳税收和社会保障资金的良好记录；</w:t>
      </w:r>
      <w:r>
        <w:rPr>
          <w:rFonts w:hint="eastAsia" w:ascii="宋体" w:hAnsi="宋体" w:cs="宋体"/>
          <w:color w:val="000000"/>
        </w:rPr>
        <w:br w:type="textWrapping"/>
      </w:r>
      <w:r>
        <w:rPr>
          <w:rFonts w:hint="eastAsia" w:ascii="宋体" w:hAnsi="宋体" w:cs="宋体"/>
          <w:color w:val="000000"/>
        </w:rPr>
        <w:t>（5）参加政府采购活动前三年内，在经营活动中没有重大违法记录；</w:t>
      </w:r>
      <w:r>
        <w:rPr>
          <w:rFonts w:hint="eastAsia" w:ascii="宋体" w:hAnsi="宋体" w:cs="宋体"/>
          <w:color w:val="000000"/>
        </w:rPr>
        <w:br w:type="textWrapping"/>
      </w:r>
      <w:r>
        <w:rPr>
          <w:rFonts w:hint="eastAsia" w:ascii="宋体" w:hAnsi="宋体" w:cs="宋体"/>
          <w:color w:val="000000"/>
        </w:rPr>
        <w:t>（6）法律、行政法规规定的其他条件。</w:t>
      </w:r>
    </w:p>
    <w:p>
      <w:pPr>
        <w:pStyle w:val="28"/>
        <w:spacing w:line="288" w:lineRule="auto"/>
        <w:jc w:val="left"/>
        <w:rPr>
          <w:rFonts w:ascii="宋体" w:hAnsi="宋体" w:cs="宋体"/>
          <w:color w:val="000000"/>
        </w:rPr>
      </w:pPr>
      <w:r>
        <w:rPr>
          <w:rFonts w:hint="eastAsia" w:ascii="宋体" w:hAnsi="宋体" w:cs="宋体"/>
          <w:color w:val="000000"/>
        </w:rPr>
        <w:t>2、资质条件</w:t>
      </w:r>
    </w:p>
    <w:p>
      <w:pPr>
        <w:pStyle w:val="28"/>
        <w:spacing w:line="288" w:lineRule="auto"/>
        <w:jc w:val="left"/>
        <w:rPr>
          <w:rFonts w:ascii="宋体" w:hAnsi="宋体" w:cs="宋体"/>
          <w:color w:val="000000"/>
        </w:rPr>
      </w:pPr>
      <w:r>
        <w:rPr>
          <w:rFonts w:hint="eastAsia" w:ascii="宋体" w:hAnsi="宋体" w:cs="宋体"/>
          <w:color w:val="000000"/>
        </w:rPr>
        <w:t>（1）在中华人民共和国境内注册，具有独立承担民事责任能力并具有法人资格，应提供加载统一社会信用代码的营业执照（复印件加盖公章）；</w:t>
      </w:r>
    </w:p>
    <w:p>
      <w:pPr>
        <w:pStyle w:val="28"/>
        <w:spacing w:line="288" w:lineRule="auto"/>
        <w:jc w:val="left"/>
        <w:rPr>
          <w:rFonts w:ascii="宋体" w:hAnsi="宋体" w:cs="宋体"/>
          <w:color w:val="000000"/>
        </w:rPr>
      </w:pPr>
      <w:r>
        <w:rPr>
          <w:rFonts w:hint="eastAsia" w:ascii="宋体" w:hAnsi="宋体" w:cs="宋体"/>
          <w:color w:val="000000"/>
        </w:rPr>
        <w:t>（2）法定代表人授权书及被授权人身份证（原件）（法定代表人直接投标只须提交其身份证原件）；</w:t>
      </w:r>
    </w:p>
    <w:p>
      <w:pPr>
        <w:pStyle w:val="28"/>
        <w:spacing w:line="288" w:lineRule="auto"/>
        <w:jc w:val="left"/>
        <w:rPr>
          <w:rFonts w:ascii="宋体" w:hAnsi="宋体" w:cs="宋体"/>
          <w:color w:val="000000"/>
        </w:rPr>
      </w:pPr>
      <w:r>
        <w:rPr>
          <w:rFonts w:hint="eastAsia" w:ascii="宋体" w:hAnsi="宋体" w:cs="宋体"/>
          <w:color w:val="000000"/>
        </w:rPr>
        <w:t>（3）有良好的企业信誉和健全的财务会计制度：提供上一年度（2020年度）经审计的财务报告复印件（资产负债表、现金流量表、利润表和附注）或开标前三个月内开出的银行资信证明复印件加盖公章。</w:t>
      </w:r>
    </w:p>
    <w:p>
      <w:pPr>
        <w:pStyle w:val="28"/>
        <w:spacing w:line="288" w:lineRule="auto"/>
        <w:jc w:val="left"/>
        <w:rPr>
          <w:rFonts w:ascii="宋体" w:hAnsi="宋体" w:cs="宋体"/>
          <w:color w:val="000000"/>
        </w:rPr>
      </w:pPr>
      <w:r>
        <w:rPr>
          <w:rFonts w:hint="eastAsia" w:ascii="宋体" w:hAnsi="宋体" w:cs="宋体"/>
          <w:color w:val="000000"/>
        </w:rPr>
        <w:t>（4）有依法缴纳税收和社会保障资金的良好记录：近三个月依法缴纳税收和社会保障资金记录的证明材料（复印件加盖公章）；</w:t>
      </w:r>
    </w:p>
    <w:p>
      <w:pPr>
        <w:pStyle w:val="28"/>
        <w:spacing w:line="288" w:lineRule="auto"/>
        <w:jc w:val="left"/>
        <w:rPr>
          <w:rFonts w:ascii="宋体" w:hAnsi="宋体" w:cs="宋体"/>
          <w:color w:val="000000"/>
        </w:rPr>
      </w:pPr>
      <w:r>
        <w:rPr>
          <w:rFonts w:hint="eastAsia" w:ascii="宋体" w:hAnsi="宋体" w:cs="宋体"/>
          <w:color w:val="000000"/>
        </w:rPr>
        <w:t>（5）投标人参加政府采购活动近三年内在经营活动中没有重大违法记录（提供承诺函原件）；</w:t>
      </w:r>
    </w:p>
    <w:p>
      <w:pPr>
        <w:pStyle w:val="28"/>
        <w:spacing w:line="288" w:lineRule="auto"/>
        <w:jc w:val="left"/>
        <w:rPr>
          <w:rFonts w:ascii="宋体" w:hAnsi="宋体" w:cs="宋体"/>
          <w:color w:val="000000"/>
        </w:rPr>
      </w:pPr>
      <w:r>
        <w:rPr>
          <w:rFonts w:hint="eastAsia" w:ascii="宋体" w:hAnsi="宋体" w:cs="宋体"/>
          <w:color w:val="000000"/>
        </w:rPr>
        <w:t>（6）需提供投标保证金银行汇款凭证（复印件加盖公章）；</w:t>
      </w:r>
    </w:p>
    <w:p>
      <w:pPr>
        <w:pStyle w:val="28"/>
        <w:spacing w:line="288" w:lineRule="auto"/>
        <w:jc w:val="left"/>
        <w:rPr>
          <w:rFonts w:ascii="宋体" w:hAnsi="宋体" w:cs="宋体"/>
          <w:color w:val="000000"/>
        </w:rPr>
      </w:pPr>
      <w:r>
        <w:rPr>
          <w:rFonts w:hint="eastAsia" w:ascii="宋体" w:hAnsi="宋体" w:cs="宋体"/>
          <w:color w:val="000000"/>
        </w:rPr>
        <w:t>（7）经信用中国（www.creditchina.gov.cn）、中国政府采购（www.ccgp.gov.cn）等渠道查询后，列入失信被执行人、重大税收违法案件当事人名单、政府采购严重违法失信行为记录名单的，取消投标资格。（提供“信用中国”网站无任何不良记录的查询截图，时间为投标截止时间前20天内）。</w:t>
      </w:r>
    </w:p>
    <w:p>
      <w:pPr>
        <w:pStyle w:val="28"/>
        <w:spacing w:line="288" w:lineRule="auto"/>
        <w:jc w:val="left"/>
        <w:rPr>
          <w:rFonts w:ascii="宋体" w:hAnsi="宋体" w:cs="宋体"/>
          <w:color w:val="000000"/>
        </w:rPr>
      </w:pPr>
      <w:r>
        <w:rPr>
          <w:rFonts w:hint="eastAsia" w:ascii="宋体" w:hAnsi="宋体" w:cs="宋体"/>
          <w:color w:val="000000"/>
        </w:rPr>
        <w:t>3、本项目不接受供应商以联合体方式进行投标。</w:t>
      </w:r>
    </w:p>
    <w:p>
      <w:pPr>
        <w:autoSpaceDE w:val="0"/>
        <w:autoSpaceDN w:val="0"/>
        <w:adjustRightInd w:val="0"/>
        <w:spacing w:line="400" w:lineRule="exact"/>
        <w:jc w:val="left"/>
        <w:rPr>
          <w:rFonts w:ascii="Cambria" w:hAnsi="Cambria"/>
          <w:b/>
          <w:bCs/>
          <w:color w:val="000000"/>
          <w:sz w:val="32"/>
          <w:szCs w:val="32"/>
          <w:lang w:val="zh-CN"/>
        </w:rPr>
      </w:pPr>
      <w:r>
        <w:rPr>
          <w:rFonts w:hint="eastAsia" w:ascii="Cambria" w:hAnsi="Cambria"/>
          <w:b/>
          <w:bCs/>
          <w:color w:val="000000"/>
          <w:sz w:val="32"/>
          <w:szCs w:val="32"/>
          <w:lang w:val="zh-CN"/>
        </w:rPr>
        <w:t>3.磋商费用</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供应商应自愿承担与参加本次磋商有关的费用。采购代理机构对供应商发生的费用不承担任何责任。</w:t>
      </w:r>
    </w:p>
    <w:p>
      <w:pPr>
        <w:pStyle w:val="12"/>
        <w:rPr>
          <w:rFonts w:cs="Cambria"/>
          <w:color w:val="000000"/>
        </w:rPr>
      </w:pPr>
      <w:bookmarkStart w:id="7" w:name="_Toc28611"/>
      <w:r>
        <w:rPr>
          <w:rFonts w:hint="eastAsia"/>
          <w:color w:val="000000"/>
          <w:lang w:val="zh-CN"/>
        </w:rPr>
        <w:t>二、磋商文件说明</w:t>
      </w:r>
      <w:bookmarkEnd w:id="7"/>
    </w:p>
    <w:p>
      <w:pPr>
        <w:pStyle w:val="12"/>
        <w:jc w:val="left"/>
        <w:rPr>
          <w:color w:val="000000"/>
          <w:sz w:val="32"/>
          <w:lang w:val="zh-CN"/>
        </w:rPr>
      </w:pPr>
      <w:bookmarkStart w:id="8" w:name="_Toc19812"/>
      <w:r>
        <w:rPr>
          <w:color w:val="000000"/>
          <w:sz w:val="32"/>
          <w:lang w:val="zh-CN"/>
        </w:rPr>
        <w:t>4.</w:t>
      </w:r>
      <w:r>
        <w:rPr>
          <w:rFonts w:hint="eastAsia"/>
          <w:color w:val="000000"/>
          <w:sz w:val="32"/>
          <w:lang w:val="zh-CN"/>
        </w:rPr>
        <w:t>磋商文件的构成</w:t>
      </w:r>
      <w:bookmarkEnd w:id="8"/>
    </w:p>
    <w:p>
      <w:pPr>
        <w:autoSpaceDE w:val="0"/>
        <w:autoSpaceDN w:val="0"/>
        <w:adjustRightInd w:val="0"/>
        <w:spacing w:line="400" w:lineRule="exact"/>
        <w:ind w:firstLine="360" w:firstLineChars="150"/>
        <w:rPr>
          <w:rFonts w:ascii="宋体" w:hAnsi="Cambria" w:cs="宋体"/>
          <w:color w:val="000000"/>
          <w:kern w:val="0"/>
          <w:sz w:val="24"/>
          <w:lang w:val="zh-CN"/>
        </w:rPr>
      </w:pPr>
      <w:r>
        <w:rPr>
          <w:rFonts w:ascii="宋体" w:hAnsi="Cambria" w:cs="宋体"/>
          <w:color w:val="000000"/>
          <w:kern w:val="0"/>
          <w:sz w:val="24"/>
          <w:lang w:val="zh-CN"/>
        </w:rPr>
        <w:t>4.1</w:t>
      </w:r>
      <w:r>
        <w:rPr>
          <w:rFonts w:hint="eastAsia" w:ascii="宋体" w:hAnsi="Cambria" w:cs="宋体"/>
          <w:color w:val="000000"/>
          <w:kern w:val="0"/>
          <w:sz w:val="24"/>
        </w:rPr>
        <w:t xml:space="preserve"> </w:t>
      </w:r>
      <w:r>
        <w:rPr>
          <w:rFonts w:hint="eastAsia" w:ascii="宋体" w:hAnsi="Cambria" w:cs="宋体"/>
          <w:color w:val="000000"/>
          <w:kern w:val="0"/>
          <w:sz w:val="24"/>
          <w:lang w:val="zh-CN"/>
        </w:rPr>
        <w:t>磋商文件包括：</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1</w:t>
      </w:r>
      <w:r>
        <w:rPr>
          <w:rFonts w:hint="eastAsia" w:ascii="宋体" w:hAnsi="Cambria" w:cs="宋体"/>
          <w:color w:val="000000"/>
          <w:kern w:val="0"/>
          <w:sz w:val="24"/>
          <w:lang w:val="zh-CN"/>
        </w:rPr>
        <w:t>）竞争性磋商公告</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2</w:t>
      </w:r>
      <w:r>
        <w:rPr>
          <w:rFonts w:hint="eastAsia" w:ascii="宋体" w:hAnsi="Cambria" w:cs="宋体"/>
          <w:color w:val="000000"/>
          <w:kern w:val="0"/>
          <w:sz w:val="24"/>
          <w:lang w:val="zh-CN"/>
        </w:rPr>
        <w:t>）供应商须知前附表</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3</w:t>
      </w:r>
      <w:r>
        <w:rPr>
          <w:rFonts w:hint="eastAsia" w:ascii="宋体" w:hAnsi="Cambria" w:cs="宋体"/>
          <w:color w:val="000000"/>
          <w:kern w:val="0"/>
          <w:sz w:val="24"/>
          <w:lang w:val="zh-CN"/>
        </w:rPr>
        <w:t>）供应商须知</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（4）</w:t>
      </w:r>
      <w:r>
        <w:rPr>
          <w:rFonts w:hint="eastAsia" w:ascii="宋体" w:hAnsi="Cambria" w:cs="宋体"/>
          <w:color w:val="000000"/>
          <w:kern w:val="0"/>
          <w:sz w:val="24"/>
        </w:rPr>
        <w:t>海东市</w:t>
      </w:r>
      <w:r>
        <w:rPr>
          <w:rFonts w:hint="eastAsia" w:ascii="宋体" w:hAnsi="Cambria" w:cs="宋体"/>
          <w:color w:val="000000"/>
          <w:kern w:val="0"/>
          <w:sz w:val="24"/>
          <w:lang w:val="zh-CN"/>
        </w:rPr>
        <w:t>政府采购项目合同书范本</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（5）磋商响应文件格式</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（6）采购项目要求</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（7）采购过程中发生的澄清、变更和补充文件</w:t>
      </w:r>
    </w:p>
    <w:p>
      <w:pPr>
        <w:autoSpaceDE w:val="0"/>
        <w:autoSpaceDN w:val="0"/>
        <w:adjustRightInd w:val="0"/>
        <w:spacing w:line="400" w:lineRule="exact"/>
        <w:ind w:firstLine="480" w:firstLineChars="200"/>
        <w:rPr>
          <w:rFonts w:ascii="宋体" w:hAnsi="宋体"/>
          <w:color w:val="000000"/>
          <w:sz w:val="32"/>
          <w:lang w:val="zh-CN"/>
        </w:rPr>
      </w:pPr>
      <w:r>
        <w:rPr>
          <w:rFonts w:ascii="宋体" w:hAnsi="Cambria" w:cs="宋体"/>
          <w:color w:val="000000"/>
          <w:kern w:val="0"/>
          <w:sz w:val="24"/>
          <w:lang w:val="zh-CN"/>
        </w:rPr>
        <w:t xml:space="preserve">4.2 </w:t>
      </w:r>
      <w:r>
        <w:rPr>
          <w:rFonts w:hint="eastAsia" w:ascii="宋体" w:hAnsi="Cambria" w:cs="宋体"/>
          <w:color w:val="000000"/>
          <w:kern w:val="0"/>
          <w:sz w:val="24"/>
          <w:lang w:val="zh-CN"/>
        </w:rPr>
        <w:t>供应商应认真阅读磋商文件中列示的事项、格式、条款和要求等内容。如果供应商未按磋商文件要求提交全部资料，或者对磋商文件未作出实质性响应的，根据相关法规要求，此类磋商将被拒绝（视为无效磋商）。</w:t>
      </w:r>
    </w:p>
    <w:p>
      <w:pPr>
        <w:pStyle w:val="12"/>
        <w:jc w:val="left"/>
        <w:rPr>
          <w:rFonts w:ascii="宋体" w:hAnsi="宋体"/>
          <w:color w:val="000000"/>
          <w:sz w:val="32"/>
          <w:lang w:val="zh-CN"/>
        </w:rPr>
      </w:pPr>
      <w:bookmarkStart w:id="9" w:name="_Toc19593"/>
      <w:r>
        <w:rPr>
          <w:rFonts w:ascii="宋体" w:hAnsi="宋体"/>
          <w:color w:val="000000"/>
          <w:sz w:val="32"/>
          <w:lang w:val="zh-CN"/>
        </w:rPr>
        <w:t>5.</w:t>
      </w:r>
      <w:r>
        <w:rPr>
          <w:rFonts w:hint="eastAsia" w:ascii="宋体" w:hAnsi="宋体"/>
          <w:color w:val="000000"/>
          <w:sz w:val="32"/>
          <w:lang w:val="zh-CN"/>
        </w:rPr>
        <w:t>磋商文件、招标活动和中标结果的质疑</w:t>
      </w:r>
      <w:bookmarkEnd w:id="9"/>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参加磋商的供应商认为磋商文件、招标活动和中标、成交结果使自己的权益受到损害的，可以在知道或者应知其权益受到损害之日起</w:t>
      </w:r>
      <w:r>
        <w:rPr>
          <w:rFonts w:ascii="宋体" w:hAnsi="Cambria" w:cs="宋体"/>
          <w:color w:val="000000"/>
          <w:kern w:val="0"/>
          <w:sz w:val="24"/>
          <w:lang w:val="zh-CN"/>
        </w:rPr>
        <w:t>7</w:t>
      </w:r>
      <w:r>
        <w:rPr>
          <w:rFonts w:hint="eastAsia" w:ascii="宋体" w:hAnsi="Cambria" w:cs="宋体"/>
          <w:color w:val="000000"/>
          <w:kern w:val="0"/>
          <w:sz w:val="24"/>
          <w:lang w:val="zh-CN"/>
        </w:rPr>
        <w:t>个工作日内以书面形式（如信件、传真等）向采购代理机构提出质疑，不接受匿名质疑。采购代理机构在收到投标人的书面质疑后</w:t>
      </w:r>
      <w:r>
        <w:rPr>
          <w:rFonts w:ascii="宋体" w:hAnsi="Cambria" w:cs="宋体"/>
          <w:color w:val="000000"/>
          <w:kern w:val="0"/>
          <w:sz w:val="24"/>
          <w:lang w:val="zh-CN"/>
        </w:rPr>
        <w:t>7</w:t>
      </w:r>
      <w:r>
        <w:rPr>
          <w:rFonts w:hint="eastAsia" w:ascii="宋体" w:hAnsi="Cambria" w:cs="宋体"/>
          <w:color w:val="000000"/>
          <w:kern w:val="0"/>
          <w:sz w:val="24"/>
          <w:lang w:val="zh-CN"/>
        </w:rPr>
        <w:t>个工作日内予以答复，并将答复事宜在青海政府采购信息网上发布公告，告知本项目的所有潜在供应商。</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质疑时效期间的计算：</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（1）对可以质疑的磋商文件提出质疑的，为收到磋商文件之日或磋商文件公告期限届满之日；</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（2）对招标过程提出质疑的，为招标程序各环节结束之日；</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（3）对中标结果提出质疑的，为中标公告期限届满之日。</w:t>
      </w:r>
    </w:p>
    <w:p>
      <w:pPr>
        <w:pStyle w:val="12"/>
        <w:jc w:val="left"/>
        <w:rPr>
          <w:rFonts w:ascii="宋体" w:hAnsi="宋体"/>
          <w:color w:val="000000"/>
          <w:sz w:val="32"/>
          <w:lang w:val="zh-CN"/>
        </w:rPr>
      </w:pPr>
      <w:bookmarkStart w:id="10" w:name="_Toc624"/>
      <w:r>
        <w:rPr>
          <w:rFonts w:ascii="宋体" w:hAnsi="宋体"/>
          <w:color w:val="000000"/>
          <w:sz w:val="32"/>
          <w:lang w:val="zh-CN"/>
        </w:rPr>
        <w:t>6.</w:t>
      </w:r>
      <w:r>
        <w:rPr>
          <w:rFonts w:hint="eastAsia" w:ascii="宋体" w:hAnsi="宋体"/>
          <w:color w:val="000000"/>
          <w:sz w:val="32"/>
          <w:lang w:val="zh-CN"/>
        </w:rPr>
        <w:t>磋商文件的修改</w:t>
      </w:r>
      <w:bookmarkEnd w:id="10"/>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 xml:space="preserve">6.1 </w:t>
      </w:r>
      <w:r>
        <w:rPr>
          <w:rFonts w:hint="eastAsia" w:ascii="宋体" w:hAnsi="Cambria" w:cs="宋体"/>
          <w:color w:val="000000"/>
          <w:kern w:val="0"/>
          <w:sz w:val="24"/>
          <w:lang w:val="zh-CN"/>
        </w:rPr>
        <w:t>在磋商截止期前，采购代理机构可对磋商文件进行必要的修改或者澄清。</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6.2 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6.3 在磋商截止时间前，采购代理机构可以视采购具体情况，延长磋商截止时间和开标时间，并在采购文件要求提交磋商响应文件的截止时间三日前，将变更时间以书面形式通知所有购买了采购文件的供应商，同时在发布本次招标公告的网站发布变更公告。</w:t>
      </w:r>
    </w:p>
    <w:p>
      <w:pPr>
        <w:pStyle w:val="12"/>
        <w:rPr>
          <w:rFonts w:cs="Cambria"/>
          <w:color w:val="000000"/>
        </w:rPr>
      </w:pPr>
      <w:bookmarkStart w:id="11" w:name="_Toc5221"/>
      <w:r>
        <w:rPr>
          <w:rFonts w:hint="eastAsia"/>
          <w:color w:val="000000"/>
          <w:lang w:val="zh-CN"/>
        </w:rPr>
        <w:t>三、磋商响应文件的编制</w:t>
      </w:r>
      <w:bookmarkEnd w:id="11"/>
    </w:p>
    <w:p>
      <w:pPr>
        <w:pStyle w:val="12"/>
        <w:jc w:val="left"/>
        <w:rPr>
          <w:rFonts w:ascii="宋体" w:hAnsi="宋体"/>
          <w:color w:val="000000"/>
          <w:sz w:val="32"/>
          <w:lang w:val="zh-CN"/>
        </w:rPr>
      </w:pPr>
      <w:bookmarkStart w:id="12" w:name="_Toc6778"/>
      <w:r>
        <w:rPr>
          <w:rFonts w:ascii="宋体" w:hAnsi="宋体"/>
          <w:color w:val="000000"/>
          <w:sz w:val="32"/>
          <w:lang w:val="zh-CN"/>
        </w:rPr>
        <w:t>7.</w:t>
      </w:r>
      <w:r>
        <w:rPr>
          <w:rFonts w:hint="eastAsia" w:ascii="宋体" w:hAnsi="宋体"/>
          <w:color w:val="000000"/>
          <w:sz w:val="32"/>
          <w:lang w:val="zh-CN"/>
        </w:rPr>
        <w:t>磋商响应文件的语言及度量衡单位</w:t>
      </w:r>
      <w:bookmarkEnd w:id="12"/>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7.1</w:t>
      </w:r>
      <w:r>
        <w:rPr>
          <w:rFonts w:hint="eastAsia" w:ascii="宋体" w:hAnsi="Cambria" w:cs="宋体"/>
          <w:color w:val="000000"/>
          <w:kern w:val="0"/>
          <w:sz w:val="24"/>
        </w:rPr>
        <w:t xml:space="preserve"> 供应商</w:t>
      </w:r>
      <w:r>
        <w:rPr>
          <w:rFonts w:hint="eastAsia" w:ascii="宋体" w:hAnsi="Cambria" w:cs="宋体"/>
          <w:color w:val="000000"/>
          <w:kern w:val="0"/>
          <w:sz w:val="24"/>
          <w:lang w:val="zh-CN"/>
        </w:rPr>
        <w:t>提交的磋商响应文件以及供应商与采购代理机构就此磋商发生的所有来往函电均应使用简体中文。</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 xml:space="preserve">7.2 </w:t>
      </w:r>
      <w:r>
        <w:rPr>
          <w:rFonts w:hint="eastAsia" w:ascii="宋体" w:hAnsi="Cambria" w:cs="宋体"/>
          <w:color w:val="000000"/>
          <w:kern w:val="0"/>
          <w:sz w:val="24"/>
          <w:lang w:val="zh-CN"/>
        </w:rPr>
        <w:t>除磋商文件中另有规定外，磋商响应文件所使用的度量衡单位，均须采用国家法定计量单位。</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7.3</w:t>
      </w:r>
      <w:r>
        <w:rPr>
          <w:rFonts w:hint="eastAsia" w:ascii="宋体" w:hAnsi="Cambria" w:cs="宋体"/>
          <w:color w:val="000000"/>
          <w:kern w:val="0"/>
          <w:sz w:val="24"/>
          <w:lang w:val="zh-CN"/>
        </w:rPr>
        <w:t xml:space="preserve"> 附有外文资料的须翻译成中文，并加盖供应商公章，如果翻译的中文资料与外文资料出现差异与矛盾时，以中文为准，其准确性由供应商负责。</w:t>
      </w:r>
    </w:p>
    <w:p>
      <w:pPr>
        <w:pStyle w:val="12"/>
        <w:jc w:val="left"/>
        <w:rPr>
          <w:rFonts w:ascii="宋体" w:hAnsi="宋体"/>
          <w:color w:val="000000"/>
          <w:sz w:val="32"/>
          <w:lang w:val="zh-CN"/>
        </w:rPr>
      </w:pPr>
      <w:bookmarkStart w:id="13" w:name="_Toc3981"/>
      <w:r>
        <w:rPr>
          <w:rFonts w:ascii="宋体" w:hAnsi="宋体"/>
          <w:color w:val="000000"/>
          <w:sz w:val="32"/>
          <w:lang w:val="zh-CN"/>
        </w:rPr>
        <w:t>8.</w:t>
      </w:r>
      <w:r>
        <w:rPr>
          <w:rFonts w:hint="eastAsia" w:ascii="宋体" w:hAnsi="宋体"/>
          <w:color w:val="000000"/>
          <w:sz w:val="32"/>
          <w:lang w:val="zh-CN"/>
        </w:rPr>
        <w:t>磋商报价及币种</w:t>
      </w:r>
      <w:bookmarkEnd w:id="13"/>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8.1</w:t>
      </w:r>
      <w:r>
        <w:rPr>
          <w:rFonts w:hint="eastAsia" w:ascii="宋体" w:hAnsi="Cambria" w:cs="宋体"/>
          <w:color w:val="000000"/>
          <w:kern w:val="0"/>
          <w:sz w:val="24"/>
        </w:rPr>
        <w:t xml:space="preserve"> </w:t>
      </w:r>
      <w:r>
        <w:rPr>
          <w:rFonts w:hint="eastAsia" w:ascii="宋体" w:hAnsi="Cambria" w:cs="宋体"/>
          <w:color w:val="000000"/>
          <w:kern w:val="0"/>
          <w:sz w:val="24"/>
          <w:lang w:val="zh-CN"/>
        </w:rPr>
        <w:t>磋商报价为磋商总价。本次招标包括</w:t>
      </w:r>
      <w:r>
        <w:rPr>
          <w:rFonts w:hint="eastAsia" w:ascii="宋体" w:hAnsi="宋体" w:cs="宋体"/>
          <w:color w:val="000000"/>
          <w:sz w:val="24"/>
          <w:shd w:val="clear" w:color="auto" w:fill="FFFFFF"/>
        </w:rPr>
        <w:t>设备供货、安装、验收、免费质保及维保及其它相关服务。</w:t>
      </w:r>
      <w:r>
        <w:rPr>
          <w:rFonts w:hint="eastAsia" w:ascii="宋体" w:hAnsi="Cambria" w:cs="宋体"/>
          <w:color w:val="000000"/>
          <w:kern w:val="0"/>
          <w:sz w:val="24"/>
          <w:lang w:val="zh-CN"/>
        </w:rPr>
        <w:t>磋商报价必须包括：</w:t>
      </w:r>
      <w:r>
        <w:rPr>
          <w:rFonts w:hint="eastAsia" w:ascii="宋体" w:hAnsi="宋体" w:cs="宋体"/>
          <w:color w:val="000000"/>
          <w:sz w:val="24"/>
          <w:shd w:val="clear" w:color="auto" w:fill="FFFFFF"/>
        </w:rPr>
        <w:t>设备供货、</w:t>
      </w:r>
      <w:r>
        <w:rPr>
          <w:rFonts w:hint="eastAsia" w:ascii="宋体" w:hAnsi="Cambria" w:cs="宋体"/>
          <w:color w:val="000000"/>
          <w:kern w:val="0"/>
          <w:sz w:val="24"/>
          <w:lang w:val="zh-CN"/>
        </w:rPr>
        <w:t>材料费、运输费、</w:t>
      </w:r>
      <w:r>
        <w:rPr>
          <w:rFonts w:hint="eastAsia" w:ascii="宋体" w:hAnsi="宋体" w:cs="宋体"/>
          <w:color w:val="000000"/>
          <w:sz w:val="24"/>
          <w:shd w:val="clear" w:color="auto" w:fill="FFFFFF"/>
        </w:rPr>
        <w:t>安装、验收、免费质保及维保及其它相关服务、</w:t>
      </w:r>
      <w:r>
        <w:rPr>
          <w:rFonts w:hint="eastAsia" w:ascii="宋体" w:hAnsi="Cambria" w:cs="宋体"/>
          <w:color w:val="000000"/>
          <w:kern w:val="0"/>
          <w:sz w:val="24"/>
          <w:lang w:val="zh-CN"/>
        </w:rPr>
        <w:t>税金及不可预见费等全部费用。</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8.2</w:t>
      </w:r>
      <w:r>
        <w:rPr>
          <w:rFonts w:hint="eastAsia" w:ascii="宋体" w:hAnsi="Cambria" w:cs="宋体"/>
          <w:color w:val="000000"/>
          <w:kern w:val="0"/>
          <w:sz w:val="24"/>
        </w:rPr>
        <w:t xml:space="preserve"> </w:t>
      </w:r>
      <w:r>
        <w:rPr>
          <w:rFonts w:hint="eastAsia" w:ascii="宋体" w:hAnsi="Cambria" w:cs="宋体"/>
          <w:color w:val="000000"/>
          <w:kern w:val="0"/>
          <w:sz w:val="24"/>
          <w:lang w:val="zh-CN"/>
        </w:rPr>
        <w:t>磋商报价应注明有效期，有效期应与磋商有效期一致。</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8.</w:t>
      </w:r>
      <w:r>
        <w:rPr>
          <w:rFonts w:hint="eastAsia" w:ascii="宋体" w:hAnsi="Cambria" w:cs="宋体"/>
          <w:color w:val="000000"/>
          <w:kern w:val="0"/>
          <w:sz w:val="24"/>
          <w:lang w:val="zh-CN"/>
        </w:rPr>
        <w:t>3</w:t>
      </w:r>
      <w:r>
        <w:rPr>
          <w:rFonts w:hint="eastAsia" w:ascii="宋体" w:hAnsi="Cambria" w:cs="宋体"/>
          <w:color w:val="000000"/>
          <w:kern w:val="0"/>
          <w:sz w:val="24"/>
        </w:rPr>
        <w:t xml:space="preserve"> 供应商</w:t>
      </w:r>
      <w:r>
        <w:rPr>
          <w:rFonts w:hint="eastAsia" w:ascii="宋体" w:hAnsi="Cambria" w:cs="宋体"/>
          <w:color w:val="000000"/>
          <w:kern w:val="0"/>
          <w:sz w:val="24"/>
          <w:lang w:val="zh-CN"/>
        </w:rPr>
        <w:t>应根据磋商文件规定的格式完整填写所有内容，并保证所提供的全部资料真实可信，自愿承担相应责任。</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8.</w:t>
      </w:r>
      <w:r>
        <w:rPr>
          <w:rFonts w:hint="eastAsia" w:ascii="宋体" w:hAnsi="Cambria" w:cs="宋体"/>
          <w:color w:val="000000"/>
          <w:kern w:val="0"/>
          <w:sz w:val="24"/>
          <w:lang w:val="zh-CN"/>
        </w:rPr>
        <w:t>4</w:t>
      </w:r>
      <w:r>
        <w:rPr>
          <w:rFonts w:hint="eastAsia" w:ascii="宋体" w:hAnsi="Cambria" w:cs="宋体"/>
          <w:color w:val="000000"/>
          <w:kern w:val="0"/>
          <w:sz w:val="24"/>
        </w:rPr>
        <w:t xml:space="preserve"> </w:t>
      </w:r>
      <w:r>
        <w:rPr>
          <w:rFonts w:hint="eastAsia" w:ascii="宋体" w:hAnsi="Cambria" w:cs="宋体"/>
          <w:color w:val="000000"/>
          <w:kern w:val="0"/>
          <w:sz w:val="24"/>
          <w:lang w:val="zh-CN"/>
        </w:rPr>
        <w:t>磋商报价为闭口价，即中标后在合同有效期内价格不变。</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8.</w:t>
      </w:r>
      <w:r>
        <w:rPr>
          <w:rFonts w:hint="eastAsia" w:ascii="宋体" w:hAnsi="Cambria" w:cs="宋体"/>
          <w:color w:val="000000"/>
          <w:kern w:val="0"/>
          <w:sz w:val="24"/>
          <w:lang w:val="zh-CN"/>
        </w:rPr>
        <w:t>5</w:t>
      </w:r>
      <w:r>
        <w:rPr>
          <w:rFonts w:hint="eastAsia" w:ascii="宋体" w:hAnsi="Cambria" w:cs="宋体"/>
          <w:color w:val="000000"/>
          <w:kern w:val="0"/>
          <w:sz w:val="24"/>
        </w:rPr>
        <w:t xml:space="preserve"> </w:t>
      </w:r>
      <w:r>
        <w:rPr>
          <w:rFonts w:hint="eastAsia" w:ascii="宋体" w:hAnsi="Cambria" w:cs="宋体"/>
          <w:color w:val="000000"/>
          <w:kern w:val="0"/>
          <w:sz w:val="24"/>
          <w:lang w:val="zh-CN"/>
        </w:rPr>
        <w:t>磋商币种是人民币。</w:t>
      </w:r>
    </w:p>
    <w:p>
      <w:pPr>
        <w:pStyle w:val="12"/>
        <w:jc w:val="left"/>
        <w:rPr>
          <w:rFonts w:ascii="宋体" w:hAnsi="宋体"/>
          <w:color w:val="000000"/>
          <w:sz w:val="32"/>
          <w:lang w:val="zh-CN"/>
        </w:rPr>
      </w:pPr>
      <w:bookmarkStart w:id="14" w:name="_Toc10449"/>
      <w:r>
        <w:rPr>
          <w:rFonts w:ascii="宋体" w:hAnsi="宋体"/>
          <w:color w:val="000000"/>
          <w:sz w:val="32"/>
          <w:lang w:val="zh-CN"/>
        </w:rPr>
        <w:t>9.</w:t>
      </w:r>
      <w:r>
        <w:rPr>
          <w:rFonts w:hint="eastAsia" w:ascii="宋体" w:hAnsi="宋体"/>
          <w:color w:val="000000"/>
          <w:sz w:val="32"/>
          <w:lang w:val="zh-CN"/>
        </w:rPr>
        <w:t>磋商保证金</w:t>
      </w:r>
      <w:bookmarkEnd w:id="14"/>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9.1</w:t>
      </w:r>
      <w:r>
        <w:rPr>
          <w:rFonts w:hint="eastAsia" w:ascii="宋体" w:hAnsi="Cambria" w:cs="宋体"/>
          <w:color w:val="000000"/>
          <w:kern w:val="0"/>
          <w:sz w:val="24"/>
        </w:rPr>
        <w:t xml:space="preserve"> 供应商</w:t>
      </w:r>
      <w:r>
        <w:rPr>
          <w:rFonts w:hint="eastAsia" w:ascii="宋体" w:hAnsi="Cambria" w:cs="宋体"/>
          <w:color w:val="000000"/>
          <w:kern w:val="0"/>
          <w:sz w:val="24"/>
          <w:lang w:val="zh-CN"/>
        </w:rPr>
        <w:t>应将磋商保证金缴款证明做为磋商响应文件的内容一并提供。交纳的磋商保证金用于因供应商的行为使本次招标活动受到损失的抵项。在本次招标活动中未中标且供应商未发生过失行为的，采购代理机构将在中标通知书发出五个工作日内退还。</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9.2</w:t>
      </w:r>
      <w:r>
        <w:rPr>
          <w:rFonts w:hint="eastAsia" w:ascii="宋体" w:hAnsi="Cambria" w:cs="宋体"/>
          <w:color w:val="000000"/>
          <w:kern w:val="0"/>
          <w:sz w:val="24"/>
        </w:rPr>
        <w:t xml:space="preserve"> 供应商</w:t>
      </w:r>
      <w:r>
        <w:rPr>
          <w:rFonts w:hint="eastAsia" w:ascii="宋体" w:hAnsi="宋体" w:cs="宋体"/>
          <w:color w:val="000000"/>
          <w:kern w:val="0"/>
          <w:sz w:val="24"/>
          <w:lang w:val="zh-CN"/>
        </w:rPr>
        <w:t>应在磋商截止期前一工作日</w:t>
      </w:r>
      <w:r>
        <w:rPr>
          <w:rFonts w:hint="eastAsia" w:ascii="宋体" w:hAnsi="宋体" w:cs="宋体"/>
          <w:color w:val="000000"/>
          <w:kern w:val="0"/>
          <w:sz w:val="24"/>
        </w:rPr>
        <w:t>17</w:t>
      </w:r>
      <w:r>
        <w:rPr>
          <w:rFonts w:hint="eastAsia" w:ascii="宋体" w:hAnsi="宋体" w:cs="宋体"/>
          <w:color w:val="000000"/>
          <w:kern w:val="0"/>
          <w:sz w:val="24"/>
          <w:lang w:val="zh-CN"/>
        </w:rPr>
        <w:t>点以前将磋商保证金缴纳到</w:t>
      </w:r>
      <w:r>
        <w:rPr>
          <w:rFonts w:hint="eastAsia" w:ascii="宋体" w:hAnsi="宋体" w:cs="宋体"/>
          <w:color w:val="000000"/>
          <w:kern w:val="0"/>
          <w:sz w:val="24"/>
        </w:rPr>
        <w:t>指定账户</w:t>
      </w:r>
      <w:r>
        <w:rPr>
          <w:rFonts w:hint="eastAsia" w:ascii="宋体" w:hAnsi="宋体" w:cs="宋体"/>
          <w:color w:val="000000"/>
          <w:kern w:val="0"/>
          <w:sz w:val="24"/>
          <w:lang w:val="zh-CN"/>
        </w:rPr>
        <w:t>，以到账时间为准。</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9.3</w:t>
      </w:r>
      <w:r>
        <w:rPr>
          <w:rFonts w:hint="eastAsia" w:ascii="宋体" w:hAnsi="Cambria" w:cs="宋体"/>
          <w:color w:val="000000"/>
          <w:kern w:val="0"/>
          <w:sz w:val="24"/>
        </w:rPr>
        <w:t xml:space="preserve"> </w:t>
      </w:r>
      <w:r>
        <w:rPr>
          <w:rFonts w:hint="eastAsia" w:ascii="宋体" w:hAnsi="Cambria" w:cs="宋体"/>
          <w:color w:val="000000"/>
          <w:kern w:val="0"/>
          <w:sz w:val="24"/>
          <w:lang w:val="zh-CN"/>
        </w:rPr>
        <w:t>磋商保证金应当</w:t>
      </w:r>
      <w:r>
        <w:rPr>
          <w:rFonts w:hint="eastAsia" w:ascii="宋体" w:hAnsi="宋体" w:cs="宋体"/>
          <w:color w:val="000000"/>
          <w:kern w:val="0"/>
          <w:sz w:val="24"/>
          <w:lang w:val="zh-CN"/>
        </w:rPr>
        <w:t>通过银行转账、电汇的形式必须</w:t>
      </w:r>
      <w:r>
        <w:rPr>
          <w:rFonts w:hint="eastAsia" w:ascii="宋体" w:hAnsi="Cambria" w:cs="宋体"/>
          <w:color w:val="000000"/>
          <w:kern w:val="0"/>
          <w:sz w:val="24"/>
          <w:lang w:val="zh-CN"/>
        </w:rPr>
        <w:t>从供应商基本账户直接汇（转）入采购代理机构指定账户。</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9.</w:t>
      </w:r>
      <w:r>
        <w:rPr>
          <w:rFonts w:hint="eastAsia" w:ascii="宋体" w:hAnsi="Cambria" w:cs="宋体"/>
          <w:color w:val="000000"/>
          <w:kern w:val="0"/>
          <w:sz w:val="24"/>
          <w:lang w:val="zh-CN"/>
        </w:rPr>
        <w:t>4</w:t>
      </w:r>
      <w:r>
        <w:rPr>
          <w:rFonts w:hint="eastAsia" w:ascii="宋体" w:hAnsi="Cambria" w:cs="宋体"/>
          <w:color w:val="000000"/>
          <w:kern w:val="0"/>
          <w:sz w:val="24"/>
        </w:rPr>
        <w:t xml:space="preserve"> </w:t>
      </w:r>
      <w:r>
        <w:rPr>
          <w:rFonts w:hint="eastAsia" w:ascii="宋体" w:hAnsi="Cambria" w:cs="宋体"/>
          <w:color w:val="000000"/>
          <w:kern w:val="0"/>
          <w:sz w:val="24"/>
          <w:lang w:val="zh-CN"/>
        </w:rPr>
        <w:t>未按磋商文件要求在规定时间前交纳规定数额磋商保证金的磋商将被拒绝。</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9</w:t>
      </w:r>
      <w:r>
        <w:rPr>
          <w:rFonts w:hint="eastAsia" w:ascii="宋体" w:hAnsi="Cambria" w:cs="宋体"/>
          <w:color w:val="000000"/>
          <w:kern w:val="0"/>
          <w:sz w:val="24"/>
          <w:lang w:val="zh-CN"/>
        </w:rPr>
        <w:t>.5</w:t>
      </w:r>
      <w:r>
        <w:rPr>
          <w:rFonts w:hint="eastAsia" w:ascii="宋体" w:hAnsi="Cambria" w:cs="宋体"/>
          <w:color w:val="000000"/>
          <w:kern w:val="0"/>
          <w:sz w:val="24"/>
        </w:rPr>
        <w:t xml:space="preserve"> </w:t>
      </w:r>
      <w:r>
        <w:rPr>
          <w:rFonts w:hint="eastAsia" w:ascii="宋体" w:hAnsi="宋体" w:cs="宋体"/>
          <w:color w:val="000000"/>
          <w:kern w:val="0"/>
          <w:sz w:val="24"/>
          <w:lang w:val="zh-CN"/>
        </w:rPr>
        <w:t>未成交供应商的磋商保证金自中标通知书发出之日起5个工作日内</w:t>
      </w:r>
      <w:r>
        <w:rPr>
          <w:rFonts w:hint="eastAsia" w:ascii="宋体" w:hAnsi="Cambria" w:cs="宋体"/>
          <w:color w:val="000000"/>
          <w:kern w:val="0"/>
          <w:sz w:val="24"/>
          <w:lang w:val="zh-CN"/>
        </w:rPr>
        <w:t>全额无息</w:t>
      </w:r>
      <w:r>
        <w:rPr>
          <w:rFonts w:hint="eastAsia" w:ascii="宋体" w:hAnsi="宋体" w:cs="宋体"/>
          <w:color w:val="000000"/>
          <w:kern w:val="0"/>
          <w:sz w:val="24"/>
          <w:lang w:val="zh-CN"/>
        </w:rPr>
        <w:t>退还（不退现金）；成交供应商的磋商保证金，自政府采购合同签订之日起5个工作日内</w:t>
      </w:r>
      <w:r>
        <w:rPr>
          <w:rFonts w:hint="eastAsia" w:ascii="宋体" w:hAnsi="Cambria" w:cs="宋体"/>
          <w:color w:val="000000"/>
          <w:kern w:val="0"/>
          <w:sz w:val="24"/>
          <w:lang w:val="zh-CN"/>
        </w:rPr>
        <w:t>全额无息</w:t>
      </w:r>
      <w:r>
        <w:rPr>
          <w:rFonts w:hint="eastAsia" w:ascii="宋体" w:hAnsi="宋体" w:cs="宋体"/>
          <w:color w:val="000000"/>
          <w:kern w:val="0"/>
          <w:sz w:val="24"/>
          <w:lang w:val="zh-CN"/>
        </w:rPr>
        <w:t>退还（不退现金）。</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rPr>
        <w:t xml:space="preserve">   </w:t>
      </w:r>
      <w:r>
        <w:rPr>
          <w:rFonts w:hint="eastAsia" w:ascii="宋体" w:hAnsi="Cambria" w:cs="宋体"/>
          <w:color w:val="000000"/>
          <w:kern w:val="0"/>
          <w:sz w:val="24"/>
          <w:lang w:val="zh-CN"/>
        </w:rPr>
        <w:t>9.6</w:t>
      </w:r>
      <w:r>
        <w:rPr>
          <w:rFonts w:hint="eastAsia" w:ascii="宋体" w:hAnsi="Cambria" w:cs="宋体"/>
          <w:color w:val="000000"/>
          <w:kern w:val="0"/>
          <w:sz w:val="24"/>
        </w:rPr>
        <w:t xml:space="preserve"> </w:t>
      </w:r>
      <w:r>
        <w:rPr>
          <w:rFonts w:hint="eastAsia" w:ascii="宋体" w:hAnsi="Cambria" w:cs="宋体"/>
          <w:color w:val="000000"/>
          <w:kern w:val="0"/>
          <w:sz w:val="24"/>
          <w:lang w:val="zh-CN"/>
        </w:rPr>
        <w:t>下列任何情况发生时，磋商保证金将不予退还：</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（1）供应商在递交磋商响应文件的截止时间前未到达现场并且没有以书面形式如信函、传真等告知采购代理机构要撤其磋商的；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（2）除因不可抗力或磋商文件认可的情形外，成交供应商在规定期限内未能按规定签订合同或未按规定缴纳中标服务费；</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（3）在响应文件中提供虚假材料谋取中标的；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（4）将中标项目转让给他人，或者在磋商响应文件中未说明，将中标项目分包给他人的；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（5）拒绝履行合同义务的；</w:t>
      </w:r>
    </w:p>
    <w:p>
      <w:pPr>
        <w:autoSpaceDE w:val="0"/>
        <w:autoSpaceDN w:val="0"/>
        <w:adjustRightInd w:val="0"/>
        <w:spacing w:line="400" w:lineRule="exact"/>
        <w:ind w:firstLine="480" w:firstLineChars="200"/>
        <w:rPr>
          <w:rFonts w:ascii="宋体" w:hAnsi="Cambria" w:cs="宋体"/>
          <w:color w:val="000000"/>
          <w:kern w:val="0"/>
          <w:sz w:val="24"/>
        </w:rPr>
      </w:pPr>
      <w:r>
        <w:rPr>
          <w:rFonts w:hint="eastAsia" w:ascii="宋体" w:hAnsi="Cambria" w:cs="宋体"/>
          <w:color w:val="000000"/>
          <w:kern w:val="0"/>
          <w:sz w:val="24"/>
          <w:lang w:val="zh-CN"/>
        </w:rPr>
        <w:t>（6）法律、法规规定的其他情形。</w:t>
      </w:r>
    </w:p>
    <w:p>
      <w:pPr>
        <w:pStyle w:val="12"/>
        <w:jc w:val="left"/>
        <w:rPr>
          <w:rFonts w:ascii="宋体" w:hAnsi="宋体"/>
          <w:color w:val="000000"/>
          <w:sz w:val="32"/>
          <w:lang w:val="zh-CN"/>
        </w:rPr>
      </w:pPr>
      <w:bookmarkStart w:id="15" w:name="_Toc2110"/>
      <w:r>
        <w:rPr>
          <w:rFonts w:ascii="宋体" w:hAnsi="宋体"/>
          <w:color w:val="000000"/>
          <w:sz w:val="32"/>
          <w:lang w:val="zh-CN"/>
        </w:rPr>
        <w:t>10.</w:t>
      </w:r>
      <w:r>
        <w:rPr>
          <w:rFonts w:hint="eastAsia" w:ascii="宋体" w:hAnsi="宋体"/>
          <w:color w:val="000000"/>
          <w:sz w:val="32"/>
          <w:lang w:val="zh-CN"/>
        </w:rPr>
        <w:t>磋商有效期</w:t>
      </w:r>
      <w:bookmarkEnd w:id="15"/>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磋商有效期为自开标之日起不少于</w:t>
      </w:r>
      <w:r>
        <w:rPr>
          <w:rFonts w:hint="eastAsia" w:ascii="宋体" w:hAnsi="Cambria" w:cs="宋体"/>
          <w:color w:val="000000"/>
          <w:kern w:val="0"/>
          <w:sz w:val="24"/>
        </w:rPr>
        <w:t>60</w:t>
      </w:r>
      <w:r>
        <w:rPr>
          <w:rFonts w:hint="eastAsia" w:ascii="宋体" w:hAnsi="Cambria" w:cs="宋体"/>
          <w:color w:val="000000"/>
          <w:kern w:val="0"/>
          <w:sz w:val="24"/>
          <w:lang w:val="zh-CN"/>
        </w:rPr>
        <w:t>日历日。</w:t>
      </w:r>
    </w:p>
    <w:p>
      <w:pPr>
        <w:pStyle w:val="12"/>
        <w:jc w:val="left"/>
        <w:rPr>
          <w:rFonts w:ascii="宋体" w:hAnsi="宋体"/>
          <w:color w:val="000000"/>
          <w:sz w:val="32"/>
          <w:lang w:val="zh-CN"/>
        </w:rPr>
      </w:pPr>
      <w:bookmarkStart w:id="16" w:name="_Toc27199"/>
      <w:r>
        <w:rPr>
          <w:rFonts w:ascii="宋体" w:hAnsi="宋体"/>
          <w:color w:val="000000"/>
          <w:sz w:val="32"/>
          <w:lang w:val="zh-CN"/>
        </w:rPr>
        <w:t>11.</w:t>
      </w:r>
      <w:r>
        <w:rPr>
          <w:rFonts w:hint="eastAsia" w:ascii="宋体" w:hAnsi="宋体"/>
          <w:color w:val="000000"/>
          <w:sz w:val="32"/>
          <w:lang w:val="zh-CN"/>
        </w:rPr>
        <w:t>磋商响应文件构成</w:t>
      </w:r>
      <w:bookmarkEnd w:id="16"/>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ascii="宋体" w:hAnsi="Cambria" w:cs="宋体"/>
          <w:bCs/>
          <w:color w:val="000000"/>
          <w:kern w:val="0"/>
          <w:sz w:val="24"/>
          <w:lang w:val="zh-CN"/>
        </w:rPr>
        <w:t>11.1</w:t>
      </w:r>
      <w:r>
        <w:rPr>
          <w:rFonts w:hint="eastAsia" w:ascii="宋体" w:hAnsi="Cambria" w:cs="宋体"/>
          <w:bCs/>
          <w:color w:val="000000"/>
          <w:kern w:val="0"/>
          <w:sz w:val="24"/>
        </w:rPr>
        <w:t xml:space="preserve"> 供应商</w:t>
      </w:r>
      <w:r>
        <w:rPr>
          <w:rFonts w:hint="eastAsia" w:ascii="宋体" w:hAnsi="Cambria" w:cs="宋体"/>
          <w:bCs/>
          <w:color w:val="000000"/>
          <w:kern w:val="0"/>
          <w:sz w:val="24"/>
          <w:lang w:val="zh-CN"/>
        </w:rPr>
        <w:t>应提交相关证明材料，作为其参加投标和中标后有能力履行合同的证明。编写的磋商响应文件须包括以下内容（格式见磋商文件第五部分）：</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ascii="宋体" w:hAnsi="Cambria" w:cs="宋体"/>
          <w:bCs/>
          <w:color w:val="000000"/>
          <w:kern w:val="0"/>
          <w:sz w:val="24"/>
          <w:lang w:val="zh-CN"/>
        </w:rPr>
        <w:t>1</w:t>
      </w:r>
      <w:r>
        <w:rPr>
          <w:rFonts w:hint="eastAsia" w:ascii="宋体" w:hAnsi="Cambria" w:cs="宋体"/>
          <w:bCs/>
          <w:color w:val="000000"/>
          <w:kern w:val="0"/>
          <w:sz w:val="24"/>
          <w:lang w:val="zh-CN"/>
        </w:rPr>
        <w:t>）磋商响应文件封面</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ascii="宋体" w:hAnsi="Cambria" w:cs="宋体"/>
          <w:bCs/>
          <w:color w:val="000000"/>
          <w:kern w:val="0"/>
          <w:sz w:val="24"/>
          <w:lang w:val="zh-CN"/>
        </w:rPr>
        <w:t>2</w:t>
      </w:r>
      <w:r>
        <w:rPr>
          <w:rFonts w:hint="eastAsia" w:ascii="宋体" w:hAnsi="Cambria" w:cs="宋体"/>
          <w:bCs/>
          <w:color w:val="000000"/>
          <w:kern w:val="0"/>
          <w:sz w:val="24"/>
          <w:lang w:val="zh-CN"/>
        </w:rPr>
        <w:t>）磋商响应文件目录</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（3）磋商函</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（4）首次报价表</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（5）磋商最后报价表(此表不需装订在《磋商响应文件》中，先将供应商法定代表人或委托代理人签字并加盖供应商公章携带至谈判现场，根据评标专家组规定时间现场进行填写并存档)</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（6）分项报价表</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（7）技术规格响应表</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（8）法定代表人证明书</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（9）法定代表人授权书</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ascii="宋体" w:hAnsi="Cambria" w:cs="宋体"/>
          <w:bCs/>
          <w:color w:val="000000"/>
          <w:kern w:val="0"/>
          <w:sz w:val="24"/>
          <w:lang w:val="zh-CN"/>
        </w:rPr>
        <w:t>1</w:t>
      </w:r>
      <w:r>
        <w:rPr>
          <w:rFonts w:hint="eastAsia" w:ascii="宋体" w:hAnsi="Cambria" w:cs="宋体"/>
          <w:bCs/>
          <w:color w:val="000000"/>
          <w:kern w:val="0"/>
          <w:sz w:val="24"/>
          <w:lang w:val="zh-CN"/>
        </w:rPr>
        <w:t>0）供应商承诺函</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ascii="宋体" w:hAnsi="Cambria" w:cs="宋体"/>
          <w:bCs/>
          <w:color w:val="000000"/>
          <w:kern w:val="0"/>
          <w:sz w:val="24"/>
          <w:lang w:val="zh-CN"/>
        </w:rPr>
        <w:t>1</w:t>
      </w:r>
      <w:r>
        <w:rPr>
          <w:rFonts w:hint="eastAsia" w:ascii="宋体" w:hAnsi="Cambria" w:cs="宋体"/>
          <w:bCs/>
          <w:color w:val="000000"/>
          <w:kern w:val="0"/>
          <w:sz w:val="24"/>
          <w:lang w:val="zh-CN"/>
        </w:rPr>
        <w:t>1）供应商诚信承诺书</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（12）资格证明材料</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ascii="宋体" w:hAnsi="Cambria" w:cs="宋体"/>
          <w:bCs/>
          <w:color w:val="000000"/>
          <w:kern w:val="0"/>
          <w:sz w:val="24"/>
          <w:lang w:val="zh-CN"/>
        </w:rPr>
        <w:t>1</w:t>
      </w:r>
      <w:r>
        <w:rPr>
          <w:rFonts w:hint="eastAsia" w:ascii="宋体" w:hAnsi="Cambria" w:cs="宋体"/>
          <w:bCs/>
          <w:color w:val="000000"/>
          <w:kern w:val="0"/>
          <w:sz w:val="24"/>
          <w:lang w:val="zh-CN"/>
        </w:rPr>
        <w:t>3）财务状况、缴纳税收和社会保障资金证明</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ascii="宋体" w:hAnsi="Cambria" w:cs="宋体"/>
          <w:bCs/>
          <w:color w:val="000000"/>
          <w:kern w:val="0"/>
          <w:sz w:val="24"/>
          <w:lang w:val="zh-CN"/>
        </w:rPr>
        <w:t>1</w:t>
      </w:r>
      <w:r>
        <w:rPr>
          <w:rFonts w:hint="eastAsia" w:ascii="宋体" w:hAnsi="Cambria" w:cs="宋体"/>
          <w:bCs/>
          <w:color w:val="000000"/>
          <w:kern w:val="0"/>
          <w:sz w:val="24"/>
          <w:lang w:val="zh-CN"/>
        </w:rPr>
        <w:t>4）具备履行合同所必须的货物和专业技术能力的证明</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ascii="宋体" w:hAnsi="Cambria" w:cs="宋体"/>
          <w:bCs/>
          <w:color w:val="000000"/>
          <w:kern w:val="0"/>
          <w:sz w:val="24"/>
          <w:lang w:val="zh-CN"/>
        </w:rPr>
        <w:t>1</w:t>
      </w:r>
      <w:r>
        <w:rPr>
          <w:rFonts w:hint="eastAsia" w:ascii="宋体" w:hAnsi="Cambria" w:cs="宋体"/>
          <w:bCs/>
          <w:color w:val="000000"/>
          <w:kern w:val="0"/>
          <w:sz w:val="24"/>
        </w:rPr>
        <w:t>5</w:t>
      </w:r>
      <w:r>
        <w:rPr>
          <w:rFonts w:hint="eastAsia" w:ascii="宋体" w:hAnsi="Cambria" w:cs="宋体"/>
          <w:bCs/>
          <w:color w:val="000000"/>
          <w:kern w:val="0"/>
          <w:sz w:val="24"/>
          <w:lang w:val="zh-CN"/>
        </w:rPr>
        <w:t>）磋商保证金证明</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（1</w:t>
      </w:r>
      <w:r>
        <w:rPr>
          <w:rFonts w:hint="eastAsia" w:ascii="宋体" w:hAnsi="Cambria" w:cs="宋体"/>
          <w:bCs/>
          <w:color w:val="000000"/>
          <w:kern w:val="0"/>
          <w:sz w:val="24"/>
        </w:rPr>
        <w:t>6</w:t>
      </w:r>
      <w:r>
        <w:rPr>
          <w:rFonts w:hint="eastAsia" w:ascii="宋体" w:hAnsi="Cambria" w:cs="宋体"/>
          <w:bCs/>
          <w:color w:val="000000"/>
          <w:kern w:val="0"/>
          <w:sz w:val="24"/>
          <w:lang w:val="zh-CN"/>
        </w:rPr>
        <w:t>）相关资料证明</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ascii="宋体" w:hAnsi="Cambria" w:cs="宋体"/>
          <w:bCs/>
          <w:color w:val="000000"/>
          <w:kern w:val="0"/>
          <w:sz w:val="24"/>
          <w:lang w:val="zh-CN"/>
        </w:rPr>
        <w:t>1</w:t>
      </w:r>
      <w:r>
        <w:rPr>
          <w:rFonts w:hint="eastAsia" w:ascii="宋体" w:hAnsi="Cambria" w:cs="宋体"/>
          <w:bCs/>
          <w:color w:val="000000"/>
          <w:kern w:val="0"/>
          <w:sz w:val="24"/>
        </w:rPr>
        <w:t>7</w:t>
      </w:r>
      <w:r>
        <w:rPr>
          <w:rFonts w:hint="eastAsia" w:ascii="宋体" w:hAnsi="Cambria" w:cs="宋体"/>
          <w:bCs/>
          <w:color w:val="000000"/>
          <w:kern w:val="0"/>
          <w:sz w:val="24"/>
          <w:lang w:val="zh-CN"/>
        </w:rPr>
        <w:t>）供应商的类似业绩证明材料</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ascii="宋体" w:hAnsi="Cambria" w:cs="宋体"/>
          <w:bCs/>
          <w:color w:val="000000"/>
          <w:kern w:val="0"/>
          <w:sz w:val="24"/>
          <w:lang w:val="zh-CN"/>
        </w:rPr>
        <w:t>1</w:t>
      </w:r>
      <w:r>
        <w:rPr>
          <w:rFonts w:hint="eastAsia" w:ascii="宋体" w:hAnsi="Cambria" w:cs="宋体"/>
          <w:bCs/>
          <w:color w:val="000000"/>
          <w:kern w:val="0"/>
          <w:sz w:val="24"/>
        </w:rPr>
        <w:t>8</w:t>
      </w:r>
      <w:r>
        <w:rPr>
          <w:rFonts w:hint="eastAsia" w:ascii="宋体" w:hAnsi="Cambria" w:cs="宋体"/>
          <w:bCs/>
          <w:color w:val="000000"/>
          <w:kern w:val="0"/>
          <w:sz w:val="24"/>
          <w:lang w:val="zh-CN"/>
        </w:rPr>
        <w:t>）制造（生产）企业小型、微型企业声明函</w:t>
      </w:r>
    </w:p>
    <w:p>
      <w:pPr>
        <w:autoSpaceDE w:val="0"/>
        <w:autoSpaceDN w:val="0"/>
        <w:adjustRightInd w:val="0"/>
        <w:spacing w:line="400" w:lineRule="exact"/>
        <w:ind w:firstLine="480" w:firstLineChars="200"/>
        <w:rPr>
          <w:rFonts w:ascii="宋体" w:hAnsi="Cambria" w:cs="宋体"/>
          <w:bCs/>
          <w:color w:val="000000"/>
          <w:kern w:val="0"/>
          <w:sz w:val="24"/>
          <w:lang w:val="zh-CN"/>
        </w:rPr>
      </w:pPr>
      <w:r>
        <w:rPr>
          <w:rFonts w:hint="eastAsia" w:ascii="宋体" w:hAnsi="Cambria" w:cs="宋体"/>
          <w:bCs/>
          <w:color w:val="000000"/>
          <w:kern w:val="0"/>
          <w:sz w:val="24"/>
          <w:lang w:val="zh-CN"/>
        </w:rPr>
        <w:t>（</w:t>
      </w:r>
      <w:r>
        <w:rPr>
          <w:rFonts w:hint="eastAsia" w:ascii="宋体" w:hAnsi="Cambria" w:cs="宋体"/>
          <w:bCs/>
          <w:color w:val="000000"/>
          <w:kern w:val="0"/>
          <w:sz w:val="24"/>
        </w:rPr>
        <w:t>19</w:t>
      </w:r>
      <w:r>
        <w:rPr>
          <w:rFonts w:hint="eastAsia" w:ascii="宋体" w:hAnsi="Cambria" w:cs="宋体"/>
          <w:bCs/>
          <w:color w:val="000000"/>
          <w:kern w:val="0"/>
          <w:sz w:val="24"/>
          <w:lang w:val="zh-CN"/>
        </w:rPr>
        <w:t>）供应商认为在其他方面有必要说明的事项</w:t>
      </w:r>
    </w:p>
    <w:p>
      <w:pPr>
        <w:autoSpaceDE w:val="0"/>
        <w:autoSpaceDN w:val="0"/>
        <w:adjustRightInd w:val="0"/>
        <w:spacing w:line="400" w:lineRule="exact"/>
        <w:ind w:firstLine="600" w:firstLineChars="250"/>
        <w:rPr>
          <w:rFonts w:hint="eastAsia" w:ascii="宋体" w:hAnsi="Cambria" w:cs="宋体"/>
          <w:color w:val="000000"/>
          <w:kern w:val="0"/>
          <w:sz w:val="24"/>
          <w:lang w:val="zh-CN"/>
        </w:rPr>
      </w:pPr>
      <w:r>
        <w:rPr>
          <w:rFonts w:hint="eastAsia" w:ascii="宋体" w:hAnsi="Cambria" w:cs="宋体"/>
          <w:color w:val="000000"/>
          <w:kern w:val="0"/>
          <w:sz w:val="24"/>
          <w:lang w:val="zh-CN"/>
        </w:rPr>
        <w:t>注：磋商文件要求签字、盖章的地方必须由供应商的法定代表人本人或委托代理人本人按要求签字、盖章；投标人提供的扫描（或复印）件均需加盖公章。供应商须按上述内容、顺序和格式编制磋商响应文件，并按要求编制目录、页码。</w:t>
      </w:r>
    </w:p>
    <w:p>
      <w:pPr>
        <w:autoSpaceDE w:val="0"/>
        <w:autoSpaceDN w:val="0"/>
        <w:adjustRightInd w:val="0"/>
        <w:spacing w:line="400" w:lineRule="exact"/>
        <w:ind w:firstLine="803" w:firstLineChars="250"/>
        <w:rPr>
          <w:rFonts w:ascii="宋体" w:hAnsi="宋体"/>
          <w:color w:val="000000"/>
          <w:sz w:val="32"/>
          <w:lang w:val="zh-CN"/>
        </w:rPr>
      </w:pPr>
      <w:r>
        <w:rPr>
          <w:rFonts w:ascii="宋体" w:hAnsi="宋体"/>
          <w:b/>
          <w:bCs/>
          <w:color w:val="000000"/>
          <w:sz w:val="32"/>
          <w:lang w:val="zh-CN"/>
        </w:rPr>
        <w:t xml:space="preserve">12. </w:t>
      </w:r>
      <w:r>
        <w:rPr>
          <w:rFonts w:hint="eastAsia" w:ascii="宋体" w:hAnsi="宋体"/>
          <w:b/>
          <w:bCs/>
          <w:color w:val="000000"/>
          <w:sz w:val="32"/>
          <w:lang w:val="zh-CN"/>
        </w:rPr>
        <w:t>磋商响应文件的编制要求</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12.1</w:t>
      </w:r>
      <w:r>
        <w:rPr>
          <w:rFonts w:hint="eastAsia" w:ascii="宋体" w:hAnsi="Cambria" w:cs="宋体"/>
          <w:color w:val="000000"/>
          <w:kern w:val="0"/>
          <w:sz w:val="24"/>
        </w:rPr>
        <w:t xml:space="preserve"> 供应商</w:t>
      </w:r>
      <w:r>
        <w:rPr>
          <w:rFonts w:hint="eastAsia" w:ascii="宋体" w:hAnsi="Cambria" w:cs="宋体"/>
          <w:color w:val="000000"/>
          <w:kern w:val="0"/>
          <w:sz w:val="24"/>
          <w:lang w:val="zh-CN"/>
        </w:rPr>
        <w:t>应按照磋商文件所提供的磋商响应文件格式，分别填写磋商文件第五部分的内容，应分别注明所提供货物的名称、技术配置及参数、数量和价格等内容，并由法定代表人本人或委托代理人本人按要求签字、加盖公章。</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12.2</w:t>
      </w:r>
      <w:r>
        <w:rPr>
          <w:rFonts w:hint="eastAsia" w:ascii="宋体" w:hAnsi="Cambria" w:cs="宋体"/>
          <w:color w:val="000000"/>
          <w:kern w:val="0"/>
          <w:sz w:val="24"/>
        </w:rPr>
        <w:t xml:space="preserve"> 供应商</w:t>
      </w:r>
      <w:r>
        <w:rPr>
          <w:rFonts w:hint="eastAsia" w:ascii="宋体" w:hAnsi="Cambria" w:cs="宋体"/>
          <w:color w:val="000000"/>
          <w:kern w:val="0"/>
          <w:sz w:val="24"/>
          <w:lang w:val="zh-CN"/>
        </w:rPr>
        <w:t>应按磋商文件要求准备磋商响应文件（壹份正本、贰份副本和相应的电子文档壹份）。每份磋商响应文件都必须清楚地标明</w:t>
      </w:r>
      <w:r>
        <w:rPr>
          <w:rFonts w:ascii="宋体" w:hAnsi="Cambria" w:cs="宋体"/>
          <w:color w:val="000000"/>
          <w:kern w:val="0"/>
          <w:sz w:val="24"/>
          <w:lang w:val="zh-CN"/>
        </w:rPr>
        <w:t>“</w:t>
      </w:r>
      <w:r>
        <w:rPr>
          <w:rFonts w:hint="eastAsia" w:ascii="宋体" w:hAnsi="Cambria" w:cs="宋体"/>
          <w:color w:val="000000"/>
          <w:kern w:val="0"/>
          <w:sz w:val="24"/>
          <w:lang w:val="zh-CN"/>
        </w:rPr>
        <w:t>正本</w:t>
      </w:r>
      <w:r>
        <w:rPr>
          <w:rFonts w:ascii="宋体" w:hAnsi="Cambria" w:cs="宋体"/>
          <w:color w:val="000000"/>
          <w:kern w:val="0"/>
          <w:sz w:val="24"/>
          <w:lang w:val="zh-CN"/>
        </w:rPr>
        <w:t>”</w:t>
      </w:r>
      <w:r>
        <w:rPr>
          <w:rFonts w:hint="eastAsia" w:ascii="宋体" w:hAnsi="Cambria" w:cs="宋体"/>
          <w:color w:val="000000"/>
          <w:kern w:val="0"/>
          <w:sz w:val="24"/>
          <w:lang w:val="zh-CN"/>
        </w:rPr>
        <w:t>或</w:t>
      </w:r>
      <w:r>
        <w:rPr>
          <w:rFonts w:ascii="宋体" w:hAnsi="Cambria" w:cs="宋体"/>
          <w:color w:val="000000"/>
          <w:kern w:val="0"/>
          <w:sz w:val="24"/>
          <w:lang w:val="zh-CN"/>
        </w:rPr>
        <w:t>“</w:t>
      </w:r>
      <w:r>
        <w:rPr>
          <w:rFonts w:hint="eastAsia" w:ascii="宋体" w:hAnsi="Cambria" w:cs="宋体"/>
          <w:color w:val="000000"/>
          <w:kern w:val="0"/>
          <w:sz w:val="24"/>
          <w:lang w:val="zh-CN"/>
        </w:rPr>
        <w:t>副本</w:t>
      </w:r>
      <w:r>
        <w:rPr>
          <w:rFonts w:ascii="宋体" w:hAnsi="Cambria" w:cs="宋体"/>
          <w:color w:val="000000"/>
          <w:kern w:val="0"/>
          <w:sz w:val="24"/>
          <w:lang w:val="zh-CN"/>
        </w:rPr>
        <w:t>”</w:t>
      </w:r>
      <w:r>
        <w:rPr>
          <w:rFonts w:hint="eastAsia" w:ascii="宋体" w:hAnsi="Cambria" w:cs="宋体"/>
          <w:color w:val="000000"/>
          <w:kern w:val="0"/>
          <w:sz w:val="24"/>
          <w:lang w:val="zh-CN"/>
        </w:rPr>
        <w:t>字样。若发生正本和副本不符，以正本磋商响应文件为准。磋商响应文件统一使用</w:t>
      </w:r>
      <w:r>
        <w:rPr>
          <w:rFonts w:ascii="宋体" w:hAnsi="Cambria" w:cs="宋体"/>
          <w:color w:val="000000"/>
          <w:kern w:val="0"/>
          <w:sz w:val="24"/>
          <w:lang w:val="zh-CN"/>
        </w:rPr>
        <w:t>A4</w:t>
      </w:r>
      <w:r>
        <w:rPr>
          <w:rFonts w:hint="eastAsia" w:ascii="宋体" w:hAnsi="Cambria" w:cs="宋体"/>
          <w:color w:val="000000"/>
          <w:kern w:val="0"/>
          <w:sz w:val="24"/>
          <w:lang w:val="zh-CN"/>
        </w:rPr>
        <w:t>幅面的纸张印制，必须胶装成册并编码，正本必须为打印件，其他方式装订的磋商响应文件一概不予接受。</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12.3</w:t>
      </w:r>
      <w:r>
        <w:rPr>
          <w:rFonts w:hint="eastAsia" w:ascii="宋体" w:hAnsi="Cambria" w:cs="宋体"/>
          <w:color w:val="000000"/>
          <w:kern w:val="0"/>
          <w:sz w:val="24"/>
        </w:rPr>
        <w:t xml:space="preserve"> </w:t>
      </w:r>
      <w:r>
        <w:rPr>
          <w:rFonts w:hint="eastAsia" w:ascii="宋体" w:hAnsi="Cambria" w:cs="宋体"/>
          <w:color w:val="000000"/>
          <w:kern w:val="0"/>
          <w:sz w:val="24"/>
          <w:lang w:val="zh-CN"/>
        </w:rPr>
        <w:t>磋商响应文件的正本和副本均需打印或用不褪色、不变质的墨水书写，并由供应商的法定代表人本人或其委托代理人本人在规定签章处签字、盖章。磋商响应文件副本可采用正本的复印件加盖公章，电子文档采用</w:t>
      </w:r>
      <w:r>
        <w:rPr>
          <w:rFonts w:ascii="宋体" w:hAnsi="Cambria" w:cs="宋体"/>
          <w:color w:val="000000"/>
          <w:kern w:val="0"/>
          <w:sz w:val="24"/>
          <w:lang w:val="zh-CN"/>
        </w:rPr>
        <w:t>U</w:t>
      </w:r>
      <w:r>
        <w:rPr>
          <w:rFonts w:hint="eastAsia" w:ascii="宋体" w:hAnsi="Cambria" w:cs="宋体"/>
          <w:color w:val="000000"/>
          <w:kern w:val="0"/>
          <w:sz w:val="24"/>
          <w:lang w:val="zh-CN"/>
        </w:rPr>
        <w:t>盘制作（U盘制作的电子文档为不可修改文档，如：PDF格式）。</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12.4</w:t>
      </w:r>
      <w:r>
        <w:rPr>
          <w:rFonts w:hint="eastAsia" w:ascii="宋体" w:hAnsi="Cambria" w:cs="宋体"/>
          <w:color w:val="000000"/>
          <w:kern w:val="0"/>
          <w:sz w:val="24"/>
          <w:lang w:val="zh-CN"/>
        </w:rPr>
        <w:t>磋商响应文件中不得行间插字、涂改或增删，如有修改错漏处，须由磋商企业法人本人或其委托代理人本人签字或盖个人印鉴。</w:t>
      </w:r>
    </w:p>
    <w:p>
      <w:pPr>
        <w:pStyle w:val="12"/>
        <w:rPr>
          <w:rFonts w:cs="Cambria"/>
          <w:color w:val="000000"/>
        </w:rPr>
      </w:pPr>
      <w:bookmarkStart w:id="17" w:name="_Toc32144"/>
      <w:r>
        <w:rPr>
          <w:rFonts w:hint="eastAsia"/>
          <w:color w:val="000000"/>
          <w:lang w:val="zh-CN"/>
        </w:rPr>
        <w:t>四、磋商响应文件的递交</w:t>
      </w:r>
      <w:bookmarkEnd w:id="17"/>
    </w:p>
    <w:p>
      <w:pPr>
        <w:pStyle w:val="12"/>
        <w:jc w:val="left"/>
        <w:rPr>
          <w:rFonts w:ascii="宋体" w:hAnsi="宋体"/>
          <w:color w:val="000000"/>
          <w:sz w:val="32"/>
          <w:lang w:val="zh-CN"/>
        </w:rPr>
      </w:pPr>
      <w:bookmarkStart w:id="18" w:name="_Toc10510"/>
      <w:r>
        <w:rPr>
          <w:rFonts w:ascii="宋体" w:hAnsi="宋体"/>
          <w:color w:val="000000"/>
          <w:sz w:val="32"/>
          <w:lang w:val="zh-CN"/>
        </w:rPr>
        <w:t xml:space="preserve">13. </w:t>
      </w:r>
      <w:r>
        <w:rPr>
          <w:rFonts w:hint="eastAsia" w:ascii="宋体" w:hAnsi="宋体"/>
          <w:color w:val="000000"/>
          <w:sz w:val="32"/>
          <w:lang w:val="zh-CN"/>
        </w:rPr>
        <w:t>磋商响应文件的密封和标记</w:t>
      </w:r>
      <w:bookmarkEnd w:id="18"/>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13.1</w:t>
      </w:r>
      <w:r>
        <w:rPr>
          <w:rFonts w:hint="eastAsia" w:ascii="宋体" w:hAnsi="Cambria" w:cs="宋体"/>
          <w:color w:val="000000"/>
          <w:kern w:val="0"/>
          <w:sz w:val="24"/>
        </w:rPr>
        <w:t xml:space="preserve"> </w:t>
      </w:r>
      <w:r>
        <w:rPr>
          <w:rFonts w:hint="eastAsia" w:ascii="宋体" w:hAnsi="Cambria" w:cs="宋体"/>
          <w:color w:val="000000"/>
          <w:kern w:val="0"/>
          <w:sz w:val="24"/>
          <w:lang w:val="zh-CN"/>
        </w:rPr>
        <w:t>磋商响应文件正本、所有副本和磋商文件要求单独提交的电子文档，应分别封装于不同的密封袋内，密封袋上应分别标上“正本”、“副本”、“电子文档”字样，并注明供应商名称、采购项目编号、采购项目名称。</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13.</w:t>
      </w:r>
      <w:r>
        <w:rPr>
          <w:rFonts w:hint="eastAsia" w:ascii="宋体" w:hAnsi="Cambria" w:cs="宋体"/>
          <w:color w:val="000000"/>
          <w:kern w:val="0"/>
          <w:sz w:val="24"/>
        </w:rPr>
        <w:t xml:space="preserve">2 </w:t>
      </w:r>
      <w:r>
        <w:rPr>
          <w:rFonts w:hint="eastAsia" w:ascii="宋体" w:hAnsi="Cambria" w:cs="宋体"/>
          <w:color w:val="000000"/>
          <w:kern w:val="0"/>
          <w:sz w:val="24"/>
          <w:lang w:val="zh-CN"/>
        </w:rPr>
        <w:t>密封后的磋商响应文件均应：</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w:t>
      </w:r>
      <w:r>
        <w:rPr>
          <w:rFonts w:hint="eastAsia" w:ascii="宋体" w:hAnsi="Cambria" w:cs="宋体"/>
          <w:color w:val="000000"/>
          <w:kern w:val="0"/>
          <w:sz w:val="24"/>
          <w:lang w:val="zh-CN"/>
        </w:rPr>
        <w:t>按“供应商磋商前须知”注明的时间、地址送达；</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(2)</w:t>
      </w:r>
      <w:r>
        <w:rPr>
          <w:rFonts w:hint="eastAsia" w:ascii="宋体" w:hAnsi="Cambria" w:cs="宋体"/>
          <w:color w:val="000000"/>
          <w:kern w:val="0"/>
          <w:sz w:val="24"/>
          <w:lang w:val="zh-CN"/>
        </w:rPr>
        <w:t>磋商响应文件密封袋用“于20</w:t>
      </w:r>
      <w:r>
        <w:rPr>
          <w:rFonts w:hint="eastAsia" w:ascii="宋体" w:hAnsi="Cambria" w:cs="宋体"/>
          <w:color w:val="000000"/>
          <w:kern w:val="0"/>
          <w:sz w:val="24"/>
        </w:rPr>
        <w:t>21</w:t>
      </w:r>
      <w:r>
        <w:rPr>
          <w:rFonts w:hint="eastAsia" w:ascii="宋体" w:hAnsi="Cambria" w:cs="宋体"/>
          <w:color w:val="000000"/>
          <w:kern w:val="0"/>
          <w:sz w:val="24"/>
          <w:lang w:val="zh-CN"/>
        </w:rPr>
        <w:t>年</w:t>
      </w:r>
      <w:r>
        <w:rPr>
          <w:rFonts w:hint="eastAsia" w:ascii="宋体" w:hAnsi="Cambria" w:cs="宋体"/>
          <w:color w:val="000000"/>
          <w:kern w:val="0"/>
          <w:sz w:val="24"/>
        </w:rPr>
        <w:t>*</w:t>
      </w:r>
      <w:r>
        <w:rPr>
          <w:rFonts w:hint="eastAsia" w:ascii="宋体" w:hAnsi="Cambria" w:cs="宋体"/>
          <w:color w:val="000000"/>
          <w:kern w:val="0"/>
          <w:sz w:val="24"/>
          <w:lang w:val="zh-CN"/>
        </w:rPr>
        <w:t>月</w:t>
      </w:r>
      <w:r>
        <w:rPr>
          <w:rFonts w:hint="eastAsia" w:ascii="宋体" w:hAnsi="Cambria" w:cs="宋体"/>
          <w:color w:val="000000"/>
          <w:kern w:val="0"/>
          <w:sz w:val="24"/>
        </w:rPr>
        <w:t xml:space="preserve"> *</w:t>
      </w:r>
      <w:r>
        <w:rPr>
          <w:rFonts w:hint="eastAsia" w:ascii="宋体" w:hAnsi="Cambria" w:cs="宋体"/>
          <w:color w:val="000000"/>
          <w:kern w:val="0"/>
          <w:sz w:val="24"/>
          <w:lang w:val="zh-CN"/>
        </w:rPr>
        <w:t>日</w:t>
      </w:r>
      <w:r>
        <w:rPr>
          <w:rFonts w:hint="eastAsia" w:ascii="宋体" w:hAnsi="Cambria" w:cs="宋体"/>
          <w:color w:val="000000"/>
          <w:kern w:val="0"/>
          <w:sz w:val="24"/>
        </w:rPr>
        <w:t xml:space="preserve"> * </w:t>
      </w:r>
      <w:r>
        <w:rPr>
          <w:rFonts w:hint="eastAsia" w:ascii="宋体" w:hAnsi="Cambria" w:cs="宋体"/>
          <w:color w:val="000000"/>
          <w:kern w:val="0"/>
          <w:sz w:val="24"/>
          <w:lang w:val="zh-CN"/>
        </w:rPr>
        <w:t>时</w:t>
      </w:r>
      <w:r>
        <w:rPr>
          <w:rFonts w:hint="eastAsia" w:ascii="宋体" w:hAnsi="Cambria" w:cs="宋体"/>
          <w:color w:val="000000"/>
          <w:kern w:val="0"/>
          <w:sz w:val="24"/>
        </w:rPr>
        <w:t xml:space="preserve">  *</w:t>
      </w:r>
      <w:r>
        <w:rPr>
          <w:rFonts w:hint="eastAsia" w:ascii="宋体" w:hAnsi="Cambria" w:cs="宋体"/>
          <w:color w:val="000000"/>
          <w:kern w:val="0"/>
          <w:sz w:val="24"/>
          <w:lang w:val="zh-CN"/>
        </w:rPr>
        <w:t>分（北京时间）之前不准启封”的标签密封。</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13.</w:t>
      </w:r>
      <w:r>
        <w:rPr>
          <w:rFonts w:hint="eastAsia" w:ascii="宋体" w:hAnsi="Cambria" w:cs="宋体"/>
          <w:color w:val="000000"/>
          <w:kern w:val="0"/>
          <w:sz w:val="24"/>
        </w:rPr>
        <w:t xml:space="preserve">3 </w:t>
      </w:r>
      <w:r>
        <w:rPr>
          <w:rFonts w:hint="eastAsia" w:ascii="宋体" w:hAnsi="Cambria" w:cs="宋体"/>
          <w:color w:val="000000"/>
          <w:kern w:val="0"/>
          <w:sz w:val="24"/>
          <w:lang w:val="zh-CN"/>
        </w:rPr>
        <w:t>如果供应商未按第</w:t>
      </w:r>
      <w:r>
        <w:rPr>
          <w:rFonts w:ascii="宋体" w:hAnsi="Cambria" w:cs="宋体"/>
          <w:color w:val="000000"/>
          <w:kern w:val="0"/>
          <w:sz w:val="24"/>
          <w:lang w:val="zh-CN"/>
        </w:rPr>
        <w:t xml:space="preserve">13.1- </w:t>
      </w:r>
      <w:r>
        <w:rPr>
          <w:rFonts w:hint="eastAsia" w:ascii="宋体" w:hAnsi="Cambria" w:cs="宋体"/>
          <w:color w:val="000000"/>
          <w:kern w:val="0"/>
          <w:sz w:val="24"/>
        </w:rPr>
        <w:t>15.1</w:t>
      </w:r>
      <w:r>
        <w:rPr>
          <w:rFonts w:hint="eastAsia" w:ascii="宋体" w:hAnsi="Cambria" w:cs="宋体"/>
          <w:color w:val="000000"/>
          <w:kern w:val="0"/>
          <w:sz w:val="24"/>
          <w:lang w:val="zh-CN"/>
        </w:rPr>
        <w:t>条要求将磋商响应文件密封或在密封袋上加写标记，采购代理机构对误投或过早启封概不负责。由此造成提前启封的磋商响应文件，采购代理机构予以拒绝，并退回供应商。</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13.</w:t>
      </w:r>
      <w:r>
        <w:rPr>
          <w:rFonts w:hint="eastAsia" w:ascii="宋体" w:hAnsi="Cambria" w:cs="宋体"/>
          <w:color w:val="000000"/>
          <w:kern w:val="0"/>
          <w:sz w:val="24"/>
        </w:rPr>
        <w:t xml:space="preserve">4 </w:t>
      </w:r>
      <w:r>
        <w:rPr>
          <w:rFonts w:hint="eastAsia" w:ascii="宋体" w:hAnsi="Cambria" w:cs="宋体"/>
          <w:color w:val="000000"/>
          <w:kern w:val="0"/>
          <w:sz w:val="24"/>
          <w:lang w:val="zh-CN"/>
        </w:rPr>
        <w:t>供应商以电报、电话、传真形式磋商的，采购代理机构概不接受。</w:t>
      </w:r>
    </w:p>
    <w:p>
      <w:pPr>
        <w:autoSpaceDE w:val="0"/>
        <w:autoSpaceDN w:val="0"/>
        <w:adjustRightInd w:val="0"/>
        <w:spacing w:line="400" w:lineRule="exact"/>
        <w:ind w:firstLine="480" w:firstLineChars="200"/>
        <w:rPr>
          <w:rFonts w:ascii="宋体" w:hAnsi="Cambria" w:cs="宋体"/>
          <w:color w:val="000000"/>
          <w:kern w:val="0"/>
          <w:sz w:val="24"/>
        </w:rPr>
      </w:pPr>
      <w:r>
        <w:rPr>
          <w:rFonts w:hint="eastAsia" w:ascii="宋体" w:hAnsi="Cambria" w:cs="宋体"/>
          <w:color w:val="000000"/>
          <w:kern w:val="0"/>
          <w:sz w:val="24"/>
        </w:rPr>
        <w:t>13.5 磋商签到时需提供：</w:t>
      </w:r>
    </w:p>
    <w:p>
      <w:pPr>
        <w:autoSpaceDE w:val="0"/>
        <w:autoSpaceDN w:val="0"/>
        <w:adjustRightInd w:val="0"/>
        <w:spacing w:line="400" w:lineRule="exact"/>
        <w:ind w:firstLine="480" w:firstLineChars="200"/>
        <w:rPr>
          <w:rFonts w:ascii="宋体" w:hAnsi="Cambria" w:cs="宋体"/>
          <w:color w:val="000000"/>
          <w:kern w:val="0"/>
          <w:sz w:val="24"/>
        </w:rPr>
      </w:pPr>
      <w:r>
        <w:rPr>
          <w:rFonts w:hint="eastAsia" w:ascii="宋体" w:hAnsi="Cambria" w:cs="宋体"/>
          <w:color w:val="000000"/>
          <w:kern w:val="0"/>
          <w:sz w:val="24"/>
        </w:rPr>
        <w:t>（1）磋商响应文件正本（1本）和副本（2本）；</w:t>
      </w:r>
    </w:p>
    <w:p>
      <w:pPr>
        <w:autoSpaceDE w:val="0"/>
        <w:autoSpaceDN w:val="0"/>
        <w:adjustRightInd w:val="0"/>
        <w:spacing w:line="400" w:lineRule="exact"/>
        <w:ind w:firstLine="480" w:firstLineChars="200"/>
        <w:rPr>
          <w:rFonts w:ascii="宋体" w:hAnsi="Cambria" w:cs="宋体"/>
          <w:color w:val="000000"/>
          <w:kern w:val="0"/>
          <w:sz w:val="24"/>
        </w:rPr>
      </w:pPr>
      <w:r>
        <w:rPr>
          <w:rFonts w:hint="eastAsia" w:ascii="宋体" w:hAnsi="Cambria" w:cs="宋体"/>
          <w:color w:val="000000"/>
          <w:kern w:val="0"/>
          <w:sz w:val="24"/>
        </w:rPr>
        <w:t>（2）电子标书（U盘）1份。</w:t>
      </w:r>
    </w:p>
    <w:p>
      <w:pPr>
        <w:pStyle w:val="12"/>
        <w:jc w:val="left"/>
        <w:rPr>
          <w:rFonts w:ascii="宋体" w:hAnsi="宋体"/>
          <w:color w:val="000000"/>
          <w:sz w:val="32"/>
          <w:lang w:val="zh-CN"/>
        </w:rPr>
      </w:pPr>
      <w:bookmarkStart w:id="19" w:name="_Toc502"/>
      <w:r>
        <w:rPr>
          <w:rFonts w:ascii="宋体" w:hAnsi="宋体"/>
          <w:color w:val="000000"/>
          <w:sz w:val="32"/>
          <w:lang w:val="zh-CN"/>
        </w:rPr>
        <w:t xml:space="preserve">14. </w:t>
      </w:r>
      <w:r>
        <w:rPr>
          <w:rFonts w:hint="eastAsia" w:ascii="宋体" w:hAnsi="宋体"/>
          <w:color w:val="000000"/>
          <w:sz w:val="32"/>
          <w:lang w:val="zh-CN"/>
        </w:rPr>
        <w:t>递送磋商响应文件的地点、截止日期</w:t>
      </w:r>
      <w:bookmarkEnd w:id="19"/>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14.1</w:t>
      </w:r>
      <w:r>
        <w:rPr>
          <w:rFonts w:hint="eastAsia" w:ascii="宋体" w:hAnsi="Cambria" w:cs="宋体"/>
          <w:color w:val="000000"/>
          <w:kern w:val="0"/>
          <w:sz w:val="24"/>
        </w:rPr>
        <w:t xml:space="preserve"> </w:t>
      </w:r>
      <w:r>
        <w:rPr>
          <w:rFonts w:hint="eastAsia" w:ascii="宋体" w:hAnsi="Cambria" w:cs="宋体"/>
          <w:color w:val="000000"/>
          <w:kern w:val="0"/>
          <w:sz w:val="24"/>
          <w:lang w:val="zh-CN"/>
        </w:rPr>
        <w:t>所有磋商响应文件都必须按磋商文件规定的磋商截止时间之前送达开标地点。</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14.2</w:t>
      </w:r>
      <w:r>
        <w:rPr>
          <w:rFonts w:hint="eastAsia" w:ascii="宋体" w:hAnsi="Cambria" w:cs="宋体"/>
          <w:color w:val="000000"/>
          <w:kern w:val="0"/>
          <w:sz w:val="24"/>
        </w:rPr>
        <w:t xml:space="preserve"> </w:t>
      </w:r>
      <w:r>
        <w:rPr>
          <w:rFonts w:hint="eastAsia" w:ascii="宋体" w:hAnsi="Cambria" w:cs="宋体"/>
          <w:color w:val="000000"/>
          <w:kern w:val="0"/>
          <w:sz w:val="24"/>
          <w:lang w:val="zh-CN"/>
        </w:rPr>
        <w:t>采购代理机构将拒绝接受在磋商截止时间之后送达的磋商响应文件。</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14.3</w:t>
      </w:r>
      <w:r>
        <w:rPr>
          <w:rFonts w:hint="eastAsia" w:ascii="宋体" w:hAnsi="Cambria" w:cs="宋体"/>
          <w:color w:val="000000"/>
          <w:kern w:val="0"/>
          <w:sz w:val="24"/>
        </w:rPr>
        <w:t xml:space="preserve"> </w:t>
      </w:r>
      <w:r>
        <w:rPr>
          <w:rFonts w:hint="eastAsia" w:ascii="宋体" w:hAnsi="Cambria" w:cs="宋体"/>
          <w:color w:val="000000"/>
          <w:kern w:val="0"/>
          <w:sz w:val="24"/>
          <w:lang w:val="zh-CN"/>
        </w:rPr>
        <w:t>采购代理机构可以按照第</w:t>
      </w:r>
      <w:r>
        <w:rPr>
          <w:rFonts w:ascii="宋体" w:hAnsi="Cambria" w:cs="宋体"/>
          <w:color w:val="000000"/>
          <w:kern w:val="0"/>
          <w:sz w:val="24"/>
          <w:lang w:val="zh-CN"/>
        </w:rPr>
        <w:t>6</w:t>
      </w:r>
      <w:r>
        <w:rPr>
          <w:rFonts w:hint="eastAsia" w:ascii="宋体" w:hAnsi="Cambria" w:cs="宋体"/>
          <w:color w:val="000000"/>
          <w:kern w:val="0"/>
          <w:sz w:val="24"/>
          <w:lang w:val="zh-CN"/>
        </w:rPr>
        <w:t>条规定，通过修改磋商文件自行决定酌情延长磋商截止期，在此情况下，采购代理机构和供应商受磋商截止时间制约的所有权利和义务均延长至新的截止日期。</w:t>
      </w:r>
    </w:p>
    <w:p>
      <w:pPr>
        <w:pStyle w:val="12"/>
        <w:jc w:val="left"/>
        <w:rPr>
          <w:rFonts w:ascii="宋体" w:hAnsi="宋体"/>
          <w:color w:val="000000"/>
          <w:sz w:val="32"/>
          <w:lang w:val="zh-CN"/>
        </w:rPr>
      </w:pPr>
      <w:bookmarkStart w:id="20" w:name="_Toc518"/>
      <w:r>
        <w:rPr>
          <w:rFonts w:ascii="宋体" w:hAnsi="宋体"/>
          <w:color w:val="000000"/>
          <w:sz w:val="32"/>
          <w:lang w:val="zh-CN"/>
        </w:rPr>
        <w:t xml:space="preserve">15. </w:t>
      </w:r>
      <w:r>
        <w:rPr>
          <w:rFonts w:hint="eastAsia" w:ascii="宋体" w:hAnsi="宋体"/>
          <w:color w:val="000000"/>
          <w:sz w:val="32"/>
          <w:lang w:val="zh-CN"/>
        </w:rPr>
        <w:t>磋商响应文件的撤回和修改</w:t>
      </w:r>
      <w:bookmarkEnd w:id="20"/>
    </w:p>
    <w:p>
      <w:pPr>
        <w:autoSpaceDE w:val="0"/>
        <w:autoSpaceDN w:val="0"/>
        <w:adjustRightInd w:val="0"/>
        <w:spacing w:line="400" w:lineRule="exact"/>
        <w:ind w:firstLine="480" w:firstLineChars="200"/>
        <w:rPr>
          <w:rFonts w:ascii="宋体" w:hAnsi="宋体" w:cs="宋体"/>
          <w:b/>
          <w:bCs/>
          <w:color w:val="000000"/>
          <w:kern w:val="0"/>
          <w:sz w:val="36"/>
          <w:szCs w:val="36"/>
        </w:rPr>
      </w:pPr>
      <w:r>
        <w:rPr>
          <w:rFonts w:ascii="宋体" w:hAnsi="Cambria" w:cs="宋体"/>
          <w:color w:val="000000"/>
          <w:kern w:val="0"/>
          <w:sz w:val="24"/>
          <w:lang w:val="zh-CN"/>
        </w:rPr>
        <w:t>15.1</w:t>
      </w:r>
      <w:r>
        <w:rPr>
          <w:rFonts w:hint="eastAsia" w:ascii="宋体" w:hAnsi="Cambria" w:cs="宋体"/>
          <w:color w:val="000000"/>
          <w:kern w:val="0"/>
          <w:sz w:val="24"/>
        </w:rPr>
        <w:t xml:space="preserve"> </w:t>
      </w:r>
      <w:r>
        <w:rPr>
          <w:rFonts w:hint="eastAsia" w:ascii="宋体" w:hAnsi="Cambria" w:cs="宋体"/>
          <w:color w:val="000000"/>
          <w:kern w:val="0"/>
          <w:sz w:val="24"/>
          <w:lang w:val="zh-CN"/>
        </w:rPr>
        <w:t>允许供应商在磋商截止期前撤回其磋商（须以书面形式通知采购代理机构），磋商截止期后不得撤回其磋商。否则，其磋商保证金将不予退还，上缴同级财政部门。</w:t>
      </w:r>
    </w:p>
    <w:p>
      <w:pPr>
        <w:widowControl/>
        <w:jc w:val="center"/>
        <w:rPr>
          <w:rFonts w:ascii="宋体" w:hAnsi="宋体" w:cs="宋体"/>
          <w:b/>
          <w:bCs/>
          <w:color w:val="000000"/>
          <w:kern w:val="0"/>
          <w:sz w:val="36"/>
          <w:szCs w:val="36"/>
        </w:rPr>
      </w:pPr>
      <w:r>
        <w:rPr>
          <w:rFonts w:hint="eastAsia" w:ascii="宋体" w:hAnsi="宋体" w:cs="宋体"/>
          <w:b/>
          <w:bCs/>
          <w:color w:val="000000"/>
          <w:kern w:val="0"/>
          <w:sz w:val="36"/>
          <w:szCs w:val="36"/>
        </w:rPr>
        <w:t>五、磋商程序及方法</w:t>
      </w:r>
    </w:p>
    <w:p>
      <w:pPr>
        <w:widowControl/>
        <w:jc w:val="left"/>
        <w:rPr>
          <w:rFonts w:ascii="宋体" w:hAnsi="宋体" w:cs="宋体"/>
          <w:b/>
          <w:bCs/>
          <w:color w:val="000000"/>
          <w:kern w:val="0"/>
          <w:sz w:val="32"/>
          <w:szCs w:val="32"/>
        </w:rPr>
      </w:pPr>
      <w:r>
        <w:rPr>
          <w:rFonts w:hint="eastAsia" w:ascii="宋体" w:hAnsi="宋体" w:cs="宋体"/>
          <w:b/>
          <w:bCs/>
          <w:color w:val="000000"/>
          <w:kern w:val="0"/>
          <w:sz w:val="32"/>
          <w:szCs w:val="32"/>
        </w:rPr>
        <w:t>16.磋商小组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16.1 采购代理机构将根据采购项目的特点依法组建磋商小组，其成员由具有一定专业水平的技术、经济等方面的专家和采购人代表等三人以上单数组成。其中技术、经济等方面的专家不少于成员总数的三分之二。</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16.2 磋商由采购代理机构负责组织，具体磋商事务由依法组建的磋商小组负责，并独立履行下列职责：</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（1）审查磋商响应文件是否符合磋商文件要求，并作出评价；</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（2）要求投标供应商对磋商响应文件有关事项作出解释或澄清；</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（3）推荐预成交候选供应商；</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（4）对非法干预评标工作的人员和机构进行举报或投诉。</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16.3 磋商小组应遵守并履行下列义务：</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（1）遵纪守法，客观、公正、廉洁地履行职责；</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（2）按照磋商文件规定的评审方法和评审标准进行评审，对评审意见承担磋商小组成员责任；</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（3）对磋商响应文件、磋商情况和磋商中获悉的商业秘密保密；</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（4）参与磋商报告的起草；</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（5）解答投标供应商及有关方面的质疑；</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（6）配合纪检部门进行投诉处理工作。</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16.4 磋商小组所有成员应当集中与单一供应商分别进行磋商，并给予所有参加磋商的供应商平等的磋商机会。</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16.5 磋商工作在有关部门的监督和严格保密的情况下依法开展，任何单位和个人不得非法干预、影响磋商工作和磋商结果。</w:t>
      </w:r>
    </w:p>
    <w:p>
      <w:pPr>
        <w:pStyle w:val="12"/>
        <w:jc w:val="left"/>
        <w:rPr>
          <w:rFonts w:ascii="宋体" w:hAnsi="宋体"/>
          <w:color w:val="000000"/>
          <w:sz w:val="32"/>
          <w:lang w:val="zh-CN"/>
        </w:rPr>
      </w:pPr>
      <w:bookmarkStart w:id="21" w:name="_Toc19116"/>
      <w:r>
        <w:rPr>
          <w:rFonts w:hint="eastAsia" w:ascii="宋体" w:hAnsi="宋体"/>
          <w:color w:val="000000"/>
          <w:sz w:val="32"/>
          <w:lang w:val="zh-CN"/>
        </w:rPr>
        <w:t>17.磋商程序</w:t>
      </w:r>
      <w:bookmarkEnd w:id="21"/>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w:t>
      </w:r>
      <w:r>
        <w:rPr>
          <w:rFonts w:hint="eastAsia" w:ascii="宋体" w:hAnsi="Cambria" w:cs="宋体"/>
          <w:color w:val="000000"/>
          <w:kern w:val="0"/>
          <w:sz w:val="24"/>
        </w:rPr>
        <w:t>7</w:t>
      </w:r>
      <w:r>
        <w:rPr>
          <w:rFonts w:ascii="宋体" w:hAnsi="Cambria" w:cs="宋体"/>
          <w:color w:val="000000"/>
          <w:kern w:val="0"/>
          <w:sz w:val="24"/>
          <w:lang w:val="zh-CN"/>
        </w:rPr>
        <w:t>.1</w:t>
      </w:r>
      <w:r>
        <w:rPr>
          <w:rFonts w:hint="eastAsia" w:ascii="宋体" w:hAnsi="Cambria" w:cs="宋体"/>
          <w:color w:val="000000"/>
          <w:kern w:val="0"/>
          <w:sz w:val="24"/>
        </w:rPr>
        <w:t xml:space="preserve"> </w:t>
      </w:r>
      <w:r>
        <w:rPr>
          <w:rFonts w:hint="eastAsia" w:ascii="宋体" w:hAnsi="Cambria" w:cs="宋体"/>
          <w:color w:val="000000"/>
          <w:kern w:val="0"/>
          <w:sz w:val="24"/>
          <w:lang w:val="zh-CN"/>
        </w:rPr>
        <w:t>进入评审阶段后，由评标委员会独立开展评审工作，负责审议所有投标文件，并按先初审、后详细评审的程序对投标文件进行评审、评分。</w:t>
      </w:r>
    </w:p>
    <w:p>
      <w:pPr>
        <w:autoSpaceDE w:val="0"/>
        <w:autoSpaceDN w:val="0"/>
        <w:adjustRightInd w:val="0"/>
        <w:spacing w:line="400" w:lineRule="exact"/>
        <w:ind w:firstLine="480" w:firstLineChars="200"/>
        <w:rPr>
          <w:rFonts w:ascii="宋体" w:hAnsi="宋体" w:cs="宋体"/>
          <w:color w:val="000000"/>
          <w:kern w:val="0"/>
          <w:sz w:val="24"/>
          <w:lang w:val="zh-CN"/>
        </w:rPr>
      </w:pPr>
      <w:r>
        <w:rPr>
          <w:rFonts w:ascii="宋体" w:hAnsi="Cambria" w:cs="宋体"/>
          <w:color w:val="000000"/>
          <w:kern w:val="0"/>
          <w:sz w:val="24"/>
          <w:lang w:val="zh-CN"/>
        </w:rPr>
        <w:t>1</w:t>
      </w:r>
      <w:r>
        <w:rPr>
          <w:rFonts w:hint="eastAsia" w:ascii="宋体" w:hAnsi="Cambria" w:cs="宋体"/>
          <w:color w:val="000000"/>
          <w:kern w:val="0"/>
          <w:sz w:val="24"/>
        </w:rPr>
        <w:t>7</w:t>
      </w:r>
      <w:r>
        <w:rPr>
          <w:rFonts w:ascii="宋体" w:hAnsi="Cambria" w:cs="宋体"/>
          <w:color w:val="000000"/>
          <w:kern w:val="0"/>
          <w:sz w:val="24"/>
          <w:lang w:val="zh-CN"/>
        </w:rPr>
        <w:t xml:space="preserve">.1.1 </w:t>
      </w:r>
      <w:r>
        <w:rPr>
          <w:rFonts w:hint="eastAsia" w:ascii="宋体" w:hAnsi="Cambria" w:cs="宋体"/>
          <w:color w:val="000000"/>
          <w:kern w:val="0"/>
          <w:sz w:val="24"/>
          <w:lang w:val="zh-CN"/>
        </w:rPr>
        <w:t>本次综合评分的主要因素是：投标报价、商务评价、技术质量、销售及服务情况。评审过程中，在同等条件下，优先采购具有环境标志、节能、自主创新的产品。（注：环境标志产品是指由财政部、国家环境保护总局颁布的环境标志产品政府采</w:t>
      </w:r>
      <w:r>
        <w:rPr>
          <w:rFonts w:hint="eastAsia" w:ascii="宋体" w:hAnsi="宋体" w:cs="宋体"/>
          <w:color w:val="000000"/>
          <w:kern w:val="0"/>
          <w:sz w:val="24"/>
          <w:lang w:val="zh-CN"/>
        </w:rPr>
        <w:t>购清单”中的有效期内的产品；节能产品是指由财政部、国家发展改革委颁布的“节能产品政府采购清单” 中的有效期内的产品。）</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w:t>
      </w:r>
      <w:r>
        <w:rPr>
          <w:rFonts w:hint="eastAsia" w:ascii="宋体" w:hAnsi="Cambria" w:cs="宋体"/>
          <w:color w:val="000000"/>
          <w:kern w:val="0"/>
          <w:sz w:val="24"/>
        </w:rPr>
        <w:t>7</w:t>
      </w:r>
      <w:r>
        <w:rPr>
          <w:rFonts w:ascii="宋体" w:hAnsi="Cambria" w:cs="宋体"/>
          <w:color w:val="000000"/>
          <w:kern w:val="0"/>
          <w:sz w:val="24"/>
          <w:lang w:val="zh-CN"/>
        </w:rPr>
        <w:t xml:space="preserve">.1.2 </w:t>
      </w:r>
      <w:r>
        <w:rPr>
          <w:rFonts w:hint="eastAsia" w:ascii="宋体" w:hAnsi="Cambria" w:cs="宋体"/>
          <w:color w:val="000000"/>
          <w:kern w:val="0"/>
          <w:sz w:val="24"/>
          <w:lang w:val="zh-CN"/>
        </w:rPr>
        <w:t>除投标价格因素外，评标委员会应依据招标文件规定的评审方法和评审标准对其他因素进行客观评审。</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w:t>
      </w:r>
      <w:r>
        <w:rPr>
          <w:rFonts w:hint="eastAsia" w:ascii="宋体" w:hAnsi="Cambria" w:cs="宋体"/>
          <w:color w:val="000000"/>
          <w:kern w:val="0"/>
          <w:sz w:val="24"/>
        </w:rPr>
        <w:t>7</w:t>
      </w:r>
      <w:r>
        <w:rPr>
          <w:rFonts w:ascii="宋体" w:hAnsi="Cambria" w:cs="宋体"/>
          <w:color w:val="000000"/>
          <w:kern w:val="0"/>
          <w:sz w:val="24"/>
          <w:lang w:val="zh-CN"/>
        </w:rPr>
        <w:t>.2</w:t>
      </w:r>
      <w:r>
        <w:rPr>
          <w:rFonts w:hint="eastAsia" w:ascii="宋体" w:hAnsi="Cambria" w:cs="宋体"/>
          <w:color w:val="000000"/>
          <w:kern w:val="0"/>
          <w:sz w:val="24"/>
        </w:rPr>
        <w:t xml:space="preserve"> </w:t>
      </w:r>
      <w:r>
        <w:rPr>
          <w:rFonts w:hint="eastAsia" w:ascii="宋体" w:hAnsi="Cambria" w:cs="宋体"/>
          <w:color w:val="000000"/>
          <w:kern w:val="0"/>
          <w:sz w:val="24"/>
          <w:lang w:val="zh-CN"/>
        </w:rPr>
        <w:t>初审阶段为资格性审查和符合性审查。投标文件在响应招标文件要求方面出现的偏离，分为实质性偏离和非实质性偏离。</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w:t>
      </w:r>
      <w:r>
        <w:rPr>
          <w:rFonts w:hint="eastAsia" w:ascii="宋体" w:hAnsi="Cambria" w:cs="宋体"/>
          <w:color w:val="000000"/>
          <w:kern w:val="0"/>
          <w:sz w:val="24"/>
        </w:rPr>
        <w:t>7</w:t>
      </w:r>
      <w:r>
        <w:rPr>
          <w:rFonts w:ascii="宋体" w:hAnsi="Cambria" w:cs="宋体"/>
          <w:color w:val="000000"/>
          <w:kern w:val="0"/>
          <w:sz w:val="24"/>
          <w:lang w:val="zh-CN"/>
        </w:rPr>
        <w:t>.2.1</w:t>
      </w:r>
      <w:r>
        <w:rPr>
          <w:rFonts w:hint="eastAsia" w:ascii="宋体" w:hAnsi="Cambria" w:cs="宋体"/>
          <w:color w:val="000000"/>
          <w:kern w:val="0"/>
          <w:sz w:val="24"/>
          <w:lang w:val="zh-CN"/>
        </w:rPr>
        <w:t>实质性偏离是指投标文件未能实质性响应招标文件的要求。以下情况属于实质性偏离，投标文件有下列情况之一的，按无效投标处理。</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1</w:t>
      </w:r>
      <w:r>
        <w:rPr>
          <w:rFonts w:hint="eastAsia" w:ascii="宋体" w:hAnsi="Cambria" w:cs="宋体"/>
          <w:color w:val="000000"/>
          <w:kern w:val="0"/>
          <w:sz w:val="24"/>
          <w:lang w:val="zh-CN"/>
        </w:rPr>
        <w:t>）不符合第</w:t>
      </w:r>
      <w:r>
        <w:rPr>
          <w:rFonts w:ascii="宋体" w:hAnsi="Cambria" w:cs="宋体"/>
          <w:color w:val="000000"/>
          <w:kern w:val="0"/>
          <w:sz w:val="24"/>
          <w:lang w:val="zh-CN"/>
        </w:rPr>
        <w:t>2</w:t>
      </w:r>
      <w:r>
        <w:rPr>
          <w:rFonts w:hint="eastAsia" w:ascii="宋体" w:hAnsi="宋体" w:cs="宋体"/>
          <w:color w:val="000000"/>
          <w:kern w:val="0"/>
          <w:sz w:val="24"/>
          <w:lang w:val="zh-CN"/>
        </w:rPr>
        <w:t>.2款“合格的供应商”之规</w:t>
      </w:r>
      <w:r>
        <w:rPr>
          <w:rFonts w:hint="eastAsia" w:ascii="宋体" w:hAnsi="Cambria" w:cs="宋体"/>
          <w:color w:val="000000"/>
          <w:kern w:val="0"/>
          <w:sz w:val="24"/>
          <w:lang w:val="zh-CN"/>
        </w:rPr>
        <w:t>定的；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2</w:t>
      </w:r>
      <w:r>
        <w:rPr>
          <w:rFonts w:hint="eastAsia" w:ascii="宋体" w:hAnsi="Cambria" w:cs="宋体"/>
          <w:color w:val="000000"/>
          <w:kern w:val="0"/>
          <w:sz w:val="24"/>
          <w:lang w:val="zh-CN"/>
        </w:rPr>
        <w:t>）未按招标文件要求缴纳或未足额缴纳投标保证金的；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3</w:t>
      </w:r>
      <w:r>
        <w:rPr>
          <w:rFonts w:hint="eastAsia" w:ascii="宋体" w:hAnsi="Cambria" w:cs="宋体"/>
          <w:color w:val="000000"/>
          <w:kern w:val="0"/>
          <w:sz w:val="24"/>
          <w:lang w:val="zh-CN"/>
        </w:rPr>
        <w:t>）未按第</w:t>
      </w:r>
      <w:r>
        <w:rPr>
          <w:rFonts w:ascii="宋体" w:hAnsi="Cambria" w:cs="宋体"/>
          <w:color w:val="000000"/>
          <w:kern w:val="0"/>
          <w:sz w:val="24"/>
          <w:lang w:val="zh-CN"/>
        </w:rPr>
        <w:t>11.1</w:t>
      </w:r>
      <w:r>
        <w:rPr>
          <w:rFonts w:hint="eastAsia" w:ascii="宋体" w:hAnsi="Cambria" w:cs="宋体"/>
          <w:color w:val="000000"/>
          <w:kern w:val="0"/>
          <w:sz w:val="24"/>
          <w:lang w:val="zh-CN"/>
        </w:rPr>
        <w:t>款（</w:t>
      </w:r>
      <w:r>
        <w:rPr>
          <w:rFonts w:ascii="宋体" w:hAnsi="Cambria" w:cs="宋体"/>
          <w:color w:val="000000"/>
          <w:kern w:val="0"/>
          <w:sz w:val="24"/>
          <w:lang w:val="zh-CN"/>
        </w:rPr>
        <w:t>1</w:t>
      </w:r>
      <w:r>
        <w:rPr>
          <w:rFonts w:hint="eastAsia" w:ascii="宋体" w:hAnsi="Cambria" w:cs="宋体"/>
          <w:color w:val="000000"/>
          <w:kern w:val="0"/>
          <w:sz w:val="24"/>
          <w:lang w:val="zh-CN"/>
        </w:rPr>
        <w:t>）</w:t>
      </w:r>
      <w:r>
        <w:rPr>
          <w:rFonts w:ascii="宋体" w:hAnsi="Cambria" w:cs="宋体"/>
          <w:color w:val="000000"/>
          <w:kern w:val="0"/>
          <w:sz w:val="24"/>
          <w:lang w:val="zh-CN"/>
        </w:rPr>
        <w:t>-</w:t>
      </w:r>
      <w:r>
        <w:rPr>
          <w:rFonts w:hint="eastAsia" w:ascii="宋体" w:hAnsi="Cambria" w:cs="宋体"/>
          <w:color w:val="000000"/>
          <w:kern w:val="0"/>
          <w:sz w:val="24"/>
          <w:lang w:val="zh-CN"/>
        </w:rPr>
        <w:t>（</w:t>
      </w:r>
      <w:r>
        <w:rPr>
          <w:rFonts w:hint="eastAsia" w:ascii="宋体" w:hAnsi="Cambria" w:cs="宋体"/>
          <w:color w:val="000000"/>
          <w:kern w:val="0"/>
          <w:sz w:val="24"/>
        </w:rPr>
        <w:t>20</w:t>
      </w:r>
      <w:r>
        <w:rPr>
          <w:rFonts w:hint="eastAsia" w:ascii="宋体" w:hAnsi="Cambria" w:cs="宋体"/>
          <w:color w:val="000000"/>
          <w:kern w:val="0"/>
          <w:sz w:val="24"/>
          <w:lang w:val="zh-CN"/>
        </w:rPr>
        <w:t>）要求提供相关资料的；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4</w:t>
      </w:r>
      <w:r>
        <w:rPr>
          <w:rFonts w:hint="eastAsia" w:ascii="宋体" w:hAnsi="Cambria" w:cs="宋体"/>
          <w:color w:val="000000"/>
          <w:kern w:val="0"/>
          <w:sz w:val="24"/>
          <w:lang w:val="zh-CN"/>
        </w:rPr>
        <w:t>）投标文件内容没有按招标文件规定和要求签字、盖章的；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5</w:t>
      </w:r>
      <w:r>
        <w:rPr>
          <w:rFonts w:hint="eastAsia" w:ascii="宋体" w:hAnsi="Cambria" w:cs="宋体"/>
          <w:color w:val="000000"/>
          <w:kern w:val="0"/>
          <w:sz w:val="24"/>
          <w:lang w:val="zh-CN"/>
        </w:rPr>
        <w:t>）投标文件编排混乱，导致评审工作难以正常进行的；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6</w:t>
      </w:r>
      <w:r>
        <w:rPr>
          <w:rFonts w:hint="eastAsia" w:ascii="宋体" w:hAnsi="Cambria" w:cs="宋体"/>
          <w:color w:val="000000"/>
          <w:kern w:val="0"/>
          <w:sz w:val="24"/>
          <w:lang w:val="zh-CN"/>
        </w:rPr>
        <w:t>）产品交货期、投标有效期不能满足招标文件要求的；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7</w:t>
      </w:r>
      <w:r>
        <w:rPr>
          <w:rFonts w:hint="eastAsia" w:ascii="宋体" w:hAnsi="Cambria" w:cs="宋体"/>
          <w:color w:val="000000"/>
          <w:kern w:val="0"/>
          <w:sz w:val="24"/>
          <w:lang w:val="zh-CN"/>
        </w:rPr>
        <w:t>）投标产品的技术规格、技术标准明显不符合采购项目要求的；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8</w:t>
      </w:r>
      <w:r>
        <w:rPr>
          <w:rFonts w:hint="eastAsia" w:ascii="宋体" w:hAnsi="Cambria" w:cs="宋体"/>
          <w:color w:val="000000"/>
          <w:kern w:val="0"/>
          <w:sz w:val="24"/>
          <w:lang w:val="zh-CN"/>
        </w:rPr>
        <w:t>）投标产品未完全满足招标文件确定的重要技术指标、参数的；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9</w:t>
      </w:r>
      <w:r>
        <w:rPr>
          <w:rFonts w:hint="eastAsia" w:ascii="宋体" w:hAnsi="Cambria" w:cs="宋体"/>
          <w:color w:val="000000"/>
          <w:kern w:val="0"/>
          <w:sz w:val="24"/>
          <w:lang w:val="zh-CN"/>
        </w:rPr>
        <w:t>）投标文件中附有采购人不能接受的条件的；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10</w:t>
      </w:r>
      <w:r>
        <w:rPr>
          <w:rFonts w:hint="eastAsia" w:ascii="宋体" w:hAnsi="Cambria" w:cs="宋体"/>
          <w:color w:val="000000"/>
          <w:kern w:val="0"/>
          <w:sz w:val="24"/>
          <w:lang w:val="zh-CN"/>
        </w:rPr>
        <w:t>）投标报价超过采购预算额度的；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（11）未提供电子文档的；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（12）响应文件纸质与电子文档不一致的；</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1</w:t>
      </w:r>
      <w:r>
        <w:rPr>
          <w:rFonts w:hint="eastAsia" w:ascii="宋体" w:hAnsi="Cambria" w:cs="宋体"/>
          <w:color w:val="000000"/>
          <w:kern w:val="0"/>
          <w:sz w:val="24"/>
          <w:lang w:val="zh-CN"/>
        </w:rPr>
        <w:t>3）评标委员会认为应按无效投标处理的其他情况；</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1</w:t>
      </w:r>
      <w:r>
        <w:rPr>
          <w:rFonts w:hint="eastAsia" w:ascii="宋体" w:hAnsi="Cambria" w:cs="宋体"/>
          <w:color w:val="000000"/>
          <w:kern w:val="0"/>
          <w:sz w:val="24"/>
          <w:lang w:val="zh-CN"/>
        </w:rPr>
        <w:t>4）法律、法规规定的其他情形。</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ascii="宋体" w:hAnsi="Cambria" w:cs="宋体"/>
          <w:color w:val="000000"/>
          <w:kern w:val="0"/>
          <w:sz w:val="24"/>
          <w:lang w:val="zh-CN"/>
        </w:rPr>
        <w:t>1</w:t>
      </w:r>
      <w:r>
        <w:rPr>
          <w:rFonts w:hint="eastAsia" w:ascii="宋体" w:hAnsi="Cambria" w:cs="宋体"/>
          <w:color w:val="000000"/>
          <w:kern w:val="0"/>
          <w:sz w:val="24"/>
        </w:rPr>
        <w:t>7</w:t>
      </w:r>
      <w:r>
        <w:rPr>
          <w:rFonts w:ascii="宋体" w:hAnsi="Cambria" w:cs="宋体"/>
          <w:color w:val="000000"/>
          <w:kern w:val="0"/>
          <w:sz w:val="24"/>
          <w:lang w:val="zh-CN"/>
        </w:rPr>
        <w:t>.2.2</w:t>
      </w:r>
      <w:r>
        <w:rPr>
          <w:rFonts w:hint="eastAsia" w:ascii="宋体" w:hAnsi="Cambria" w:cs="宋体"/>
          <w:color w:val="000000"/>
          <w:kern w:val="0"/>
          <w:sz w:val="24"/>
          <w:lang w:val="zh-CN"/>
        </w:rPr>
        <w:t>非实质性偏离是指投标文件实质性响应招标文件，但在部分可允许范围内存在一些不规则、不一致、不完整的内容，通过澄清、说明或者补正后这些内容不会改变投标文件的实质性。以下情况属于非实质性偏离：</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1</w:t>
      </w:r>
      <w:r>
        <w:rPr>
          <w:rFonts w:hint="eastAsia" w:ascii="宋体" w:hAnsi="Cambria" w:cs="宋体"/>
          <w:color w:val="000000"/>
          <w:kern w:val="0"/>
          <w:sz w:val="24"/>
          <w:lang w:val="zh-CN"/>
        </w:rPr>
        <w:t>）投标文件文字表述的内容含义不明确；</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2</w:t>
      </w:r>
      <w:r>
        <w:rPr>
          <w:rFonts w:hint="eastAsia" w:ascii="宋体" w:hAnsi="Cambria" w:cs="宋体"/>
          <w:color w:val="000000"/>
          <w:kern w:val="0"/>
          <w:sz w:val="24"/>
          <w:lang w:val="zh-CN"/>
        </w:rPr>
        <w:t>）同类问题表述不一致；</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3</w:t>
      </w:r>
      <w:r>
        <w:rPr>
          <w:rFonts w:hint="eastAsia" w:ascii="宋体" w:hAnsi="Cambria" w:cs="宋体"/>
          <w:color w:val="000000"/>
          <w:kern w:val="0"/>
          <w:sz w:val="24"/>
          <w:lang w:val="zh-CN"/>
        </w:rPr>
        <w:t>）有明显文字和计算错误；</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4</w:t>
      </w:r>
      <w:r>
        <w:rPr>
          <w:rFonts w:hint="eastAsia" w:ascii="宋体" w:hAnsi="Cambria" w:cs="宋体"/>
          <w:color w:val="000000"/>
          <w:kern w:val="0"/>
          <w:sz w:val="24"/>
          <w:lang w:val="zh-CN"/>
        </w:rPr>
        <w:t>）提供的技术信息和数据资料不完整；</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5</w:t>
      </w:r>
      <w:r>
        <w:rPr>
          <w:rFonts w:hint="eastAsia" w:ascii="宋体" w:hAnsi="Cambria" w:cs="宋体"/>
          <w:color w:val="000000"/>
          <w:kern w:val="0"/>
          <w:sz w:val="24"/>
          <w:lang w:val="zh-CN"/>
        </w:rPr>
        <w:t>）评标委员会认定的其他非实质性偏离情况。</w:t>
      </w:r>
    </w:p>
    <w:p>
      <w:pPr>
        <w:widowControl/>
        <w:spacing w:line="400" w:lineRule="exact"/>
        <w:jc w:val="left"/>
        <w:rPr>
          <w:rFonts w:ascii="宋体" w:hAnsi="宋体" w:cs="宋体"/>
          <w:color w:val="000000"/>
          <w:kern w:val="0"/>
          <w:sz w:val="24"/>
        </w:rPr>
      </w:pPr>
      <w:r>
        <w:rPr>
          <w:rFonts w:hint="eastAsia" w:ascii="宋体" w:hAnsi="宋体" w:cs="宋体"/>
          <w:color w:val="000000"/>
          <w:kern w:val="0"/>
          <w:sz w:val="24"/>
        </w:rPr>
        <w:t xml:space="preserve">    磋商响应文件有上述情形之一的，磋商小组应当要求投标供应商在规定的时间内予以澄清、说明。澄清说明材料由投标供应商法定代表人或委托代理人在规定的时间到达指定地点等候答疑，并对评委提出的质疑做出应答（如不在场则视为自动放弃）。该内容不得超出磋商响应文件的范围或者改变磋商响应文件的实质性内容，并作为磋商响应文件的组成部分。答疑期间，投标供应商拒绝或在规定的时间内未做出澄清、说明，或澄清、说明的内容仍不能说明问题的，磋商小组将按照磋商文件的要求对现有的磋商资料做出评审意见。磋商小组对投标供应商主动提出的澄清、说明的内容将不予接受。</w:t>
      </w:r>
    </w:p>
    <w:p>
      <w:pPr>
        <w:widowControl/>
        <w:spacing w:line="400" w:lineRule="exact"/>
        <w:ind w:firstLine="480" w:firstLineChars="200"/>
        <w:jc w:val="left"/>
        <w:rPr>
          <w:rFonts w:ascii="宋体" w:hAnsi="宋体" w:cs="宋体"/>
          <w:color w:val="000000"/>
          <w:kern w:val="0"/>
          <w:sz w:val="24"/>
        </w:rPr>
      </w:pPr>
      <w:r>
        <w:rPr>
          <w:rFonts w:hint="eastAsia" w:ascii="宋体" w:hAnsi="宋体" w:cs="宋体"/>
          <w:color w:val="000000"/>
          <w:kern w:val="0"/>
          <w:sz w:val="24"/>
        </w:rPr>
        <w:t>17.2.3 在磋商响应文件初审、复审过程中，如果磋商小组成员出现对评审结果有不同意见的，应当以书面形式反映，磋商报告中应注明该不同意见。磋商小组成员拒绝在磋商报告中签字又不书面说明其不同意见和理由的，视为同意磋商结果。</w:t>
      </w:r>
    </w:p>
    <w:p>
      <w:pPr>
        <w:widowControl/>
        <w:spacing w:line="400" w:lineRule="exact"/>
        <w:jc w:val="left"/>
        <w:rPr>
          <w:rFonts w:ascii="宋体" w:hAnsi="宋体" w:cs="宋体"/>
          <w:color w:val="000000"/>
          <w:kern w:val="0"/>
          <w:sz w:val="24"/>
        </w:rPr>
      </w:pPr>
      <w:r>
        <w:rPr>
          <w:rFonts w:hint="eastAsia" w:ascii="宋体" w:hAnsi="宋体" w:cs="宋体"/>
          <w:color w:val="000000"/>
          <w:kern w:val="0"/>
          <w:sz w:val="24"/>
        </w:rPr>
        <w:t xml:space="preserve">    17.3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widowControl/>
        <w:spacing w:line="400" w:lineRule="exact"/>
        <w:jc w:val="left"/>
        <w:rPr>
          <w:rFonts w:ascii="宋体" w:hAnsi="宋体" w:cs="宋体"/>
          <w:color w:val="000000"/>
          <w:kern w:val="0"/>
          <w:sz w:val="24"/>
        </w:rPr>
      </w:pPr>
      <w:r>
        <w:rPr>
          <w:rFonts w:hint="eastAsia" w:ascii="宋体" w:hAnsi="宋体" w:cs="宋体"/>
          <w:color w:val="000000"/>
          <w:kern w:val="0"/>
          <w:sz w:val="24"/>
        </w:rPr>
        <w:t xml:space="preserve">    17.4 磋商文件不能详细列明采购标的的技术、服务要求，需经磋商由供应商提供最终设计方案或解决方案的，磋商结束后，磋商小组应当按照少数服从多数的原则投票推荐供应商的设计方案或者解决方案，并要求其在规定时间内提供最终报价，最终报价是供应商响应文件的有效组成部分。</w:t>
      </w:r>
    </w:p>
    <w:p>
      <w:pPr>
        <w:widowControl/>
        <w:spacing w:line="400" w:lineRule="exact"/>
        <w:jc w:val="left"/>
        <w:rPr>
          <w:color w:val="000000"/>
        </w:rPr>
      </w:pPr>
      <w:r>
        <w:rPr>
          <w:rFonts w:hint="eastAsia" w:ascii="宋体" w:hAnsi="宋体" w:cs="宋体"/>
          <w:color w:val="000000"/>
          <w:kern w:val="0"/>
          <w:sz w:val="24"/>
        </w:rPr>
        <w:t xml:space="preserve">    17.5 比较与评价：磋商小组将按磋商文件中规定的评审办法和标准，对初审阶段合格的供应商进行二次报价评审，并对磋商响应文件进行商务和服务评估方面的综合比较与评价。即在最大限度地满足磋商文件实质性要求的前提下，按照磋商文件中规定的各项因素进行综合评审，以评审总得分由高到低排序推荐预成交候选人。若得分相同时，按最终报价由低到高顺序排列；得分相同且最终报价相同的，按服务能力与方案得分由高到低顺序排列。</w:t>
      </w:r>
    </w:p>
    <w:p>
      <w:pPr>
        <w:pStyle w:val="12"/>
        <w:jc w:val="left"/>
        <w:rPr>
          <w:rFonts w:ascii="宋体" w:hAnsi="宋体"/>
          <w:color w:val="000000"/>
          <w:sz w:val="32"/>
          <w:lang w:val="zh-CN"/>
        </w:rPr>
      </w:pPr>
      <w:bookmarkStart w:id="22" w:name="_Toc6823"/>
      <w:r>
        <w:rPr>
          <w:rFonts w:hint="eastAsia" w:ascii="宋体" w:hAnsi="宋体"/>
          <w:color w:val="000000"/>
          <w:sz w:val="32"/>
        </w:rPr>
        <w:t>18</w:t>
      </w:r>
      <w:r>
        <w:rPr>
          <w:rFonts w:ascii="宋体" w:hAnsi="宋体"/>
          <w:color w:val="000000"/>
          <w:sz w:val="32"/>
          <w:lang w:val="zh-CN"/>
        </w:rPr>
        <w:t>.</w:t>
      </w:r>
      <w:r>
        <w:rPr>
          <w:rFonts w:hint="eastAsia" w:ascii="宋体" w:hAnsi="宋体"/>
          <w:color w:val="000000"/>
          <w:sz w:val="32"/>
          <w:lang w:val="zh-CN"/>
        </w:rPr>
        <w:t>评审办法</w:t>
      </w:r>
      <w:bookmarkEnd w:id="22"/>
    </w:p>
    <w:p>
      <w:pPr>
        <w:autoSpaceDE w:val="0"/>
        <w:autoSpaceDN w:val="0"/>
        <w:adjustRightInd w:val="0"/>
        <w:spacing w:line="400" w:lineRule="exact"/>
        <w:ind w:firstLine="480" w:firstLineChars="200"/>
        <w:rPr>
          <w:rFonts w:ascii="宋体" w:hAnsi="宋体" w:cs="宋体"/>
          <w:color w:val="000000"/>
          <w:kern w:val="0"/>
          <w:sz w:val="24"/>
          <w:lang w:val="zh-CN"/>
        </w:rPr>
      </w:pPr>
      <w:bookmarkStart w:id="23" w:name="_Toc428180562"/>
      <w:r>
        <w:rPr>
          <w:rFonts w:hint="eastAsia" w:ascii="宋体" w:hAnsi="Cambria" w:cs="宋体"/>
          <w:color w:val="000000"/>
          <w:kern w:val="0"/>
          <w:sz w:val="24"/>
        </w:rPr>
        <w:t>18</w:t>
      </w:r>
      <w:r>
        <w:rPr>
          <w:rFonts w:ascii="宋体" w:hAnsi="Cambria" w:cs="宋体"/>
          <w:color w:val="000000"/>
          <w:kern w:val="0"/>
          <w:sz w:val="24"/>
          <w:lang w:val="zh-CN"/>
        </w:rPr>
        <w:t>.1</w:t>
      </w:r>
      <w:r>
        <w:rPr>
          <w:rFonts w:hint="eastAsia" w:ascii="宋体" w:hAnsi="Cambria" w:cs="宋体"/>
          <w:color w:val="000000"/>
          <w:kern w:val="0"/>
          <w:sz w:val="24"/>
        </w:rPr>
        <w:t xml:space="preserve"> </w:t>
      </w:r>
      <w:r>
        <w:rPr>
          <w:rFonts w:hint="eastAsia" w:ascii="宋体" w:hAnsi="Cambria" w:cs="宋体"/>
          <w:color w:val="000000"/>
          <w:kern w:val="0"/>
          <w:sz w:val="24"/>
          <w:lang w:val="zh-CN"/>
        </w:rPr>
        <w:t>依照《中华人民共和国政府采购法》、《中华人民共和国政府采购法实施条例》、财政部《政府采购货物和服务招投标管理办法》、《关于加强政府采购货物和服务项目价格评审管理的通知》、《政府采购竞争性磋商采购方式管理暂行办法》的规定，结合该项目的特点制定本评审办法。根据商务、技术、价格等进行综合评价打分，得分最高者为第一成交供应商，依次类推，但不保证最低投标价中标。（满分</w:t>
      </w:r>
      <w:r>
        <w:rPr>
          <w:rFonts w:ascii="宋体" w:hAnsi="Cambria" w:cs="宋体"/>
          <w:color w:val="000000"/>
          <w:kern w:val="0"/>
          <w:sz w:val="24"/>
          <w:lang w:val="zh-CN"/>
        </w:rPr>
        <w:t>100</w:t>
      </w:r>
      <w:r>
        <w:rPr>
          <w:rFonts w:hint="eastAsia" w:ascii="宋体" w:hAnsi="Cambria" w:cs="宋体"/>
          <w:color w:val="000000"/>
          <w:kern w:val="0"/>
          <w:sz w:val="24"/>
          <w:lang w:val="zh-CN"/>
        </w:rPr>
        <w:t>分）。</w:t>
      </w:r>
      <w:bookmarkEnd w:id="23"/>
      <w:bookmarkStart w:id="24" w:name="_Toc428180563"/>
    </w:p>
    <w:p>
      <w:pPr>
        <w:ind w:firstLine="480"/>
        <w:jc w:val="left"/>
        <w:rPr>
          <w:rFonts w:ascii="宋体" w:hAnsi="宋体" w:cs="宋体"/>
          <w:color w:val="000000"/>
          <w:kern w:val="0"/>
          <w:sz w:val="24"/>
          <w:lang w:val="zh-CN"/>
        </w:rPr>
      </w:pPr>
    </w:p>
    <w:p>
      <w:pPr>
        <w:jc w:val="left"/>
        <w:rPr>
          <w:rFonts w:ascii="宋体" w:hAnsi="宋体" w:cs="宋体"/>
          <w:color w:val="000000"/>
          <w:kern w:val="0"/>
          <w:sz w:val="24"/>
          <w:lang w:val="zh-CN"/>
        </w:rPr>
      </w:pPr>
      <w:r>
        <w:rPr>
          <w:rFonts w:hint="eastAsia" w:ascii="宋体" w:hAnsi="宋体" w:cs="宋体"/>
          <w:color w:val="000000"/>
          <w:kern w:val="0"/>
          <w:sz w:val="24"/>
          <w:lang w:val="zh-CN"/>
        </w:rPr>
        <w:t>1</w:t>
      </w:r>
      <w:r>
        <w:rPr>
          <w:rFonts w:hint="eastAsia" w:ascii="宋体" w:hAnsi="宋体" w:cs="宋体"/>
          <w:color w:val="000000"/>
          <w:kern w:val="0"/>
          <w:sz w:val="24"/>
        </w:rPr>
        <w:t>8</w:t>
      </w:r>
      <w:r>
        <w:rPr>
          <w:rFonts w:hint="eastAsia" w:ascii="宋体" w:hAnsi="宋体" w:cs="宋体"/>
          <w:color w:val="000000"/>
          <w:kern w:val="0"/>
          <w:sz w:val="24"/>
          <w:lang w:val="zh-CN"/>
        </w:rPr>
        <w:t>.2</w:t>
      </w:r>
      <w:r>
        <w:rPr>
          <w:rFonts w:hint="eastAsia" w:ascii="宋体" w:hAnsi="宋体" w:cs="宋体"/>
          <w:color w:val="000000"/>
          <w:kern w:val="0"/>
          <w:sz w:val="24"/>
        </w:rPr>
        <w:t xml:space="preserve"> </w:t>
      </w:r>
      <w:r>
        <w:rPr>
          <w:rFonts w:hint="eastAsia" w:ascii="宋体" w:hAnsi="宋体" w:cs="宋体"/>
          <w:color w:val="000000"/>
          <w:kern w:val="0"/>
          <w:sz w:val="24"/>
          <w:lang w:val="zh-CN"/>
        </w:rPr>
        <w:t>评审标准和分值分配：</w:t>
      </w:r>
    </w:p>
    <w:p>
      <w:pPr>
        <w:ind w:firstLine="480"/>
        <w:jc w:val="left"/>
        <w:rPr>
          <w:rFonts w:ascii="宋体" w:hAnsi="宋体" w:cs="宋体"/>
          <w:color w:val="000000"/>
          <w:kern w:val="0"/>
          <w:sz w:val="24"/>
          <w:lang w:val="zh-CN"/>
        </w:rPr>
      </w:pPr>
    </w:p>
    <w:tbl>
      <w:tblPr>
        <w:tblStyle w:val="13"/>
        <w:tblW w:w="8516"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070"/>
        <w:gridCol w:w="6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553" w:type="dxa"/>
            <w:tcBorders>
              <w:top w:val="single" w:color="auto" w:sz="4" w:space="0"/>
              <w:left w:val="single" w:color="auto" w:sz="4" w:space="0"/>
              <w:bottom w:val="single" w:color="auto" w:sz="4" w:space="0"/>
              <w:right w:val="single" w:color="auto" w:sz="4" w:space="0"/>
            </w:tcBorders>
            <w:vAlign w:val="center"/>
          </w:tcPr>
          <w:p>
            <w:pPr>
              <w:pStyle w:val="10"/>
              <w:spacing w:line="240" w:lineRule="auto"/>
              <w:jc w:val="center"/>
              <w:rPr>
                <w:rFonts w:cs="Times New Roman"/>
                <w:b/>
                <w:bCs/>
                <w:color w:val="000000"/>
                <w:kern w:val="2"/>
                <w:shd w:val="clear" w:color="auto" w:fill="FFFFFF"/>
              </w:rPr>
            </w:pPr>
            <w:bookmarkStart w:id="25" w:name="_Toc24479"/>
            <w:r>
              <w:rPr>
                <w:rFonts w:hint="eastAsia" w:cs="Times New Roman"/>
                <w:b/>
                <w:bCs/>
                <w:color w:val="000000"/>
                <w:kern w:val="2"/>
                <w:shd w:val="clear" w:color="auto" w:fill="FFFFFF"/>
              </w:rPr>
              <w:t>序号</w:t>
            </w:r>
          </w:p>
        </w:tc>
        <w:tc>
          <w:tcPr>
            <w:tcW w:w="1070" w:type="dxa"/>
            <w:tcBorders>
              <w:top w:val="single" w:color="auto" w:sz="4" w:space="0"/>
              <w:left w:val="nil"/>
              <w:bottom w:val="single" w:color="auto" w:sz="4" w:space="0"/>
              <w:right w:val="single" w:color="auto" w:sz="4" w:space="0"/>
            </w:tcBorders>
            <w:vAlign w:val="center"/>
          </w:tcPr>
          <w:p>
            <w:pPr>
              <w:autoSpaceDE w:val="0"/>
              <w:autoSpaceDN w:val="0"/>
              <w:jc w:val="center"/>
              <w:rPr>
                <w:rFonts w:ascii="宋体" w:hAnsi="宋体"/>
                <w:b/>
                <w:bCs/>
                <w:color w:val="000000"/>
                <w:shd w:val="clear" w:color="auto" w:fill="FFFFFF"/>
              </w:rPr>
            </w:pPr>
            <w:r>
              <w:rPr>
                <w:rFonts w:hint="eastAsia" w:ascii="宋体" w:hAnsi="宋体"/>
                <w:b/>
                <w:bCs/>
                <w:color w:val="000000"/>
                <w:shd w:val="clear" w:color="auto" w:fill="FFFFFF"/>
              </w:rPr>
              <w:t>评审</w:t>
            </w:r>
          </w:p>
          <w:p>
            <w:pPr>
              <w:autoSpaceDE w:val="0"/>
              <w:autoSpaceDN w:val="0"/>
              <w:jc w:val="center"/>
              <w:rPr>
                <w:rFonts w:ascii="宋体" w:hAnsi="宋体"/>
                <w:b/>
                <w:bCs/>
                <w:color w:val="000000"/>
                <w:shd w:val="clear" w:color="auto" w:fill="FFFFFF"/>
              </w:rPr>
            </w:pPr>
            <w:r>
              <w:rPr>
                <w:rFonts w:hint="eastAsia" w:ascii="宋体" w:hAnsi="宋体"/>
                <w:b/>
                <w:bCs/>
                <w:color w:val="000000"/>
                <w:shd w:val="clear" w:color="auto" w:fill="FFFFFF"/>
              </w:rPr>
              <w:t>因素</w:t>
            </w:r>
          </w:p>
        </w:tc>
        <w:tc>
          <w:tcPr>
            <w:tcW w:w="6893" w:type="dxa"/>
            <w:tcBorders>
              <w:top w:val="single" w:color="auto" w:sz="4" w:space="0"/>
              <w:left w:val="nil"/>
              <w:bottom w:val="single" w:color="auto" w:sz="4" w:space="0"/>
              <w:right w:val="single" w:color="auto" w:sz="4" w:space="0"/>
            </w:tcBorders>
            <w:vAlign w:val="center"/>
          </w:tcPr>
          <w:p>
            <w:pPr>
              <w:autoSpaceDE w:val="0"/>
              <w:autoSpaceDN w:val="0"/>
              <w:ind w:firstLine="422" w:firstLineChars="200"/>
              <w:jc w:val="center"/>
              <w:rPr>
                <w:rFonts w:ascii="宋体" w:hAnsi="宋体"/>
                <w:b/>
                <w:bCs/>
                <w:color w:val="000000"/>
                <w:shd w:val="clear" w:color="auto" w:fill="FFFFFF"/>
              </w:rPr>
            </w:pPr>
            <w:r>
              <w:rPr>
                <w:rFonts w:hint="eastAsia" w:ascii="宋体" w:hAnsi="宋体"/>
                <w:b/>
                <w:bCs/>
                <w:color w:val="000000"/>
                <w:shd w:val="clear" w:color="auto" w:fill="FFFFFF"/>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1" w:hRule="atLeast"/>
        </w:trPr>
        <w:tc>
          <w:tcPr>
            <w:tcW w:w="553"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宋体"/>
                <w:color w:val="000000"/>
                <w:shd w:val="clear" w:color="auto" w:fill="FFFFFF"/>
              </w:rPr>
            </w:pPr>
            <w:r>
              <w:rPr>
                <w:rFonts w:hint="eastAsia" w:ascii="宋体" w:hAnsi="宋体"/>
                <w:color w:val="000000"/>
                <w:shd w:val="clear" w:color="auto" w:fill="FFFFFF"/>
              </w:rPr>
              <w:t>1</w:t>
            </w:r>
          </w:p>
        </w:tc>
        <w:tc>
          <w:tcPr>
            <w:tcW w:w="1070" w:type="dxa"/>
            <w:tcBorders>
              <w:top w:val="single" w:color="auto" w:sz="4" w:space="0"/>
              <w:left w:val="nil"/>
              <w:bottom w:val="single" w:color="auto" w:sz="4" w:space="0"/>
              <w:right w:val="single" w:color="auto" w:sz="4" w:space="0"/>
            </w:tcBorders>
            <w:vAlign w:val="center"/>
          </w:tcPr>
          <w:p>
            <w:pPr>
              <w:autoSpaceDE w:val="0"/>
              <w:autoSpaceDN w:val="0"/>
              <w:jc w:val="center"/>
              <w:rPr>
                <w:rFonts w:ascii="宋体" w:hAnsi="宋体"/>
                <w:color w:val="000000"/>
                <w:shd w:val="clear" w:color="auto" w:fill="FFFFFF"/>
              </w:rPr>
            </w:pPr>
            <w:r>
              <w:rPr>
                <w:rFonts w:hint="eastAsia" w:ascii="宋体" w:hAnsi="宋体"/>
                <w:color w:val="000000"/>
                <w:shd w:val="clear" w:color="auto" w:fill="FFFFFF"/>
              </w:rPr>
              <w:t>投标</w:t>
            </w:r>
          </w:p>
          <w:p>
            <w:pPr>
              <w:autoSpaceDE w:val="0"/>
              <w:autoSpaceDN w:val="0"/>
              <w:jc w:val="center"/>
              <w:rPr>
                <w:rFonts w:ascii="宋体" w:hAnsi="宋体"/>
                <w:color w:val="000000"/>
                <w:shd w:val="clear" w:color="auto" w:fill="FFFFFF"/>
              </w:rPr>
            </w:pPr>
            <w:r>
              <w:rPr>
                <w:rFonts w:hint="eastAsia" w:ascii="宋体" w:hAnsi="宋体"/>
                <w:color w:val="000000"/>
                <w:shd w:val="clear" w:color="auto" w:fill="FFFFFF"/>
              </w:rPr>
              <w:t>报价</w:t>
            </w:r>
          </w:p>
          <w:p>
            <w:pPr>
              <w:autoSpaceDE w:val="0"/>
              <w:autoSpaceDN w:val="0"/>
              <w:jc w:val="center"/>
              <w:rPr>
                <w:rFonts w:ascii="宋体" w:hAnsi="宋体"/>
                <w:color w:val="000000"/>
                <w:shd w:val="clear" w:color="auto" w:fill="FFFFFF"/>
              </w:rPr>
            </w:pPr>
            <w:r>
              <w:rPr>
                <w:rFonts w:hint="eastAsia" w:ascii="宋体" w:hAnsi="宋体"/>
                <w:color w:val="000000"/>
                <w:shd w:val="clear" w:color="auto" w:fill="FFFFFF"/>
              </w:rPr>
              <w:t>（30分）</w:t>
            </w:r>
          </w:p>
        </w:tc>
        <w:tc>
          <w:tcPr>
            <w:tcW w:w="6893" w:type="dxa"/>
            <w:tcBorders>
              <w:top w:val="single" w:color="auto" w:sz="4" w:space="0"/>
              <w:left w:val="nil"/>
              <w:bottom w:val="single" w:color="auto" w:sz="4" w:space="0"/>
              <w:right w:val="single" w:color="auto" w:sz="4" w:space="0"/>
            </w:tcBorders>
            <w:vAlign w:val="center"/>
          </w:tcPr>
          <w:p>
            <w:pPr>
              <w:autoSpaceDE w:val="0"/>
              <w:autoSpaceDN w:val="0"/>
              <w:spacing w:line="360" w:lineRule="auto"/>
              <w:rPr>
                <w:rFonts w:ascii="宋体" w:hAnsi="宋体"/>
                <w:color w:val="000000"/>
                <w:shd w:val="clear" w:color="auto" w:fill="FFFFFF"/>
              </w:rPr>
            </w:pPr>
            <w:r>
              <w:rPr>
                <w:rFonts w:hint="eastAsia" w:ascii="宋体" w:hAnsi="宋体"/>
                <w:color w:val="000000"/>
                <w:shd w:val="clear" w:color="auto" w:fill="FFFFFF"/>
              </w:rPr>
              <w:t>价格分采用低价优先法计算，即满足招标文件要求且投标价格最低的投标报价为评标基准价，其价格分为满分。</w:t>
            </w:r>
          </w:p>
          <w:p>
            <w:pPr>
              <w:autoSpaceDE w:val="0"/>
              <w:autoSpaceDN w:val="0"/>
              <w:spacing w:line="360" w:lineRule="auto"/>
              <w:ind w:firstLine="420" w:firstLineChars="200"/>
              <w:rPr>
                <w:rFonts w:ascii="宋体" w:hAnsi="宋体"/>
                <w:color w:val="000000"/>
                <w:shd w:val="clear" w:color="auto" w:fill="FFFFFF"/>
              </w:rPr>
            </w:pPr>
            <w:r>
              <w:rPr>
                <w:rFonts w:hint="eastAsia" w:ascii="宋体" w:hAnsi="宋体"/>
                <w:color w:val="000000"/>
                <w:shd w:val="clear" w:color="auto" w:fill="FFFFFF"/>
              </w:rPr>
              <w:t>其他供应商的报价分统一按下列公式计算：</w:t>
            </w:r>
          </w:p>
          <w:p>
            <w:pPr>
              <w:autoSpaceDE w:val="0"/>
              <w:autoSpaceDN w:val="0"/>
              <w:spacing w:line="360" w:lineRule="auto"/>
              <w:ind w:firstLine="422" w:firstLineChars="200"/>
              <w:rPr>
                <w:rFonts w:ascii="宋体" w:hAnsi="宋体"/>
                <w:color w:val="000000"/>
                <w:shd w:val="clear" w:color="auto" w:fill="FFFFFF"/>
              </w:rPr>
            </w:pPr>
            <w:r>
              <w:rPr>
                <w:rFonts w:hint="eastAsia" w:ascii="宋体" w:hAnsi="宋体"/>
                <w:b/>
                <w:color w:val="000000"/>
                <w:shd w:val="clear" w:color="auto" w:fill="FFFFFF"/>
              </w:rPr>
              <w:t>投标报价得分=（评标基准价/投标报价）×价格权值（30%）×100（四舍五入后保留小数点后两位）</w:t>
            </w:r>
            <w:r>
              <w:rPr>
                <w:rFonts w:hint="eastAsia" w:ascii="宋体" w:hAnsi="宋体"/>
                <w:color w:val="000000"/>
                <w:shd w:val="clear" w:color="auto" w:fill="FFFFFF"/>
              </w:rPr>
              <w:t xml:space="preserve"> </w:t>
            </w:r>
          </w:p>
          <w:p>
            <w:pPr>
              <w:autoSpaceDE w:val="0"/>
              <w:autoSpaceDN w:val="0"/>
              <w:spacing w:line="360" w:lineRule="auto"/>
              <w:ind w:firstLine="420" w:firstLineChars="200"/>
              <w:rPr>
                <w:rFonts w:ascii="宋体" w:hAnsi="宋体"/>
                <w:color w:val="000000"/>
                <w:shd w:val="clear" w:color="auto" w:fill="FFFFFF"/>
              </w:rPr>
            </w:pPr>
            <w:r>
              <w:rPr>
                <w:rFonts w:hint="eastAsia" w:ascii="宋体" w:hAnsi="宋体"/>
                <w:color w:val="000000"/>
                <w:shd w:val="clear" w:color="auto" w:fill="FFFFFF"/>
              </w:rPr>
              <w:t>注：根据《政府采购促进中小企业发展暂行办法》、《关于促进残疾人就业政府采购政策的通知》的相关规定，对残疾人福利性单位、小型和微型企业制造（生产）产品的价格给予6%的扣除，用扣除后的价格参与评标。</w:t>
            </w:r>
            <w:r>
              <w:rPr>
                <w:rFonts w:hint="eastAsia"/>
                <w:color w:val="000000"/>
                <w:shd w:val="clear" w:color="auto" w:fill="FFFFFF"/>
              </w:rPr>
              <w:t>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3"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宋体"/>
                <w:color w:val="000000"/>
                <w:shd w:val="clear" w:color="auto" w:fill="FFFFFF"/>
              </w:rPr>
            </w:pPr>
            <w:r>
              <w:rPr>
                <w:rFonts w:hint="eastAsia" w:ascii="宋体" w:hAnsi="宋体"/>
                <w:color w:val="000000"/>
                <w:shd w:val="clear" w:color="auto" w:fill="FFFFFF"/>
              </w:rPr>
              <w:t>2</w:t>
            </w:r>
          </w:p>
        </w:tc>
        <w:tc>
          <w:tcPr>
            <w:tcW w:w="1070" w:type="dxa"/>
            <w:tcBorders>
              <w:top w:val="single" w:color="auto" w:sz="4" w:space="0"/>
              <w:left w:val="nil"/>
              <w:bottom w:val="single" w:color="auto" w:sz="4" w:space="0"/>
              <w:right w:val="single" w:color="auto" w:sz="4" w:space="0"/>
            </w:tcBorders>
            <w:vAlign w:val="center"/>
          </w:tcPr>
          <w:p>
            <w:pPr>
              <w:autoSpaceDE w:val="0"/>
              <w:autoSpaceDN w:val="0"/>
              <w:jc w:val="center"/>
              <w:rPr>
                <w:rFonts w:ascii="宋体" w:hAnsi="宋体"/>
                <w:color w:val="000000"/>
                <w:shd w:val="clear" w:color="auto" w:fill="FFFFFF"/>
              </w:rPr>
            </w:pPr>
            <w:r>
              <w:rPr>
                <w:rFonts w:hint="eastAsia" w:ascii="宋体" w:hAnsi="宋体"/>
                <w:color w:val="000000"/>
                <w:shd w:val="clear" w:color="auto" w:fill="FFFFFF"/>
              </w:rPr>
              <w:t>技术</w:t>
            </w:r>
          </w:p>
          <w:p>
            <w:pPr>
              <w:autoSpaceDE w:val="0"/>
              <w:autoSpaceDN w:val="0"/>
              <w:jc w:val="center"/>
              <w:rPr>
                <w:rFonts w:ascii="宋体" w:hAnsi="宋体"/>
                <w:color w:val="000000"/>
                <w:shd w:val="clear" w:color="auto" w:fill="FFFFFF"/>
              </w:rPr>
            </w:pPr>
            <w:r>
              <w:rPr>
                <w:rFonts w:hint="eastAsia" w:ascii="宋体" w:hAnsi="宋体"/>
                <w:color w:val="000000"/>
                <w:shd w:val="clear" w:color="auto" w:fill="FFFFFF"/>
              </w:rPr>
              <w:t>水平</w:t>
            </w:r>
          </w:p>
          <w:p>
            <w:pPr>
              <w:autoSpaceDE w:val="0"/>
              <w:autoSpaceDN w:val="0"/>
              <w:rPr>
                <w:rFonts w:ascii="宋体" w:hAnsi="宋体"/>
                <w:color w:val="000000"/>
                <w:shd w:val="clear" w:color="auto" w:fill="FFFFFF"/>
              </w:rPr>
            </w:pPr>
            <w:r>
              <w:rPr>
                <w:rFonts w:hint="eastAsia" w:ascii="宋体" w:hAnsi="宋体"/>
                <w:color w:val="000000"/>
                <w:shd w:val="clear" w:color="auto" w:fill="FFFFFF"/>
              </w:rPr>
              <w:t>（4</w:t>
            </w:r>
            <w:r>
              <w:rPr>
                <w:rFonts w:hint="eastAsia" w:ascii="宋体" w:hAnsi="宋体"/>
                <w:color w:val="000000"/>
                <w:shd w:val="clear" w:color="auto" w:fill="FFFFFF"/>
                <w:lang w:val="en-US" w:eastAsia="zh-CN"/>
              </w:rPr>
              <w:t>0</w:t>
            </w:r>
            <w:r>
              <w:rPr>
                <w:rFonts w:hint="eastAsia" w:ascii="宋体" w:hAnsi="宋体"/>
                <w:color w:val="000000"/>
                <w:shd w:val="clear" w:color="auto" w:fill="FFFFFF"/>
              </w:rPr>
              <w:t>分）</w:t>
            </w:r>
          </w:p>
        </w:tc>
        <w:tc>
          <w:tcPr>
            <w:tcW w:w="6893" w:type="dxa"/>
            <w:tcBorders>
              <w:top w:val="single" w:color="auto" w:sz="4" w:space="0"/>
              <w:left w:val="nil"/>
              <w:bottom w:val="single" w:color="auto" w:sz="4" w:space="0"/>
              <w:right w:val="single" w:color="auto" w:sz="4" w:space="0"/>
            </w:tcBorders>
            <w:vAlign w:val="center"/>
          </w:tcPr>
          <w:p>
            <w:pPr>
              <w:pStyle w:val="11"/>
              <w:widowControl/>
              <w:spacing w:before="0" w:beforeAutospacing="0" w:after="0" w:afterAutospacing="0" w:line="360" w:lineRule="auto"/>
              <w:jc w:val="both"/>
              <w:rPr>
                <w:b/>
                <w:color w:val="000000"/>
              </w:rPr>
            </w:pPr>
            <w:r>
              <w:rPr>
                <w:rFonts w:hint="eastAsia" w:ascii="宋体" w:hAnsi="宋体" w:cs="宋体"/>
                <w:color w:val="000000"/>
              </w:rPr>
              <w:t>（1）技术参数</w:t>
            </w:r>
            <w:r>
              <w:rPr>
                <w:rFonts w:hint="eastAsia" w:ascii="宋体" w:hAnsi="宋体" w:cs="宋体"/>
                <w:color w:val="000000"/>
                <w:lang w:val="en-US" w:eastAsia="zh-CN"/>
              </w:rPr>
              <w:t>40</w:t>
            </w:r>
            <w:r>
              <w:rPr>
                <w:rFonts w:hint="eastAsia" w:ascii="宋体" w:hAnsi="宋体" w:cs="宋体"/>
                <w:color w:val="000000"/>
              </w:rPr>
              <w:t>分：投标产品技术参数和配置完全满足或高于招标文件要求的，得</w:t>
            </w:r>
            <w:r>
              <w:rPr>
                <w:rFonts w:hint="eastAsia" w:ascii="宋体" w:hAnsi="宋体" w:cs="宋体"/>
                <w:color w:val="000000"/>
                <w:lang w:val="en-US" w:eastAsia="zh-CN"/>
              </w:rPr>
              <w:t>40</w:t>
            </w:r>
            <w:r>
              <w:rPr>
                <w:rFonts w:hint="eastAsia" w:ascii="宋体" w:hAnsi="宋体" w:cs="宋体"/>
                <w:color w:val="000000"/>
                <w:lang w:val="zh-CN"/>
              </w:rPr>
              <w:t>分</w:t>
            </w:r>
            <w:r>
              <w:rPr>
                <w:rFonts w:hint="eastAsia" w:ascii="宋体" w:hAnsi="宋体"/>
                <w:color w:val="000000"/>
                <w:shd w:val="clear" w:color="auto" w:fill="FFFFFF"/>
              </w:rPr>
              <w:t>。每有一项负偏离扣</w:t>
            </w:r>
            <w:r>
              <w:rPr>
                <w:rFonts w:hint="eastAsia" w:ascii="宋体" w:hAnsi="宋体"/>
                <w:color w:val="000000"/>
                <w:shd w:val="clear" w:color="auto" w:fill="FFFFFF"/>
                <w:lang w:val="en-US" w:eastAsia="zh-CN"/>
              </w:rPr>
              <w:t>4</w:t>
            </w:r>
            <w:r>
              <w:rPr>
                <w:rFonts w:hint="eastAsia" w:ascii="宋体" w:hAnsi="宋体"/>
                <w:color w:val="000000"/>
                <w:shd w:val="clear" w:color="auto" w:fill="FFFFFF"/>
              </w:rPr>
              <w:t>分，以不超过</w:t>
            </w:r>
            <w:r>
              <w:rPr>
                <w:rFonts w:hint="eastAsia" w:ascii="宋体" w:hAnsi="宋体"/>
                <w:color w:val="000000"/>
                <w:shd w:val="clear" w:color="auto" w:fill="FFFFFF"/>
                <w:lang w:val="en-US" w:eastAsia="zh-CN"/>
              </w:rPr>
              <w:t>9</w:t>
            </w:r>
            <w:r>
              <w:rPr>
                <w:rFonts w:hint="eastAsia" w:ascii="宋体" w:hAnsi="宋体"/>
                <w:color w:val="000000"/>
                <w:shd w:val="clear" w:color="auto" w:fill="FFFFFF"/>
              </w:rPr>
              <w:t>项为限；有</w:t>
            </w:r>
            <w:r>
              <w:rPr>
                <w:rFonts w:hint="eastAsia" w:ascii="宋体" w:hAnsi="宋体"/>
                <w:color w:val="000000"/>
                <w:shd w:val="clear" w:color="auto" w:fill="FFFFFF"/>
                <w:lang w:val="en-US" w:eastAsia="zh-CN"/>
              </w:rPr>
              <w:t>10</w:t>
            </w:r>
            <w:r>
              <w:rPr>
                <w:rFonts w:hint="eastAsia" w:ascii="宋体" w:hAnsi="宋体"/>
                <w:color w:val="000000"/>
                <w:shd w:val="clear" w:color="auto" w:fill="FFFFFF"/>
              </w:rPr>
              <w:t>项以上（含六项）负偏离的，该项为零分。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553"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宋体"/>
                <w:color w:val="000000"/>
                <w:shd w:val="clear" w:color="auto" w:fill="FFFFFF"/>
              </w:rPr>
            </w:pPr>
            <w:r>
              <w:rPr>
                <w:rFonts w:hint="eastAsia" w:ascii="宋体" w:hAnsi="宋体"/>
                <w:color w:val="000000"/>
                <w:shd w:val="clear" w:color="auto" w:fill="FFFFFF"/>
              </w:rPr>
              <w:t>3</w:t>
            </w:r>
          </w:p>
        </w:tc>
        <w:tc>
          <w:tcPr>
            <w:tcW w:w="1070" w:type="dxa"/>
            <w:tcBorders>
              <w:top w:val="single" w:color="auto" w:sz="4" w:space="0"/>
              <w:left w:val="nil"/>
              <w:bottom w:val="single" w:color="auto" w:sz="4" w:space="0"/>
              <w:right w:val="single" w:color="auto" w:sz="4" w:space="0"/>
            </w:tcBorders>
            <w:vAlign w:val="center"/>
          </w:tcPr>
          <w:p>
            <w:pPr>
              <w:autoSpaceDE w:val="0"/>
              <w:autoSpaceDN w:val="0"/>
              <w:ind w:firstLine="420" w:firstLineChars="200"/>
            </w:pPr>
          </w:p>
          <w:p>
            <w:pPr>
              <w:autoSpaceDE w:val="0"/>
              <w:autoSpaceDN w:val="0"/>
              <w:jc w:val="center"/>
            </w:pPr>
            <w:r>
              <w:rPr>
                <w:rFonts w:hint="eastAsia"/>
              </w:rPr>
              <w:t>履约</w:t>
            </w:r>
          </w:p>
          <w:p>
            <w:pPr>
              <w:autoSpaceDE w:val="0"/>
              <w:autoSpaceDN w:val="0"/>
              <w:jc w:val="center"/>
            </w:pPr>
            <w:r>
              <w:rPr>
                <w:rFonts w:hint="eastAsia"/>
              </w:rPr>
              <w:t>能力</w:t>
            </w:r>
          </w:p>
          <w:p>
            <w:pPr>
              <w:autoSpaceDE w:val="0"/>
              <w:autoSpaceDN w:val="0"/>
              <w:jc w:val="center"/>
            </w:pPr>
            <w:r>
              <w:rPr>
                <w:rFonts w:hint="eastAsia"/>
              </w:rPr>
              <w:t>（</w:t>
            </w:r>
            <w:r>
              <w:rPr>
                <w:rFonts w:hint="eastAsia"/>
                <w:lang w:val="en-US" w:eastAsia="zh-CN"/>
              </w:rPr>
              <w:t>20</w:t>
            </w:r>
            <w:r>
              <w:rPr>
                <w:rFonts w:hint="eastAsia"/>
              </w:rPr>
              <w:t>分）</w:t>
            </w:r>
          </w:p>
          <w:p>
            <w:pPr>
              <w:pStyle w:val="3"/>
              <w:numPr>
                <w:ilvl w:val="0"/>
                <w:numId w:val="0"/>
              </w:numPr>
              <w:ind w:left="210" w:leftChars="100" w:right="210"/>
            </w:pPr>
          </w:p>
        </w:tc>
        <w:tc>
          <w:tcPr>
            <w:tcW w:w="6893" w:type="dxa"/>
            <w:tcBorders>
              <w:top w:val="single" w:color="auto" w:sz="4" w:space="0"/>
              <w:left w:val="nil"/>
              <w:bottom w:val="single" w:color="auto" w:sz="4" w:space="0"/>
              <w:right w:val="single" w:color="auto" w:sz="4" w:space="0"/>
            </w:tcBorders>
            <w:vAlign w:val="center"/>
          </w:tcPr>
          <w:p>
            <w:pPr>
              <w:pStyle w:val="12"/>
              <w:jc w:val="left"/>
              <w:rPr>
                <w:rFonts w:ascii="宋体" w:hAnsi="宋体"/>
                <w:b w:val="0"/>
                <w:bCs w:val="0"/>
                <w:color w:val="000000"/>
                <w:sz w:val="21"/>
                <w:szCs w:val="24"/>
                <w:shd w:val="clear" w:color="auto" w:fill="FFFFFF"/>
              </w:rPr>
            </w:pPr>
            <w:r>
              <w:rPr>
                <w:rFonts w:hint="eastAsia" w:ascii="宋体" w:hAnsi="宋体"/>
                <w:b w:val="0"/>
                <w:bCs w:val="0"/>
                <w:color w:val="000000"/>
                <w:sz w:val="21"/>
                <w:szCs w:val="24"/>
                <w:shd w:val="clear" w:color="auto" w:fill="FFFFFF"/>
                <w:lang w:val="zh-CN"/>
              </w:rPr>
              <w:t>（</w:t>
            </w:r>
            <w:r>
              <w:rPr>
                <w:rFonts w:hint="eastAsia" w:ascii="宋体" w:hAnsi="宋体"/>
                <w:b w:val="0"/>
                <w:bCs w:val="0"/>
                <w:color w:val="000000"/>
                <w:sz w:val="21"/>
                <w:szCs w:val="24"/>
                <w:shd w:val="clear" w:color="auto" w:fill="FFFFFF"/>
              </w:rPr>
              <w:t>1</w:t>
            </w:r>
            <w:r>
              <w:rPr>
                <w:rFonts w:hint="eastAsia" w:ascii="宋体" w:hAnsi="宋体"/>
                <w:b w:val="0"/>
                <w:bCs w:val="0"/>
                <w:color w:val="000000"/>
                <w:sz w:val="21"/>
                <w:szCs w:val="24"/>
                <w:shd w:val="clear" w:color="auto" w:fill="FFFFFF"/>
                <w:lang w:val="zh-CN"/>
              </w:rPr>
              <w:t>）项目管理及实施方案（</w:t>
            </w:r>
            <w:r>
              <w:rPr>
                <w:rFonts w:hint="eastAsia" w:ascii="宋体" w:hAnsi="宋体"/>
                <w:b w:val="0"/>
                <w:bCs w:val="0"/>
                <w:color w:val="000000"/>
                <w:sz w:val="21"/>
                <w:szCs w:val="24"/>
                <w:shd w:val="clear" w:color="auto" w:fill="FFFFFF"/>
              </w:rPr>
              <w:t>10分</w:t>
            </w:r>
            <w:r>
              <w:rPr>
                <w:rFonts w:hint="eastAsia" w:ascii="宋体" w:hAnsi="宋体"/>
                <w:b w:val="0"/>
                <w:bCs w:val="0"/>
                <w:color w:val="000000"/>
                <w:sz w:val="21"/>
                <w:szCs w:val="24"/>
                <w:shd w:val="clear" w:color="auto" w:fill="FFFFFF"/>
                <w:lang w:val="zh-CN"/>
              </w:rPr>
              <w:t>）：设置项目管理机构，并且有科学、具体的项目实施方案、管理措施的得</w:t>
            </w:r>
            <w:r>
              <w:rPr>
                <w:rFonts w:hint="eastAsia" w:ascii="宋体" w:hAnsi="宋体"/>
                <w:b w:val="0"/>
                <w:bCs w:val="0"/>
                <w:color w:val="000000"/>
                <w:sz w:val="21"/>
                <w:szCs w:val="24"/>
                <w:shd w:val="clear" w:color="auto" w:fill="FFFFFF"/>
              </w:rPr>
              <w:t>10</w:t>
            </w:r>
            <w:r>
              <w:rPr>
                <w:rFonts w:hint="eastAsia" w:ascii="宋体" w:hAnsi="宋体"/>
                <w:b w:val="0"/>
                <w:bCs w:val="0"/>
                <w:color w:val="000000"/>
                <w:sz w:val="21"/>
                <w:szCs w:val="24"/>
                <w:shd w:val="clear" w:color="auto" w:fill="FFFFFF"/>
                <w:lang w:val="zh-CN"/>
              </w:rPr>
              <w:t>分，一般的得</w:t>
            </w:r>
            <w:r>
              <w:rPr>
                <w:rFonts w:hint="eastAsia" w:ascii="宋体" w:hAnsi="宋体"/>
                <w:b w:val="0"/>
                <w:bCs w:val="0"/>
                <w:color w:val="000000"/>
                <w:sz w:val="21"/>
                <w:szCs w:val="24"/>
                <w:shd w:val="clear" w:color="auto" w:fill="FFFFFF"/>
              </w:rPr>
              <w:t>5分，</w:t>
            </w:r>
            <w:r>
              <w:rPr>
                <w:rFonts w:hint="eastAsia" w:ascii="宋体" w:hAnsi="宋体"/>
                <w:b w:val="0"/>
                <w:bCs w:val="0"/>
                <w:color w:val="000000"/>
                <w:sz w:val="21"/>
                <w:szCs w:val="24"/>
                <w:shd w:val="clear" w:color="auto" w:fill="FFFFFF"/>
                <w:lang w:val="zh-CN"/>
              </w:rPr>
              <w:t>未提供的不得分。</w:t>
            </w:r>
          </w:p>
          <w:p>
            <w:pPr>
              <w:widowControl/>
              <w:spacing w:line="360" w:lineRule="auto"/>
              <w:jc w:val="left"/>
              <w:rPr>
                <w:rFonts w:ascii="宋体" w:hAnsi="宋体"/>
                <w:color w:val="000000"/>
                <w:shd w:val="clear" w:color="auto" w:fill="FFFFFF"/>
              </w:rPr>
            </w:pPr>
            <w:r>
              <w:rPr>
                <w:rFonts w:hint="eastAsia" w:ascii="宋体" w:hAnsi="宋体" w:cs="宋体"/>
                <w:color w:val="000000"/>
                <w:kern w:val="0"/>
              </w:rPr>
              <w:t>(2)提供自201</w:t>
            </w:r>
            <w:r>
              <w:rPr>
                <w:rFonts w:hint="eastAsia" w:ascii="宋体" w:hAnsi="宋体" w:cs="宋体"/>
                <w:color w:val="000000"/>
                <w:kern w:val="0"/>
                <w:lang w:val="en-US" w:eastAsia="zh-CN"/>
              </w:rPr>
              <w:t>7</w:t>
            </w:r>
            <w:r>
              <w:rPr>
                <w:rFonts w:hint="eastAsia" w:ascii="宋体" w:hAnsi="宋体" w:cs="宋体"/>
                <w:color w:val="000000"/>
                <w:kern w:val="0"/>
              </w:rPr>
              <w:t>年以来的类似业绩证明材料(</w:t>
            </w:r>
            <w:r>
              <w:rPr>
                <w:rFonts w:hint="eastAsia" w:ascii="宋体" w:hAnsi="宋体" w:cs="宋体"/>
                <w:color w:val="000000"/>
                <w:kern w:val="0"/>
                <w:lang w:val="en-US" w:eastAsia="zh-CN"/>
              </w:rPr>
              <w:t>10</w:t>
            </w:r>
            <w:r>
              <w:rPr>
                <w:rFonts w:hint="eastAsia" w:ascii="宋体" w:hAnsi="宋体" w:cs="宋体"/>
                <w:color w:val="000000"/>
                <w:kern w:val="0"/>
              </w:rPr>
              <w:t>分)。每提供1项得2分，满分</w:t>
            </w:r>
            <w:r>
              <w:rPr>
                <w:rFonts w:hint="eastAsia" w:ascii="宋体" w:hAnsi="宋体" w:cs="宋体"/>
                <w:color w:val="000000"/>
                <w:kern w:val="0"/>
                <w:lang w:val="en-US" w:eastAsia="zh-CN"/>
              </w:rPr>
              <w:t>10</w:t>
            </w:r>
            <w:r>
              <w:rPr>
                <w:rFonts w:hint="eastAsia" w:ascii="宋体" w:hAnsi="宋体" w:cs="宋体"/>
                <w:color w:val="000000"/>
                <w:kern w:val="0"/>
              </w:rPr>
              <w:t>分，不提供不得分。投标人须提供该业绩项目的中标（成交）通知书</w:t>
            </w:r>
            <w:r>
              <w:rPr>
                <w:rFonts w:hint="eastAsia" w:ascii="宋体" w:hAnsi="宋体" w:cs="宋体"/>
                <w:color w:val="000000"/>
                <w:kern w:val="0"/>
                <w:lang w:val="en-US" w:eastAsia="zh-CN"/>
              </w:rPr>
              <w:t>或</w:t>
            </w:r>
            <w:r>
              <w:rPr>
                <w:rFonts w:hint="eastAsia" w:ascii="宋体" w:hAnsi="宋体" w:cs="宋体"/>
                <w:color w:val="000000"/>
                <w:kern w:val="0"/>
              </w:rPr>
              <w:t>采购合同文本等相关证明材料。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7" w:hRule="atLeast"/>
        </w:trPr>
        <w:tc>
          <w:tcPr>
            <w:tcW w:w="553"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宋体"/>
                <w:color w:val="000000"/>
                <w:shd w:val="clear" w:color="auto" w:fill="FFFFFF"/>
              </w:rPr>
            </w:pPr>
            <w:r>
              <w:rPr>
                <w:rFonts w:hint="eastAsia" w:ascii="宋体" w:hAnsi="宋体"/>
                <w:color w:val="000000"/>
                <w:shd w:val="clear" w:color="auto" w:fill="FFFFFF"/>
              </w:rPr>
              <w:t>4</w:t>
            </w:r>
          </w:p>
        </w:tc>
        <w:tc>
          <w:tcPr>
            <w:tcW w:w="1070" w:type="dxa"/>
            <w:tcBorders>
              <w:top w:val="single" w:color="auto" w:sz="4" w:space="0"/>
              <w:left w:val="nil"/>
              <w:bottom w:val="single" w:color="auto" w:sz="4" w:space="0"/>
              <w:right w:val="single" w:color="auto" w:sz="4" w:space="0"/>
            </w:tcBorders>
            <w:vAlign w:val="center"/>
          </w:tcPr>
          <w:p>
            <w:pPr>
              <w:autoSpaceDE w:val="0"/>
              <w:autoSpaceDN w:val="0"/>
              <w:jc w:val="center"/>
              <w:rPr>
                <w:rFonts w:ascii="宋体" w:hAnsi="宋体"/>
                <w:color w:val="000000"/>
                <w:shd w:val="clear" w:color="auto" w:fill="FFFFFF"/>
              </w:rPr>
            </w:pPr>
            <w:r>
              <w:rPr>
                <w:rFonts w:hint="eastAsia" w:ascii="宋体" w:hAnsi="宋体"/>
                <w:color w:val="000000"/>
                <w:shd w:val="clear" w:color="auto" w:fill="FFFFFF"/>
              </w:rPr>
              <w:t>售后</w:t>
            </w:r>
          </w:p>
          <w:p>
            <w:pPr>
              <w:autoSpaceDE w:val="0"/>
              <w:autoSpaceDN w:val="0"/>
              <w:jc w:val="center"/>
              <w:rPr>
                <w:rFonts w:ascii="宋体" w:hAnsi="宋体"/>
                <w:color w:val="000000"/>
                <w:shd w:val="clear" w:color="auto" w:fill="FFFFFF"/>
              </w:rPr>
            </w:pPr>
            <w:r>
              <w:rPr>
                <w:rFonts w:hint="eastAsia" w:ascii="宋体" w:hAnsi="宋体"/>
                <w:color w:val="000000"/>
                <w:shd w:val="clear" w:color="auto" w:fill="FFFFFF"/>
              </w:rPr>
              <w:t>服务</w:t>
            </w:r>
          </w:p>
          <w:p>
            <w:pPr>
              <w:autoSpaceDE w:val="0"/>
              <w:autoSpaceDN w:val="0"/>
              <w:jc w:val="center"/>
              <w:rPr>
                <w:rFonts w:ascii="宋体" w:hAnsi="宋体"/>
                <w:color w:val="000000"/>
                <w:shd w:val="clear" w:color="auto" w:fill="FFFFFF"/>
              </w:rPr>
            </w:pPr>
            <w:r>
              <w:rPr>
                <w:rFonts w:hint="eastAsia" w:ascii="宋体" w:hAnsi="宋体"/>
                <w:color w:val="000000"/>
                <w:shd w:val="clear" w:color="auto" w:fill="FFFFFF"/>
              </w:rPr>
              <w:t>（10分）</w:t>
            </w:r>
          </w:p>
        </w:tc>
        <w:tc>
          <w:tcPr>
            <w:tcW w:w="6893" w:type="dxa"/>
            <w:tcBorders>
              <w:top w:val="single" w:color="auto" w:sz="4" w:space="0"/>
              <w:left w:val="nil"/>
              <w:bottom w:val="single" w:color="auto" w:sz="4" w:space="0"/>
              <w:right w:val="single" w:color="auto" w:sz="4" w:space="0"/>
            </w:tcBorders>
            <w:vAlign w:val="center"/>
          </w:tcPr>
          <w:p>
            <w:pPr>
              <w:autoSpaceDE w:val="0"/>
              <w:autoSpaceDN w:val="0"/>
              <w:spacing w:line="360" w:lineRule="auto"/>
              <w:rPr>
                <w:rFonts w:ascii="宋体" w:hAnsi="宋体"/>
                <w:color w:val="000000"/>
                <w:shd w:val="clear" w:color="auto" w:fill="FFFFFF"/>
              </w:rPr>
            </w:pPr>
            <w:r>
              <w:rPr>
                <w:rFonts w:hint="eastAsia" w:ascii="宋体" w:hAnsi="宋体"/>
                <w:color w:val="000000"/>
                <w:shd w:val="clear" w:color="auto" w:fill="FFFFFF"/>
              </w:rPr>
              <w:t>（1）本地化服务能力(3分）：在青海省有服务机构的得3分；有合作性服务机构的得2分；没有的不得分。（需提供相关证明材料复印件）。（本地化服务能力应包括机构性质、人员配置、服务能力、售后服务工程师联系方式等）。</w:t>
            </w:r>
          </w:p>
          <w:p>
            <w:pPr>
              <w:autoSpaceDE w:val="0"/>
              <w:autoSpaceDN w:val="0"/>
              <w:spacing w:line="360" w:lineRule="auto"/>
              <w:rPr>
                <w:rFonts w:ascii="宋体" w:hAnsi="宋体"/>
                <w:color w:val="000000"/>
                <w:shd w:val="clear" w:color="auto" w:fill="FFFFFF"/>
              </w:rPr>
            </w:pPr>
            <w:r>
              <w:rPr>
                <w:rFonts w:hint="eastAsia" w:ascii="宋体" w:hAnsi="宋体"/>
                <w:color w:val="000000"/>
                <w:shd w:val="clear" w:color="auto" w:fill="FFFFFF"/>
              </w:rPr>
              <w:t>（2）质保期（2分）：投标人承诺满足招标文件免费质保期得1分。每增加一年加0.5分，本项最高加1分。</w:t>
            </w:r>
          </w:p>
          <w:p>
            <w:pPr>
              <w:autoSpaceDE w:val="0"/>
              <w:autoSpaceDN w:val="0"/>
              <w:spacing w:line="360" w:lineRule="auto"/>
              <w:rPr>
                <w:rFonts w:ascii="宋体" w:hAnsi="宋体"/>
                <w:color w:val="000000"/>
                <w:shd w:val="clear" w:color="auto" w:fill="FFFFFF"/>
              </w:rPr>
            </w:pPr>
            <w:r>
              <w:rPr>
                <w:rFonts w:hint="eastAsia" w:ascii="宋体" w:hAnsi="宋体"/>
                <w:color w:val="000000"/>
                <w:shd w:val="clear" w:color="auto" w:fill="FFFFFF"/>
              </w:rPr>
              <w:t>（3）售后服务计划、措施及服务承诺（5分）：针对该项目须有详尽的组织配送、验收、售后等方面的服务能力、措施。所述内容响应招标文件要求好的，得5-4分；一般的，得3-1分；未提供的不得分。</w:t>
            </w:r>
          </w:p>
        </w:tc>
      </w:tr>
    </w:tbl>
    <w:p>
      <w:pPr>
        <w:autoSpaceDE w:val="0"/>
        <w:autoSpaceDN w:val="0"/>
        <w:ind w:firstLine="630" w:firstLineChars="300"/>
        <w:rPr>
          <w:rFonts w:ascii="宋体" w:hAnsi="宋体" w:cs="宋体"/>
          <w:shd w:val="clear" w:color="auto" w:fill="FFFFFF"/>
        </w:rPr>
      </w:pPr>
    </w:p>
    <w:p>
      <w:pPr>
        <w:pStyle w:val="12"/>
        <w:jc w:val="left"/>
        <w:rPr>
          <w:rFonts w:ascii="宋体" w:hAnsi="宋体"/>
          <w:color w:val="000000"/>
          <w:sz w:val="32"/>
          <w:lang w:val="zh-CN"/>
        </w:rPr>
      </w:pPr>
      <w:r>
        <w:rPr>
          <w:rFonts w:hint="eastAsia" w:ascii="宋体" w:hAnsi="宋体"/>
          <w:color w:val="000000"/>
          <w:sz w:val="32"/>
          <w:lang w:val="zh-CN"/>
        </w:rPr>
        <w:t>19.推荐并确定成交供应商</w:t>
      </w:r>
      <w:bookmarkEnd w:id="24"/>
      <w:bookmarkEnd w:id="25"/>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19.1 </w:t>
      </w:r>
      <w:r>
        <w:rPr>
          <w:rFonts w:hint="eastAsia" w:ascii="宋体" w:hAnsi="宋体" w:cs="宋体"/>
          <w:color w:val="000000"/>
          <w:kern w:val="0"/>
          <w:sz w:val="24"/>
          <w:lang w:val="zh-CN"/>
        </w:rPr>
        <w:t>评标委员会根据评审总得分由高到低排序推荐</w:t>
      </w:r>
      <w:r>
        <w:rPr>
          <w:rFonts w:hint="eastAsia" w:ascii="宋体" w:hAnsi="宋体" w:cs="宋体"/>
          <w:color w:val="000000"/>
          <w:kern w:val="0"/>
          <w:sz w:val="24"/>
        </w:rPr>
        <w:t>3名</w:t>
      </w:r>
      <w:r>
        <w:rPr>
          <w:rFonts w:hint="eastAsia" w:ascii="宋体" w:hAnsi="宋体" w:cs="宋体"/>
          <w:color w:val="000000"/>
          <w:kern w:val="0"/>
          <w:sz w:val="24"/>
          <w:lang w:val="zh-CN"/>
        </w:rPr>
        <w:t>中标候选人，并由采购人按顺序确定成交供应商。</w:t>
      </w:r>
    </w:p>
    <w:p>
      <w:pPr>
        <w:autoSpaceDE w:val="0"/>
        <w:autoSpaceDN w:val="0"/>
        <w:adjustRightInd w:val="0"/>
        <w:spacing w:line="400" w:lineRule="exact"/>
        <w:ind w:firstLine="480" w:firstLineChars="200"/>
        <w:rPr>
          <w:rFonts w:ascii="宋体" w:hAnsi="宋体"/>
          <w:color w:val="000000"/>
          <w:sz w:val="32"/>
          <w:lang w:val="zh-CN"/>
        </w:rPr>
      </w:pPr>
      <w:r>
        <w:rPr>
          <w:rFonts w:hint="eastAsia" w:ascii="宋体" w:hAnsi="宋体" w:cs="宋体"/>
          <w:color w:val="000000"/>
          <w:kern w:val="0"/>
          <w:sz w:val="24"/>
        </w:rPr>
        <w:t xml:space="preserve">19.2 </w:t>
      </w:r>
      <w:r>
        <w:rPr>
          <w:rFonts w:hint="eastAsia" w:ascii="宋体" w:hAnsi="宋体" w:cs="宋体"/>
          <w:color w:val="000000"/>
          <w:kern w:val="0"/>
          <w:sz w:val="24"/>
          <w:lang w:val="zh-CN"/>
        </w:rPr>
        <w:t>成交供应商因不可抗力或自身原因不能履行合同时，采购人可以按照评审报告推荐的预中标候选人名单排序，确定下一候选人为成交供应商，也可重新开展政府采购活动。</w:t>
      </w:r>
      <w:bookmarkStart w:id="26" w:name="_Toc428180564"/>
    </w:p>
    <w:p>
      <w:pPr>
        <w:pStyle w:val="12"/>
        <w:jc w:val="left"/>
        <w:rPr>
          <w:rFonts w:ascii="宋体" w:hAnsi="宋体" w:cs="宋体"/>
          <w:color w:val="000000"/>
          <w:kern w:val="0"/>
          <w:sz w:val="24"/>
        </w:rPr>
      </w:pPr>
      <w:bookmarkStart w:id="27" w:name="_Toc6637"/>
      <w:r>
        <w:rPr>
          <w:rFonts w:ascii="宋体" w:hAnsi="宋体"/>
          <w:color w:val="000000"/>
          <w:sz w:val="32"/>
          <w:lang w:val="zh-CN"/>
        </w:rPr>
        <w:t>2</w:t>
      </w:r>
      <w:r>
        <w:rPr>
          <w:rFonts w:hint="eastAsia" w:ascii="宋体" w:hAnsi="宋体"/>
          <w:color w:val="000000"/>
          <w:sz w:val="32"/>
        </w:rPr>
        <w:t>0</w:t>
      </w:r>
      <w:r>
        <w:rPr>
          <w:rFonts w:ascii="宋体" w:hAnsi="宋体"/>
          <w:color w:val="000000"/>
          <w:sz w:val="32"/>
          <w:lang w:val="zh-CN"/>
        </w:rPr>
        <w:t>.</w:t>
      </w:r>
      <w:r>
        <w:rPr>
          <w:rFonts w:hint="eastAsia" w:ascii="宋体" w:hAnsi="宋体"/>
          <w:color w:val="000000"/>
          <w:sz w:val="32"/>
          <w:lang w:val="zh-CN"/>
        </w:rPr>
        <w:t>中标通知</w:t>
      </w:r>
      <w:bookmarkEnd w:id="26"/>
      <w:bookmarkEnd w:id="27"/>
    </w:p>
    <w:p>
      <w:pPr>
        <w:autoSpaceDE w:val="0"/>
        <w:autoSpaceDN w:val="0"/>
        <w:adjustRightInd w:val="0"/>
        <w:spacing w:line="400" w:lineRule="exact"/>
        <w:ind w:firstLine="480" w:firstLineChars="200"/>
        <w:rPr>
          <w:rFonts w:ascii="宋体" w:hAnsi="宋体" w:cs="宋体"/>
          <w:color w:val="000000"/>
          <w:kern w:val="0"/>
          <w:sz w:val="24"/>
          <w:lang w:val="zh-CN"/>
        </w:rPr>
      </w:pPr>
      <w:r>
        <w:rPr>
          <w:rFonts w:hint="eastAsia" w:ascii="宋体" w:hAnsi="宋体" w:cs="宋体"/>
          <w:color w:val="000000"/>
          <w:kern w:val="0"/>
          <w:sz w:val="24"/>
        </w:rPr>
        <w:t xml:space="preserve">20.1 </w:t>
      </w:r>
      <w:r>
        <w:rPr>
          <w:rFonts w:hint="eastAsia" w:ascii="宋体" w:hAnsi="宋体" w:cs="宋体"/>
          <w:color w:val="000000"/>
          <w:kern w:val="0"/>
          <w:sz w:val="24"/>
          <w:lang w:val="zh-CN"/>
        </w:rPr>
        <w:t>采购代理机构自成交供应商确定之日起</w:t>
      </w:r>
      <w:r>
        <w:rPr>
          <w:rFonts w:hint="eastAsia" w:ascii="宋体" w:hAnsi="宋体" w:cs="宋体"/>
          <w:color w:val="000000"/>
          <w:kern w:val="0"/>
          <w:sz w:val="24"/>
        </w:rPr>
        <w:t>2</w:t>
      </w:r>
      <w:r>
        <w:rPr>
          <w:rFonts w:hint="eastAsia" w:ascii="宋体" w:hAnsi="宋体" w:cs="宋体"/>
          <w:color w:val="000000"/>
          <w:kern w:val="0"/>
          <w:sz w:val="24"/>
          <w:lang w:val="zh-CN"/>
        </w:rPr>
        <w:t>个工作日内发出《中标通知书》，并在青海政府采购信息网、青海省电子招标投标公共服务平台、青海经济信息网公告中标结果。</w:t>
      </w:r>
    </w:p>
    <w:p>
      <w:pPr>
        <w:autoSpaceDE w:val="0"/>
        <w:autoSpaceDN w:val="0"/>
        <w:adjustRightInd w:val="0"/>
        <w:spacing w:line="400" w:lineRule="exact"/>
        <w:ind w:firstLine="480" w:firstLineChars="200"/>
        <w:rPr>
          <w:color w:val="000000"/>
          <w:lang w:val="zh-CN"/>
        </w:rPr>
      </w:pPr>
      <w:r>
        <w:rPr>
          <w:rFonts w:hint="eastAsia" w:ascii="宋体" w:hAnsi="宋体" w:cs="宋体"/>
          <w:color w:val="000000"/>
          <w:kern w:val="0"/>
          <w:sz w:val="24"/>
        </w:rPr>
        <w:t xml:space="preserve">20.2 </w:t>
      </w:r>
      <w:r>
        <w:rPr>
          <w:rFonts w:hint="eastAsia" w:ascii="宋体" w:hAnsi="宋体" w:cs="宋体"/>
          <w:color w:val="000000"/>
          <w:kern w:val="0"/>
          <w:sz w:val="24"/>
          <w:lang w:val="zh-CN"/>
        </w:rPr>
        <w:t>《中标通知书》对采购人和成交供应商具有同等效力，《中标通知书》发出后，采购人改变中标结果的，或者成交供应商无正当理由放弃中标项目的，依法承担法律责任。</w:t>
      </w:r>
    </w:p>
    <w:p>
      <w:pPr>
        <w:pStyle w:val="12"/>
        <w:rPr>
          <w:color w:val="000000"/>
          <w:lang w:val="zh-CN"/>
        </w:rPr>
      </w:pPr>
      <w:bookmarkStart w:id="28" w:name="_Toc6037"/>
      <w:r>
        <w:rPr>
          <w:rFonts w:hint="eastAsia"/>
          <w:color w:val="000000"/>
          <w:lang w:val="zh-CN"/>
        </w:rPr>
        <w:t>七、授予合同</w:t>
      </w:r>
      <w:bookmarkEnd w:id="28"/>
      <w:r>
        <w:rPr>
          <w:rFonts w:hint="eastAsia"/>
          <w:color w:val="000000"/>
          <w:lang w:val="zh-CN"/>
        </w:rPr>
        <w:t xml:space="preserve">  </w:t>
      </w:r>
    </w:p>
    <w:p>
      <w:pPr>
        <w:pStyle w:val="12"/>
        <w:jc w:val="left"/>
        <w:rPr>
          <w:rFonts w:ascii="宋体" w:hAnsi="宋体"/>
          <w:color w:val="000000"/>
          <w:sz w:val="32"/>
          <w:lang w:val="zh-CN"/>
        </w:rPr>
      </w:pPr>
      <w:bookmarkStart w:id="29" w:name="_Toc84"/>
      <w:r>
        <w:rPr>
          <w:rFonts w:hint="eastAsia" w:ascii="宋体" w:hAnsi="宋体"/>
          <w:color w:val="000000"/>
          <w:sz w:val="32"/>
          <w:lang w:val="zh-CN"/>
        </w:rPr>
        <w:t>21.签订合同</w:t>
      </w:r>
      <w:bookmarkEnd w:id="29"/>
    </w:p>
    <w:p>
      <w:pPr>
        <w:autoSpaceDE w:val="0"/>
        <w:autoSpaceDN w:val="0"/>
        <w:adjustRightInd w:val="0"/>
        <w:spacing w:line="400" w:lineRule="exact"/>
        <w:ind w:firstLine="480" w:firstLineChars="200"/>
        <w:rPr>
          <w:rFonts w:ascii="宋体" w:cs="宋体"/>
          <w:color w:val="000000"/>
          <w:kern w:val="0"/>
          <w:sz w:val="24"/>
          <w:lang w:val="zh-CN"/>
        </w:rPr>
      </w:pPr>
      <w:r>
        <w:rPr>
          <w:rFonts w:ascii="宋体" w:cs="宋体"/>
          <w:color w:val="000000"/>
          <w:kern w:val="0"/>
          <w:sz w:val="24"/>
          <w:lang w:val="zh-CN"/>
        </w:rPr>
        <w:t>2</w:t>
      </w:r>
      <w:r>
        <w:rPr>
          <w:rFonts w:hint="eastAsia" w:ascii="宋体" w:cs="宋体"/>
          <w:color w:val="000000"/>
          <w:kern w:val="0"/>
          <w:sz w:val="24"/>
        </w:rPr>
        <w:t>1</w:t>
      </w:r>
      <w:r>
        <w:rPr>
          <w:rFonts w:ascii="宋体" w:cs="宋体"/>
          <w:color w:val="000000"/>
          <w:kern w:val="0"/>
          <w:sz w:val="24"/>
          <w:lang w:val="zh-CN"/>
        </w:rPr>
        <w:t>.1</w:t>
      </w:r>
      <w:r>
        <w:rPr>
          <w:rFonts w:hint="eastAsia" w:ascii="宋体" w:hAnsi="宋体" w:cs="宋体"/>
          <w:color w:val="000000"/>
          <w:kern w:val="0"/>
          <w:sz w:val="24"/>
        </w:rPr>
        <w:t xml:space="preserve"> </w:t>
      </w:r>
      <w:r>
        <w:rPr>
          <w:rFonts w:hint="eastAsia" w:ascii="宋体" w:hAnsi="宋体" w:cs="宋体"/>
          <w:color w:val="000000"/>
          <w:kern w:val="0"/>
          <w:sz w:val="24"/>
          <w:lang w:val="zh-CN"/>
        </w:rPr>
        <w:t>采购人与成交供应商双方应当自《中标通知书》发出之日起</w:t>
      </w:r>
      <w:r>
        <w:rPr>
          <w:rFonts w:hint="eastAsia" w:ascii="宋体" w:hAnsi="宋体" w:cs="宋体"/>
          <w:color w:val="000000"/>
          <w:kern w:val="0"/>
          <w:sz w:val="24"/>
        </w:rPr>
        <w:t>30</w:t>
      </w:r>
      <w:r>
        <w:rPr>
          <w:rFonts w:hint="eastAsia" w:ascii="宋体" w:hAnsi="宋体" w:cs="宋体"/>
          <w:color w:val="000000"/>
          <w:kern w:val="0"/>
          <w:sz w:val="24"/>
          <w:lang w:val="zh-CN"/>
        </w:rPr>
        <w:t>日内，</w:t>
      </w:r>
      <w:r>
        <w:rPr>
          <w:rFonts w:hint="eastAsia" w:ascii="宋体" w:cs="宋体"/>
          <w:color w:val="000000"/>
          <w:kern w:val="0"/>
          <w:sz w:val="24"/>
          <w:lang w:val="zh-CN"/>
        </w:rPr>
        <w:t>签订采购合同，</w:t>
      </w:r>
      <w:r>
        <w:rPr>
          <w:rFonts w:hint="eastAsia" w:ascii="宋体" w:hAnsi="宋体" w:cs="宋体"/>
          <w:color w:val="000000"/>
          <w:kern w:val="0"/>
          <w:sz w:val="24"/>
          <w:lang w:val="zh-CN"/>
        </w:rPr>
        <w:t>若交货期在30日之内，必须在磋商文件要求的交货期内签订合同，</w:t>
      </w:r>
      <w:r>
        <w:rPr>
          <w:rFonts w:hint="eastAsia" w:ascii="宋体" w:cs="宋体"/>
          <w:color w:val="000000"/>
          <w:kern w:val="0"/>
          <w:sz w:val="24"/>
          <w:lang w:val="zh-CN"/>
        </w:rPr>
        <w:t>送采购代理机构审核并备案。</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21.2 </w:t>
      </w:r>
      <w:r>
        <w:rPr>
          <w:rFonts w:hint="eastAsia" w:ascii="宋体" w:hAnsi="宋体" w:cs="宋体"/>
          <w:color w:val="000000"/>
          <w:kern w:val="0"/>
          <w:sz w:val="24"/>
          <w:lang w:val="zh-CN"/>
        </w:rPr>
        <w:t>成交供应商在法定期限内无正当理由拒签合同的，按违约处理。同时，采购代理机构和采购人可依评标排序重新确定成交供应商，并协调双方签订采购合同，或重新组织采购活动。</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21.3 </w:t>
      </w:r>
      <w:r>
        <w:rPr>
          <w:rFonts w:hint="eastAsia" w:ascii="宋体" w:hAnsi="宋体" w:cs="宋体"/>
          <w:color w:val="000000"/>
          <w:kern w:val="0"/>
          <w:sz w:val="24"/>
          <w:lang w:val="zh-CN"/>
        </w:rPr>
        <w:t>采购人不得向成交供应商提出任何不合理的要求作为订立合同的条件，采购人和成交供应商不得私下订立背离合同实质性内容的协议。</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21.4 </w:t>
      </w:r>
      <w:r>
        <w:rPr>
          <w:rFonts w:hint="eastAsia" w:ascii="宋体" w:hAnsi="宋体" w:cs="宋体"/>
          <w:color w:val="000000"/>
          <w:kern w:val="0"/>
          <w:sz w:val="24"/>
          <w:lang w:val="zh-CN"/>
        </w:rPr>
        <w:t>磋商文件、成交供应商的磋商响应文件、《中标通知书》及其澄清、说明文件、承诺等，均为签订采购合同的依据，作为采购合同的组成部分。</w:t>
      </w:r>
    </w:p>
    <w:p>
      <w:pPr>
        <w:autoSpaceDE w:val="0"/>
        <w:autoSpaceDN w:val="0"/>
        <w:adjustRightInd w:val="0"/>
        <w:spacing w:line="400" w:lineRule="exact"/>
        <w:ind w:firstLine="480" w:firstLineChars="200"/>
        <w:rPr>
          <w:rFonts w:ascii="宋体" w:hAnsi="宋体" w:cs="宋体"/>
          <w:color w:val="000000"/>
          <w:kern w:val="0"/>
          <w:sz w:val="24"/>
          <w:lang w:val="zh-CN"/>
        </w:rPr>
      </w:pPr>
      <w:r>
        <w:rPr>
          <w:rFonts w:hint="eastAsia" w:ascii="宋体" w:hAnsi="宋体" w:cs="宋体"/>
          <w:color w:val="000000"/>
          <w:kern w:val="0"/>
          <w:sz w:val="24"/>
        </w:rPr>
        <w:t xml:space="preserve">21.5 </w:t>
      </w:r>
      <w:r>
        <w:rPr>
          <w:rFonts w:hint="eastAsia" w:ascii="宋体" w:hAnsi="宋体" w:cs="宋体"/>
          <w:color w:val="000000"/>
          <w:kern w:val="0"/>
          <w:sz w:val="24"/>
          <w:lang w:val="zh-CN"/>
        </w:rPr>
        <w:t>采购合同签订之日起</w:t>
      </w:r>
      <w:r>
        <w:rPr>
          <w:rFonts w:hint="eastAsia" w:ascii="宋体" w:hAnsi="宋体" w:cs="宋体"/>
          <w:color w:val="000000"/>
          <w:kern w:val="0"/>
          <w:sz w:val="24"/>
        </w:rPr>
        <w:t>2</w:t>
      </w:r>
      <w:r>
        <w:rPr>
          <w:rFonts w:hint="eastAsia" w:ascii="宋体" w:hAnsi="宋体" w:cs="宋体"/>
          <w:color w:val="000000"/>
          <w:kern w:val="0"/>
          <w:sz w:val="24"/>
          <w:lang w:val="zh-CN"/>
        </w:rPr>
        <w:t>个工作日内，由采购人将采购合同在青海政府采购信息网上公告，但采购合同中涉及国家秘密、商业秘密的内容除外。</w:t>
      </w:r>
    </w:p>
    <w:p>
      <w:pPr>
        <w:pStyle w:val="12"/>
        <w:rPr>
          <w:color w:val="000000"/>
          <w:lang w:val="zh-CN"/>
        </w:rPr>
      </w:pPr>
      <w:bookmarkStart w:id="30" w:name="_Toc10914"/>
      <w:r>
        <w:rPr>
          <w:rFonts w:hint="eastAsia"/>
          <w:color w:val="000000"/>
          <w:lang w:val="zh-CN"/>
        </w:rPr>
        <w:t>八、废标</w:t>
      </w:r>
      <w:bookmarkEnd w:id="30"/>
    </w:p>
    <w:p>
      <w:pPr>
        <w:pStyle w:val="12"/>
        <w:jc w:val="left"/>
        <w:rPr>
          <w:rFonts w:ascii="宋体" w:hAnsi="宋体"/>
          <w:color w:val="000000"/>
          <w:sz w:val="32"/>
          <w:lang w:val="zh-CN"/>
        </w:rPr>
      </w:pPr>
      <w:bookmarkStart w:id="31" w:name="_Toc8452"/>
      <w:r>
        <w:rPr>
          <w:rFonts w:ascii="宋体" w:hAnsi="宋体"/>
          <w:color w:val="000000"/>
          <w:sz w:val="32"/>
          <w:lang w:val="zh-CN"/>
        </w:rPr>
        <w:t>2</w:t>
      </w:r>
      <w:r>
        <w:rPr>
          <w:rFonts w:hint="eastAsia" w:ascii="宋体" w:hAnsi="宋体"/>
          <w:color w:val="000000"/>
          <w:sz w:val="32"/>
        </w:rPr>
        <w:t>2</w:t>
      </w:r>
      <w:r>
        <w:rPr>
          <w:rFonts w:ascii="宋体" w:hAnsi="宋体"/>
          <w:color w:val="000000"/>
          <w:sz w:val="32"/>
          <w:lang w:val="zh-CN"/>
        </w:rPr>
        <w:t xml:space="preserve">. </w:t>
      </w:r>
      <w:r>
        <w:rPr>
          <w:rFonts w:hint="eastAsia" w:ascii="宋体" w:hAnsi="宋体"/>
          <w:color w:val="000000"/>
          <w:sz w:val="32"/>
          <w:lang w:val="zh-CN"/>
        </w:rPr>
        <w:t>废标情形</w:t>
      </w:r>
      <w:bookmarkEnd w:id="31"/>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22.1 </w:t>
      </w:r>
      <w:r>
        <w:rPr>
          <w:rFonts w:hint="eastAsia" w:ascii="宋体" w:hAnsi="宋体" w:cs="宋体"/>
          <w:color w:val="000000"/>
          <w:kern w:val="0"/>
          <w:sz w:val="24"/>
          <w:lang w:val="zh-CN"/>
        </w:rPr>
        <w:t>在招标采购中，出现下列情形之一的，应予废标：</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lang w:val="zh-CN"/>
        </w:rPr>
        <w:t>（</w:t>
      </w:r>
      <w:r>
        <w:rPr>
          <w:rFonts w:hint="eastAsia" w:ascii="宋体" w:hAnsi="宋体" w:cs="宋体"/>
          <w:color w:val="000000"/>
          <w:kern w:val="0"/>
          <w:sz w:val="24"/>
        </w:rPr>
        <w:t>1</w:t>
      </w:r>
      <w:r>
        <w:rPr>
          <w:rFonts w:hint="eastAsia" w:ascii="宋体" w:hAnsi="宋体" w:cs="宋体"/>
          <w:color w:val="000000"/>
          <w:kern w:val="0"/>
          <w:sz w:val="24"/>
          <w:lang w:val="zh-CN"/>
        </w:rPr>
        <w:t>）符合磋商条件的供应商或者对磋商文件作出实质性响应的供应商不足三家的。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lang w:val="zh-CN"/>
        </w:rPr>
        <w:t>（</w:t>
      </w:r>
      <w:r>
        <w:rPr>
          <w:rFonts w:hint="eastAsia" w:ascii="宋体" w:hAnsi="宋体" w:cs="宋体"/>
          <w:color w:val="000000"/>
          <w:kern w:val="0"/>
          <w:sz w:val="24"/>
        </w:rPr>
        <w:t>2</w:t>
      </w:r>
      <w:r>
        <w:rPr>
          <w:rFonts w:hint="eastAsia" w:ascii="宋体" w:hAnsi="宋体" w:cs="宋体"/>
          <w:color w:val="000000"/>
          <w:kern w:val="0"/>
          <w:sz w:val="24"/>
          <w:lang w:val="zh-CN"/>
        </w:rPr>
        <w:t>）出现影响采购活动正常推进的违法、违规行为的。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lang w:val="zh-CN"/>
        </w:rPr>
        <w:t>（</w:t>
      </w:r>
      <w:r>
        <w:rPr>
          <w:rFonts w:hint="eastAsia" w:ascii="宋体" w:hAnsi="宋体" w:cs="宋体"/>
          <w:color w:val="000000"/>
          <w:kern w:val="0"/>
          <w:sz w:val="24"/>
        </w:rPr>
        <w:t>3</w:t>
      </w:r>
      <w:r>
        <w:rPr>
          <w:rFonts w:hint="eastAsia" w:ascii="宋体" w:hAnsi="宋体" w:cs="宋体"/>
          <w:color w:val="000000"/>
          <w:kern w:val="0"/>
          <w:sz w:val="24"/>
          <w:lang w:val="zh-CN"/>
        </w:rPr>
        <w:t>）供应商的报价均超出采购预算额度，采购人不能支付的。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lang w:val="zh-CN"/>
        </w:rPr>
        <w:t>（</w:t>
      </w:r>
      <w:r>
        <w:rPr>
          <w:rFonts w:hint="eastAsia" w:ascii="宋体" w:hAnsi="宋体" w:cs="宋体"/>
          <w:color w:val="000000"/>
          <w:kern w:val="0"/>
          <w:sz w:val="24"/>
        </w:rPr>
        <w:t>4</w:t>
      </w:r>
      <w:r>
        <w:rPr>
          <w:rFonts w:hint="eastAsia" w:ascii="宋体" w:hAnsi="宋体" w:cs="宋体"/>
          <w:color w:val="000000"/>
          <w:kern w:val="0"/>
          <w:sz w:val="24"/>
          <w:lang w:val="zh-CN"/>
        </w:rPr>
        <w:t>）因重大变故，采购任务取消的。</w:t>
      </w:r>
    </w:p>
    <w:p>
      <w:pPr>
        <w:autoSpaceDE w:val="0"/>
        <w:autoSpaceDN w:val="0"/>
        <w:adjustRightInd w:val="0"/>
        <w:spacing w:line="400" w:lineRule="exact"/>
        <w:ind w:firstLine="480" w:firstLineChars="200"/>
        <w:rPr>
          <w:rFonts w:ascii="宋体" w:hAnsi="宋体" w:cs="宋体"/>
          <w:color w:val="000000"/>
          <w:sz w:val="24"/>
          <w:lang w:val="zh-CN"/>
        </w:rPr>
      </w:pPr>
      <w:r>
        <w:rPr>
          <w:rFonts w:hint="eastAsia" w:ascii="宋体" w:hAnsi="宋体" w:cs="宋体"/>
          <w:color w:val="000000"/>
          <w:kern w:val="0"/>
          <w:sz w:val="24"/>
        </w:rPr>
        <w:t xml:space="preserve">22.2 </w:t>
      </w:r>
      <w:r>
        <w:rPr>
          <w:rFonts w:hint="eastAsia" w:ascii="宋体" w:hAnsi="宋体" w:cs="宋体"/>
          <w:color w:val="000000"/>
          <w:kern w:val="0"/>
          <w:sz w:val="24"/>
          <w:lang w:val="zh-CN"/>
        </w:rPr>
        <w:t>废标后，由采购代理机构发布废标公告。</w:t>
      </w:r>
    </w:p>
    <w:p>
      <w:pPr>
        <w:pStyle w:val="12"/>
        <w:spacing w:line="400" w:lineRule="exact"/>
        <w:rPr>
          <w:color w:val="000000"/>
          <w:lang w:val="zh-CN"/>
        </w:rPr>
      </w:pPr>
      <w:bookmarkStart w:id="32" w:name="_Toc13609"/>
      <w:r>
        <w:rPr>
          <w:rFonts w:hint="eastAsia"/>
          <w:color w:val="000000"/>
          <w:lang w:val="zh-CN"/>
        </w:rPr>
        <w:t>九、处罚</w:t>
      </w:r>
      <w:bookmarkEnd w:id="32"/>
    </w:p>
    <w:p>
      <w:pPr>
        <w:pStyle w:val="12"/>
        <w:spacing w:line="400" w:lineRule="exact"/>
        <w:jc w:val="left"/>
        <w:rPr>
          <w:rFonts w:ascii="宋体" w:hAnsi="宋体"/>
          <w:color w:val="000000"/>
          <w:sz w:val="32"/>
          <w:lang w:val="zh-CN"/>
        </w:rPr>
      </w:pPr>
      <w:bookmarkStart w:id="33" w:name="_Toc19783"/>
      <w:r>
        <w:rPr>
          <w:rFonts w:ascii="宋体" w:hAnsi="宋体"/>
          <w:color w:val="000000"/>
          <w:sz w:val="32"/>
          <w:lang w:val="zh-CN"/>
        </w:rPr>
        <w:t>2</w:t>
      </w:r>
      <w:r>
        <w:rPr>
          <w:rFonts w:hint="eastAsia" w:ascii="宋体" w:hAnsi="宋体"/>
          <w:color w:val="000000"/>
          <w:sz w:val="32"/>
        </w:rPr>
        <w:t>3</w:t>
      </w:r>
      <w:r>
        <w:rPr>
          <w:rFonts w:ascii="宋体" w:hAnsi="宋体"/>
          <w:color w:val="000000"/>
          <w:sz w:val="32"/>
          <w:lang w:val="zh-CN"/>
        </w:rPr>
        <w:t>.</w:t>
      </w:r>
      <w:r>
        <w:rPr>
          <w:rFonts w:hint="eastAsia" w:ascii="宋体" w:hAnsi="宋体"/>
          <w:color w:val="000000"/>
          <w:sz w:val="32"/>
          <w:lang w:val="zh-CN"/>
        </w:rPr>
        <w:t>处罚情形</w:t>
      </w:r>
      <w:bookmarkEnd w:id="33"/>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lang w:val="zh-CN"/>
        </w:rPr>
        <w:t>成交供应商有下列情形之一的，中标无效，磋商保证金、不予退还。情节严重的，报同级财政部门依法进行处理：</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23.1 </w:t>
      </w:r>
      <w:r>
        <w:rPr>
          <w:rFonts w:hint="eastAsia" w:ascii="宋体" w:hAnsi="Cambria" w:cs="宋体"/>
          <w:color w:val="000000"/>
          <w:kern w:val="0"/>
          <w:sz w:val="24"/>
          <w:lang w:val="zh-CN"/>
        </w:rPr>
        <w:t>供应商</w:t>
      </w:r>
      <w:r>
        <w:rPr>
          <w:rFonts w:hint="eastAsia" w:ascii="宋体" w:hAnsi="宋体" w:cs="宋体"/>
          <w:color w:val="000000"/>
          <w:kern w:val="0"/>
          <w:sz w:val="24"/>
          <w:lang w:val="zh-CN"/>
        </w:rPr>
        <w:t>在磋商截止期后撤回其磋商的。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23.2 </w:t>
      </w:r>
      <w:r>
        <w:rPr>
          <w:rFonts w:hint="eastAsia" w:ascii="宋体" w:hAnsi="宋体" w:cs="宋体"/>
          <w:color w:val="000000"/>
          <w:kern w:val="0"/>
          <w:sz w:val="24"/>
          <w:lang w:val="zh-CN"/>
        </w:rPr>
        <w:t>提供虚假材料谋取中标的。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23.3 </w:t>
      </w:r>
      <w:r>
        <w:rPr>
          <w:rFonts w:hint="eastAsia" w:ascii="宋体" w:hAnsi="宋体" w:cs="宋体"/>
          <w:color w:val="000000"/>
          <w:kern w:val="0"/>
          <w:sz w:val="24"/>
          <w:lang w:val="zh-CN"/>
        </w:rPr>
        <w:t>采取不正当手段诋毁、排挤其他供应商的。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23.4 </w:t>
      </w:r>
      <w:r>
        <w:rPr>
          <w:rFonts w:hint="eastAsia" w:ascii="宋体" w:hAnsi="宋体" w:cs="宋体"/>
          <w:color w:val="000000"/>
          <w:kern w:val="0"/>
          <w:sz w:val="24"/>
          <w:lang w:val="zh-CN"/>
        </w:rPr>
        <w:t>有恶意串通等不正当竞争行为的。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23.5 </w:t>
      </w:r>
      <w:r>
        <w:rPr>
          <w:rFonts w:hint="eastAsia" w:ascii="宋体" w:hAnsi="宋体" w:cs="宋体"/>
          <w:color w:val="000000"/>
          <w:kern w:val="0"/>
          <w:sz w:val="24"/>
          <w:lang w:val="zh-CN"/>
        </w:rPr>
        <w:t>中标后无正当理由拒不与采购人签订采购合同的。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23.6 </w:t>
      </w:r>
      <w:r>
        <w:rPr>
          <w:rFonts w:hint="eastAsia" w:ascii="宋体" w:hAnsi="宋体" w:cs="宋体"/>
          <w:color w:val="000000"/>
          <w:kern w:val="0"/>
          <w:sz w:val="24"/>
          <w:lang w:val="zh-CN"/>
        </w:rPr>
        <w:t>未按照招标、磋商响应文件确定的事项签订采购合同的。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23.7 </w:t>
      </w:r>
      <w:r>
        <w:rPr>
          <w:rFonts w:hint="eastAsia" w:ascii="宋体" w:hAnsi="宋体" w:cs="宋体"/>
          <w:color w:val="000000"/>
          <w:kern w:val="0"/>
          <w:sz w:val="24"/>
          <w:lang w:val="zh-CN"/>
        </w:rPr>
        <w:t>将采购合同转包的。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23.8 </w:t>
      </w:r>
      <w:r>
        <w:rPr>
          <w:rFonts w:hint="eastAsia" w:ascii="宋体" w:hAnsi="宋体" w:cs="宋体"/>
          <w:color w:val="000000"/>
          <w:kern w:val="0"/>
          <w:sz w:val="24"/>
          <w:lang w:val="zh-CN"/>
        </w:rPr>
        <w:t>提供假冒伪劣产品的。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23.9 </w:t>
      </w:r>
      <w:r>
        <w:rPr>
          <w:rFonts w:hint="eastAsia" w:ascii="宋体" w:hAnsi="宋体" w:cs="宋体"/>
          <w:color w:val="000000"/>
          <w:kern w:val="0"/>
          <w:sz w:val="24"/>
          <w:lang w:val="zh-CN"/>
        </w:rPr>
        <w:t>擅自变更、中止或者终止政府采购合同的。</w:t>
      </w:r>
    </w:p>
    <w:p>
      <w:pPr>
        <w:autoSpaceDE w:val="0"/>
        <w:autoSpaceDN w:val="0"/>
        <w:adjustRightInd w:val="0"/>
        <w:spacing w:line="400" w:lineRule="exact"/>
        <w:ind w:firstLine="480" w:firstLineChars="200"/>
        <w:rPr>
          <w:rFonts w:ascii="宋体" w:hAnsi="宋体" w:cs="宋体"/>
          <w:color w:val="000000"/>
          <w:kern w:val="0"/>
          <w:sz w:val="24"/>
        </w:rPr>
      </w:pPr>
      <w:r>
        <w:rPr>
          <w:rFonts w:hint="eastAsia" w:ascii="宋体" w:hAnsi="宋体" w:cs="宋体"/>
          <w:color w:val="000000"/>
          <w:kern w:val="0"/>
          <w:sz w:val="24"/>
        </w:rPr>
        <w:t xml:space="preserve">23.10 </w:t>
      </w:r>
      <w:r>
        <w:rPr>
          <w:rFonts w:hint="eastAsia" w:ascii="宋体" w:hAnsi="宋体" w:cs="宋体"/>
          <w:color w:val="000000"/>
          <w:kern w:val="0"/>
          <w:sz w:val="24"/>
          <w:lang w:val="zh-CN"/>
        </w:rPr>
        <w:t>成交供应商签订合同后，不能履约或无故拖延履约期的。</w:t>
      </w:r>
    </w:p>
    <w:p>
      <w:pPr>
        <w:autoSpaceDE w:val="0"/>
        <w:autoSpaceDN w:val="0"/>
        <w:adjustRightInd w:val="0"/>
        <w:spacing w:line="400" w:lineRule="exact"/>
        <w:ind w:firstLine="480" w:firstLineChars="200"/>
        <w:rPr>
          <w:rFonts w:ascii="宋体" w:hAnsi="宋体" w:cs="宋体"/>
          <w:color w:val="000000"/>
          <w:kern w:val="0"/>
          <w:sz w:val="24"/>
          <w:lang w:val="zh-CN"/>
        </w:rPr>
      </w:pPr>
      <w:r>
        <w:rPr>
          <w:rFonts w:hint="eastAsia" w:ascii="宋体" w:hAnsi="宋体" w:cs="宋体"/>
          <w:color w:val="000000"/>
          <w:kern w:val="0"/>
          <w:sz w:val="24"/>
        </w:rPr>
        <w:t xml:space="preserve">23.11 </w:t>
      </w:r>
      <w:r>
        <w:rPr>
          <w:rFonts w:hint="eastAsia" w:ascii="宋体" w:hAnsi="宋体" w:cs="宋体"/>
          <w:color w:val="000000"/>
          <w:kern w:val="0"/>
          <w:sz w:val="24"/>
          <w:lang w:val="zh-CN"/>
        </w:rPr>
        <w:t>法律、法规规定的其他情形。</w:t>
      </w:r>
    </w:p>
    <w:p>
      <w:pPr>
        <w:pStyle w:val="12"/>
        <w:spacing w:line="400" w:lineRule="exact"/>
        <w:rPr>
          <w:color w:val="000000"/>
          <w:lang w:val="zh-CN"/>
        </w:rPr>
      </w:pPr>
      <w:bookmarkStart w:id="34" w:name="_Toc20401"/>
      <w:r>
        <w:rPr>
          <w:rFonts w:hint="eastAsia"/>
          <w:color w:val="000000"/>
          <w:lang w:val="zh-CN"/>
        </w:rPr>
        <w:t>十、其他</w:t>
      </w:r>
      <w:bookmarkEnd w:id="34"/>
    </w:p>
    <w:p>
      <w:pPr>
        <w:autoSpaceDE w:val="0"/>
        <w:autoSpaceDN w:val="0"/>
        <w:adjustRightInd w:val="0"/>
        <w:spacing w:line="400" w:lineRule="exact"/>
        <w:ind w:firstLine="480"/>
        <w:rPr>
          <w:color w:val="000000"/>
          <w:lang w:val="zh-CN"/>
        </w:rPr>
      </w:pPr>
      <w:r>
        <w:rPr>
          <w:rFonts w:hint="eastAsia" w:ascii="宋体" w:hAnsi="Cambria" w:cs="宋体"/>
          <w:color w:val="000000"/>
          <w:kern w:val="0"/>
          <w:sz w:val="24"/>
          <w:lang w:val="zh-CN"/>
        </w:rPr>
        <w:t>其他未尽事宜，按照《中华人民共和国政府采购法》、《中华人民共和国政府采购法实施条例》、财政部《政府采购货物和服务招投标管理办法》、《关于加强政府采购货物和服务项目价格评审管理的通知》、《政府采购竞争性磋商采购方式管理暂行办法》等法律法规的有关条款执行。</w:t>
      </w:r>
    </w:p>
    <w:p>
      <w:pPr>
        <w:pStyle w:val="12"/>
        <w:spacing w:before="480" w:after="180"/>
        <w:rPr>
          <w:rFonts w:ascii="Calibri" w:cs="Calibri"/>
          <w:color w:val="000000"/>
          <w:sz w:val="24"/>
        </w:rPr>
      </w:pPr>
      <w:r>
        <w:rPr>
          <w:rFonts w:hint="eastAsia"/>
          <w:color w:val="000000"/>
          <w:lang w:val="zh-CN"/>
        </w:rPr>
        <w:br w:type="page"/>
      </w:r>
      <w:bookmarkStart w:id="35" w:name="_Toc22687"/>
      <w:r>
        <w:rPr>
          <w:rFonts w:hint="eastAsia"/>
          <w:color w:val="000000"/>
          <w:lang w:val="zh-CN"/>
        </w:rPr>
        <w:t>第四部分</w:t>
      </w:r>
      <w:r>
        <w:rPr>
          <w:rFonts w:ascii="Calibri" w:cs="Calibri"/>
          <w:color w:val="000000"/>
        </w:rPr>
        <w:t xml:space="preserve"> </w:t>
      </w:r>
      <w:r>
        <w:rPr>
          <w:rFonts w:hint="eastAsia"/>
          <w:color w:val="000000"/>
        </w:rPr>
        <w:t>海东市</w:t>
      </w:r>
      <w:r>
        <w:rPr>
          <w:rFonts w:hint="eastAsia"/>
          <w:color w:val="000000"/>
          <w:lang w:val="zh-CN"/>
        </w:rPr>
        <w:t>政府采购项目合同书范本</w:t>
      </w:r>
      <w:bookmarkEnd w:id="35"/>
    </w:p>
    <w:p>
      <w:pPr>
        <w:autoSpaceDE w:val="0"/>
        <w:autoSpaceDN w:val="0"/>
        <w:adjustRightInd w:val="0"/>
        <w:spacing w:line="360" w:lineRule="auto"/>
        <w:jc w:val="center"/>
        <w:rPr>
          <w:rFonts w:ascii="宋体" w:cs="宋体"/>
          <w:b/>
          <w:bCs/>
          <w:color w:val="000000"/>
          <w:kern w:val="0"/>
          <w:sz w:val="36"/>
          <w:szCs w:val="36"/>
          <w:lang w:val="zh-CN"/>
        </w:rPr>
      </w:pPr>
    </w:p>
    <w:p>
      <w:pPr>
        <w:autoSpaceDE w:val="0"/>
        <w:autoSpaceDN w:val="0"/>
        <w:adjustRightInd w:val="0"/>
        <w:spacing w:line="360" w:lineRule="auto"/>
        <w:jc w:val="center"/>
        <w:rPr>
          <w:rFonts w:ascii="宋体" w:cs="宋体"/>
          <w:b/>
          <w:bCs/>
          <w:color w:val="000000"/>
          <w:kern w:val="0"/>
          <w:sz w:val="36"/>
          <w:szCs w:val="36"/>
          <w:lang w:val="zh-CN"/>
        </w:rPr>
      </w:pPr>
      <w:r>
        <w:rPr>
          <w:rFonts w:hint="eastAsia" w:ascii="宋体" w:cs="宋体"/>
          <w:b/>
          <w:bCs/>
          <w:color w:val="000000"/>
          <w:kern w:val="0"/>
          <w:sz w:val="36"/>
          <w:szCs w:val="36"/>
          <w:lang w:val="zh-CN"/>
        </w:rPr>
        <w:t>（货物类）</w:t>
      </w:r>
    </w:p>
    <w:p>
      <w:pPr>
        <w:autoSpaceDE w:val="0"/>
        <w:autoSpaceDN w:val="0"/>
        <w:adjustRightInd w:val="0"/>
        <w:spacing w:line="360" w:lineRule="auto"/>
        <w:jc w:val="center"/>
        <w:rPr>
          <w:rFonts w:ascii="宋体" w:cs="宋体"/>
          <w:b/>
          <w:bCs/>
          <w:color w:val="000000"/>
          <w:kern w:val="0"/>
          <w:sz w:val="36"/>
          <w:szCs w:val="36"/>
          <w:lang w:val="zh-CN"/>
        </w:rPr>
      </w:pPr>
    </w:p>
    <w:p>
      <w:pPr>
        <w:autoSpaceDE w:val="0"/>
        <w:autoSpaceDN w:val="0"/>
        <w:adjustRightInd w:val="0"/>
        <w:spacing w:line="360" w:lineRule="auto"/>
        <w:jc w:val="center"/>
        <w:rPr>
          <w:rFonts w:cs="Calibri"/>
          <w:b/>
          <w:bCs/>
          <w:color w:val="000000"/>
          <w:kern w:val="0"/>
          <w:sz w:val="48"/>
          <w:szCs w:val="48"/>
        </w:rPr>
      </w:pPr>
      <w:r>
        <w:rPr>
          <w:rFonts w:hint="eastAsia" w:ascii="宋体" w:cs="宋体"/>
          <w:b/>
          <w:bCs/>
          <w:color w:val="000000"/>
          <w:kern w:val="0"/>
          <w:sz w:val="48"/>
          <w:szCs w:val="48"/>
        </w:rPr>
        <w:t>海东市</w:t>
      </w:r>
      <w:r>
        <w:rPr>
          <w:rFonts w:hint="eastAsia" w:ascii="宋体" w:cs="宋体"/>
          <w:b/>
          <w:bCs/>
          <w:color w:val="000000"/>
          <w:kern w:val="0"/>
          <w:sz w:val="48"/>
          <w:szCs w:val="48"/>
          <w:lang w:val="zh-CN"/>
        </w:rPr>
        <w:t>政府采购项目合同书</w:t>
      </w:r>
    </w:p>
    <w:p>
      <w:pPr>
        <w:autoSpaceDE w:val="0"/>
        <w:autoSpaceDN w:val="0"/>
        <w:adjustRightInd w:val="0"/>
        <w:spacing w:line="360" w:lineRule="auto"/>
        <w:rPr>
          <w:rFonts w:cs="Calibri"/>
          <w:color w:val="000000"/>
          <w:kern w:val="0"/>
          <w:sz w:val="28"/>
          <w:szCs w:val="28"/>
        </w:rPr>
      </w:pPr>
      <w:r>
        <w:rPr>
          <w:rFonts w:cs="Calibri"/>
          <w:color w:val="000000"/>
          <w:kern w:val="0"/>
          <w:sz w:val="28"/>
          <w:szCs w:val="28"/>
        </w:rPr>
        <w:t xml:space="preserve"> </w:t>
      </w:r>
    </w:p>
    <w:p>
      <w:pPr>
        <w:autoSpaceDE w:val="0"/>
        <w:autoSpaceDN w:val="0"/>
        <w:adjustRightInd w:val="0"/>
        <w:spacing w:line="360" w:lineRule="auto"/>
        <w:rPr>
          <w:rFonts w:cs="Calibri"/>
          <w:color w:val="000000"/>
          <w:kern w:val="0"/>
          <w:sz w:val="28"/>
          <w:szCs w:val="28"/>
        </w:rPr>
      </w:pPr>
    </w:p>
    <w:p>
      <w:pPr>
        <w:autoSpaceDE w:val="0"/>
        <w:autoSpaceDN w:val="0"/>
        <w:adjustRightInd w:val="0"/>
        <w:spacing w:line="400" w:lineRule="exact"/>
        <w:rPr>
          <w:rFonts w:cs="Calibri"/>
          <w:color w:val="000000"/>
          <w:kern w:val="0"/>
          <w:sz w:val="28"/>
          <w:szCs w:val="28"/>
        </w:rPr>
      </w:pPr>
      <w:r>
        <w:rPr>
          <w:rFonts w:cs="Calibri"/>
          <w:color w:val="000000"/>
          <w:kern w:val="0"/>
          <w:sz w:val="28"/>
          <w:szCs w:val="28"/>
        </w:rPr>
        <w:t xml:space="preserve"> </w:t>
      </w:r>
    </w:p>
    <w:p>
      <w:pPr>
        <w:autoSpaceDE w:val="0"/>
        <w:autoSpaceDN w:val="0"/>
        <w:adjustRightInd w:val="0"/>
        <w:spacing w:line="400" w:lineRule="exact"/>
        <w:rPr>
          <w:rFonts w:cs="Calibri"/>
          <w:color w:val="000000"/>
          <w:kern w:val="0"/>
          <w:sz w:val="28"/>
          <w:szCs w:val="28"/>
        </w:rPr>
      </w:pPr>
    </w:p>
    <w:p>
      <w:pPr>
        <w:autoSpaceDE w:val="0"/>
        <w:autoSpaceDN w:val="0"/>
        <w:adjustRightInd w:val="0"/>
        <w:spacing w:line="400" w:lineRule="exact"/>
        <w:rPr>
          <w:rFonts w:cs="Calibri"/>
          <w:color w:val="000000"/>
          <w:kern w:val="0"/>
          <w:sz w:val="28"/>
          <w:szCs w:val="28"/>
        </w:rPr>
      </w:pPr>
      <w:r>
        <w:rPr>
          <w:rFonts w:cs="Calibri"/>
          <w:color w:val="000000"/>
          <w:kern w:val="0"/>
          <w:sz w:val="28"/>
          <w:szCs w:val="28"/>
        </w:rPr>
        <w:t xml:space="preserve">  </w:t>
      </w:r>
    </w:p>
    <w:p>
      <w:pPr>
        <w:autoSpaceDE w:val="0"/>
        <w:autoSpaceDN w:val="0"/>
        <w:adjustRightInd w:val="0"/>
        <w:spacing w:line="400" w:lineRule="exact"/>
        <w:rPr>
          <w:rFonts w:cs="Calibri"/>
          <w:color w:val="000000"/>
          <w:kern w:val="0"/>
          <w:sz w:val="28"/>
          <w:szCs w:val="28"/>
        </w:rPr>
      </w:pPr>
      <w:r>
        <w:rPr>
          <w:rFonts w:cs="Calibri"/>
          <w:color w:val="000000"/>
          <w:kern w:val="0"/>
          <w:sz w:val="28"/>
          <w:szCs w:val="28"/>
        </w:rPr>
        <w:t xml:space="preserve"> </w:t>
      </w:r>
    </w:p>
    <w:p>
      <w:pPr>
        <w:autoSpaceDE w:val="0"/>
        <w:autoSpaceDN w:val="0"/>
        <w:adjustRightInd w:val="0"/>
        <w:spacing w:line="360" w:lineRule="auto"/>
        <w:rPr>
          <w:rFonts w:ascii="宋体" w:cs="宋体"/>
          <w:b/>
          <w:bCs/>
          <w:color w:val="000000"/>
          <w:kern w:val="0"/>
          <w:sz w:val="30"/>
          <w:szCs w:val="30"/>
          <w:u w:val="single"/>
        </w:rPr>
      </w:pPr>
      <w:r>
        <w:rPr>
          <w:rFonts w:hint="eastAsia" w:ascii="宋体" w:cs="宋体"/>
          <w:b/>
          <w:bCs/>
          <w:color w:val="000000"/>
          <w:kern w:val="0"/>
          <w:sz w:val="30"/>
          <w:szCs w:val="30"/>
          <w:lang w:val="zh-CN"/>
        </w:rPr>
        <w:t>采购项目名称：</w:t>
      </w:r>
      <w:r>
        <w:rPr>
          <w:rFonts w:hint="eastAsia" w:ascii="宋体" w:cs="宋体"/>
          <w:b/>
          <w:bCs/>
          <w:color w:val="000000"/>
          <w:kern w:val="0"/>
          <w:sz w:val="28"/>
          <w:szCs w:val="30"/>
          <w:u w:val="single"/>
          <w:lang w:val="en-US" w:eastAsia="zh-CN"/>
        </w:rPr>
        <w:t>海东市中级人民法院信息化建设项目采购</w:t>
      </w:r>
      <w:r>
        <w:rPr>
          <w:rFonts w:hint="eastAsia" w:ascii="宋体" w:cs="宋体"/>
          <w:b/>
          <w:bCs/>
          <w:color w:val="000000"/>
          <w:kern w:val="0"/>
          <w:sz w:val="28"/>
          <w:szCs w:val="30"/>
          <w:u w:val="single"/>
        </w:rPr>
        <w:t xml:space="preserve">  </w:t>
      </w:r>
    </w:p>
    <w:p>
      <w:pPr>
        <w:rPr>
          <w:rFonts w:ascii="宋体" w:cs="宋体"/>
          <w:b/>
          <w:bCs/>
          <w:color w:val="000000"/>
          <w:kern w:val="0"/>
          <w:sz w:val="30"/>
          <w:szCs w:val="30"/>
          <w:u w:val="single"/>
        </w:rPr>
      </w:pPr>
      <w:r>
        <w:rPr>
          <w:rFonts w:hint="eastAsia" w:ascii="宋体" w:cs="宋体"/>
          <w:b/>
          <w:bCs/>
          <w:color w:val="000000"/>
          <w:kern w:val="0"/>
          <w:sz w:val="30"/>
          <w:szCs w:val="30"/>
          <w:lang w:val="zh-CN"/>
        </w:rPr>
        <w:t>采购项目编号：</w:t>
      </w:r>
      <w:r>
        <w:rPr>
          <w:rFonts w:hint="eastAsia" w:ascii="宋体" w:cs="宋体"/>
          <w:b/>
          <w:bCs/>
          <w:color w:val="000000"/>
          <w:kern w:val="0"/>
          <w:sz w:val="28"/>
          <w:szCs w:val="30"/>
          <w:u w:val="single"/>
        </w:rPr>
        <w:t>东</w:t>
      </w:r>
      <w:r>
        <w:rPr>
          <w:rFonts w:hint="eastAsia" w:ascii="宋体" w:cs="宋体"/>
          <w:b/>
          <w:bCs/>
          <w:color w:val="000000"/>
          <w:kern w:val="0"/>
          <w:sz w:val="28"/>
          <w:szCs w:val="30"/>
          <w:u w:val="single"/>
          <w:lang w:val="zh-CN"/>
        </w:rPr>
        <w:t>政采</w:t>
      </w:r>
      <w:r>
        <w:rPr>
          <w:rFonts w:hint="eastAsia" w:ascii="宋体" w:cs="宋体"/>
          <w:b/>
          <w:bCs/>
          <w:color w:val="000000"/>
          <w:kern w:val="0"/>
          <w:sz w:val="28"/>
          <w:szCs w:val="30"/>
          <w:u w:val="single"/>
        </w:rPr>
        <w:t>磋商</w:t>
      </w:r>
      <w:r>
        <w:rPr>
          <w:rFonts w:hint="eastAsia" w:ascii="宋体" w:cs="宋体"/>
          <w:b/>
          <w:bCs/>
          <w:color w:val="000000"/>
          <w:kern w:val="0"/>
          <w:sz w:val="28"/>
          <w:szCs w:val="30"/>
          <w:u w:val="single"/>
          <w:lang w:val="zh-CN"/>
        </w:rPr>
        <w:t>（货物）20</w:t>
      </w:r>
      <w:r>
        <w:rPr>
          <w:rFonts w:hint="eastAsia" w:ascii="宋体" w:cs="宋体"/>
          <w:b/>
          <w:bCs/>
          <w:color w:val="000000"/>
          <w:kern w:val="0"/>
          <w:sz w:val="28"/>
          <w:szCs w:val="30"/>
          <w:u w:val="single"/>
        </w:rPr>
        <w:t>21</w:t>
      </w:r>
      <w:r>
        <w:rPr>
          <w:rFonts w:hint="eastAsia" w:ascii="宋体" w:cs="宋体"/>
          <w:b/>
          <w:bCs/>
          <w:color w:val="000000"/>
          <w:kern w:val="0"/>
          <w:sz w:val="28"/>
          <w:szCs w:val="30"/>
          <w:u w:val="single"/>
          <w:lang w:val="zh-CN"/>
        </w:rPr>
        <w:t>-0</w:t>
      </w:r>
      <w:r>
        <w:rPr>
          <w:rFonts w:hint="eastAsia" w:ascii="宋体" w:cs="宋体"/>
          <w:b/>
          <w:bCs/>
          <w:color w:val="000000"/>
          <w:kern w:val="0"/>
          <w:sz w:val="28"/>
          <w:szCs w:val="30"/>
          <w:u w:val="single"/>
          <w:lang w:val="en-US" w:eastAsia="zh-CN"/>
        </w:rPr>
        <w:t>12号</w:t>
      </w:r>
      <w:r>
        <w:rPr>
          <w:rFonts w:hint="eastAsia" w:ascii="宋体" w:cs="宋体"/>
          <w:b/>
          <w:bCs/>
          <w:color w:val="000000"/>
          <w:kern w:val="0"/>
          <w:sz w:val="28"/>
          <w:szCs w:val="30"/>
          <w:u w:val="single"/>
        </w:rPr>
        <w:t xml:space="preserve">             </w:t>
      </w:r>
      <w:r>
        <w:rPr>
          <w:rFonts w:hint="eastAsia" w:ascii="宋体" w:cs="宋体"/>
          <w:b/>
          <w:bCs/>
          <w:color w:val="000000"/>
          <w:kern w:val="0"/>
          <w:sz w:val="30"/>
          <w:szCs w:val="30"/>
          <w:u w:val="single"/>
        </w:rPr>
        <w:t xml:space="preserve"> </w:t>
      </w:r>
    </w:p>
    <w:p>
      <w:pPr>
        <w:autoSpaceDE w:val="0"/>
        <w:autoSpaceDN w:val="0"/>
        <w:adjustRightInd w:val="0"/>
        <w:spacing w:line="360" w:lineRule="auto"/>
        <w:rPr>
          <w:rFonts w:cs="Calibri"/>
          <w:b/>
          <w:bCs/>
          <w:color w:val="000000"/>
          <w:kern w:val="0"/>
          <w:sz w:val="30"/>
          <w:szCs w:val="30"/>
          <w:u w:val="single"/>
        </w:rPr>
      </w:pPr>
      <w:r>
        <w:rPr>
          <w:rFonts w:hint="eastAsia" w:ascii="宋体" w:cs="宋体"/>
          <w:b/>
          <w:bCs/>
          <w:color w:val="000000"/>
          <w:kern w:val="0"/>
          <w:sz w:val="30"/>
          <w:szCs w:val="30"/>
          <w:lang w:val="zh-CN"/>
        </w:rPr>
        <w:t>采购合同编号：</w:t>
      </w:r>
      <w:r>
        <w:rPr>
          <w:rFonts w:hint="eastAsia" w:ascii="宋体" w:cs="宋体"/>
          <w:b/>
          <w:bCs/>
          <w:color w:val="000000"/>
          <w:kern w:val="0"/>
          <w:sz w:val="30"/>
          <w:szCs w:val="30"/>
          <w:u w:val="single"/>
        </w:rPr>
        <w:t xml:space="preserve">   </w:t>
      </w:r>
      <w:r>
        <w:rPr>
          <w:rFonts w:hint="eastAsia" w:ascii="宋体" w:cs="宋体"/>
          <w:b/>
          <w:bCs/>
          <w:color w:val="000000"/>
          <w:kern w:val="0"/>
          <w:sz w:val="30"/>
          <w:szCs w:val="30"/>
          <w:u w:val="single"/>
          <w:lang w:val="en-US" w:eastAsia="zh-CN"/>
        </w:rPr>
        <w:t>HDZC2021-009</w:t>
      </w:r>
      <w:r>
        <w:rPr>
          <w:rFonts w:hint="eastAsia" w:ascii="宋体" w:cs="宋体"/>
          <w:b/>
          <w:bCs/>
          <w:color w:val="000000"/>
          <w:kern w:val="0"/>
          <w:sz w:val="30"/>
          <w:szCs w:val="30"/>
          <w:u w:val="single"/>
        </w:rPr>
        <w:t xml:space="preserve">                           </w:t>
      </w:r>
      <w:r>
        <w:rPr>
          <w:rFonts w:hint="eastAsia" w:cs="Calibri"/>
          <w:b/>
          <w:bCs/>
          <w:color w:val="000000"/>
          <w:kern w:val="0"/>
          <w:sz w:val="30"/>
          <w:szCs w:val="30"/>
          <w:u w:val="single"/>
        </w:rPr>
        <w:t xml:space="preserve">        </w:t>
      </w:r>
      <w:r>
        <w:rPr>
          <w:rFonts w:cs="Calibri"/>
          <w:b/>
          <w:bCs/>
          <w:color w:val="000000"/>
          <w:kern w:val="0"/>
          <w:sz w:val="30"/>
          <w:szCs w:val="30"/>
          <w:u w:val="single"/>
        </w:rPr>
        <w:t xml:space="preserve"> </w:t>
      </w:r>
      <w:r>
        <w:rPr>
          <w:rFonts w:hint="eastAsia" w:cs="Calibri"/>
          <w:b/>
          <w:bCs/>
          <w:color w:val="000000"/>
          <w:kern w:val="0"/>
          <w:sz w:val="30"/>
          <w:szCs w:val="30"/>
          <w:u w:val="single"/>
        </w:rPr>
        <w:t xml:space="preserve"> </w:t>
      </w:r>
    </w:p>
    <w:p>
      <w:pPr>
        <w:autoSpaceDE w:val="0"/>
        <w:autoSpaceDN w:val="0"/>
        <w:adjustRightInd w:val="0"/>
        <w:spacing w:line="360" w:lineRule="auto"/>
        <w:rPr>
          <w:rFonts w:ascii="宋体" w:cs="宋体"/>
          <w:b/>
          <w:bCs/>
          <w:color w:val="000000"/>
          <w:kern w:val="0"/>
          <w:sz w:val="28"/>
          <w:szCs w:val="30"/>
          <w:u w:val="single"/>
        </w:rPr>
      </w:pPr>
      <w:r>
        <w:rPr>
          <w:rFonts w:hint="eastAsia" w:ascii="宋体" w:cs="宋体"/>
          <w:b/>
          <w:bCs/>
          <w:color w:val="000000"/>
          <w:kern w:val="0"/>
          <w:sz w:val="30"/>
          <w:szCs w:val="30"/>
          <w:lang w:val="zh-CN"/>
        </w:rPr>
        <w:t>合同金额（人民币）：</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rPr>
        <w:t xml:space="preserve">    </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rPr>
        <w:t xml:space="preserve"> </w:t>
      </w:r>
      <w:r>
        <w:rPr>
          <w:rFonts w:ascii="宋体" w:cs="宋体"/>
          <w:b/>
          <w:bCs/>
          <w:color w:val="000000"/>
          <w:kern w:val="0"/>
          <w:sz w:val="28"/>
          <w:szCs w:val="30"/>
          <w:u w:val="single"/>
        </w:rPr>
        <w:t xml:space="preserve">   </w:t>
      </w:r>
    </w:p>
    <w:p>
      <w:pPr>
        <w:autoSpaceDE w:val="0"/>
        <w:autoSpaceDN w:val="0"/>
        <w:adjustRightInd w:val="0"/>
        <w:spacing w:line="360" w:lineRule="auto"/>
        <w:rPr>
          <w:rFonts w:ascii="宋体" w:cs="宋体"/>
          <w:b/>
          <w:bCs/>
          <w:color w:val="000000"/>
          <w:kern w:val="0"/>
          <w:sz w:val="28"/>
          <w:szCs w:val="30"/>
          <w:u w:val="single"/>
        </w:rPr>
      </w:pPr>
      <w:r>
        <w:rPr>
          <w:rFonts w:hint="eastAsia" w:ascii="宋体" w:cs="宋体"/>
          <w:b/>
          <w:bCs/>
          <w:color w:val="000000"/>
          <w:kern w:val="0"/>
          <w:sz w:val="30"/>
          <w:szCs w:val="30"/>
          <w:lang w:val="zh-CN"/>
        </w:rPr>
        <w:t>采购人（甲方）：</w:t>
      </w:r>
      <w:r>
        <w:rPr>
          <w:rFonts w:cs="Calibri"/>
          <w:b/>
          <w:bCs/>
          <w:color w:val="000000"/>
          <w:kern w:val="0"/>
          <w:sz w:val="30"/>
          <w:szCs w:val="30"/>
          <w:u w:val="single"/>
        </w:rPr>
        <w:t xml:space="preserve">      </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rPr>
        <w:t xml:space="preserve">  </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rPr>
        <w:t xml:space="preserve">     </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rPr>
        <w:t>（盖章）</w:t>
      </w:r>
    </w:p>
    <w:p>
      <w:pPr>
        <w:autoSpaceDE w:val="0"/>
        <w:autoSpaceDN w:val="0"/>
        <w:adjustRightInd w:val="0"/>
        <w:spacing w:line="360" w:lineRule="auto"/>
        <w:rPr>
          <w:rFonts w:ascii="宋体" w:cs="宋体"/>
          <w:b/>
          <w:bCs/>
          <w:color w:val="000000"/>
          <w:kern w:val="0"/>
          <w:sz w:val="28"/>
          <w:szCs w:val="30"/>
          <w:u w:val="single"/>
        </w:rPr>
      </w:pPr>
      <w:r>
        <w:rPr>
          <w:rFonts w:hint="eastAsia" w:ascii="宋体" w:cs="宋体"/>
          <w:b/>
          <w:bCs/>
          <w:color w:val="000000"/>
          <w:kern w:val="0"/>
          <w:sz w:val="30"/>
          <w:szCs w:val="30"/>
          <w:lang w:val="zh-CN"/>
        </w:rPr>
        <w:t>成交供应商（乙方）：</w:t>
      </w:r>
      <w:r>
        <w:rPr>
          <w:rFonts w:cs="Calibri"/>
          <w:b/>
          <w:bCs/>
          <w:color w:val="000000"/>
          <w:kern w:val="0"/>
          <w:sz w:val="30"/>
          <w:szCs w:val="30"/>
          <w:u w:val="single"/>
        </w:rPr>
        <w:t xml:space="preserve">              </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rPr>
        <w:t xml:space="preserve">    （盖章）</w:t>
      </w:r>
    </w:p>
    <w:p>
      <w:pPr>
        <w:autoSpaceDE w:val="0"/>
        <w:autoSpaceDN w:val="0"/>
        <w:adjustRightInd w:val="0"/>
        <w:spacing w:line="360" w:lineRule="auto"/>
        <w:rPr>
          <w:rFonts w:cs="Calibri"/>
          <w:b/>
          <w:bCs/>
          <w:color w:val="000000"/>
          <w:kern w:val="0"/>
          <w:sz w:val="30"/>
          <w:szCs w:val="30"/>
        </w:rPr>
      </w:pPr>
      <w:r>
        <w:rPr>
          <w:rFonts w:hint="eastAsia" w:ascii="宋体" w:cs="宋体"/>
          <w:b/>
          <w:bCs/>
          <w:color w:val="000000"/>
          <w:kern w:val="0"/>
          <w:sz w:val="30"/>
          <w:szCs w:val="30"/>
          <w:lang w:val="zh-CN"/>
        </w:rPr>
        <w:t>采购日期：</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rPr>
        <w:t xml:space="preserve">    </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rPr>
        <w:t xml:space="preserve">  </w:t>
      </w:r>
      <w:r>
        <w:rPr>
          <w:rFonts w:ascii="宋体" w:cs="宋体"/>
          <w:b/>
          <w:bCs/>
          <w:color w:val="000000"/>
          <w:kern w:val="0"/>
          <w:sz w:val="28"/>
          <w:szCs w:val="30"/>
          <w:u w:val="single"/>
        </w:rPr>
        <w:t xml:space="preserve">     </w:t>
      </w:r>
      <w:r>
        <w:rPr>
          <w:rFonts w:hint="eastAsia" w:ascii="宋体" w:cs="宋体"/>
          <w:b/>
          <w:bCs/>
          <w:color w:val="000000"/>
          <w:kern w:val="0"/>
          <w:sz w:val="28"/>
          <w:szCs w:val="30"/>
          <w:u w:val="single"/>
        </w:rPr>
        <w:t xml:space="preserve"> </w:t>
      </w:r>
      <w:r>
        <w:rPr>
          <w:rFonts w:ascii="宋体" w:cs="宋体"/>
          <w:b/>
          <w:bCs/>
          <w:color w:val="000000"/>
          <w:kern w:val="0"/>
          <w:sz w:val="28"/>
          <w:szCs w:val="30"/>
          <w:u w:val="single"/>
        </w:rPr>
        <w:t xml:space="preserve">   </w:t>
      </w:r>
    </w:p>
    <w:p>
      <w:pPr>
        <w:autoSpaceDE w:val="0"/>
        <w:autoSpaceDN w:val="0"/>
        <w:adjustRightInd w:val="0"/>
        <w:spacing w:line="360" w:lineRule="auto"/>
        <w:rPr>
          <w:rFonts w:cs="Calibri"/>
          <w:color w:val="000000"/>
          <w:kern w:val="0"/>
          <w:sz w:val="28"/>
          <w:szCs w:val="28"/>
        </w:rPr>
      </w:pPr>
      <w:r>
        <w:rPr>
          <w:rFonts w:cs="Calibri"/>
          <w:color w:val="000000"/>
          <w:kern w:val="0"/>
          <w:sz w:val="28"/>
          <w:szCs w:val="28"/>
        </w:rPr>
        <w:t xml:space="preserve"> </w:t>
      </w:r>
    </w:p>
    <w:p>
      <w:pPr>
        <w:autoSpaceDE w:val="0"/>
        <w:autoSpaceDN w:val="0"/>
        <w:adjustRightInd w:val="0"/>
        <w:spacing w:line="360" w:lineRule="auto"/>
        <w:rPr>
          <w:rFonts w:cs="Calibri"/>
          <w:color w:val="000000"/>
          <w:kern w:val="0"/>
          <w:sz w:val="28"/>
          <w:szCs w:val="28"/>
        </w:rPr>
      </w:pPr>
    </w:p>
    <w:p>
      <w:pPr>
        <w:autoSpaceDE w:val="0"/>
        <w:autoSpaceDN w:val="0"/>
        <w:adjustRightInd w:val="0"/>
        <w:spacing w:line="360" w:lineRule="auto"/>
        <w:rPr>
          <w:rFonts w:cs="Calibri"/>
          <w:color w:val="000000"/>
          <w:kern w:val="0"/>
          <w:sz w:val="28"/>
          <w:szCs w:val="28"/>
        </w:rPr>
      </w:pPr>
    </w:p>
    <w:p>
      <w:pPr>
        <w:autoSpaceDE w:val="0"/>
        <w:autoSpaceDN w:val="0"/>
        <w:adjustRightInd w:val="0"/>
        <w:spacing w:line="400" w:lineRule="exact"/>
        <w:jc w:val="left"/>
        <w:rPr>
          <w:rFonts w:cs="Calibri"/>
          <w:color w:val="000000"/>
          <w:kern w:val="0"/>
          <w:sz w:val="28"/>
          <w:szCs w:val="28"/>
        </w:rPr>
      </w:pPr>
    </w:p>
    <w:p>
      <w:pPr>
        <w:autoSpaceDE w:val="0"/>
        <w:autoSpaceDN w:val="0"/>
        <w:adjustRightInd w:val="0"/>
        <w:spacing w:line="400" w:lineRule="exact"/>
        <w:jc w:val="left"/>
        <w:rPr>
          <w:rFonts w:cs="Calibri"/>
          <w:color w:val="000000"/>
          <w:kern w:val="0"/>
          <w:sz w:val="28"/>
          <w:szCs w:val="28"/>
        </w:rPr>
      </w:pPr>
    </w:p>
    <w:p>
      <w:pPr>
        <w:autoSpaceDE w:val="0"/>
        <w:autoSpaceDN w:val="0"/>
        <w:adjustRightInd w:val="0"/>
        <w:spacing w:line="400" w:lineRule="exact"/>
        <w:rPr>
          <w:rFonts w:ascii="宋体" w:hAnsi="宋体" w:cs="宋体"/>
          <w:b/>
          <w:bCs/>
          <w:color w:val="000000"/>
          <w:kern w:val="0"/>
          <w:sz w:val="28"/>
          <w:szCs w:val="28"/>
        </w:rPr>
      </w:pPr>
      <w:r>
        <w:rPr>
          <w:rFonts w:hint="eastAsia" w:ascii="宋体" w:hAnsi="宋体" w:cs="宋体"/>
          <w:b/>
          <w:bCs/>
          <w:color w:val="000000"/>
          <w:kern w:val="0"/>
          <w:sz w:val="28"/>
          <w:szCs w:val="28"/>
          <w:lang w:val="zh-CN"/>
        </w:rPr>
        <w:t>采</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购</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人（以下简称甲方）：</w:t>
      </w:r>
    </w:p>
    <w:p>
      <w:pPr>
        <w:autoSpaceDE w:val="0"/>
        <w:autoSpaceDN w:val="0"/>
        <w:adjustRightInd w:val="0"/>
        <w:spacing w:line="400" w:lineRule="exact"/>
        <w:rPr>
          <w:rFonts w:ascii="宋体" w:hAnsi="宋体" w:cs="宋体"/>
          <w:color w:val="000000"/>
          <w:kern w:val="0"/>
          <w:sz w:val="28"/>
          <w:szCs w:val="28"/>
        </w:rPr>
      </w:pPr>
      <w:r>
        <w:rPr>
          <w:rFonts w:hint="eastAsia" w:ascii="宋体" w:hAnsi="宋体" w:cs="宋体"/>
          <w:b/>
          <w:bCs/>
          <w:color w:val="000000"/>
          <w:kern w:val="0"/>
          <w:sz w:val="28"/>
          <w:szCs w:val="28"/>
          <w:lang w:val="zh-CN"/>
        </w:rPr>
        <w:t>供</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应</w:t>
      </w:r>
      <w:r>
        <w:rPr>
          <w:rFonts w:hint="eastAsia" w:ascii="宋体" w:hAnsi="宋体" w:cs="宋体"/>
          <w:b/>
          <w:bCs/>
          <w:color w:val="000000"/>
          <w:kern w:val="0"/>
          <w:sz w:val="28"/>
          <w:szCs w:val="28"/>
        </w:rPr>
        <w:t xml:space="preserve"> </w:t>
      </w:r>
      <w:r>
        <w:rPr>
          <w:rFonts w:hint="eastAsia" w:ascii="宋体" w:hAnsi="宋体" w:cs="宋体"/>
          <w:b/>
          <w:bCs/>
          <w:color w:val="000000"/>
          <w:kern w:val="0"/>
          <w:sz w:val="28"/>
          <w:szCs w:val="28"/>
          <w:lang w:val="zh-CN"/>
        </w:rPr>
        <w:t>商（以下简称乙方）：</w:t>
      </w:r>
    </w:p>
    <w:p>
      <w:pPr>
        <w:rPr>
          <w:rFonts w:ascii="宋体" w:hAnsi="宋体" w:cs="宋体"/>
          <w:color w:val="000000"/>
          <w:kern w:val="0"/>
          <w:sz w:val="24"/>
          <w:lang w:val="zh-CN"/>
        </w:rPr>
      </w:pPr>
    </w:p>
    <w:p>
      <w:pPr>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甲、乙双方根据</w:t>
      </w:r>
      <w:r>
        <w:rPr>
          <w:rFonts w:hint="eastAsia" w:ascii="宋体" w:hAnsi="宋体" w:cs="宋体"/>
          <w:color w:val="000000"/>
          <w:kern w:val="0"/>
          <w:sz w:val="24"/>
        </w:rPr>
        <w:t>2021年  月  日</w:t>
      </w:r>
      <w:r>
        <w:rPr>
          <w:rFonts w:hint="eastAsia" w:ascii="宋体" w:hAnsi="宋体" w:cs="宋体"/>
          <w:color w:val="000000"/>
          <w:kern w:val="0"/>
          <w:sz w:val="24"/>
          <w:u w:val="single"/>
          <w:lang w:val="zh-CN"/>
        </w:rPr>
        <w:t>（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采购项目（</w:t>
      </w:r>
      <w:r>
        <w:rPr>
          <w:rFonts w:hint="eastAsia" w:ascii="宋体" w:hAnsi="宋体" w:cs="宋体"/>
          <w:b/>
          <w:bCs/>
          <w:color w:val="000000"/>
          <w:sz w:val="24"/>
          <w:szCs w:val="22"/>
        </w:rPr>
        <w:t>东</w:t>
      </w:r>
      <w:r>
        <w:rPr>
          <w:rFonts w:hint="eastAsia" w:ascii="宋体" w:hAnsi="宋体" w:cs="宋体"/>
          <w:b/>
          <w:bCs/>
          <w:color w:val="000000"/>
          <w:sz w:val="24"/>
          <w:szCs w:val="22"/>
          <w:lang w:val="zh-CN"/>
        </w:rPr>
        <w:t>政采</w:t>
      </w:r>
      <w:r>
        <w:rPr>
          <w:rFonts w:hint="eastAsia" w:ascii="宋体" w:hAnsi="宋体" w:cs="宋体"/>
          <w:b/>
          <w:bCs/>
          <w:color w:val="000000"/>
          <w:sz w:val="24"/>
          <w:szCs w:val="22"/>
        </w:rPr>
        <w:t>磋商</w:t>
      </w:r>
      <w:r>
        <w:rPr>
          <w:rFonts w:hint="eastAsia" w:ascii="宋体" w:hAnsi="宋体" w:cs="宋体"/>
          <w:b/>
          <w:bCs/>
          <w:color w:val="000000"/>
          <w:sz w:val="24"/>
          <w:szCs w:val="22"/>
          <w:lang w:val="zh-CN"/>
        </w:rPr>
        <w:t>（货物）20</w:t>
      </w:r>
      <w:r>
        <w:rPr>
          <w:rFonts w:hint="eastAsia" w:ascii="宋体" w:hAnsi="宋体" w:cs="宋体"/>
          <w:b/>
          <w:bCs/>
          <w:color w:val="000000"/>
          <w:sz w:val="24"/>
          <w:szCs w:val="22"/>
        </w:rPr>
        <w:t>21</w:t>
      </w:r>
      <w:r>
        <w:rPr>
          <w:rFonts w:hint="eastAsia" w:ascii="宋体" w:hAnsi="宋体" w:cs="宋体"/>
          <w:b/>
          <w:bCs/>
          <w:color w:val="000000"/>
          <w:sz w:val="24"/>
          <w:szCs w:val="22"/>
          <w:lang w:val="zh-CN"/>
        </w:rPr>
        <w:t>-0</w:t>
      </w:r>
      <w:r>
        <w:rPr>
          <w:rFonts w:hint="eastAsia" w:ascii="宋体" w:hAnsi="宋体" w:cs="宋体"/>
          <w:b/>
          <w:bCs/>
          <w:color w:val="000000"/>
          <w:sz w:val="24"/>
          <w:szCs w:val="22"/>
        </w:rPr>
        <w:t>11</w:t>
      </w:r>
      <w:r>
        <w:rPr>
          <w:rFonts w:hint="eastAsia" w:ascii="宋体" w:hAnsi="宋体" w:cs="宋体"/>
          <w:color w:val="000000"/>
          <w:kern w:val="0"/>
          <w:sz w:val="24"/>
          <w:lang w:val="zh-CN"/>
        </w:rPr>
        <w:t>）的招标文件要求和采购代理机构出具的《中标通知书》，并经双方协商一致，签订本合同协议书。</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一、签订本政府采购合同的依据</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本政府采购合同所附下列文件是构成本政府采购合同不可分割的部分：</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1.磋商文件；</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2.磋商文件的更正、变更公告；</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3.中标人提交的投标文件；</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4.磋商文件中规定的政府采购合同通用条款；</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5.中标通知书；</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二、合同标的及金额                                       单位：元</w:t>
      </w:r>
    </w:p>
    <w:tbl>
      <w:tblPr>
        <w:tblStyle w:val="13"/>
        <w:tblW w:w="0" w:type="auto"/>
        <w:jc w:val="center"/>
        <w:tblLayout w:type="fixed"/>
        <w:tblCellMar>
          <w:top w:w="0" w:type="dxa"/>
          <w:left w:w="108" w:type="dxa"/>
          <w:bottom w:w="0" w:type="dxa"/>
          <w:right w:w="108" w:type="dxa"/>
        </w:tblCellMar>
      </w:tblPr>
      <w:tblGrid>
        <w:gridCol w:w="888"/>
        <w:gridCol w:w="1945"/>
        <w:gridCol w:w="1999"/>
        <w:gridCol w:w="946"/>
        <w:gridCol w:w="719"/>
        <w:gridCol w:w="997"/>
        <w:gridCol w:w="1166"/>
      </w:tblGrid>
      <w:tr>
        <w:tblPrEx>
          <w:tblCellMar>
            <w:top w:w="0" w:type="dxa"/>
            <w:left w:w="108" w:type="dxa"/>
            <w:bottom w:w="0" w:type="dxa"/>
            <w:right w:w="108" w:type="dxa"/>
          </w:tblCellMar>
        </w:tblPrEx>
        <w:trPr>
          <w:cantSplit/>
          <w:trHeight w:val="493"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序号</w:t>
            </w:r>
          </w:p>
        </w:tc>
        <w:tc>
          <w:tcPr>
            <w:tcW w:w="1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标的名称</w:t>
            </w:r>
          </w:p>
        </w:tc>
        <w:tc>
          <w:tcPr>
            <w:tcW w:w="19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型号规格</w:t>
            </w:r>
          </w:p>
        </w:tc>
        <w:tc>
          <w:tcPr>
            <w:tcW w:w="9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数量</w:t>
            </w:r>
          </w:p>
        </w:tc>
        <w:tc>
          <w:tcPr>
            <w:tcW w:w="7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单价</w:t>
            </w:r>
          </w:p>
        </w:tc>
        <w:tc>
          <w:tcPr>
            <w:tcW w:w="9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总价</w:t>
            </w: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备注</w:t>
            </w:r>
          </w:p>
        </w:tc>
      </w:tr>
      <w:tr>
        <w:tblPrEx>
          <w:tblCellMar>
            <w:top w:w="0" w:type="dxa"/>
            <w:left w:w="108" w:type="dxa"/>
            <w:bottom w:w="0" w:type="dxa"/>
            <w:right w:w="108" w:type="dxa"/>
          </w:tblCellMar>
        </w:tblPrEx>
        <w:trPr>
          <w:cantSplit/>
          <w:trHeight w:val="538"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1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19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9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7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9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r>
      <w:tr>
        <w:tblPrEx>
          <w:tblCellMar>
            <w:top w:w="0" w:type="dxa"/>
            <w:left w:w="108" w:type="dxa"/>
            <w:bottom w:w="0" w:type="dxa"/>
            <w:right w:w="108" w:type="dxa"/>
          </w:tblCellMar>
        </w:tblPrEx>
        <w:trPr>
          <w:cantSplit/>
          <w:trHeight w:val="559"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1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19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9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7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9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r>
      <w:tr>
        <w:tblPrEx>
          <w:tblCellMar>
            <w:top w:w="0" w:type="dxa"/>
            <w:left w:w="108" w:type="dxa"/>
            <w:bottom w:w="0" w:type="dxa"/>
            <w:right w:w="108" w:type="dxa"/>
          </w:tblCellMar>
        </w:tblPrEx>
        <w:trPr>
          <w:cantSplit/>
          <w:trHeight w:val="509" w:hRule="atLeast"/>
          <w:jc w:val="center"/>
        </w:trPr>
        <w:tc>
          <w:tcPr>
            <w:tcW w:w="8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1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19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94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7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9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c>
          <w:tcPr>
            <w:tcW w:w="11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rPr>
                <w:rFonts w:ascii="宋体" w:hAnsi="宋体" w:cs="宋体"/>
                <w:color w:val="000000"/>
                <w:kern w:val="0"/>
                <w:sz w:val="24"/>
                <w:lang w:val="zh-CN"/>
              </w:rPr>
            </w:pPr>
          </w:p>
        </w:tc>
      </w:tr>
    </w:tbl>
    <w:p>
      <w:pPr>
        <w:autoSpaceDE w:val="0"/>
        <w:autoSpaceDN w:val="0"/>
        <w:adjustRightInd w:val="0"/>
        <w:spacing w:line="400" w:lineRule="exact"/>
        <w:ind w:firstLine="480" w:firstLineChars="200"/>
        <w:rPr>
          <w:rFonts w:ascii="宋体" w:hAnsi="宋体" w:cs="宋体"/>
          <w:color w:val="000000"/>
          <w:kern w:val="0"/>
          <w:sz w:val="24"/>
          <w:lang w:val="zh-CN"/>
        </w:rPr>
      </w:pPr>
      <w:r>
        <w:rPr>
          <w:rFonts w:hint="eastAsia" w:ascii="宋体" w:hAnsi="宋体" w:cs="宋体"/>
          <w:color w:val="000000"/>
          <w:kern w:val="0"/>
          <w:sz w:val="24"/>
          <w:lang w:val="zh-CN"/>
        </w:rPr>
        <w:t>根据上述政府采购合同文件要求，本政府采购合同的总金额为人民币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 （大写）</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元。</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宋体" w:cs="宋体"/>
          <w:color w:val="000000"/>
          <w:kern w:val="0"/>
          <w:sz w:val="24"/>
          <w:lang w:val="zh-CN"/>
        </w:rPr>
        <w:t>本合同以人民币进行结算，合同总价包括：</w:t>
      </w:r>
      <w:r>
        <w:rPr>
          <w:rFonts w:hint="eastAsia" w:ascii="宋体" w:hAnsi="Cambria" w:cs="宋体"/>
          <w:color w:val="000000"/>
          <w:kern w:val="0"/>
          <w:sz w:val="24"/>
          <w:lang w:val="zh-CN"/>
        </w:rPr>
        <w:t>本次招标包括</w:t>
      </w:r>
      <w:r>
        <w:rPr>
          <w:rFonts w:hint="eastAsia" w:ascii="宋体" w:hAnsi="宋体" w:cs="宋体"/>
          <w:color w:val="000000"/>
          <w:sz w:val="24"/>
          <w:shd w:val="clear" w:color="auto" w:fill="FFFFFF"/>
        </w:rPr>
        <w:t>设备供货、安装、验收、免费质保及其它相关服务。</w:t>
      </w:r>
      <w:r>
        <w:rPr>
          <w:rFonts w:hint="eastAsia" w:ascii="宋体" w:hAnsi="Cambria" w:cs="宋体"/>
          <w:color w:val="000000"/>
          <w:kern w:val="0"/>
          <w:sz w:val="24"/>
          <w:lang w:val="zh-CN"/>
        </w:rPr>
        <w:t>磋商报价必须包括：</w:t>
      </w:r>
      <w:r>
        <w:rPr>
          <w:rFonts w:hint="eastAsia" w:ascii="宋体" w:hAnsi="宋体" w:cs="宋体"/>
          <w:color w:val="000000"/>
          <w:sz w:val="24"/>
          <w:shd w:val="clear" w:color="auto" w:fill="FFFFFF"/>
        </w:rPr>
        <w:t>设备供货、</w:t>
      </w:r>
      <w:r>
        <w:rPr>
          <w:rFonts w:hint="eastAsia" w:ascii="宋体" w:hAnsi="Cambria" w:cs="宋体"/>
          <w:color w:val="000000"/>
          <w:kern w:val="0"/>
          <w:sz w:val="24"/>
          <w:lang w:val="zh-CN"/>
        </w:rPr>
        <w:t>材料费、运输费、</w:t>
      </w:r>
      <w:r>
        <w:rPr>
          <w:rFonts w:hint="eastAsia" w:ascii="宋体" w:hAnsi="宋体" w:cs="宋体"/>
          <w:color w:val="000000"/>
          <w:sz w:val="24"/>
          <w:shd w:val="clear" w:color="auto" w:fill="FFFFFF"/>
        </w:rPr>
        <w:t>安装、调试、验收、免费质保及其它相关服务、</w:t>
      </w:r>
      <w:r>
        <w:rPr>
          <w:rFonts w:hint="eastAsia" w:ascii="宋体" w:hAnsi="Cambria" w:cs="宋体"/>
          <w:color w:val="000000"/>
          <w:kern w:val="0"/>
          <w:sz w:val="24"/>
          <w:lang w:val="zh-CN"/>
        </w:rPr>
        <w:t>税金及不可预见费等全部费用。</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三、交付时间、地点和要求</w:t>
      </w:r>
    </w:p>
    <w:p>
      <w:pPr>
        <w:autoSpaceDE w:val="0"/>
        <w:autoSpaceDN w:val="0"/>
        <w:adjustRightInd w:val="0"/>
        <w:spacing w:line="400" w:lineRule="exact"/>
        <w:ind w:firstLine="360"/>
        <w:rPr>
          <w:rFonts w:ascii="宋体" w:hAnsi="宋体" w:cs="宋体"/>
          <w:color w:val="000000"/>
          <w:kern w:val="0"/>
          <w:sz w:val="24"/>
          <w:u w:val="single"/>
          <w:lang w:val="zh-CN"/>
        </w:rPr>
      </w:pPr>
      <w:r>
        <w:rPr>
          <w:rFonts w:hint="eastAsia" w:ascii="宋体" w:hAnsi="宋体" w:cs="宋体"/>
          <w:color w:val="000000"/>
          <w:kern w:val="0"/>
          <w:sz w:val="24"/>
        </w:rPr>
        <w:t>1.</w:t>
      </w:r>
      <w:r>
        <w:rPr>
          <w:rFonts w:hint="eastAsia" w:ascii="宋体" w:hAnsi="宋体" w:cs="宋体"/>
          <w:color w:val="000000"/>
          <w:kern w:val="0"/>
          <w:sz w:val="24"/>
          <w:lang w:val="zh-CN"/>
        </w:rPr>
        <w:t>交货时间：</w:t>
      </w:r>
      <w:r>
        <w:rPr>
          <w:rFonts w:hint="eastAsia" w:ascii="宋体" w:hAnsi="宋体" w:cs="宋体"/>
          <w:color w:val="000000"/>
          <w:kern w:val="0"/>
          <w:sz w:val="24"/>
        </w:rPr>
        <w:t xml:space="preserve"> </w:t>
      </w:r>
      <w:r>
        <w:rPr>
          <w:rFonts w:hint="eastAsia" w:ascii="宋体" w:hAnsi="宋体" w:cs="宋体"/>
          <w:kern w:val="0"/>
          <w:sz w:val="24"/>
          <w:u w:val="single"/>
        </w:rPr>
        <w:t xml:space="preserve">         </w:t>
      </w:r>
      <w:r>
        <w:rPr>
          <w:rFonts w:hint="eastAsia" w:ascii="宋体" w:hAnsi="宋体" w:cs="宋体"/>
          <w:kern w:val="0"/>
          <w:sz w:val="24"/>
          <w:u w:val="single"/>
          <w:lang w:val="zh-CN"/>
        </w:rPr>
        <w:t xml:space="preserve"> </w:t>
      </w:r>
    </w:p>
    <w:p>
      <w:pPr>
        <w:autoSpaceDE w:val="0"/>
        <w:autoSpaceDN w:val="0"/>
        <w:adjustRightInd w:val="0"/>
        <w:spacing w:line="400" w:lineRule="exact"/>
        <w:ind w:firstLine="600" w:firstLineChars="250"/>
        <w:rPr>
          <w:rFonts w:ascii="宋体" w:hAnsi="宋体" w:cs="宋体"/>
          <w:kern w:val="0"/>
          <w:sz w:val="24"/>
          <w:u w:val="single"/>
        </w:rPr>
      </w:pPr>
      <w:r>
        <w:rPr>
          <w:rFonts w:hint="eastAsia" w:ascii="宋体" w:hAnsi="宋体" w:cs="宋体"/>
          <w:kern w:val="0"/>
          <w:sz w:val="24"/>
          <w:lang w:val="zh-CN"/>
        </w:rPr>
        <w:t>交货地点</w:t>
      </w:r>
      <w:r>
        <w:rPr>
          <w:rFonts w:hint="eastAsia" w:ascii="宋体" w:hAnsi="宋体" w:cs="宋体"/>
          <w:color w:val="000000"/>
          <w:kern w:val="0"/>
          <w:sz w:val="24"/>
          <w:lang w:val="zh-CN"/>
        </w:rPr>
        <w:t>：</w:t>
      </w:r>
      <w:r>
        <w:rPr>
          <w:rFonts w:hint="eastAsia" w:ascii="宋体" w:hAnsi="宋体" w:cs="宋体"/>
          <w:color w:val="000000"/>
          <w:kern w:val="0"/>
          <w:sz w:val="24"/>
          <w:u w:val="single"/>
        </w:rPr>
        <w:t xml:space="preserve">           </w:t>
      </w:r>
    </w:p>
    <w:p>
      <w:pPr>
        <w:autoSpaceDE w:val="0"/>
        <w:autoSpaceDN w:val="0"/>
        <w:adjustRightInd w:val="0"/>
        <w:spacing w:line="400" w:lineRule="exact"/>
        <w:ind w:firstLine="600" w:firstLineChars="250"/>
        <w:rPr>
          <w:rFonts w:ascii="宋体" w:hAnsi="宋体" w:cs="宋体"/>
          <w:kern w:val="0"/>
          <w:sz w:val="24"/>
          <w:u w:val="single"/>
        </w:rPr>
      </w:pPr>
      <w:r>
        <w:rPr>
          <w:rFonts w:hint="eastAsia" w:ascii="宋体" w:hAnsi="宋体" w:cs="宋体"/>
          <w:kern w:val="0"/>
          <w:sz w:val="24"/>
          <w:lang w:val="zh-CN"/>
        </w:rPr>
        <w:t>付款方式：</w:t>
      </w:r>
      <w:r>
        <w:rPr>
          <w:rFonts w:hint="eastAsia" w:ascii="宋体" w:hAnsi="宋体" w:cs="宋体"/>
          <w:kern w:val="0"/>
          <w:sz w:val="24"/>
          <w:u w:val="single"/>
        </w:rPr>
        <w:t xml:space="preserve">           </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zh-CN"/>
        </w:rPr>
        <w:t>乙方提供不符合招投标文件和本合同规定的产品，甲方有权拒绝接受。</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kern w:val="0"/>
          <w:sz w:val="24"/>
          <w:lang w:val="zh-CN"/>
        </w:rPr>
        <w:t>乙方应将提供产品的装箱清单、用户手册、原厂保修卡、随机资料、工具和备品、备件等交付给甲方，如有缺失应及时补齐，否则视为逾期交货。</w:t>
      </w:r>
    </w:p>
    <w:p>
      <w:pPr>
        <w:autoSpaceDE w:val="0"/>
        <w:autoSpaceDN w:val="0"/>
        <w:adjustRightInd w:val="0"/>
        <w:spacing w:line="400" w:lineRule="exact"/>
        <w:ind w:firstLine="360"/>
        <w:rPr>
          <w:rFonts w:ascii="宋体" w:hAnsi="宋体" w:cs="宋体"/>
          <w:color w:val="000000"/>
          <w:kern w:val="0"/>
          <w:sz w:val="24"/>
          <w:lang w:val="zh-CN"/>
        </w:rPr>
      </w:pPr>
      <w:r>
        <w:rPr>
          <w:rFonts w:hint="eastAsia" w:ascii="宋体" w:hAnsi="宋体" w:cs="宋体"/>
          <w:color w:val="000000"/>
          <w:kern w:val="0"/>
          <w:sz w:val="24"/>
        </w:rPr>
        <w:t>4.</w:t>
      </w:r>
      <w:r>
        <w:rPr>
          <w:rFonts w:hint="eastAsia" w:ascii="宋体" w:hAnsi="宋体" w:cs="宋体"/>
          <w:color w:val="000000"/>
          <w:kern w:val="0"/>
          <w:sz w:val="24"/>
          <w:lang w:val="zh-CN"/>
        </w:rPr>
        <w:t>甲方应当在到货（安装、调试完）后</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个工作日内进行验收，逾期不验收</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的，乙方可视为验收合格。验收合格后，由甲乙双方签署产品验收单并加盖采购人公章，甲乙双方各执一份。</w:t>
      </w:r>
    </w:p>
    <w:p>
      <w:pPr>
        <w:autoSpaceDE w:val="0"/>
        <w:autoSpaceDN w:val="0"/>
        <w:adjustRightInd w:val="0"/>
        <w:spacing w:line="360" w:lineRule="auto"/>
        <w:ind w:firstLine="360"/>
        <w:rPr>
          <w:rFonts w:ascii="宋体" w:hAnsi="宋体" w:cs="宋体"/>
          <w:color w:val="000000"/>
          <w:kern w:val="0"/>
          <w:sz w:val="24"/>
        </w:rPr>
      </w:pPr>
      <w:r>
        <w:rPr>
          <w:rFonts w:hint="eastAsia" w:ascii="宋体" w:hAnsi="宋体" w:cs="宋体"/>
          <w:color w:val="000000"/>
          <w:kern w:val="0"/>
          <w:sz w:val="24"/>
        </w:rPr>
        <w:t>5.</w:t>
      </w:r>
      <w:r>
        <w:rPr>
          <w:rFonts w:hint="eastAsia" w:ascii="宋体" w:hAnsi="宋体" w:cs="宋体"/>
          <w:color w:val="000000"/>
          <w:kern w:val="0"/>
          <w:sz w:val="24"/>
          <w:lang w:val="zh-CN"/>
        </w:rPr>
        <w:t xml:space="preserve"> 甲方应提供该项目验收报告交同级财政监管部门，由财政部门按规定程序抽验后办理资金拨付。</w:t>
      </w:r>
    </w:p>
    <w:p>
      <w:pPr>
        <w:autoSpaceDE w:val="0"/>
        <w:autoSpaceDN w:val="0"/>
        <w:adjustRightInd w:val="0"/>
        <w:spacing w:line="360" w:lineRule="auto"/>
        <w:ind w:firstLine="360"/>
        <w:rPr>
          <w:rFonts w:ascii="宋体" w:hAnsi="宋体" w:cs="宋体"/>
          <w:color w:val="000000"/>
          <w:kern w:val="0"/>
          <w:sz w:val="24"/>
        </w:rPr>
      </w:pPr>
      <w:r>
        <w:rPr>
          <w:rFonts w:hint="eastAsia" w:ascii="宋体" w:hAnsi="宋体" w:cs="宋体"/>
          <w:color w:val="000000"/>
          <w:kern w:val="0"/>
          <w:sz w:val="24"/>
        </w:rPr>
        <w:t>6.</w:t>
      </w:r>
      <w:r>
        <w:rPr>
          <w:rFonts w:hint="eastAsia" w:ascii="宋体" w:hAnsi="宋体" w:cs="宋体"/>
          <w:color w:val="000000"/>
          <w:kern w:val="0"/>
          <w:sz w:val="24"/>
          <w:lang w:val="zh-CN"/>
        </w:rPr>
        <w:t xml:space="preserve"> 甲方在验收过程中发现乙方有违约问题，可按招、投标文件的规定要求乙方及时予以解决。</w:t>
      </w:r>
    </w:p>
    <w:p>
      <w:pPr>
        <w:autoSpaceDE w:val="0"/>
        <w:autoSpaceDN w:val="0"/>
        <w:adjustRightInd w:val="0"/>
        <w:spacing w:line="360" w:lineRule="auto"/>
        <w:ind w:firstLine="360"/>
        <w:rPr>
          <w:rFonts w:ascii="宋体" w:hAnsi="宋体" w:cs="宋体"/>
          <w:color w:val="000000"/>
          <w:kern w:val="0"/>
          <w:sz w:val="24"/>
        </w:rPr>
      </w:pPr>
      <w:r>
        <w:rPr>
          <w:rFonts w:hint="eastAsia" w:ascii="宋体" w:hAnsi="宋体" w:cs="宋体"/>
          <w:color w:val="000000"/>
          <w:kern w:val="0"/>
          <w:sz w:val="24"/>
        </w:rPr>
        <w:t>7.</w:t>
      </w:r>
      <w:r>
        <w:rPr>
          <w:rFonts w:hint="eastAsia" w:ascii="宋体" w:hAnsi="宋体" w:cs="宋体"/>
          <w:color w:val="000000"/>
          <w:kern w:val="0"/>
          <w:sz w:val="24"/>
          <w:lang w:val="zh-CN"/>
        </w:rPr>
        <w:t>乙方向甲方提供产品相关完税销售发票。</w:t>
      </w:r>
    </w:p>
    <w:p>
      <w:pPr>
        <w:autoSpaceDE w:val="0"/>
        <w:autoSpaceDN w:val="0"/>
        <w:adjustRightInd w:val="0"/>
        <w:spacing w:line="360" w:lineRule="auto"/>
        <w:rPr>
          <w:rFonts w:ascii="宋体" w:hAnsi="宋体" w:cs="宋体"/>
          <w:kern w:val="0"/>
          <w:sz w:val="24"/>
          <w:lang w:val="zh-CN"/>
        </w:rPr>
      </w:pPr>
      <w:r>
        <w:rPr>
          <w:rFonts w:hint="eastAsia" w:ascii="宋体" w:hAnsi="宋体" w:cs="宋体"/>
          <w:kern w:val="0"/>
          <w:sz w:val="24"/>
          <w:lang w:val="zh-CN"/>
        </w:rPr>
        <w:t>四、付款方式</w:t>
      </w:r>
    </w:p>
    <w:p>
      <w:pPr>
        <w:autoSpaceDE w:val="0"/>
        <w:autoSpaceDN w:val="0"/>
        <w:adjustRightInd w:val="0"/>
        <w:spacing w:line="360" w:lineRule="auto"/>
        <w:ind w:firstLine="480" w:firstLineChars="200"/>
        <w:rPr>
          <w:rFonts w:ascii="宋体" w:hAnsi="宋体" w:cs="宋体"/>
          <w:kern w:val="0"/>
          <w:sz w:val="24"/>
          <w:lang w:val="zh-CN"/>
        </w:rPr>
      </w:pPr>
      <w:r>
        <w:rPr>
          <w:rFonts w:hint="eastAsia" w:ascii="宋体" w:hAnsi="宋体" w:cs="宋体"/>
          <w:kern w:val="0"/>
          <w:sz w:val="24"/>
          <w:lang w:val="zh-CN"/>
        </w:rPr>
        <w:t>双方签订合同后，</w:t>
      </w:r>
      <w:r>
        <w:rPr>
          <w:rFonts w:hint="eastAsia" w:ascii="宋体" w:hAnsi="宋体" w:cs="宋体"/>
          <w:color w:val="000000"/>
          <w:kern w:val="0"/>
          <w:sz w:val="24"/>
          <w:lang w:val="zh-CN"/>
        </w:rPr>
        <w:t>甲方向乙方支付合同总价的</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%的预付款</w:t>
      </w:r>
      <w:r>
        <w:rPr>
          <w:rFonts w:hint="eastAsia" w:ascii="宋体" w:hAnsi="宋体" w:cs="宋体"/>
          <w:kern w:val="0"/>
          <w:lang w:val="zh-CN"/>
        </w:rPr>
        <w:t>，</w:t>
      </w:r>
      <w:r>
        <w:rPr>
          <w:rFonts w:hint="eastAsia" w:ascii="宋体" w:hAnsi="宋体" w:cs="宋体"/>
          <w:color w:val="000000"/>
          <w:kern w:val="0"/>
          <w:sz w:val="24"/>
          <w:lang w:val="zh-CN"/>
        </w:rPr>
        <w:t>即</w:t>
      </w:r>
      <w:r>
        <w:rPr>
          <w:rFonts w:hint="eastAsia" w:ascii="宋体" w:hAnsi="宋体" w:cs="宋体"/>
          <w:color w:val="000000"/>
          <w:kern w:val="0"/>
          <w:sz w:val="24"/>
          <w:u w:val="single"/>
        </w:rPr>
        <w:t xml:space="preserve">      </w:t>
      </w:r>
      <w:r>
        <w:rPr>
          <w:rFonts w:hint="eastAsia" w:ascii="宋体" w:hAnsi="宋体" w:cs="宋体"/>
          <w:color w:val="000000"/>
          <w:kern w:val="0"/>
          <w:sz w:val="24"/>
        </w:rPr>
        <w:t>元</w:t>
      </w:r>
      <w:r>
        <w:rPr>
          <w:rFonts w:hint="eastAsia" w:ascii="宋体" w:hAnsi="宋体" w:cs="宋体"/>
          <w:kern w:val="0"/>
          <w:sz w:val="24"/>
          <w:lang w:val="zh-CN"/>
        </w:rPr>
        <w:t>；经甲方验收合格后，由甲方支付合同总价的</w:t>
      </w:r>
      <w:r>
        <w:rPr>
          <w:rFonts w:hint="eastAsia" w:ascii="宋体" w:hAnsi="宋体" w:cs="宋体"/>
          <w:kern w:val="0"/>
          <w:sz w:val="24"/>
          <w:u w:val="single"/>
        </w:rPr>
        <w:t xml:space="preserve">   </w:t>
      </w:r>
      <w:r>
        <w:rPr>
          <w:rFonts w:hint="eastAsia" w:ascii="宋体" w:hAnsi="宋体" w:cs="宋体"/>
          <w:kern w:val="0"/>
          <w:sz w:val="24"/>
          <w:lang w:val="zh-CN"/>
        </w:rPr>
        <w:t>%，即</w:t>
      </w:r>
      <w:r>
        <w:rPr>
          <w:rFonts w:hint="eastAsia" w:ascii="宋体" w:hAnsi="宋体" w:cs="宋体"/>
          <w:kern w:val="0"/>
          <w:sz w:val="24"/>
          <w:u w:val="single"/>
        </w:rPr>
        <w:t xml:space="preserve">   </w:t>
      </w:r>
      <w:r>
        <w:rPr>
          <w:rFonts w:hint="eastAsia" w:ascii="宋体" w:hAnsi="宋体" w:cs="宋体"/>
          <w:kern w:val="0"/>
          <w:sz w:val="24"/>
          <w:lang w:val="zh-CN"/>
        </w:rPr>
        <w:t>元，乙方提供等额价款完税销售发票。</w:t>
      </w:r>
    </w:p>
    <w:p>
      <w:pPr>
        <w:autoSpaceDE w:val="0"/>
        <w:autoSpaceDN w:val="0"/>
        <w:spacing w:line="360" w:lineRule="auto"/>
        <w:ind w:firstLine="480" w:firstLineChars="200"/>
        <w:rPr>
          <w:rFonts w:ascii="宋体" w:hAnsi="宋体" w:cs="宋体"/>
          <w:kern w:val="0"/>
          <w:sz w:val="24"/>
          <w:lang w:val="zh-CN"/>
        </w:rPr>
      </w:pPr>
      <w:r>
        <w:rPr>
          <w:rFonts w:hint="eastAsia" w:ascii="宋体" w:hAnsi="宋体" w:cs="宋体"/>
          <w:kern w:val="0"/>
          <w:sz w:val="24"/>
        </w:rPr>
        <w:t xml:space="preserve"> </w:t>
      </w:r>
      <w:r>
        <w:rPr>
          <w:rFonts w:hint="eastAsia" w:ascii="宋体" w:hAnsi="宋体" w:cs="宋体"/>
          <w:kern w:val="0"/>
          <w:sz w:val="24"/>
          <w:lang w:val="zh-CN"/>
        </w:rPr>
        <w:t>合同签订前，乙方向甲方提交合同总价5%的履约保证金计（大写）</w:t>
      </w:r>
      <w:r>
        <w:rPr>
          <w:rFonts w:hint="eastAsia" w:ascii="宋体" w:hAnsi="宋体" w:cs="宋体"/>
          <w:kern w:val="0"/>
          <w:sz w:val="24"/>
          <w:u w:val="single"/>
          <w:lang w:val="zh-CN"/>
        </w:rPr>
        <w:t xml:space="preserve">       </w:t>
      </w:r>
      <w:r>
        <w:rPr>
          <w:rFonts w:hint="eastAsia" w:ascii="宋体" w:hAnsi="宋体" w:cs="宋体"/>
          <w:kern w:val="0"/>
          <w:sz w:val="24"/>
          <w:lang w:val="zh-CN"/>
        </w:rPr>
        <w:t>元，验收合格后转为质量保证金。质量保证金待约定的免费质保期满（</w:t>
      </w:r>
      <w:r>
        <w:rPr>
          <w:rFonts w:hint="eastAsia" w:ascii="宋体" w:hAnsi="宋体" w:cs="宋体"/>
          <w:kern w:val="0"/>
          <w:sz w:val="24"/>
          <w:u w:val="single"/>
        </w:rPr>
        <w:t xml:space="preserve">  </w:t>
      </w:r>
      <w:r>
        <w:rPr>
          <w:rFonts w:hint="eastAsia" w:ascii="宋体" w:hAnsi="宋体" w:cs="宋体"/>
          <w:kern w:val="0"/>
          <w:sz w:val="24"/>
          <w:lang w:val="zh-CN"/>
        </w:rPr>
        <w:t>年）且产品无质量问题后，由乙方提出书面申请，经使用单位确认后，甲方以转账方式予以退还，质量保证金不计利息。</w:t>
      </w:r>
    </w:p>
    <w:p>
      <w:pPr>
        <w:autoSpaceDE w:val="0"/>
        <w:autoSpaceDN w:val="0"/>
        <w:adjustRightInd w:val="0"/>
        <w:spacing w:line="360" w:lineRule="auto"/>
        <w:rPr>
          <w:rFonts w:ascii="宋体" w:hAnsi="宋体" w:cs="宋体"/>
          <w:color w:val="000000"/>
          <w:kern w:val="0"/>
          <w:sz w:val="24"/>
        </w:rPr>
      </w:pPr>
      <w:r>
        <w:rPr>
          <w:rFonts w:hint="eastAsia" w:ascii="宋体" w:hAnsi="宋体" w:cs="宋体"/>
          <w:color w:val="000000"/>
          <w:kern w:val="0"/>
          <w:sz w:val="24"/>
          <w:lang w:val="zh-CN"/>
        </w:rPr>
        <w:t>五、合同的变更、终止与转让</w:t>
      </w:r>
    </w:p>
    <w:p>
      <w:pPr>
        <w:autoSpaceDE w:val="0"/>
        <w:autoSpaceDN w:val="0"/>
        <w:adjustRightInd w:val="0"/>
        <w:spacing w:line="360" w:lineRule="auto"/>
        <w:ind w:firstLine="36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zh-CN"/>
        </w:rPr>
        <w:t>除《中华人民共和国政府采购法》第</w:t>
      </w:r>
      <w:r>
        <w:rPr>
          <w:rFonts w:hint="eastAsia" w:ascii="宋体" w:hAnsi="宋体" w:cs="宋体"/>
          <w:color w:val="000000"/>
          <w:kern w:val="0"/>
          <w:sz w:val="24"/>
        </w:rPr>
        <w:t>50</w:t>
      </w:r>
      <w:r>
        <w:rPr>
          <w:rFonts w:hint="eastAsia" w:ascii="宋体" w:hAnsi="宋体" w:cs="宋体"/>
          <w:color w:val="000000"/>
          <w:kern w:val="0"/>
          <w:sz w:val="24"/>
          <w:lang w:val="zh-CN"/>
        </w:rPr>
        <w:t>条规定的情形外，本合同一经签订，甲乙双方不得擅自变更、中止或终止。</w:t>
      </w:r>
    </w:p>
    <w:p>
      <w:pPr>
        <w:autoSpaceDE w:val="0"/>
        <w:autoSpaceDN w:val="0"/>
        <w:adjustRightInd w:val="0"/>
        <w:spacing w:line="360" w:lineRule="auto"/>
        <w:ind w:firstLine="36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zh-CN"/>
        </w:rPr>
        <w:t>乙方不得擅自转让其应履行的合同义务。</w:t>
      </w:r>
    </w:p>
    <w:p>
      <w:pPr>
        <w:autoSpaceDE w:val="0"/>
        <w:autoSpaceDN w:val="0"/>
        <w:adjustRightInd w:val="0"/>
        <w:spacing w:line="360" w:lineRule="auto"/>
        <w:rPr>
          <w:rFonts w:ascii="宋体" w:hAnsi="宋体" w:cs="宋体"/>
          <w:color w:val="000000"/>
          <w:kern w:val="0"/>
          <w:sz w:val="24"/>
        </w:rPr>
      </w:pPr>
      <w:r>
        <w:rPr>
          <w:rFonts w:hint="eastAsia" w:ascii="宋体" w:hAnsi="宋体" w:cs="宋体"/>
          <w:color w:val="000000"/>
          <w:kern w:val="0"/>
          <w:sz w:val="24"/>
          <w:lang w:val="zh-CN"/>
        </w:rPr>
        <w:t>六、违约责任</w:t>
      </w:r>
    </w:p>
    <w:p>
      <w:pPr>
        <w:autoSpaceDE w:val="0"/>
        <w:autoSpaceDN w:val="0"/>
        <w:adjustRightInd w:val="0"/>
        <w:spacing w:line="360" w:lineRule="auto"/>
        <w:ind w:firstLine="36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zh-CN"/>
        </w:rPr>
        <w:t>乙方提供的货物如侵犯了第三方权益而引发纠纷或诉讼的，均由乙方负责交涉并承担全部责任。</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kern w:val="0"/>
          <w:sz w:val="24"/>
          <w:lang w:val="zh-CN"/>
        </w:rPr>
        <w:t>因包装、运输引起的货物损坏，按质量不合格处罚。</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4.</w:t>
      </w:r>
      <w:r>
        <w:rPr>
          <w:rFonts w:hint="eastAsia" w:ascii="宋体" w:hAnsi="宋体" w:cs="宋体"/>
          <w:color w:val="000000"/>
          <w:kern w:val="0"/>
          <w:sz w:val="24"/>
          <w:lang w:val="zh-CN"/>
        </w:rPr>
        <w:t>甲方无故延期接受货物和乙方逾期交货的，每天应向对方偿付未交货物的货款</w:t>
      </w:r>
      <w:r>
        <w:rPr>
          <w:rFonts w:hint="eastAsia" w:ascii="宋体" w:hAnsi="宋体" w:cs="宋体"/>
          <w:color w:val="000000"/>
          <w:kern w:val="0"/>
          <w:sz w:val="24"/>
        </w:rPr>
        <w:t>3</w:t>
      </w:r>
      <w:r>
        <w:rPr>
          <w:rFonts w:hint="eastAsia" w:ascii="宋体" w:hAnsi="宋体" w:cs="宋体"/>
          <w:color w:val="000000"/>
          <w:kern w:val="0"/>
          <w:sz w:val="24"/>
          <w:lang w:val="zh-CN"/>
        </w:rPr>
        <w:t>‰的违约金，但违约金累计不得超过违约货款的</w:t>
      </w:r>
      <w:r>
        <w:rPr>
          <w:rFonts w:hint="eastAsia" w:ascii="宋体" w:hAnsi="宋体" w:cs="宋体"/>
          <w:color w:val="000000"/>
          <w:kern w:val="0"/>
          <w:sz w:val="24"/>
        </w:rPr>
        <w:t>5%</w:t>
      </w:r>
      <w:r>
        <w:rPr>
          <w:rFonts w:hint="eastAsia" w:ascii="宋体" w:hAnsi="宋体" w:cs="宋体"/>
          <w:color w:val="000000"/>
          <w:kern w:val="0"/>
          <w:sz w:val="24"/>
          <w:lang w:val="zh-CN"/>
        </w:rPr>
        <w:t>，超过</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对方有权解除合同，违约方承担因此给对方造成的经济损失</w:t>
      </w:r>
      <w:r>
        <w:rPr>
          <w:rFonts w:hint="eastAsia" w:ascii="宋体" w:hAnsi="宋体" w:cs="宋体"/>
          <w:color w:val="000000"/>
          <w:kern w:val="0"/>
          <w:sz w:val="24"/>
        </w:rPr>
        <w:t xml:space="preserve"> </w:t>
      </w:r>
      <w:r>
        <w:rPr>
          <w:rFonts w:hint="eastAsia" w:ascii="宋体" w:hAnsi="宋体" w:cs="宋体"/>
          <w:color w:val="000000"/>
          <w:kern w:val="0"/>
          <w:sz w:val="24"/>
          <w:lang w:val="zh-CN"/>
        </w:rPr>
        <w:t>。</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5.</w:t>
      </w:r>
      <w:r>
        <w:rPr>
          <w:rFonts w:hint="eastAsia" w:ascii="宋体" w:hAnsi="宋体" w:cs="宋体"/>
          <w:color w:val="000000"/>
          <w:kern w:val="0"/>
          <w:sz w:val="24"/>
          <w:lang w:val="zh-CN"/>
        </w:rPr>
        <w:t>乙方未按本合同和投标文件中规定的服务承诺提供售后服务的，乙方应按本合同合计金额的</w:t>
      </w:r>
      <w:r>
        <w:rPr>
          <w:rFonts w:hint="eastAsia" w:ascii="宋体" w:hAnsi="宋体" w:cs="宋体"/>
          <w:color w:val="000000"/>
          <w:kern w:val="0"/>
          <w:sz w:val="24"/>
        </w:rPr>
        <w:t>5%</w:t>
      </w:r>
      <w:r>
        <w:rPr>
          <w:rFonts w:hint="eastAsia" w:ascii="宋体" w:hAnsi="宋体" w:cs="宋体"/>
          <w:color w:val="000000"/>
          <w:kern w:val="0"/>
          <w:sz w:val="24"/>
          <w:lang w:val="zh-CN"/>
        </w:rPr>
        <w:t>向甲方支付违约金。</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rPr>
        <w:t xml:space="preserve">  6.</w:t>
      </w:r>
      <w:r>
        <w:rPr>
          <w:rFonts w:hint="eastAsia" w:ascii="宋体" w:hAnsi="宋体" w:cs="宋体"/>
          <w:color w:val="000000"/>
          <w:kern w:val="0"/>
          <w:sz w:val="24"/>
          <w:lang w:val="zh-CN"/>
        </w:rPr>
        <w:t>乙方提供的货物在质量保证期内，因设计、工艺或材料的缺陷和其它质量原因造成的问题，由乙方负责。</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7.</w:t>
      </w:r>
      <w:r>
        <w:rPr>
          <w:rFonts w:hint="eastAsia" w:ascii="宋体" w:hAnsi="宋体" w:cs="宋体"/>
          <w:color w:val="000000"/>
          <w:kern w:val="0"/>
          <w:sz w:val="24"/>
          <w:lang w:val="zh-CN"/>
        </w:rPr>
        <w:t>其它违约行为按违约货款额</w:t>
      </w:r>
      <w:r>
        <w:rPr>
          <w:rFonts w:hint="eastAsia" w:ascii="宋体" w:hAnsi="宋体" w:cs="宋体"/>
          <w:color w:val="000000"/>
          <w:kern w:val="0"/>
          <w:sz w:val="24"/>
        </w:rPr>
        <w:t>5%</w:t>
      </w:r>
      <w:r>
        <w:rPr>
          <w:rFonts w:hint="eastAsia" w:ascii="宋体" w:hAnsi="宋体" w:cs="宋体"/>
          <w:color w:val="000000"/>
          <w:kern w:val="0"/>
          <w:sz w:val="24"/>
          <w:lang w:val="zh-CN"/>
        </w:rPr>
        <w:t>收取违约金并赔偿经济损失。</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七、不可抗力</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zh-CN"/>
        </w:rPr>
        <w:t>不可抗力使合同的某些内容有变更必要的，双方应通过协商在</w:t>
      </w:r>
      <w:r>
        <w:rPr>
          <w:rFonts w:hint="eastAsia" w:ascii="宋体" w:hAnsi="宋体" w:cs="宋体"/>
          <w:color w:val="000000"/>
          <w:kern w:val="0"/>
          <w:sz w:val="24"/>
          <w:u w:val="single"/>
        </w:rPr>
        <w:t xml:space="preserve">    个工作日 </w:t>
      </w:r>
      <w:r>
        <w:rPr>
          <w:rFonts w:hint="eastAsia" w:ascii="宋体" w:hAnsi="宋体" w:cs="宋体"/>
          <w:color w:val="000000"/>
          <w:kern w:val="0"/>
          <w:sz w:val="24"/>
          <w:lang w:val="zh-CN"/>
        </w:rPr>
        <w:t>内达成进一步履行合同的协议，因不可抗力致使合同不能履行的，合同终止。</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zh-CN"/>
        </w:rPr>
        <w:t>除法律、法规规定的不可抗力情形外，双方约定出现</w:t>
      </w:r>
      <w:r>
        <w:rPr>
          <w:rFonts w:hint="eastAsia" w:ascii="宋体" w:hAnsi="宋体" w:cs="宋体"/>
          <w:color w:val="000000"/>
          <w:kern w:val="0"/>
          <w:sz w:val="24"/>
          <w:u w:val="single"/>
        </w:rPr>
        <w:t>非人为</w:t>
      </w:r>
      <w:r>
        <w:rPr>
          <w:rFonts w:hint="eastAsia" w:ascii="宋体" w:hAnsi="宋体" w:cs="宋体"/>
          <w:color w:val="000000"/>
          <w:kern w:val="0"/>
          <w:sz w:val="24"/>
          <w:lang w:val="zh-CN"/>
        </w:rPr>
        <w:t>情况亦视为不可抗力。</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八、知识产权：详见合同通用条款第</w:t>
      </w:r>
      <w:r>
        <w:rPr>
          <w:rFonts w:hint="eastAsia" w:ascii="宋体" w:hAnsi="宋体" w:cs="宋体"/>
          <w:color w:val="000000"/>
          <w:kern w:val="0"/>
          <w:sz w:val="24"/>
        </w:rPr>
        <w:t>5条。</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九、其他约定：</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十、合同争议解决</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zh-CN"/>
        </w:rPr>
        <w:t>因履行本合同引起的或与本合同有关的争议，甲乙双方应首先通过友好协商解决，如果协商不能解决，可向</w:t>
      </w:r>
      <w:r>
        <w:rPr>
          <w:rFonts w:hint="eastAsia" w:ascii="宋体" w:hAnsi="宋体" w:cs="宋体"/>
          <w:color w:val="000000"/>
          <w:kern w:val="0"/>
          <w:sz w:val="24"/>
          <w:u w:val="single"/>
          <w:lang w:val="zh-CN"/>
        </w:rPr>
        <w:t>甲方</w:t>
      </w:r>
      <w:r>
        <w:rPr>
          <w:rFonts w:hint="eastAsia" w:ascii="宋体" w:hAnsi="宋体" w:cs="宋体"/>
          <w:color w:val="000000"/>
          <w:kern w:val="0"/>
          <w:sz w:val="24"/>
          <w:lang w:val="zh-CN"/>
        </w:rPr>
        <w:t>所在地仲裁委员会申请仲裁或向甲方所在地人民法院提起诉讼。</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kern w:val="0"/>
          <w:sz w:val="24"/>
          <w:lang w:val="zh-CN"/>
        </w:rPr>
        <w:t>诉讼期间，本合同继续履行。</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十一、合同生效及其它</w:t>
      </w:r>
      <w:r>
        <w:rPr>
          <w:rFonts w:hint="eastAsia" w:ascii="宋体" w:hAnsi="宋体" w:cs="宋体"/>
          <w:color w:val="000000"/>
          <w:kern w:val="0"/>
          <w:sz w:val="24"/>
        </w:rPr>
        <w:t>：</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lang w:val="zh-CN"/>
        </w:rPr>
        <w:t>本合同一式八份，经双方签字，并加盖公章即为生效。</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lang w:val="zh-CN"/>
        </w:rPr>
        <w:t>本合同未尽事宜，按经济合同法有关规定处理。</w:t>
      </w:r>
    </w:p>
    <w:p>
      <w:pPr>
        <w:autoSpaceDE w:val="0"/>
        <w:autoSpaceDN w:val="0"/>
        <w:adjustRightInd w:val="0"/>
        <w:spacing w:line="400" w:lineRule="exact"/>
        <w:ind w:firstLine="360"/>
        <w:rPr>
          <w:rFonts w:ascii="宋体" w:hAnsi="宋体" w:cs="宋体"/>
          <w:color w:val="000000"/>
          <w:kern w:val="0"/>
          <w:sz w:val="24"/>
        </w:rPr>
      </w:pPr>
      <w:r>
        <w:rPr>
          <w:rFonts w:hint="eastAsia" w:ascii="宋体" w:hAnsi="宋体" w:cs="宋体"/>
          <w:color w:val="000000"/>
          <w:kern w:val="0"/>
          <w:sz w:val="24"/>
        </w:rPr>
        <w:t>3.</w:t>
      </w:r>
      <w:r>
        <w:rPr>
          <w:rFonts w:hint="eastAsia" w:ascii="宋体" w:hAnsi="宋体" w:cs="宋体"/>
          <w:color w:val="000000"/>
          <w:kern w:val="0"/>
          <w:sz w:val="24"/>
          <w:lang w:val="zh-CN"/>
        </w:rPr>
        <w:t>本合同的组成包含《合同通用条款》，可自行在青海政府采购网下载《合同通用条款》。</w:t>
      </w:r>
    </w:p>
    <w:p>
      <w:pPr>
        <w:autoSpaceDE w:val="0"/>
        <w:autoSpaceDN w:val="0"/>
        <w:adjustRightInd w:val="0"/>
        <w:spacing w:line="400" w:lineRule="exact"/>
        <w:rPr>
          <w:rFonts w:ascii="宋体" w:hAnsi="宋体" w:cs="宋体"/>
          <w:color w:val="000000"/>
          <w:kern w:val="0"/>
          <w:sz w:val="24"/>
        </w:rPr>
      </w:pPr>
    </w:p>
    <w:p>
      <w:pPr>
        <w:autoSpaceDE w:val="0"/>
        <w:autoSpaceDN w:val="0"/>
        <w:adjustRightInd w:val="0"/>
        <w:spacing w:line="400" w:lineRule="exact"/>
        <w:rPr>
          <w:rFonts w:ascii="宋体" w:hAnsi="宋体" w:cs="宋体"/>
          <w:color w:val="000000"/>
          <w:kern w:val="0"/>
          <w:sz w:val="24"/>
        </w:rPr>
      </w:pP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甲方（盖章）：</w:t>
      </w:r>
      <w:r>
        <w:rPr>
          <w:rFonts w:hint="eastAsia" w:ascii="宋体" w:hAnsi="宋体" w:cs="宋体"/>
          <w:color w:val="000000"/>
          <w:kern w:val="0"/>
          <w:sz w:val="24"/>
        </w:rPr>
        <w:t xml:space="preserve">                         </w:t>
      </w:r>
      <w:r>
        <w:rPr>
          <w:rFonts w:hint="eastAsia" w:ascii="宋体" w:hAnsi="宋体" w:cs="宋体"/>
          <w:color w:val="000000"/>
          <w:kern w:val="0"/>
          <w:sz w:val="24"/>
          <w:lang w:val="zh-CN"/>
        </w:rPr>
        <w:t>乙方（盖章）：</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法定代表人或委托代理人</w:t>
      </w:r>
      <w:r>
        <w:rPr>
          <w:rFonts w:hint="eastAsia" w:ascii="宋体" w:hAnsi="宋体" w:cs="宋体"/>
          <w:color w:val="000000"/>
          <w:kern w:val="0"/>
          <w:sz w:val="24"/>
        </w:rPr>
        <w:t xml:space="preserve">：               </w:t>
      </w:r>
      <w:r>
        <w:rPr>
          <w:rFonts w:hint="eastAsia" w:ascii="宋体" w:hAnsi="宋体" w:cs="宋体"/>
          <w:color w:val="000000"/>
          <w:kern w:val="0"/>
          <w:sz w:val="24"/>
          <w:lang w:val="zh-CN"/>
        </w:rPr>
        <w:t>法定代表人或委托代理人</w:t>
      </w:r>
      <w:r>
        <w:rPr>
          <w:rFonts w:hint="eastAsia" w:ascii="宋体" w:hAnsi="宋体" w:cs="宋体"/>
          <w:color w:val="000000"/>
          <w:kern w:val="0"/>
          <w:sz w:val="24"/>
        </w:rPr>
        <w:t>：</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rPr>
        <w:t xml:space="preserve">                                       </w:t>
      </w:r>
      <w:r>
        <w:rPr>
          <w:rFonts w:hint="eastAsia" w:ascii="宋体" w:hAnsi="宋体" w:cs="宋体"/>
          <w:color w:val="000000"/>
          <w:kern w:val="0"/>
          <w:sz w:val="24"/>
          <w:lang w:val="zh-CN"/>
        </w:rPr>
        <w:t>开户银行：</w:t>
      </w:r>
      <w:r>
        <w:rPr>
          <w:rFonts w:hint="eastAsia" w:ascii="宋体" w:hAnsi="宋体" w:cs="宋体"/>
          <w:color w:val="000000"/>
          <w:kern w:val="0"/>
          <w:sz w:val="24"/>
        </w:rPr>
        <w:t xml:space="preserve">     </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联系电话：</w:t>
      </w:r>
      <w:r>
        <w:rPr>
          <w:rFonts w:hint="eastAsia" w:ascii="宋体" w:hAnsi="宋体" w:cs="宋体"/>
          <w:color w:val="000000"/>
          <w:kern w:val="0"/>
          <w:sz w:val="24"/>
        </w:rPr>
        <w:t xml:space="preserve">                             </w:t>
      </w:r>
      <w:r>
        <w:rPr>
          <w:rFonts w:hint="eastAsia" w:ascii="宋体" w:hAnsi="宋体" w:cs="宋体"/>
          <w:color w:val="000000"/>
          <w:kern w:val="0"/>
          <w:sz w:val="24"/>
          <w:lang w:val="zh-CN"/>
        </w:rPr>
        <w:t>账号：</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rPr>
        <w:t xml:space="preserve">                                       </w:t>
      </w:r>
      <w:r>
        <w:rPr>
          <w:rFonts w:hint="eastAsia" w:ascii="宋体" w:hAnsi="宋体" w:cs="宋体"/>
          <w:color w:val="000000"/>
          <w:kern w:val="0"/>
          <w:sz w:val="24"/>
          <w:lang w:val="zh-CN"/>
        </w:rPr>
        <w:t>联系电话：</w:t>
      </w:r>
    </w:p>
    <w:p>
      <w:pPr>
        <w:autoSpaceDE w:val="0"/>
        <w:autoSpaceDN w:val="0"/>
        <w:adjustRightInd w:val="0"/>
        <w:spacing w:line="400" w:lineRule="exact"/>
        <w:ind w:firstLine="1320" w:firstLineChars="550"/>
        <w:rPr>
          <w:rFonts w:ascii="宋体" w:hAnsi="宋体" w:cs="宋体"/>
          <w:color w:val="000000"/>
          <w:kern w:val="0"/>
          <w:sz w:val="24"/>
          <w:lang w:val="zh-CN"/>
        </w:rPr>
      </w:pPr>
    </w:p>
    <w:p>
      <w:pPr>
        <w:autoSpaceDE w:val="0"/>
        <w:autoSpaceDN w:val="0"/>
        <w:adjustRightInd w:val="0"/>
        <w:spacing w:line="400" w:lineRule="exact"/>
        <w:ind w:firstLine="1320" w:firstLineChars="550"/>
        <w:rPr>
          <w:rFonts w:ascii="宋体" w:hAnsi="宋体" w:cs="宋体"/>
          <w:color w:val="000000"/>
          <w:kern w:val="0"/>
          <w:sz w:val="24"/>
        </w:rPr>
      </w:pPr>
      <w:r>
        <w:rPr>
          <w:rFonts w:hint="eastAsia" w:ascii="宋体" w:hAnsi="宋体" w:cs="宋体"/>
          <w:color w:val="000000"/>
          <w:kern w:val="0"/>
          <w:sz w:val="24"/>
          <w:lang w:val="zh-CN"/>
        </w:rPr>
        <w:t>签约时间：</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autoSpaceDE w:val="0"/>
        <w:autoSpaceDN w:val="0"/>
        <w:adjustRightInd w:val="0"/>
        <w:spacing w:line="400" w:lineRule="exact"/>
        <w:rPr>
          <w:rFonts w:ascii="宋体" w:hAnsi="宋体" w:cs="宋体"/>
          <w:color w:val="000000"/>
          <w:kern w:val="0"/>
          <w:sz w:val="24"/>
          <w:lang w:val="zh-CN"/>
        </w:rPr>
      </w:pPr>
    </w:p>
    <w:p>
      <w:pPr>
        <w:autoSpaceDE w:val="0"/>
        <w:autoSpaceDN w:val="0"/>
        <w:adjustRightInd w:val="0"/>
        <w:spacing w:line="400" w:lineRule="exact"/>
        <w:rPr>
          <w:rFonts w:ascii="宋体" w:hAnsi="宋体" w:cs="宋体"/>
          <w:color w:val="000000"/>
          <w:kern w:val="0"/>
          <w:sz w:val="24"/>
          <w:lang w:val="zh-CN"/>
        </w:rPr>
      </w:pPr>
    </w:p>
    <w:p>
      <w:pPr>
        <w:autoSpaceDE w:val="0"/>
        <w:autoSpaceDN w:val="0"/>
        <w:adjustRightInd w:val="0"/>
        <w:spacing w:line="400" w:lineRule="exact"/>
        <w:rPr>
          <w:rFonts w:ascii="宋体" w:hAnsi="宋体" w:cs="宋体"/>
          <w:color w:val="000000"/>
          <w:kern w:val="0"/>
          <w:sz w:val="24"/>
          <w:lang w:val="zh-CN"/>
        </w:rPr>
      </w:pPr>
    </w:p>
    <w:p>
      <w:pPr>
        <w:autoSpaceDE w:val="0"/>
        <w:autoSpaceDN w:val="0"/>
        <w:adjustRightInd w:val="0"/>
        <w:spacing w:line="400" w:lineRule="exact"/>
        <w:rPr>
          <w:rFonts w:ascii="宋体" w:hAnsi="宋体" w:cs="宋体"/>
          <w:color w:val="000000"/>
          <w:kern w:val="0"/>
          <w:sz w:val="24"/>
          <w:lang w:val="zh-CN"/>
        </w:rPr>
      </w:pPr>
    </w:p>
    <w:p>
      <w:pPr>
        <w:autoSpaceDE w:val="0"/>
        <w:autoSpaceDN w:val="0"/>
        <w:adjustRightInd w:val="0"/>
        <w:spacing w:line="400" w:lineRule="exact"/>
        <w:rPr>
          <w:rFonts w:ascii="宋体" w:hAnsi="宋体" w:cs="宋体"/>
          <w:color w:val="000000"/>
          <w:kern w:val="0"/>
          <w:sz w:val="24"/>
          <w:lang w:val="zh-CN"/>
        </w:rPr>
      </w:pP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采购代理机构：</w:t>
      </w:r>
      <w:r>
        <w:rPr>
          <w:rFonts w:hint="eastAsia" w:ascii="宋体" w:hAnsi="宋体" w:cs="宋体"/>
          <w:color w:val="000000"/>
          <w:kern w:val="0"/>
          <w:sz w:val="24"/>
        </w:rPr>
        <w:t xml:space="preserve">                        </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lang w:val="zh-CN"/>
        </w:rPr>
        <w:t>负责人或经办人：</w:t>
      </w:r>
    </w:p>
    <w:p>
      <w:pPr>
        <w:autoSpaceDE w:val="0"/>
        <w:autoSpaceDN w:val="0"/>
        <w:adjustRightInd w:val="0"/>
        <w:spacing w:line="400" w:lineRule="exact"/>
        <w:rPr>
          <w:rFonts w:ascii="宋体" w:hAnsi="宋体" w:cs="宋体"/>
          <w:color w:val="000000"/>
          <w:kern w:val="0"/>
          <w:sz w:val="28"/>
          <w:szCs w:val="28"/>
        </w:rPr>
      </w:pPr>
      <w:r>
        <w:rPr>
          <w:rFonts w:hint="eastAsia" w:ascii="宋体" w:hAnsi="宋体" w:cs="宋体"/>
          <w:color w:val="000000"/>
          <w:kern w:val="0"/>
          <w:sz w:val="24"/>
          <w:lang w:val="zh-CN"/>
        </w:rPr>
        <w:t>合同备案时间：</w:t>
      </w:r>
      <w:r>
        <w:rPr>
          <w:rFonts w:hint="eastAsia" w:ascii="宋体" w:hAnsi="宋体" w:cs="宋体"/>
          <w:color w:val="000000"/>
          <w:kern w:val="0"/>
          <w:sz w:val="24"/>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lang w:val="zh-CN"/>
        </w:rPr>
        <w:t>日</w:t>
      </w:r>
    </w:p>
    <w:p>
      <w:pPr>
        <w:autoSpaceDE w:val="0"/>
        <w:autoSpaceDN w:val="0"/>
        <w:adjustRightInd w:val="0"/>
        <w:spacing w:line="400" w:lineRule="exact"/>
        <w:jc w:val="center"/>
        <w:rPr>
          <w:rFonts w:ascii="宋体" w:cs="宋体"/>
          <w:b/>
          <w:bCs/>
          <w:color w:val="000000"/>
          <w:kern w:val="0"/>
          <w:sz w:val="28"/>
          <w:szCs w:val="28"/>
          <w:lang w:val="zh-CN"/>
        </w:rPr>
      </w:pPr>
    </w:p>
    <w:p>
      <w:pPr>
        <w:autoSpaceDE w:val="0"/>
        <w:autoSpaceDN w:val="0"/>
        <w:adjustRightInd w:val="0"/>
        <w:spacing w:line="400" w:lineRule="exact"/>
        <w:rPr>
          <w:rFonts w:ascii="宋体" w:cs="宋体"/>
          <w:b/>
          <w:bCs/>
          <w:color w:val="000000"/>
          <w:kern w:val="0"/>
          <w:sz w:val="28"/>
          <w:szCs w:val="28"/>
          <w:lang w:val="zh-CN"/>
        </w:rPr>
      </w:pPr>
    </w:p>
    <w:p>
      <w:pPr>
        <w:autoSpaceDE w:val="0"/>
        <w:autoSpaceDN w:val="0"/>
        <w:adjustRightInd w:val="0"/>
        <w:spacing w:line="400" w:lineRule="exact"/>
        <w:rPr>
          <w:rFonts w:ascii="宋体" w:cs="宋体"/>
          <w:b/>
          <w:bCs/>
          <w:color w:val="000000"/>
          <w:kern w:val="0"/>
          <w:sz w:val="28"/>
          <w:szCs w:val="28"/>
          <w:lang w:val="zh-CN"/>
        </w:rPr>
      </w:pPr>
    </w:p>
    <w:p>
      <w:pPr>
        <w:autoSpaceDE w:val="0"/>
        <w:autoSpaceDN w:val="0"/>
        <w:adjustRightInd w:val="0"/>
        <w:spacing w:line="400" w:lineRule="exact"/>
        <w:rPr>
          <w:rFonts w:ascii="宋体" w:cs="宋体"/>
          <w:b/>
          <w:bCs/>
          <w:color w:val="000000"/>
          <w:kern w:val="0"/>
          <w:sz w:val="28"/>
          <w:szCs w:val="28"/>
          <w:lang w:val="zh-CN"/>
        </w:rPr>
      </w:pPr>
    </w:p>
    <w:p>
      <w:pPr>
        <w:autoSpaceDE w:val="0"/>
        <w:autoSpaceDN w:val="0"/>
        <w:adjustRightInd w:val="0"/>
        <w:spacing w:line="400" w:lineRule="exact"/>
        <w:jc w:val="center"/>
        <w:rPr>
          <w:rFonts w:ascii="宋体" w:cs="宋体"/>
          <w:b/>
          <w:bCs/>
          <w:color w:val="000000"/>
          <w:kern w:val="0"/>
          <w:sz w:val="28"/>
          <w:szCs w:val="28"/>
          <w:lang w:val="zh-CN"/>
        </w:rPr>
      </w:pPr>
    </w:p>
    <w:p>
      <w:pPr>
        <w:autoSpaceDE w:val="0"/>
        <w:autoSpaceDN w:val="0"/>
        <w:adjustRightInd w:val="0"/>
        <w:spacing w:line="400" w:lineRule="exact"/>
        <w:ind w:firstLine="1446" w:firstLineChars="400"/>
        <w:rPr>
          <w:rFonts w:ascii="Cambria" w:hAnsi="Cambria"/>
          <w:b/>
          <w:bCs/>
          <w:color w:val="000000"/>
          <w:sz w:val="36"/>
          <w:szCs w:val="32"/>
          <w:lang w:val="zh-CN"/>
        </w:rPr>
      </w:pPr>
    </w:p>
    <w:p>
      <w:pPr>
        <w:autoSpaceDE w:val="0"/>
        <w:autoSpaceDN w:val="0"/>
        <w:adjustRightInd w:val="0"/>
        <w:spacing w:line="400" w:lineRule="exact"/>
        <w:ind w:firstLine="1446" w:firstLineChars="400"/>
        <w:rPr>
          <w:rFonts w:ascii="Cambria" w:hAnsi="Cambria"/>
          <w:b/>
          <w:bCs/>
          <w:color w:val="000000"/>
          <w:sz w:val="36"/>
          <w:szCs w:val="32"/>
          <w:lang w:val="zh-CN"/>
        </w:rPr>
      </w:pPr>
    </w:p>
    <w:p>
      <w:pPr>
        <w:autoSpaceDE w:val="0"/>
        <w:autoSpaceDN w:val="0"/>
        <w:adjustRightInd w:val="0"/>
        <w:spacing w:line="400" w:lineRule="exact"/>
        <w:ind w:firstLine="2168" w:firstLineChars="600"/>
        <w:rPr>
          <w:rFonts w:ascii="Cambria" w:hAnsi="Cambria"/>
          <w:b/>
          <w:bCs/>
          <w:color w:val="000000"/>
          <w:sz w:val="36"/>
          <w:szCs w:val="32"/>
          <w:lang w:val="zh-CN"/>
        </w:rPr>
      </w:pPr>
      <w:r>
        <w:rPr>
          <w:rFonts w:hint="eastAsia" w:ascii="Cambria" w:hAnsi="Cambria"/>
          <w:b/>
          <w:bCs/>
          <w:color w:val="000000"/>
          <w:sz w:val="36"/>
          <w:szCs w:val="32"/>
          <w:lang w:val="zh-CN"/>
        </w:rPr>
        <w:t>第五部分  磋商响应文件格式</w:t>
      </w:r>
    </w:p>
    <w:p>
      <w:pPr>
        <w:autoSpaceDE w:val="0"/>
        <w:autoSpaceDN w:val="0"/>
        <w:adjustRightInd w:val="0"/>
        <w:spacing w:line="400" w:lineRule="exact"/>
        <w:jc w:val="left"/>
        <w:rPr>
          <w:rFonts w:cs="Calibri"/>
          <w:color w:val="000000"/>
          <w:kern w:val="0"/>
          <w:sz w:val="28"/>
          <w:szCs w:val="28"/>
        </w:rPr>
      </w:pPr>
    </w:p>
    <w:p>
      <w:pPr>
        <w:widowControl/>
        <w:spacing w:line="480" w:lineRule="exact"/>
        <w:ind w:firstLine="630" w:firstLineChars="224"/>
        <w:rPr>
          <w:rFonts w:ascii="宋体" w:cs="宋体"/>
          <w:b/>
          <w:bCs/>
          <w:color w:val="000000"/>
          <w:kern w:val="0"/>
          <w:sz w:val="28"/>
          <w:szCs w:val="28"/>
          <w:lang w:val="zh-CN"/>
        </w:rPr>
      </w:pPr>
      <w:r>
        <w:rPr>
          <w:rFonts w:hint="eastAsia" w:ascii="宋体" w:cs="宋体"/>
          <w:b/>
          <w:bCs/>
          <w:color w:val="000000"/>
          <w:kern w:val="0"/>
          <w:sz w:val="28"/>
          <w:szCs w:val="28"/>
          <w:lang w:val="zh-CN"/>
        </w:rPr>
        <w:t>投标人应严格按照本格式要求编制磋商响应文件，胶装成册并编制相应页码，否则其磋商响应文件将不予接受。</w:t>
      </w:r>
    </w:p>
    <w:p>
      <w:pPr>
        <w:pStyle w:val="12"/>
        <w:jc w:val="left"/>
        <w:rPr>
          <w:rFonts w:ascii="宋体" w:hAnsi="宋体"/>
          <w:color w:val="000000"/>
          <w:sz w:val="32"/>
          <w:lang w:val="zh-CN"/>
        </w:rPr>
      </w:pPr>
    </w:p>
    <w:p>
      <w:pPr>
        <w:pStyle w:val="12"/>
        <w:jc w:val="left"/>
        <w:rPr>
          <w:rFonts w:ascii="宋体" w:hAnsi="宋体"/>
          <w:color w:val="000000"/>
          <w:sz w:val="32"/>
          <w:lang w:val="zh-CN"/>
        </w:rPr>
      </w:pPr>
    </w:p>
    <w:p>
      <w:pPr>
        <w:pStyle w:val="12"/>
        <w:jc w:val="left"/>
        <w:rPr>
          <w:rFonts w:ascii="宋体" w:hAnsi="宋体"/>
          <w:color w:val="000000"/>
          <w:sz w:val="32"/>
          <w:lang w:val="zh-CN"/>
        </w:rPr>
      </w:pPr>
    </w:p>
    <w:p>
      <w:pPr>
        <w:pStyle w:val="12"/>
        <w:jc w:val="left"/>
        <w:rPr>
          <w:rFonts w:ascii="宋体" w:hAnsi="宋体"/>
          <w:color w:val="000000"/>
          <w:sz w:val="32"/>
          <w:lang w:val="zh-CN"/>
        </w:rPr>
      </w:pPr>
    </w:p>
    <w:p>
      <w:pPr>
        <w:pStyle w:val="12"/>
        <w:jc w:val="left"/>
        <w:rPr>
          <w:rFonts w:ascii="宋体" w:hAnsi="宋体"/>
          <w:color w:val="000000"/>
          <w:sz w:val="32"/>
          <w:lang w:val="zh-CN"/>
        </w:rPr>
      </w:pPr>
    </w:p>
    <w:p>
      <w:pPr>
        <w:rPr>
          <w:rFonts w:ascii="宋体" w:hAnsi="宋体"/>
          <w:color w:val="000000"/>
          <w:sz w:val="32"/>
          <w:lang w:val="zh-CN"/>
        </w:rPr>
      </w:pPr>
    </w:p>
    <w:p>
      <w:pPr>
        <w:rPr>
          <w:rFonts w:ascii="宋体" w:hAnsi="宋体"/>
          <w:color w:val="000000"/>
          <w:sz w:val="32"/>
          <w:lang w:val="zh-CN"/>
        </w:rPr>
      </w:pPr>
    </w:p>
    <w:p>
      <w:pPr>
        <w:rPr>
          <w:rFonts w:ascii="宋体" w:hAnsi="宋体"/>
          <w:color w:val="000000"/>
          <w:sz w:val="32"/>
          <w:lang w:val="zh-CN"/>
        </w:rPr>
      </w:pPr>
    </w:p>
    <w:p>
      <w:pPr>
        <w:rPr>
          <w:rFonts w:ascii="宋体" w:hAnsi="宋体"/>
          <w:color w:val="000000"/>
          <w:sz w:val="32"/>
          <w:lang w:val="zh-CN"/>
        </w:rPr>
      </w:pPr>
    </w:p>
    <w:p>
      <w:pPr>
        <w:rPr>
          <w:rFonts w:ascii="宋体" w:hAnsi="宋体"/>
          <w:color w:val="000000"/>
          <w:sz w:val="32"/>
          <w:lang w:val="zh-CN"/>
        </w:rPr>
      </w:pPr>
    </w:p>
    <w:p>
      <w:pPr>
        <w:rPr>
          <w:rFonts w:ascii="宋体" w:hAnsi="宋体"/>
          <w:color w:val="000000"/>
          <w:sz w:val="32"/>
          <w:lang w:val="zh-CN"/>
        </w:rPr>
      </w:pPr>
    </w:p>
    <w:p>
      <w:pPr>
        <w:pStyle w:val="12"/>
        <w:jc w:val="left"/>
        <w:rPr>
          <w:rFonts w:ascii="宋体" w:hAnsi="宋体"/>
          <w:color w:val="000000"/>
          <w:sz w:val="32"/>
          <w:lang w:val="zh-CN"/>
        </w:rPr>
      </w:pPr>
      <w:bookmarkStart w:id="36" w:name="_Toc14164"/>
    </w:p>
    <w:p>
      <w:pPr>
        <w:pStyle w:val="12"/>
        <w:jc w:val="left"/>
        <w:rPr>
          <w:rFonts w:ascii="宋体" w:hAnsi="宋体"/>
          <w:color w:val="000000"/>
          <w:sz w:val="32"/>
          <w:lang w:val="zh-CN"/>
        </w:rPr>
      </w:pPr>
    </w:p>
    <w:p>
      <w:pPr>
        <w:pStyle w:val="12"/>
        <w:jc w:val="left"/>
        <w:rPr>
          <w:rFonts w:ascii="宋体" w:hAnsi="宋体"/>
          <w:color w:val="000000"/>
          <w:sz w:val="32"/>
          <w:lang w:val="zh-CN"/>
        </w:rPr>
      </w:pPr>
    </w:p>
    <w:p>
      <w:pPr>
        <w:pStyle w:val="12"/>
        <w:jc w:val="left"/>
        <w:rPr>
          <w:rFonts w:ascii="宋体" w:hAnsi="宋体"/>
          <w:color w:val="000000"/>
          <w:sz w:val="32"/>
          <w:lang w:val="zh-CN"/>
        </w:rPr>
      </w:pPr>
    </w:p>
    <w:p>
      <w:pPr>
        <w:pStyle w:val="12"/>
        <w:jc w:val="left"/>
        <w:rPr>
          <w:rFonts w:ascii="宋体" w:hAnsi="宋体"/>
          <w:color w:val="000000"/>
          <w:sz w:val="32"/>
          <w:lang w:val="zh-CN"/>
        </w:rPr>
      </w:pPr>
    </w:p>
    <w:p>
      <w:pPr>
        <w:pStyle w:val="12"/>
        <w:jc w:val="left"/>
        <w:rPr>
          <w:rFonts w:ascii="宋体" w:hAnsi="宋体" w:cs="Cambria"/>
          <w:color w:val="000000"/>
          <w:sz w:val="32"/>
        </w:rPr>
      </w:pPr>
      <w:r>
        <w:rPr>
          <w:rFonts w:hint="eastAsia" w:ascii="宋体" w:hAnsi="宋体"/>
          <w:color w:val="000000"/>
          <w:sz w:val="32"/>
          <w:lang w:val="zh-CN"/>
        </w:rPr>
        <w:t>格式</w:t>
      </w:r>
      <w:r>
        <w:rPr>
          <w:rFonts w:ascii="宋体" w:hAnsi="宋体" w:cs="Cambria"/>
          <w:color w:val="000000"/>
          <w:sz w:val="32"/>
        </w:rPr>
        <w:t>1</w:t>
      </w:r>
      <w:r>
        <w:rPr>
          <w:rFonts w:hint="eastAsia" w:ascii="宋体" w:hAnsi="宋体"/>
          <w:color w:val="000000"/>
          <w:sz w:val="32"/>
          <w:lang w:val="zh-CN"/>
        </w:rPr>
        <w:t>：磋商响应文件封面</w:t>
      </w:r>
      <w:bookmarkEnd w:id="36"/>
    </w:p>
    <w:p>
      <w:pPr>
        <w:autoSpaceDE w:val="0"/>
        <w:autoSpaceDN w:val="0"/>
        <w:adjustRightInd w:val="0"/>
        <w:jc w:val="center"/>
        <w:rPr>
          <w:rFonts w:ascii="仿宋" w:hAnsi="Cambria" w:eastAsia="仿宋" w:cs="仿宋"/>
          <w:b/>
          <w:bCs/>
          <w:color w:val="000000"/>
          <w:kern w:val="0"/>
          <w:sz w:val="52"/>
          <w:szCs w:val="52"/>
          <w:lang w:val="zh-CN"/>
        </w:rPr>
      </w:pPr>
      <w:r>
        <w:rPr>
          <w:rFonts w:hint="eastAsia" w:ascii="仿宋" w:hAnsi="Cambria" w:eastAsia="仿宋" w:cs="仿宋"/>
          <w:b/>
          <w:bCs/>
          <w:color w:val="000000"/>
          <w:kern w:val="0"/>
          <w:sz w:val="52"/>
          <w:szCs w:val="52"/>
        </w:rPr>
        <w:t>海东市</w:t>
      </w:r>
      <w:r>
        <w:rPr>
          <w:rFonts w:hint="eastAsia" w:ascii="仿宋" w:hAnsi="Cambria" w:eastAsia="仿宋" w:cs="仿宋"/>
          <w:b/>
          <w:bCs/>
          <w:color w:val="000000"/>
          <w:kern w:val="0"/>
          <w:sz w:val="52"/>
          <w:szCs w:val="52"/>
          <w:lang w:val="zh-CN"/>
        </w:rPr>
        <w:t>政府采购项目</w:t>
      </w:r>
    </w:p>
    <w:p>
      <w:pPr>
        <w:autoSpaceDE w:val="0"/>
        <w:autoSpaceDN w:val="0"/>
        <w:adjustRightInd w:val="0"/>
        <w:rPr>
          <w:rFonts w:eastAsia="仿宋" w:cs="Calibri"/>
          <w:color w:val="000000"/>
          <w:kern w:val="0"/>
          <w:sz w:val="28"/>
          <w:szCs w:val="28"/>
        </w:rPr>
      </w:pPr>
      <w:r>
        <w:rPr>
          <w:rFonts w:eastAsia="仿宋" w:cs="Calibri"/>
          <w:color w:val="000000"/>
          <w:kern w:val="0"/>
          <w:sz w:val="28"/>
          <w:szCs w:val="28"/>
        </w:rPr>
        <w:t xml:space="preserve"> </w:t>
      </w:r>
    </w:p>
    <w:p>
      <w:pPr>
        <w:autoSpaceDE w:val="0"/>
        <w:autoSpaceDN w:val="0"/>
        <w:adjustRightInd w:val="0"/>
        <w:rPr>
          <w:rFonts w:eastAsia="仿宋" w:cs="Calibri"/>
          <w:color w:val="000000"/>
          <w:kern w:val="0"/>
          <w:sz w:val="28"/>
          <w:szCs w:val="28"/>
        </w:rPr>
      </w:pPr>
      <w:r>
        <w:rPr>
          <w:rFonts w:eastAsia="仿宋" w:cs="Calibri"/>
          <w:color w:val="000000"/>
          <w:kern w:val="0"/>
          <w:sz w:val="28"/>
          <w:szCs w:val="28"/>
        </w:rPr>
        <w:t xml:space="preserve"> </w:t>
      </w:r>
    </w:p>
    <w:p>
      <w:pPr>
        <w:autoSpaceDE w:val="0"/>
        <w:autoSpaceDN w:val="0"/>
        <w:adjustRightInd w:val="0"/>
        <w:jc w:val="center"/>
        <w:rPr>
          <w:rFonts w:cs="Calibri"/>
          <w:b/>
          <w:bCs/>
          <w:color w:val="000000"/>
          <w:kern w:val="0"/>
          <w:sz w:val="72"/>
          <w:szCs w:val="72"/>
        </w:rPr>
      </w:pPr>
      <w:r>
        <w:rPr>
          <w:rFonts w:hint="eastAsia" w:ascii="宋体" w:cs="宋体"/>
          <w:b/>
          <w:bCs/>
          <w:color w:val="000000"/>
          <w:kern w:val="0"/>
          <w:sz w:val="72"/>
          <w:szCs w:val="72"/>
          <w:lang w:val="zh-CN"/>
        </w:rPr>
        <w:t>磋商响应文件</w:t>
      </w:r>
    </w:p>
    <w:p>
      <w:pPr>
        <w:autoSpaceDE w:val="0"/>
        <w:autoSpaceDN w:val="0"/>
        <w:adjustRightInd w:val="0"/>
        <w:rPr>
          <w:rFonts w:cs="Calibri"/>
          <w:color w:val="000000"/>
          <w:kern w:val="0"/>
          <w:sz w:val="28"/>
          <w:szCs w:val="28"/>
        </w:rPr>
      </w:pPr>
      <w:r>
        <w:rPr>
          <w:rFonts w:cs="Calibri"/>
          <w:color w:val="000000"/>
          <w:kern w:val="0"/>
          <w:sz w:val="28"/>
          <w:szCs w:val="28"/>
        </w:rPr>
        <w:t xml:space="preserve"> </w:t>
      </w:r>
    </w:p>
    <w:p>
      <w:pPr>
        <w:autoSpaceDE w:val="0"/>
        <w:autoSpaceDN w:val="0"/>
        <w:adjustRightInd w:val="0"/>
        <w:rPr>
          <w:rFonts w:cs="Calibri"/>
          <w:color w:val="000000"/>
          <w:kern w:val="0"/>
          <w:sz w:val="28"/>
          <w:szCs w:val="28"/>
        </w:rPr>
      </w:pPr>
    </w:p>
    <w:p>
      <w:pPr>
        <w:autoSpaceDE w:val="0"/>
        <w:autoSpaceDN w:val="0"/>
        <w:adjustRightInd w:val="0"/>
        <w:rPr>
          <w:rFonts w:cs="Calibri"/>
          <w:color w:val="000000"/>
          <w:kern w:val="0"/>
          <w:sz w:val="28"/>
          <w:szCs w:val="28"/>
        </w:rPr>
      </w:pPr>
    </w:p>
    <w:p>
      <w:pPr>
        <w:autoSpaceDE w:val="0"/>
        <w:autoSpaceDN w:val="0"/>
        <w:adjustRightInd w:val="0"/>
        <w:spacing w:line="360" w:lineRule="auto"/>
        <w:rPr>
          <w:rFonts w:cs="Calibri"/>
          <w:b/>
          <w:bCs/>
          <w:color w:val="000000"/>
          <w:kern w:val="0"/>
          <w:sz w:val="36"/>
          <w:szCs w:val="36"/>
        </w:rPr>
      </w:pPr>
      <w:r>
        <w:rPr>
          <w:rFonts w:hint="eastAsia" w:ascii="宋体" w:cs="宋体"/>
          <w:b/>
          <w:bCs/>
          <w:color w:val="000000"/>
          <w:kern w:val="0"/>
          <w:sz w:val="36"/>
          <w:szCs w:val="36"/>
          <w:lang w:val="zh-CN"/>
        </w:rPr>
        <w:t>采购项目编号：</w:t>
      </w:r>
    </w:p>
    <w:p>
      <w:pPr>
        <w:autoSpaceDE w:val="0"/>
        <w:autoSpaceDN w:val="0"/>
        <w:adjustRightInd w:val="0"/>
        <w:spacing w:line="360" w:lineRule="auto"/>
        <w:rPr>
          <w:rFonts w:cs="Calibri"/>
          <w:b/>
          <w:bCs/>
          <w:color w:val="000000"/>
          <w:kern w:val="0"/>
          <w:sz w:val="36"/>
          <w:szCs w:val="36"/>
        </w:rPr>
      </w:pPr>
      <w:r>
        <w:rPr>
          <w:rFonts w:hint="eastAsia" w:ascii="宋体" w:cs="宋体"/>
          <w:b/>
          <w:bCs/>
          <w:color w:val="000000"/>
          <w:kern w:val="0"/>
          <w:sz w:val="36"/>
          <w:szCs w:val="36"/>
          <w:lang w:val="zh-CN"/>
        </w:rPr>
        <w:t>采购项目名称</w:t>
      </w:r>
      <w:r>
        <w:rPr>
          <w:rFonts w:cs="Calibri"/>
          <w:b/>
          <w:bCs/>
          <w:color w:val="000000"/>
          <w:kern w:val="0"/>
          <w:sz w:val="36"/>
          <w:szCs w:val="36"/>
        </w:rPr>
        <w:t xml:space="preserve">: </w:t>
      </w:r>
    </w:p>
    <w:p>
      <w:pPr>
        <w:autoSpaceDE w:val="0"/>
        <w:autoSpaceDN w:val="0"/>
        <w:adjustRightInd w:val="0"/>
        <w:spacing w:line="360" w:lineRule="auto"/>
        <w:rPr>
          <w:rFonts w:cs="Calibri"/>
          <w:b/>
          <w:bCs/>
          <w:color w:val="000000"/>
          <w:kern w:val="0"/>
          <w:sz w:val="36"/>
          <w:szCs w:val="36"/>
        </w:rPr>
      </w:pPr>
    </w:p>
    <w:p>
      <w:pPr>
        <w:autoSpaceDE w:val="0"/>
        <w:autoSpaceDN w:val="0"/>
        <w:adjustRightInd w:val="0"/>
        <w:spacing w:line="360" w:lineRule="auto"/>
        <w:rPr>
          <w:rFonts w:cs="Calibri"/>
          <w:b/>
          <w:bCs/>
          <w:color w:val="000000"/>
          <w:kern w:val="0"/>
          <w:sz w:val="32"/>
          <w:szCs w:val="32"/>
        </w:rPr>
      </w:pPr>
      <w:r>
        <w:rPr>
          <w:rFonts w:cs="Calibri"/>
          <w:b/>
          <w:bCs/>
          <w:color w:val="000000"/>
          <w:kern w:val="0"/>
          <w:sz w:val="36"/>
          <w:szCs w:val="36"/>
        </w:rPr>
        <w:t xml:space="preserve">        </w:t>
      </w:r>
      <w:r>
        <w:rPr>
          <w:rFonts w:hint="eastAsia" w:cs="Calibri"/>
          <w:b/>
          <w:bCs/>
          <w:color w:val="000000"/>
          <w:kern w:val="0"/>
          <w:sz w:val="36"/>
          <w:szCs w:val="36"/>
          <w:lang w:val="zh-CN"/>
        </w:rPr>
        <w:t>供应商</w:t>
      </w:r>
      <w:r>
        <w:rPr>
          <w:rFonts w:hint="eastAsia" w:ascii="宋体" w:cs="宋体"/>
          <w:b/>
          <w:bCs/>
          <w:color w:val="000000"/>
          <w:kern w:val="0"/>
          <w:sz w:val="32"/>
          <w:szCs w:val="32"/>
          <w:lang w:val="zh-CN"/>
        </w:rPr>
        <w:t>：</w:t>
      </w:r>
      <w:r>
        <w:rPr>
          <w:rFonts w:cs="Calibri"/>
          <w:b/>
          <w:bCs/>
          <w:color w:val="000000"/>
          <w:kern w:val="0"/>
          <w:sz w:val="32"/>
          <w:szCs w:val="32"/>
          <w:u w:val="single"/>
        </w:rPr>
        <w:t xml:space="preserve">      </w:t>
      </w:r>
      <w:r>
        <w:rPr>
          <w:rFonts w:hint="eastAsia" w:cs="Calibri"/>
          <w:b/>
          <w:bCs/>
          <w:color w:val="000000"/>
          <w:kern w:val="0"/>
          <w:sz w:val="32"/>
          <w:szCs w:val="32"/>
          <w:u w:val="single"/>
        </w:rPr>
        <w:t xml:space="preserve">                    </w:t>
      </w:r>
      <w:r>
        <w:rPr>
          <w:rFonts w:cs="Calibri"/>
          <w:b/>
          <w:bCs/>
          <w:color w:val="000000"/>
          <w:kern w:val="0"/>
          <w:sz w:val="32"/>
          <w:szCs w:val="32"/>
          <w:u w:val="single"/>
        </w:rPr>
        <w:t xml:space="preserve">   </w:t>
      </w:r>
      <w:r>
        <w:rPr>
          <w:rFonts w:hint="eastAsia" w:cs="Calibri"/>
          <w:b/>
          <w:bCs/>
          <w:color w:val="000000"/>
          <w:kern w:val="0"/>
          <w:sz w:val="32"/>
          <w:szCs w:val="32"/>
        </w:rPr>
        <w:t>（</w:t>
      </w:r>
      <w:r>
        <w:rPr>
          <w:rFonts w:hint="eastAsia" w:ascii="宋体" w:cs="宋体"/>
          <w:b/>
          <w:bCs/>
          <w:color w:val="000000"/>
          <w:kern w:val="0"/>
          <w:sz w:val="32"/>
          <w:szCs w:val="32"/>
          <w:lang w:val="zh-CN"/>
        </w:rPr>
        <w:t>公章）</w:t>
      </w:r>
    </w:p>
    <w:p>
      <w:pPr>
        <w:autoSpaceDE w:val="0"/>
        <w:autoSpaceDN w:val="0"/>
        <w:adjustRightInd w:val="0"/>
        <w:spacing w:line="360" w:lineRule="auto"/>
        <w:rPr>
          <w:rFonts w:cs="Calibri"/>
          <w:b/>
          <w:bCs/>
          <w:color w:val="000000"/>
          <w:kern w:val="0"/>
          <w:sz w:val="32"/>
          <w:szCs w:val="32"/>
        </w:rPr>
      </w:pPr>
      <w:r>
        <w:rPr>
          <w:rFonts w:cs="Calibri"/>
          <w:b/>
          <w:bCs/>
          <w:color w:val="000000"/>
          <w:kern w:val="0"/>
          <w:sz w:val="32"/>
          <w:szCs w:val="32"/>
        </w:rPr>
        <w:t xml:space="preserve">      </w:t>
      </w:r>
    </w:p>
    <w:p>
      <w:pPr>
        <w:autoSpaceDE w:val="0"/>
        <w:autoSpaceDN w:val="0"/>
        <w:adjustRightInd w:val="0"/>
        <w:spacing w:line="360" w:lineRule="auto"/>
        <w:ind w:firstLine="1084" w:firstLineChars="300"/>
        <w:rPr>
          <w:rFonts w:cs="Calibri"/>
          <w:b/>
          <w:bCs/>
          <w:color w:val="000000"/>
          <w:kern w:val="0"/>
          <w:sz w:val="32"/>
          <w:szCs w:val="32"/>
        </w:rPr>
      </w:pPr>
      <w:r>
        <w:rPr>
          <w:rFonts w:hint="eastAsia" w:cs="Calibri"/>
          <w:b/>
          <w:bCs/>
          <w:color w:val="000000"/>
          <w:kern w:val="0"/>
          <w:sz w:val="36"/>
          <w:szCs w:val="36"/>
          <w:lang w:val="zh-CN"/>
        </w:rPr>
        <w:t>法定代表人或委托代理人：</w:t>
      </w:r>
      <w:r>
        <w:rPr>
          <w:rFonts w:cs="Calibri"/>
          <w:b/>
          <w:bCs/>
          <w:color w:val="000000"/>
          <w:kern w:val="0"/>
          <w:sz w:val="32"/>
          <w:szCs w:val="32"/>
          <w:u w:val="single"/>
        </w:rPr>
        <w:t xml:space="preserve">      </w:t>
      </w:r>
      <w:r>
        <w:rPr>
          <w:rFonts w:hint="eastAsia" w:cs="Calibri"/>
          <w:b/>
          <w:bCs/>
          <w:color w:val="000000"/>
          <w:kern w:val="0"/>
          <w:sz w:val="32"/>
          <w:szCs w:val="32"/>
          <w:u w:val="single"/>
        </w:rPr>
        <w:t xml:space="preserve"> </w:t>
      </w:r>
      <w:r>
        <w:rPr>
          <w:rFonts w:cs="Calibri"/>
          <w:b/>
          <w:bCs/>
          <w:color w:val="000000"/>
          <w:kern w:val="0"/>
          <w:sz w:val="32"/>
          <w:szCs w:val="32"/>
          <w:u w:val="single"/>
        </w:rPr>
        <w:t xml:space="preserve">    </w:t>
      </w:r>
      <w:r>
        <w:rPr>
          <w:rFonts w:hint="eastAsia" w:ascii="宋体" w:cs="宋体"/>
          <w:b/>
          <w:bCs/>
          <w:color w:val="000000"/>
          <w:kern w:val="0"/>
          <w:sz w:val="32"/>
          <w:szCs w:val="32"/>
          <w:lang w:val="zh-CN"/>
        </w:rPr>
        <w:t>（签字）</w:t>
      </w:r>
    </w:p>
    <w:p>
      <w:pPr>
        <w:autoSpaceDE w:val="0"/>
        <w:autoSpaceDN w:val="0"/>
        <w:adjustRightInd w:val="0"/>
        <w:spacing w:line="360" w:lineRule="auto"/>
        <w:rPr>
          <w:rFonts w:cs="Calibri"/>
          <w:b/>
          <w:bCs/>
          <w:color w:val="000000"/>
          <w:kern w:val="0"/>
          <w:sz w:val="32"/>
          <w:szCs w:val="32"/>
        </w:rPr>
      </w:pPr>
      <w:r>
        <w:rPr>
          <w:rFonts w:cs="Calibri"/>
          <w:b/>
          <w:bCs/>
          <w:color w:val="000000"/>
          <w:kern w:val="0"/>
          <w:sz w:val="32"/>
          <w:szCs w:val="32"/>
        </w:rPr>
        <w:t xml:space="preserve">  </w:t>
      </w:r>
    </w:p>
    <w:p>
      <w:pPr>
        <w:autoSpaceDE w:val="0"/>
        <w:autoSpaceDN w:val="0"/>
        <w:adjustRightInd w:val="0"/>
        <w:spacing w:line="360" w:lineRule="auto"/>
        <w:ind w:firstLine="6425" w:firstLineChars="2000"/>
        <w:rPr>
          <w:rFonts w:ascii="宋体" w:cs="宋体"/>
          <w:b/>
          <w:bCs/>
          <w:color w:val="000000"/>
          <w:kern w:val="0"/>
          <w:sz w:val="32"/>
          <w:szCs w:val="32"/>
          <w:lang w:val="zh-CN"/>
        </w:rPr>
      </w:pPr>
      <w:r>
        <w:rPr>
          <w:rFonts w:hint="eastAsia" w:ascii="宋体" w:cs="宋体"/>
          <w:b/>
          <w:bCs/>
          <w:color w:val="000000"/>
          <w:kern w:val="0"/>
          <w:sz w:val="32"/>
          <w:szCs w:val="32"/>
          <w:lang w:val="zh-CN"/>
        </w:rPr>
        <w:t>年</w:t>
      </w:r>
      <w:r>
        <w:rPr>
          <w:rFonts w:cs="Calibri"/>
          <w:b/>
          <w:bCs/>
          <w:color w:val="000000"/>
          <w:kern w:val="0"/>
          <w:sz w:val="32"/>
          <w:szCs w:val="32"/>
        </w:rPr>
        <w:t xml:space="preserve">   </w:t>
      </w:r>
      <w:r>
        <w:rPr>
          <w:rFonts w:hint="eastAsia" w:ascii="宋体" w:cs="宋体"/>
          <w:b/>
          <w:bCs/>
          <w:color w:val="000000"/>
          <w:kern w:val="0"/>
          <w:sz w:val="32"/>
          <w:szCs w:val="32"/>
          <w:lang w:val="zh-CN"/>
        </w:rPr>
        <w:t>月</w:t>
      </w:r>
      <w:r>
        <w:rPr>
          <w:rFonts w:cs="Calibri"/>
          <w:b/>
          <w:bCs/>
          <w:color w:val="000000"/>
          <w:kern w:val="0"/>
          <w:sz w:val="32"/>
          <w:szCs w:val="32"/>
        </w:rPr>
        <w:t xml:space="preserve">  </w:t>
      </w:r>
      <w:r>
        <w:rPr>
          <w:rFonts w:hint="eastAsia" w:ascii="宋体" w:cs="宋体"/>
          <w:b/>
          <w:bCs/>
          <w:color w:val="000000"/>
          <w:kern w:val="0"/>
          <w:sz w:val="32"/>
          <w:szCs w:val="32"/>
          <w:lang w:val="zh-CN"/>
        </w:rPr>
        <w:t>日</w:t>
      </w:r>
    </w:p>
    <w:p>
      <w:pPr>
        <w:pStyle w:val="12"/>
        <w:jc w:val="left"/>
        <w:rPr>
          <w:rFonts w:ascii="宋体" w:hAnsi="宋体"/>
          <w:color w:val="000000"/>
          <w:sz w:val="32"/>
          <w:lang w:val="zh-CN"/>
        </w:rPr>
      </w:pPr>
      <w:bookmarkStart w:id="37" w:name="_Toc13288"/>
    </w:p>
    <w:p>
      <w:pPr>
        <w:pStyle w:val="12"/>
        <w:jc w:val="left"/>
        <w:rPr>
          <w:rFonts w:hint="eastAsia" w:ascii="宋体" w:hAnsi="宋体"/>
          <w:color w:val="000000"/>
          <w:sz w:val="32"/>
          <w:lang w:val="zh-CN"/>
        </w:rPr>
      </w:pPr>
    </w:p>
    <w:p>
      <w:pPr>
        <w:pStyle w:val="12"/>
        <w:jc w:val="center"/>
        <w:rPr>
          <w:rFonts w:ascii="宋体" w:hAnsi="宋体" w:cs="Cambria"/>
          <w:color w:val="000000"/>
          <w:sz w:val="32"/>
        </w:rPr>
      </w:pPr>
      <w:r>
        <w:rPr>
          <w:rFonts w:hint="eastAsia" w:ascii="宋体" w:hAnsi="宋体"/>
          <w:color w:val="000000"/>
          <w:sz w:val="32"/>
          <w:lang w:val="zh-CN"/>
        </w:rPr>
        <w:t>格式</w:t>
      </w:r>
      <w:r>
        <w:rPr>
          <w:rFonts w:ascii="宋体" w:hAnsi="宋体" w:cs="Cambria"/>
          <w:color w:val="000000"/>
          <w:sz w:val="32"/>
        </w:rPr>
        <w:t>2</w:t>
      </w:r>
      <w:r>
        <w:rPr>
          <w:rFonts w:hint="eastAsia" w:ascii="宋体" w:hAnsi="宋体"/>
          <w:color w:val="000000"/>
          <w:sz w:val="32"/>
          <w:lang w:val="zh-CN"/>
        </w:rPr>
        <w:t>：磋商响应文件目录</w:t>
      </w:r>
      <w:bookmarkEnd w:id="37"/>
    </w:p>
    <w:p>
      <w:pPr>
        <w:autoSpaceDE w:val="0"/>
        <w:autoSpaceDN w:val="0"/>
        <w:adjustRightInd w:val="0"/>
        <w:spacing w:line="400" w:lineRule="exact"/>
        <w:jc w:val="center"/>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1</w:t>
      </w:r>
      <w:r>
        <w:rPr>
          <w:rFonts w:hint="eastAsia" w:ascii="宋体" w:hAnsi="Cambria" w:cs="宋体"/>
          <w:color w:val="000000"/>
          <w:kern w:val="0"/>
          <w:sz w:val="24"/>
          <w:lang w:val="zh-CN"/>
        </w:rPr>
        <w:t>）磋商响应文件封面………………………………………………所在页码</w:t>
      </w:r>
    </w:p>
    <w:p>
      <w:pPr>
        <w:autoSpaceDE w:val="0"/>
        <w:autoSpaceDN w:val="0"/>
        <w:adjustRightInd w:val="0"/>
        <w:spacing w:line="400" w:lineRule="exact"/>
        <w:jc w:val="center"/>
        <w:rPr>
          <w:rFonts w:ascii="宋体" w:hAnsi="Cambria" w:cs="宋体"/>
          <w:color w:val="000000"/>
          <w:kern w:val="0"/>
          <w:sz w:val="24"/>
          <w:lang w:val="zh-CN"/>
        </w:rPr>
      </w:pPr>
      <w:r>
        <w:rPr>
          <w:rFonts w:hint="eastAsia" w:ascii="宋体" w:hAnsi="Cambria" w:cs="宋体"/>
          <w:color w:val="000000"/>
          <w:kern w:val="0"/>
          <w:sz w:val="24"/>
          <w:lang w:val="zh-CN"/>
        </w:rPr>
        <w:t>（</w:t>
      </w:r>
      <w:r>
        <w:rPr>
          <w:rFonts w:ascii="宋体" w:hAnsi="Cambria" w:cs="宋体"/>
          <w:color w:val="000000"/>
          <w:kern w:val="0"/>
          <w:sz w:val="24"/>
          <w:lang w:val="zh-CN"/>
        </w:rPr>
        <w:t>2</w:t>
      </w:r>
      <w:r>
        <w:rPr>
          <w:rFonts w:hint="eastAsia" w:ascii="宋体" w:hAnsi="Cambria" w:cs="宋体"/>
          <w:color w:val="000000"/>
          <w:kern w:val="0"/>
          <w:sz w:val="24"/>
          <w:lang w:val="zh-CN"/>
        </w:rPr>
        <w:t>）磋商响应文件目录………………………………………………所在页码</w:t>
      </w:r>
    </w:p>
    <w:p>
      <w:pPr>
        <w:autoSpaceDE w:val="0"/>
        <w:autoSpaceDN w:val="0"/>
        <w:adjustRightInd w:val="0"/>
        <w:spacing w:line="400" w:lineRule="exact"/>
        <w:jc w:val="center"/>
        <w:rPr>
          <w:rFonts w:ascii="宋体" w:hAnsi="Cambria" w:cs="宋体"/>
          <w:color w:val="000000"/>
          <w:kern w:val="0"/>
          <w:sz w:val="24"/>
          <w:lang w:val="zh-CN"/>
        </w:rPr>
      </w:pPr>
      <w:r>
        <w:rPr>
          <w:rFonts w:hint="eastAsia" w:ascii="宋体" w:hAnsi="Cambria" w:cs="宋体"/>
          <w:color w:val="000000"/>
          <w:kern w:val="0"/>
          <w:sz w:val="24"/>
          <w:lang w:val="zh-CN"/>
        </w:rPr>
        <w:t>（3）磋商函……………………………………………………………所在页码</w:t>
      </w:r>
    </w:p>
    <w:p>
      <w:pPr>
        <w:autoSpaceDE w:val="0"/>
        <w:autoSpaceDN w:val="0"/>
        <w:adjustRightInd w:val="0"/>
        <w:spacing w:line="400" w:lineRule="exact"/>
        <w:jc w:val="center"/>
        <w:rPr>
          <w:rFonts w:hint="eastAsia" w:ascii="宋体" w:hAnsi="Cambria" w:cs="宋体"/>
          <w:color w:val="000000"/>
          <w:kern w:val="0"/>
          <w:sz w:val="24"/>
          <w:lang w:val="zh-CN"/>
        </w:rPr>
      </w:pPr>
      <w:r>
        <w:rPr>
          <w:rFonts w:hint="eastAsia" w:ascii="宋体" w:hAnsi="Cambria" w:cs="宋体"/>
          <w:color w:val="000000"/>
          <w:kern w:val="0"/>
          <w:sz w:val="24"/>
          <w:lang w:val="zh-CN"/>
        </w:rPr>
        <w:t>（4）首次报价表………………………………………………………所在页码</w:t>
      </w:r>
    </w:p>
    <w:p>
      <w:pPr>
        <w:autoSpaceDE w:val="0"/>
        <w:autoSpaceDN w:val="0"/>
        <w:adjustRightInd w:val="0"/>
        <w:spacing w:line="400" w:lineRule="exact"/>
        <w:jc w:val="center"/>
        <w:rPr>
          <w:rFonts w:ascii="宋体" w:hAnsi="Cambria" w:cs="宋体"/>
          <w:color w:val="000000"/>
          <w:kern w:val="0"/>
          <w:sz w:val="24"/>
          <w:lang w:val="zh-CN"/>
        </w:rPr>
      </w:pPr>
      <w:r>
        <w:rPr>
          <w:rFonts w:hint="eastAsia" w:ascii="宋体" w:hAnsi="Cambria" w:cs="宋体"/>
          <w:color w:val="000000"/>
          <w:kern w:val="0"/>
          <w:sz w:val="24"/>
          <w:lang w:val="zh-CN"/>
        </w:rPr>
        <w:t>（5）最终报价表………………………………………………………所在页码</w:t>
      </w:r>
    </w:p>
    <w:p>
      <w:pPr>
        <w:autoSpaceDE w:val="0"/>
        <w:autoSpaceDN w:val="0"/>
        <w:adjustRightInd w:val="0"/>
        <w:spacing w:line="400" w:lineRule="exact"/>
        <w:jc w:val="center"/>
        <w:rPr>
          <w:rFonts w:ascii="宋体" w:hAnsi="Cambria" w:cs="宋体"/>
          <w:color w:val="000000"/>
          <w:kern w:val="0"/>
          <w:sz w:val="24"/>
          <w:lang w:val="zh-CN"/>
        </w:rPr>
      </w:pPr>
      <w:r>
        <w:rPr>
          <w:rFonts w:hint="eastAsia" w:ascii="宋体" w:hAnsi="Cambria" w:cs="宋体"/>
          <w:color w:val="000000"/>
          <w:kern w:val="0"/>
          <w:sz w:val="24"/>
          <w:lang w:val="zh-CN"/>
        </w:rPr>
        <w:t>（6）分项报价表………………………………………………………所在页码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rPr>
        <w:t>7</w:t>
      </w:r>
      <w:r>
        <w:rPr>
          <w:rFonts w:hint="eastAsia" w:ascii="宋体" w:hAnsi="宋体" w:cs="宋体"/>
          <w:color w:val="000000"/>
          <w:kern w:val="0"/>
          <w:sz w:val="24"/>
          <w:lang w:val="zh-CN"/>
        </w:rPr>
        <w:t>）技术规格响应表…………………………………………………所在页码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rPr>
        <w:t>8</w:t>
      </w:r>
      <w:r>
        <w:rPr>
          <w:rFonts w:hint="eastAsia" w:ascii="宋体" w:hAnsi="宋体" w:cs="宋体"/>
          <w:color w:val="000000"/>
          <w:kern w:val="0"/>
          <w:sz w:val="24"/>
          <w:lang w:val="zh-CN"/>
        </w:rPr>
        <w:t>）法定代表人证明书………………………………………………所在页码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rPr>
        <w:t>9</w:t>
      </w:r>
      <w:r>
        <w:rPr>
          <w:rFonts w:hint="eastAsia" w:ascii="宋体" w:hAnsi="宋体" w:cs="宋体"/>
          <w:color w:val="000000"/>
          <w:kern w:val="0"/>
          <w:sz w:val="24"/>
          <w:lang w:val="zh-CN"/>
        </w:rPr>
        <w:t>）法定代表人授权书………………………………………………所在页码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rPr>
        <w:t>10</w:t>
      </w:r>
      <w:r>
        <w:rPr>
          <w:rFonts w:hint="eastAsia" w:ascii="宋体" w:hAnsi="宋体" w:cs="宋体"/>
          <w:color w:val="000000"/>
          <w:kern w:val="0"/>
          <w:sz w:val="24"/>
          <w:lang w:val="zh-CN"/>
        </w:rPr>
        <w:t>）供应商承诺函……………………………………………………所在页码</w:t>
      </w:r>
    </w:p>
    <w:p>
      <w:pPr>
        <w:wordWrap w:val="0"/>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w:t>
      </w:r>
      <w:r>
        <w:rPr>
          <w:rFonts w:hint="eastAsia" w:ascii="宋体" w:hAnsi="宋体" w:cs="宋体"/>
          <w:color w:val="000000"/>
          <w:kern w:val="0"/>
          <w:sz w:val="24"/>
        </w:rPr>
        <w:t>1</w:t>
      </w:r>
      <w:r>
        <w:rPr>
          <w:rFonts w:hint="eastAsia" w:ascii="宋体" w:hAnsi="宋体" w:cs="宋体"/>
          <w:color w:val="000000"/>
          <w:kern w:val="0"/>
          <w:sz w:val="24"/>
          <w:lang w:val="zh-CN"/>
        </w:rPr>
        <w:t>）供应商诚信承诺书………………………………………………所在页码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w:t>
      </w:r>
      <w:r>
        <w:rPr>
          <w:rFonts w:hint="eastAsia" w:ascii="宋体" w:hAnsi="宋体" w:cs="宋体"/>
          <w:color w:val="000000"/>
          <w:kern w:val="0"/>
          <w:sz w:val="24"/>
        </w:rPr>
        <w:t>2</w:t>
      </w:r>
      <w:r>
        <w:rPr>
          <w:rFonts w:hint="eastAsia" w:ascii="宋体" w:hAnsi="宋体" w:cs="宋体"/>
          <w:color w:val="000000"/>
          <w:kern w:val="0"/>
          <w:sz w:val="24"/>
          <w:lang w:val="zh-CN"/>
        </w:rPr>
        <w:t>）资格证明材料……………………………………………………所在页码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w:t>
      </w:r>
      <w:r>
        <w:rPr>
          <w:rFonts w:hint="eastAsia" w:ascii="宋体" w:hAnsi="宋体" w:cs="宋体"/>
          <w:color w:val="000000"/>
          <w:kern w:val="0"/>
          <w:sz w:val="24"/>
        </w:rPr>
        <w:t>3</w:t>
      </w:r>
      <w:r>
        <w:rPr>
          <w:rFonts w:hint="eastAsia" w:ascii="宋体" w:hAnsi="宋体" w:cs="宋体"/>
          <w:color w:val="000000"/>
          <w:kern w:val="0"/>
          <w:sz w:val="24"/>
          <w:lang w:val="zh-CN"/>
        </w:rPr>
        <w:t>）财务状况、缴纳税收和社会保障资金证明……………………所在页码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w:t>
      </w:r>
      <w:r>
        <w:rPr>
          <w:rFonts w:hint="eastAsia" w:ascii="宋体" w:hAnsi="宋体" w:cs="宋体"/>
          <w:color w:val="000000"/>
          <w:kern w:val="0"/>
          <w:sz w:val="24"/>
        </w:rPr>
        <w:t>4</w:t>
      </w:r>
      <w:r>
        <w:rPr>
          <w:rFonts w:hint="eastAsia" w:ascii="宋体" w:hAnsi="宋体" w:cs="宋体"/>
          <w:color w:val="000000"/>
          <w:kern w:val="0"/>
          <w:sz w:val="24"/>
          <w:lang w:val="zh-CN"/>
        </w:rPr>
        <w:t>）具备履行合同所必须的货物和专业技术能力的证明…………所在页码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w:t>
      </w:r>
      <w:r>
        <w:rPr>
          <w:rFonts w:hint="eastAsia" w:ascii="宋体" w:hAnsi="宋体" w:cs="宋体"/>
          <w:color w:val="000000"/>
          <w:kern w:val="0"/>
          <w:sz w:val="24"/>
        </w:rPr>
        <w:t>5</w:t>
      </w:r>
      <w:r>
        <w:rPr>
          <w:rFonts w:hint="eastAsia" w:ascii="宋体" w:hAnsi="宋体" w:cs="宋体"/>
          <w:color w:val="000000"/>
          <w:kern w:val="0"/>
          <w:sz w:val="24"/>
          <w:lang w:val="zh-CN"/>
        </w:rPr>
        <w:t>）磋商保证金证明格式……………………………………………所在页码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w:t>
      </w:r>
      <w:r>
        <w:rPr>
          <w:rFonts w:hint="eastAsia" w:ascii="宋体" w:hAnsi="宋体" w:cs="宋体"/>
          <w:color w:val="000000"/>
          <w:kern w:val="0"/>
          <w:sz w:val="24"/>
        </w:rPr>
        <w:t>6</w:t>
      </w:r>
      <w:r>
        <w:rPr>
          <w:rFonts w:hint="eastAsia" w:ascii="宋体" w:hAnsi="宋体" w:cs="宋体"/>
          <w:color w:val="000000"/>
          <w:kern w:val="0"/>
          <w:sz w:val="24"/>
          <w:lang w:val="zh-CN"/>
        </w:rPr>
        <w:t>）相关资料证明……………………………………………………所在页码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（1</w:t>
      </w:r>
      <w:r>
        <w:rPr>
          <w:rFonts w:hint="eastAsia" w:ascii="宋体" w:hAnsi="宋体" w:cs="宋体"/>
          <w:color w:val="000000"/>
          <w:kern w:val="0"/>
          <w:sz w:val="24"/>
        </w:rPr>
        <w:t>7</w:t>
      </w:r>
      <w:r>
        <w:rPr>
          <w:rFonts w:hint="eastAsia" w:ascii="宋体" w:hAnsi="宋体" w:cs="宋体"/>
          <w:color w:val="000000"/>
          <w:kern w:val="0"/>
          <w:sz w:val="24"/>
          <w:lang w:val="zh-CN"/>
        </w:rPr>
        <w:t>）供应商的类似业绩证明材料……………………………………所在页码</w:t>
      </w:r>
    </w:p>
    <w:p>
      <w:pPr>
        <w:wordWrap w:val="0"/>
        <w:autoSpaceDE w:val="0"/>
        <w:autoSpaceDN w:val="0"/>
        <w:adjustRightInd w:val="0"/>
        <w:spacing w:line="400" w:lineRule="exact"/>
        <w:ind w:right="120"/>
        <w:jc w:val="center"/>
        <w:rPr>
          <w:rFonts w:ascii="宋体" w:hAnsi="宋体" w:cs="宋体"/>
          <w:color w:val="000000"/>
          <w:kern w:val="0"/>
          <w:sz w:val="24"/>
          <w:lang w:val="zh-CN"/>
        </w:rPr>
      </w:pPr>
      <w:r>
        <w:rPr>
          <w:rFonts w:hint="eastAsia" w:ascii="宋体" w:hAnsi="宋体" w:cs="宋体"/>
          <w:color w:val="000000"/>
          <w:kern w:val="0"/>
          <w:sz w:val="24"/>
          <w:lang w:val="zh-CN"/>
        </w:rPr>
        <w:t>（1</w:t>
      </w:r>
      <w:r>
        <w:rPr>
          <w:rFonts w:hint="eastAsia" w:ascii="宋体" w:hAnsi="宋体" w:cs="宋体"/>
          <w:color w:val="000000"/>
          <w:kern w:val="0"/>
          <w:sz w:val="24"/>
        </w:rPr>
        <w:t>8</w:t>
      </w:r>
      <w:r>
        <w:rPr>
          <w:rFonts w:hint="eastAsia" w:ascii="宋体" w:hAnsi="宋体" w:cs="宋体"/>
          <w:color w:val="000000"/>
          <w:kern w:val="0"/>
          <w:sz w:val="24"/>
          <w:lang w:val="zh-CN"/>
        </w:rPr>
        <w:t>）</w:t>
      </w:r>
      <w:r>
        <w:rPr>
          <w:rFonts w:hint="eastAsia" w:ascii="宋体" w:hAnsi="宋体" w:cs="宋体"/>
          <w:color w:val="000000"/>
          <w:sz w:val="24"/>
        </w:rPr>
        <w:t>制造（生产）企业小型、微型企业声明函</w:t>
      </w:r>
      <w:r>
        <w:rPr>
          <w:rFonts w:hint="eastAsia" w:ascii="宋体" w:hAnsi="宋体" w:cs="宋体"/>
          <w:color w:val="000000"/>
          <w:kern w:val="0"/>
          <w:sz w:val="24"/>
          <w:lang w:val="zh-CN"/>
        </w:rPr>
        <w:t>…………………所在页码</w:t>
      </w:r>
    </w:p>
    <w:p>
      <w:pPr>
        <w:autoSpaceDE w:val="0"/>
        <w:autoSpaceDN w:val="0"/>
        <w:adjustRightInd w:val="0"/>
        <w:spacing w:line="400" w:lineRule="exact"/>
        <w:jc w:val="center"/>
        <w:rPr>
          <w:rFonts w:ascii="宋体" w:hAnsi="宋体" w:cs="宋体"/>
          <w:color w:val="000000"/>
          <w:kern w:val="0"/>
          <w:sz w:val="24"/>
          <w:lang w:val="zh-CN"/>
        </w:rPr>
      </w:pPr>
      <w:r>
        <w:rPr>
          <w:rFonts w:hint="eastAsia" w:ascii="宋体" w:hAnsi="宋体" w:cs="宋体"/>
          <w:color w:val="000000"/>
          <w:kern w:val="0"/>
          <w:sz w:val="24"/>
          <w:lang w:val="zh-CN"/>
        </w:rPr>
        <w:t>（</w:t>
      </w:r>
      <w:r>
        <w:rPr>
          <w:rFonts w:hint="eastAsia" w:ascii="宋体" w:hAnsi="宋体" w:cs="宋体"/>
          <w:color w:val="000000"/>
          <w:kern w:val="0"/>
          <w:sz w:val="24"/>
        </w:rPr>
        <w:t>19</w:t>
      </w:r>
      <w:r>
        <w:rPr>
          <w:rFonts w:hint="eastAsia" w:ascii="宋体" w:hAnsi="宋体" w:cs="宋体"/>
          <w:color w:val="000000"/>
          <w:kern w:val="0"/>
          <w:sz w:val="24"/>
          <w:lang w:val="zh-CN"/>
        </w:rPr>
        <w:t>）供应商认为在其他方面有必要说明的事项……………………所在页码</w:t>
      </w:r>
    </w:p>
    <w:p>
      <w:pPr>
        <w:autoSpaceDE w:val="0"/>
        <w:autoSpaceDN w:val="0"/>
        <w:adjustRightInd w:val="0"/>
        <w:spacing w:line="400" w:lineRule="exact"/>
        <w:ind w:firstLine="480" w:firstLineChars="200"/>
        <w:jc w:val="right"/>
        <w:rPr>
          <w:rFonts w:ascii="宋体" w:hAnsi="Cambria" w:cs="宋体"/>
          <w:color w:val="000000"/>
          <w:kern w:val="0"/>
          <w:sz w:val="24"/>
          <w:lang w:val="zh-CN"/>
        </w:rPr>
      </w:pPr>
    </w:p>
    <w:p>
      <w:pPr>
        <w:autoSpaceDE w:val="0"/>
        <w:autoSpaceDN w:val="0"/>
        <w:adjustRightInd w:val="0"/>
        <w:spacing w:line="400" w:lineRule="exact"/>
        <w:ind w:firstLine="480" w:firstLineChars="200"/>
        <w:jc w:val="right"/>
        <w:rPr>
          <w:rFonts w:ascii="宋体" w:hAnsi="Cambria" w:cs="宋体"/>
          <w:color w:val="000000"/>
          <w:kern w:val="0"/>
          <w:sz w:val="24"/>
          <w:lang w:val="zh-CN"/>
        </w:rPr>
      </w:pPr>
    </w:p>
    <w:p>
      <w:pPr>
        <w:pStyle w:val="12"/>
        <w:jc w:val="left"/>
        <w:rPr>
          <w:rFonts w:ascii="宋体" w:hAnsi="宋体"/>
          <w:color w:val="000000"/>
          <w:sz w:val="32"/>
          <w:lang w:val="zh-CN"/>
        </w:rPr>
      </w:pPr>
    </w:p>
    <w:p>
      <w:pPr>
        <w:rPr>
          <w:color w:val="000000"/>
          <w:lang w:val="zh-CN"/>
        </w:rPr>
      </w:pPr>
    </w:p>
    <w:p>
      <w:pPr>
        <w:rPr>
          <w:color w:val="000000"/>
          <w:lang w:val="zh-CN"/>
        </w:rPr>
      </w:pPr>
    </w:p>
    <w:p>
      <w:pPr>
        <w:rPr>
          <w:color w:val="000000"/>
          <w:lang w:val="zh-CN"/>
        </w:rPr>
      </w:pPr>
    </w:p>
    <w:p>
      <w:pPr>
        <w:rPr>
          <w:color w:val="000000"/>
          <w:lang w:val="zh-CN"/>
        </w:rPr>
      </w:pPr>
    </w:p>
    <w:p>
      <w:pPr>
        <w:rPr>
          <w:color w:val="000000"/>
          <w:lang w:val="zh-CN"/>
        </w:rPr>
      </w:pPr>
    </w:p>
    <w:p>
      <w:pPr>
        <w:rPr>
          <w:color w:val="000000"/>
          <w:lang w:val="zh-CN"/>
        </w:rPr>
      </w:pPr>
    </w:p>
    <w:p>
      <w:pPr>
        <w:pStyle w:val="12"/>
        <w:jc w:val="left"/>
        <w:rPr>
          <w:rFonts w:ascii="宋体" w:hAnsi="宋体" w:cs="Cambria"/>
          <w:color w:val="000000"/>
          <w:sz w:val="32"/>
        </w:rPr>
      </w:pPr>
      <w:r>
        <w:rPr>
          <w:rFonts w:hint="eastAsia" w:ascii="宋体" w:hAnsi="宋体"/>
          <w:color w:val="000000"/>
          <w:sz w:val="32"/>
          <w:lang w:val="zh-CN"/>
        </w:rPr>
        <w:br w:type="page"/>
      </w:r>
      <w:bookmarkStart w:id="38" w:name="_Toc9351"/>
      <w:r>
        <w:rPr>
          <w:rFonts w:hint="eastAsia" w:ascii="宋体" w:hAnsi="宋体"/>
          <w:color w:val="000000"/>
          <w:sz w:val="32"/>
          <w:lang w:val="zh-CN"/>
        </w:rPr>
        <w:t>格式</w:t>
      </w:r>
      <w:r>
        <w:rPr>
          <w:rFonts w:hint="eastAsia" w:ascii="宋体" w:hAnsi="宋体" w:cs="Cambria"/>
          <w:color w:val="000000"/>
          <w:sz w:val="32"/>
        </w:rPr>
        <w:t>3</w:t>
      </w:r>
      <w:r>
        <w:rPr>
          <w:rFonts w:hint="eastAsia" w:ascii="宋体" w:hAnsi="宋体"/>
          <w:color w:val="000000"/>
          <w:sz w:val="32"/>
          <w:lang w:val="zh-CN"/>
        </w:rPr>
        <w:t>：磋 商</w:t>
      </w:r>
      <w:r>
        <w:rPr>
          <w:rFonts w:ascii="宋体" w:hAnsi="宋体" w:cs="Cambria"/>
          <w:color w:val="000000"/>
          <w:sz w:val="32"/>
        </w:rPr>
        <w:t xml:space="preserve"> </w:t>
      </w:r>
      <w:r>
        <w:rPr>
          <w:rFonts w:hint="eastAsia" w:ascii="宋体" w:hAnsi="宋体"/>
          <w:color w:val="000000"/>
          <w:sz w:val="32"/>
          <w:lang w:val="zh-CN"/>
        </w:rPr>
        <w:t>函</w:t>
      </w:r>
      <w:bookmarkEnd w:id="38"/>
    </w:p>
    <w:p>
      <w:pPr>
        <w:autoSpaceDE w:val="0"/>
        <w:autoSpaceDN w:val="0"/>
        <w:adjustRightInd w:val="0"/>
        <w:spacing w:line="400" w:lineRule="exact"/>
        <w:jc w:val="center"/>
        <w:rPr>
          <w:rFonts w:ascii="宋体" w:hAnsi="Cambria" w:cs="宋体"/>
          <w:b/>
          <w:bCs/>
          <w:color w:val="000000"/>
          <w:kern w:val="0"/>
          <w:sz w:val="36"/>
          <w:szCs w:val="36"/>
          <w:lang w:val="zh-CN"/>
        </w:rPr>
      </w:pP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磋商函</w:t>
      </w:r>
    </w:p>
    <w:p>
      <w:pPr>
        <w:autoSpaceDE w:val="0"/>
        <w:autoSpaceDN w:val="0"/>
        <w:adjustRightInd w:val="0"/>
        <w:spacing w:line="400" w:lineRule="exact"/>
        <w:jc w:val="center"/>
        <w:rPr>
          <w:rFonts w:ascii="宋体" w:hAnsi="Cambria" w:cs="宋体"/>
          <w:b/>
          <w:bCs/>
          <w:color w:val="000000"/>
          <w:kern w:val="0"/>
          <w:sz w:val="36"/>
          <w:szCs w:val="36"/>
          <w:lang w:val="zh-CN"/>
        </w:rPr>
      </w:pPr>
    </w:p>
    <w:p>
      <w:pPr>
        <w:autoSpaceDE w:val="0"/>
        <w:autoSpaceDN w:val="0"/>
        <w:adjustRightInd w:val="0"/>
        <w:spacing w:line="400" w:lineRule="exact"/>
        <w:rPr>
          <w:rFonts w:ascii="宋体" w:hAnsi="Cambria" w:cs="宋体"/>
          <w:color w:val="000000"/>
          <w:kern w:val="0"/>
          <w:sz w:val="24"/>
        </w:rPr>
      </w:pPr>
      <w:r>
        <w:rPr>
          <w:rFonts w:hint="eastAsia" w:ascii="宋体" w:hAnsi="Cambria" w:cs="宋体"/>
          <w:color w:val="000000"/>
          <w:kern w:val="0"/>
          <w:sz w:val="24"/>
          <w:lang w:val="zh-CN"/>
        </w:rPr>
        <w:t>致</w:t>
      </w:r>
      <w:r>
        <w:rPr>
          <w:rFonts w:hint="eastAsia" w:ascii="宋体" w:hAnsi="Cambria" w:cs="宋体"/>
          <w:color w:val="000000"/>
          <w:kern w:val="0"/>
          <w:sz w:val="24"/>
        </w:rPr>
        <w:t>:</w:t>
      </w:r>
      <w:r>
        <w:rPr>
          <w:rFonts w:hint="eastAsia" w:ascii="宋体" w:hAnsi="Cambria" w:cs="宋体"/>
          <w:b/>
          <w:bCs/>
          <w:color w:val="000000"/>
          <w:kern w:val="0"/>
          <w:sz w:val="24"/>
          <w:lang w:val="zh-CN"/>
        </w:rPr>
        <w:t>海东市公共资源交易受理服务部</w:t>
      </w:r>
      <w:r>
        <w:rPr>
          <w:rFonts w:ascii="宋体" w:hAnsi="Cambria" w:cs="宋体"/>
          <w:color w:val="000000"/>
          <w:kern w:val="0"/>
          <w:sz w:val="24"/>
          <w:lang w:val="zh-CN"/>
        </w:rPr>
        <w:t xml:space="preserve"> </w:t>
      </w:r>
      <w:r>
        <w:rPr>
          <w:rFonts w:hint="eastAsia" w:ascii="宋体" w:hAnsi="Cambria" w:cs="宋体"/>
          <w:color w:val="000000"/>
          <w:kern w:val="0"/>
          <w:sz w:val="24"/>
        </w:rPr>
        <w:t xml:space="preserve">  </w:t>
      </w:r>
    </w:p>
    <w:p>
      <w:pPr>
        <w:autoSpaceDE w:val="0"/>
        <w:autoSpaceDN w:val="0"/>
        <w:adjustRightInd w:val="0"/>
        <w:spacing w:line="400" w:lineRule="exact"/>
        <w:ind w:firstLine="720" w:firstLineChars="300"/>
        <w:rPr>
          <w:rFonts w:ascii="宋体" w:hAnsi="Cambria" w:cs="宋体"/>
          <w:color w:val="000000"/>
          <w:kern w:val="0"/>
          <w:sz w:val="24"/>
        </w:rPr>
      </w:pP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我们收到</w:t>
      </w:r>
      <w:r>
        <w:rPr>
          <w:rFonts w:ascii="宋体" w:hAnsi="Cambria" w:cs="宋体"/>
          <w:color w:val="000000"/>
          <w:kern w:val="0"/>
          <w:sz w:val="24"/>
          <w:u w:val="single"/>
          <w:lang w:val="zh-CN"/>
        </w:rPr>
        <w:t xml:space="preserve"> </w:t>
      </w:r>
      <w:r>
        <w:rPr>
          <w:rFonts w:hint="eastAsia" w:ascii="宋体" w:hAnsi="Cambria" w:cs="宋体"/>
          <w:color w:val="000000"/>
          <w:kern w:val="0"/>
          <w:sz w:val="24"/>
          <w:u w:val="single"/>
          <w:lang w:val="zh-CN"/>
        </w:rPr>
        <w:t>采购项目名称</w:t>
      </w:r>
      <w:r>
        <w:rPr>
          <w:rFonts w:hint="eastAsia" w:ascii="宋体" w:hAnsi="Cambria" w:cs="宋体"/>
          <w:color w:val="000000"/>
          <w:kern w:val="0"/>
          <w:sz w:val="24"/>
          <w:u w:val="single"/>
        </w:rPr>
        <w:t xml:space="preserve">   </w:t>
      </w:r>
      <w:r>
        <w:rPr>
          <w:rFonts w:hint="eastAsia" w:ascii="宋体" w:hAnsi="Cambria" w:cs="宋体"/>
          <w:color w:val="000000"/>
          <w:kern w:val="0"/>
          <w:sz w:val="24"/>
          <w:u w:val="single"/>
          <w:lang w:val="zh-CN"/>
        </w:rPr>
        <w:t>（采购项目编号</w:t>
      </w:r>
      <w:r>
        <w:rPr>
          <w:rFonts w:hint="eastAsia" w:ascii="宋体" w:hAnsi="Cambria" w:cs="宋体"/>
          <w:color w:val="000000"/>
          <w:kern w:val="0"/>
          <w:sz w:val="24"/>
          <w:u w:val="single"/>
        </w:rPr>
        <w:t xml:space="preserve">   </w:t>
      </w:r>
      <w:r>
        <w:rPr>
          <w:rFonts w:hint="eastAsia" w:ascii="宋体" w:hAnsi="Cambria" w:cs="宋体"/>
          <w:color w:val="000000"/>
          <w:kern w:val="0"/>
          <w:sz w:val="24"/>
          <w:u w:val="single"/>
          <w:lang w:val="zh-CN"/>
        </w:rPr>
        <w:t>）</w:t>
      </w:r>
      <w:r>
        <w:rPr>
          <w:rFonts w:hint="eastAsia" w:ascii="宋体" w:hAnsi="Cambria" w:cs="宋体"/>
          <w:color w:val="000000"/>
          <w:kern w:val="0"/>
          <w:sz w:val="24"/>
          <w:lang w:val="zh-CN"/>
        </w:rPr>
        <w:t>磋商文件，经研究，法定代表人（</w:t>
      </w:r>
      <w:r>
        <w:rPr>
          <w:rFonts w:hint="eastAsia" w:ascii="宋体" w:hAnsi="Cambria" w:cs="宋体"/>
          <w:color w:val="000000"/>
          <w:kern w:val="0"/>
          <w:sz w:val="24"/>
          <w:u w:val="single"/>
          <w:lang w:val="zh-CN"/>
        </w:rPr>
        <w:t>姓名、职务</w:t>
      </w:r>
      <w:r>
        <w:rPr>
          <w:rFonts w:hint="eastAsia" w:ascii="宋体" w:hAnsi="Cambria" w:cs="宋体"/>
          <w:color w:val="000000"/>
          <w:kern w:val="0"/>
          <w:sz w:val="24"/>
          <w:lang w:val="zh-CN"/>
        </w:rPr>
        <w:t>）正式授权（</w:t>
      </w:r>
      <w:r>
        <w:rPr>
          <w:rFonts w:hint="eastAsia" w:ascii="宋体" w:hAnsi="Cambria" w:cs="宋体"/>
          <w:color w:val="000000"/>
          <w:kern w:val="0"/>
          <w:sz w:val="24"/>
          <w:u w:val="single"/>
          <w:lang w:val="zh-CN"/>
        </w:rPr>
        <w:t>委托代理人姓名、职务</w:t>
      </w:r>
      <w:r>
        <w:rPr>
          <w:rFonts w:hint="eastAsia" w:ascii="宋体" w:hAnsi="Cambria" w:cs="宋体"/>
          <w:color w:val="000000"/>
          <w:kern w:val="0"/>
          <w:sz w:val="24"/>
          <w:lang w:val="zh-CN"/>
        </w:rPr>
        <w:t>）代表供应商（</w:t>
      </w:r>
      <w:r>
        <w:rPr>
          <w:rFonts w:hint="eastAsia" w:ascii="宋体" w:hAnsi="Cambria" w:cs="宋体"/>
          <w:color w:val="000000"/>
          <w:kern w:val="0"/>
          <w:sz w:val="24"/>
          <w:u w:val="single"/>
          <w:lang w:val="zh-CN"/>
        </w:rPr>
        <w:t>供应商名称、地址</w:t>
      </w:r>
      <w:r>
        <w:rPr>
          <w:rFonts w:hint="eastAsia" w:ascii="宋体" w:hAnsi="Cambria" w:cs="宋体"/>
          <w:color w:val="000000"/>
          <w:kern w:val="0"/>
          <w:sz w:val="24"/>
          <w:lang w:val="zh-CN"/>
        </w:rPr>
        <w:t>）提交磋商响应文件。</w:t>
      </w:r>
      <w:r>
        <w:rPr>
          <w:rFonts w:ascii="宋体" w:hAnsi="Cambria" w:cs="宋体"/>
          <w:color w:val="000000"/>
          <w:kern w:val="0"/>
          <w:sz w:val="24"/>
          <w:lang w:val="zh-CN"/>
        </w:rPr>
        <w:t xml:space="preserve">   </w:t>
      </w: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据此函，签字代表宣布同意如下：</w:t>
      </w:r>
    </w:p>
    <w:p>
      <w:pPr>
        <w:autoSpaceDE w:val="0"/>
        <w:autoSpaceDN w:val="0"/>
        <w:adjustRightInd w:val="0"/>
        <w:spacing w:line="400" w:lineRule="exact"/>
        <w:ind w:firstLine="480"/>
        <w:rPr>
          <w:rFonts w:ascii="宋体" w:hAnsi="Cambria" w:cs="宋体"/>
          <w:color w:val="000000"/>
          <w:kern w:val="0"/>
          <w:sz w:val="24"/>
          <w:lang w:val="zh-CN"/>
        </w:rPr>
      </w:pPr>
      <w:r>
        <w:rPr>
          <w:rFonts w:ascii="宋体" w:hAnsi="Cambria" w:cs="宋体"/>
          <w:color w:val="000000"/>
          <w:kern w:val="0"/>
          <w:sz w:val="24"/>
          <w:lang w:val="zh-CN"/>
        </w:rPr>
        <w:t>1.</w:t>
      </w:r>
      <w:r>
        <w:rPr>
          <w:rFonts w:hint="eastAsia" w:ascii="宋体" w:hAnsi="Cambria" w:cs="宋体"/>
          <w:color w:val="000000"/>
          <w:kern w:val="0"/>
          <w:sz w:val="24"/>
          <w:lang w:val="zh-CN"/>
        </w:rPr>
        <w:t>我方已详阅磋商文件的全部内容，包括澄清、修改条款等有关附件，承诺对其完全理解并接受。</w:t>
      </w:r>
    </w:p>
    <w:p>
      <w:pPr>
        <w:autoSpaceDE w:val="0"/>
        <w:autoSpaceDN w:val="0"/>
        <w:adjustRightInd w:val="0"/>
        <w:spacing w:line="400" w:lineRule="exact"/>
        <w:ind w:firstLine="480"/>
        <w:rPr>
          <w:rFonts w:ascii="宋体" w:hAnsi="Cambria" w:cs="宋体"/>
          <w:color w:val="000000"/>
          <w:kern w:val="0"/>
          <w:sz w:val="24"/>
          <w:lang w:val="zh-CN"/>
        </w:rPr>
      </w:pPr>
      <w:r>
        <w:rPr>
          <w:rFonts w:ascii="宋体" w:hAnsi="Cambria" w:cs="宋体"/>
          <w:color w:val="000000"/>
          <w:kern w:val="0"/>
          <w:sz w:val="24"/>
          <w:lang w:val="zh-CN"/>
        </w:rPr>
        <w:t>2.</w:t>
      </w:r>
      <w:r>
        <w:rPr>
          <w:rFonts w:hint="eastAsia" w:ascii="宋体" w:hAnsi="Cambria" w:cs="宋体"/>
          <w:color w:val="000000"/>
          <w:kern w:val="0"/>
          <w:sz w:val="24"/>
          <w:lang w:val="zh-CN"/>
        </w:rPr>
        <w:t>磋商有效期自开标之日起</w:t>
      </w:r>
      <w:r>
        <w:rPr>
          <w:rFonts w:ascii="宋体" w:hAnsi="Cambria" w:cs="宋体"/>
          <w:color w:val="000000"/>
          <w:kern w:val="0"/>
          <w:sz w:val="24"/>
          <w:u w:val="single"/>
          <w:lang w:val="zh-CN"/>
        </w:rPr>
        <w:t xml:space="preserve">   </w:t>
      </w:r>
      <w:r>
        <w:rPr>
          <w:rFonts w:hint="eastAsia" w:ascii="宋体" w:hAnsi="Cambria" w:cs="宋体"/>
          <w:color w:val="000000"/>
          <w:kern w:val="0"/>
          <w:sz w:val="24"/>
          <w:u w:val="single"/>
        </w:rPr>
        <w:t xml:space="preserve"> </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天内有效。如果在规定的开标时间后，我方在磋商有效期内撤回磋商或中标后不签约的，磋商保证金将被贵方没收。</w:t>
      </w:r>
    </w:p>
    <w:p>
      <w:pPr>
        <w:autoSpaceDE w:val="0"/>
        <w:autoSpaceDN w:val="0"/>
        <w:adjustRightInd w:val="0"/>
        <w:spacing w:line="400" w:lineRule="exact"/>
        <w:ind w:firstLine="480"/>
        <w:rPr>
          <w:rFonts w:ascii="宋体" w:hAnsi="Cambria" w:cs="宋体"/>
          <w:color w:val="000000"/>
          <w:kern w:val="0"/>
          <w:sz w:val="24"/>
          <w:lang w:val="zh-CN"/>
        </w:rPr>
      </w:pPr>
      <w:r>
        <w:rPr>
          <w:rFonts w:ascii="宋体" w:hAnsi="Cambria" w:cs="宋体"/>
          <w:color w:val="000000"/>
          <w:kern w:val="0"/>
          <w:sz w:val="24"/>
          <w:lang w:val="zh-CN"/>
        </w:rPr>
        <w:t>3.</w:t>
      </w:r>
      <w:r>
        <w:rPr>
          <w:rFonts w:hint="eastAsia" w:ascii="宋体" w:hAnsi="Cambria" w:cs="宋体"/>
          <w:color w:val="000000"/>
          <w:kern w:val="0"/>
          <w:sz w:val="24"/>
          <w:lang w:val="zh-CN"/>
        </w:rPr>
        <w:t>我方同意按照贵方要求提供与磋商有关的一切数据或资料，理解并接受贵方制定的评标办法。</w:t>
      </w:r>
    </w:p>
    <w:p>
      <w:pPr>
        <w:autoSpaceDE w:val="0"/>
        <w:autoSpaceDN w:val="0"/>
        <w:adjustRightInd w:val="0"/>
        <w:spacing w:line="400" w:lineRule="exact"/>
        <w:ind w:firstLine="480"/>
        <w:rPr>
          <w:rFonts w:ascii="宋体" w:hAnsi="Cambria" w:cs="宋体"/>
          <w:color w:val="000000"/>
          <w:kern w:val="0"/>
          <w:sz w:val="24"/>
          <w:lang w:val="zh-CN"/>
        </w:rPr>
      </w:pPr>
      <w:r>
        <w:rPr>
          <w:rFonts w:ascii="宋体" w:hAnsi="Cambria" w:cs="宋体"/>
          <w:color w:val="000000"/>
          <w:kern w:val="0"/>
          <w:sz w:val="24"/>
          <w:lang w:val="zh-CN"/>
        </w:rPr>
        <w:t>4.</w:t>
      </w:r>
      <w:r>
        <w:rPr>
          <w:rFonts w:hint="eastAsia" w:ascii="宋体" w:hAnsi="Cambria" w:cs="宋体"/>
          <w:color w:val="000000"/>
          <w:kern w:val="0"/>
          <w:sz w:val="24"/>
          <w:lang w:val="zh-CN"/>
        </w:rPr>
        <w:t>与本磋商有关的一切正式往来通讯请寄：</w:t>
      </w:r>
    </w:p>
    <w:p>
      <w:pPr>
        <w:autoSpaceDE w:val="0"/>
        <w:autoSpaceDN w:val="0"/>
        <w:adjustRightInd w:val="0"/>
        <w:spacing w:line="400" w:lineRule="exact"/>
        <w:ind w:firstLine="480"/>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地址：</w:t>
      </w:r>
      <w:r>
        <w:rPr>
          <w:rFonts w:ascii="宋体" w:hAnsi="Cambria" w:cs="宋体"/>
          <w:color w:val="000000"/>
          <w:kern w:val="0"/>
          <w:sz w:val="24"/>
          <w:lang w:val="zh-CN"/>
        </w:rPr>
        <w:t xml:space="preserve">_______________          </w:t>
      </w:r>
      <w:r>
        <w:rPr>
          <w:rFonts w:hint="eastAsia" w:ascii="宋体" w:hAnsi="Cambria" w:cs="宋体"/>
          <w:color w:val="000000"/>
          <w:kern w:val="0"/>
          <w:sz w:val="24"/>
          <w:lang w:val="zh-CN"/>
        </w:rPr>
        <w:t>邮编：</w:t>
      </w:r>
      <w:r>
        <w:rPr>
          <w:rFonts w:ascii="宋体" w:hAnsi="Cambria" w:cs="宋体"/>
          <w:color w:val="000000"/>
          <w:kern w:val="0"/>
          <w:sz w:val="24"/>
          <w:lang w:val="zh-CN"/>
        </w:rPr>
        <w:t>______________</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电话：</w:t>
      </w:r>
      <w:r>
        <w:rPr>
          <w:rFonts w:ascii="宋体" w:hAnsi="Cambria" w:cs="宋体"/>
          <w:color w:val="000000"/>
          <w:kern w:val="0"/>
          <w:sz w:val="24"/>
          <w:lang w:val="zh-CN"/>
        </w:rPr>
        <w:t xml:space="preserve">_______________          </w:t>
      </w:r>
      <w:r>
        <w:rPr>
          <w:rFonts w:hint="eastAsia" w:ascii="宋体" w:hAnsi="Cambria" w:cs="宋体"/>
          <w:color w:val="000000"/>
          <w:kern w:val="0"/>
          <w:sz w:val="24"/>
          <w:lang w:val="zh-CN"/>
        </w:rPr>
        <w:t>传真：</w:t>
      </w:r>
      <w:r>
        <w:rPr>
          <w:rFonts w:ascii="宋体" w:hAnsi="Cambria" w:cs="宋体"/>
          <w:color w:val="000000"/>
          <w:kern w:val="0"/>
          <w:sz w:val="24"/>
          <w:lang w:val="zh-CN"/>
        </w:rPr>
        <w:t>______________</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法定代表人姓名：</w:t>
      </w:r>
      <w:r>
        <w:rPr>
          <w:rFonts w:ascii="宋体" w:hAnsi="Cambria" w:cs="宋体"/>
          <w:color w:val="000000"/>
          <w:kern w:val="0"/>
          <w:sz w:val="24"/>
          <w:lang w:val="zh-CN"/>
        </w:rPr>
        <w:t xml:space="preserve"> ___________   </w:t>
      </w:r>
      <w:r>
        <w:rPr>
          <w:rFonts w:hint="eastAsia" w:ascii="宋体" w:hAnsi="Cambria" w:cs="宋体"/>
          <w:color w:val="000000"/>
          <w:kern w:val="0"/>
          <w:sz w:val="24"/>
          <w:lang w:val="zh-CN"/>
        </w:rPr>
        <w:t>职务：</w:t>
      </w:r>
      <w:r>
        <w:rPr>
          <w:rFonts w:ascii="宋体" w:hAnsi="Cambria" w:cs="宋体"/>
          <w:color w:val="000000"/>
          <w:kern w:val="0"/>
          <w:sz w:val="24"/>
          <w:lang w:val="zh-CN"/>
        </w:rPr>
        <w:t>____________</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color w:val="000000"/>
          <w:kern w:val="0"/>
          <w:sz w:val="24"/>
          <w:lang w:val="zh-CN"/>
        </w:rPr>
        <w:t xml:space="preserve">                                 </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供应商：</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法定代表人或委托代理人：</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（签字）</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年</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月</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日</w:t>
      </w:r>
      <w:bookmarkStart w:id="39" w:name="_Toc428180578"/>
    </w:p>
    <w:p>
      <w:pPr>
        <w:autoSpaceDE w:val="0"/>
        <w:autoSpaceDN w:val="0"/>
        <w:adjustRightInd w:val="0"/>
        <w:spacing w:line="400" w:lineRule="exact"/>
        <w:rPr>
          <w:rFonts w:ascii="宋体" w:hAnsi="Cambria" w:cs="宋体"/>
          <w:b/>
          <w:bCs/>
          <w:color w:val="000000"/>
          <w:kern w:val="0"/>
          <w:sz w:val="24"/>
          <w:lang w:val="zh-CN"/>
        </w:rPr>
      </w:pPr>
    </w:p>
    <w:p>
      <w:pPr>
        <w:pStyle w:val="12"/>
        <w:jc w:val="left"/>
        <w:rPr>
          <w:rFonts w:ascii="宋体" w:hAnsi="宋体"/>
          <w:color w:val="000000"/>
          <w:sz w:val="32"/>
          <w:lang w:val="zh-CN"/>
        </w:rPr>
      </w:pPr>
    </w:p>
    <w:p>
      <w:pPr>
        <w:pStyle w:val="12"/>
        <w:jc w:val="left"/>
        <w:rPr>
          <w:rFonts w:ascii="宋体" w:hAnsi="宋体" w:cs="Cambria"/>
          <w:color w:val="000000"/>
          <w:sz w:val="32"/>
        </w:rPr>
      </w:pPr>
      <w:bookmarkStart w:id="40" w:name="_Toc20037"/>
      <w:r>
        <w:rPr>
          <w:rFonts w:hint="eastAsia" w:ascii="宋体" w:hAnsi="宋体"/>
          <w:color w:val="000000"/>
          <w:sz w:val="32"/>
          <w:lang w:val="zh-CN"/>
        </w:rPr>
        <w:t>格式4：</w:t>
      </w:r>
      <w:bookmarkEnd w:id="39"/>
      <w:r>
        <w:rPr>
          <w:rFonts w:hint="eastAsia" w:ascii="宋体" w:hAnsi="宋体"/>
          <w:color w:val="000000"/>
          <w:sz w:val="32"/>
          <w:lang w:val="zh-CN"/>
        </w:rPr>
        <w:t>首次报价表</w:t>
      </w:r>
      <w:bookmarkEnd w:id="40"/>
    </w:p>
    <w:p>
      <w:pPr>
        <w:autoSpaceDE w:val="0"/>
        <w:autoSpaceDN w:val="0"/>
        <w:adjustRightInd w:val="0"/>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首次报价表</w:t>
      </w:r>
    </w:p>
    <w:p>
      <w:pPr>
        <w:autoSpaceDE w:val="0"/>
        <w:autoSpaceDN w:val="0"/>
        <w:adjustRightInd w:val="0"/>
        <w:spacing w:line="400" w:lineRule="exact"/>
        <w:rPr>
          <w:rFonts w:ascii="宋体" w:hAnsi="Cambria" w:cs="宋体"/>
          <w:b/>
          <w:bCs/>
          <w:color w:val="000000"/>
          <w:kern w:val="0"/>
          <w:sz w:val="24"/>
          <w:lang w:val="zh-CN"/>
        </w:rPr>
      </w:pPr>
      <w:r>
        <w:rPr>
          <w:rFonts w:hint="eastAsia" w:ascii="宋体" w:hAnsi="Cambria" w:cs="宋体"/>
          <w:b/>
          <w:bCs/>
          <w:color w:val="000000"/>
          <w:kern w:val="0"/>
          <w:sz w:val="24"/>
          <w:lang w:val="zh-CN"/>
        </w:rPr>
        <w:t>供应商名称：</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单位：人民币</w:t>
      </w:r>
      <w:r>
        <w:rPr>
          <w:rFonts w:ascii="宋体" w:hAnsi="Cambria" w:cs="宋体"/>
          <w:b/>
          <w:bCs/>
          <w:color w:val="000000"/>
          <w:kern w:val="0"/>
          <w:sz w:val="24"/>
          <w:lang w:val="zh-CN"/>
        </w:rPr>
        <w:t>(</w:t>
      </w:r>
      <w:r>
        <w:rPr>
          <w:rFonts w:hint="eastAsia" w:ascii="宋体" w:hAnsi="Cambria" w:cs="宋体"/>
          <w:b/>
          <w:bCs/>
          <w:color w:val="000000"/>
          <w:kern w:val="0"/>
          <w:sz w:val="24"/>
          <w:lang w:val="zh-CN"/>
        </w:rPr>
        <w:t>元</w:t>
      </w:r>
      <w:r>
        <w:rPr>
          <w:rFonts w:ascii="宋体" w:hAnsi="Cambria" w:cs="宋体"/>
          <w:b/>
          <w:bCs/>
          <w:color w:val="000000"/>
          <w:kern w:val="0"/>
          <w:sz w:val="24"/>
          <w:lang w:val="zh-CN"/>
        </w:rPr>
        <w:t>)</w:t>
      </w:r>
    </w:p>
    <w:tbl>
      <w:tblPr>
        <w:tblStyle w:val="13"/>
        <w:tblW w:w="0" w:type="auto"/>
        <w:jc w:val="center"/>
        <w:tblLayout w:type="fixed"/>
        <w:tblCellMar>
          <w:top w:w="0" w:type="dxa"/>
          <w:left w:w="108" w:type="dxa"/>
          <w:bottom w:w="0" w:type="dxa"/>
          <w:right w:w="108" w:type="dxa"/>
        </w:tblCellMar>
      </w:tblPr>
      <w:tblGrid>
        <w:gridCol w:w="1984"/>
        <w:gridCol w:w="2943"/>
        <w:gridCol w:w="1349"/>
        <w:gridCol w:w="1404"/>
        <w:gridCol w:w="860"/>
      </w:tblGrid>
      <w:tr>
        <w:tblPrEx>
          <w:tblCellMar>
            <w:top w:w="0" w:type="dxa"/>
            <w:left w:w="108" w:type="dxa"/>
            <w:bottom w:w="0" w:type="dxa"/>
            <w:right w:w="108" w:type="dxa"/>
          </w:tblCellMar>
        </w:tblPrEx>
        <w:trPr>
          <w:trHeight w:val="787" w:hRule="atLeast"/>
          <w:jc w:val="center"/>
        </w:trPr>
        <w:tc>
          <w:tcPr>
            <w:tcW w:w="198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b/>
                <w:bCs/>
                <w:color w:val="000000"/>
                <w:kern w:val="0"/>
                <w:sz w:val="24"/>
                <w:lang w:val="zh-CN"/>
              </w:rPr>
            </w:pPr>
            <w:r>
              <w:rPr>
                <w:rFonts w:hint="eastAsia" w:ascii="宋体" w:hAnsi="Cambria" w:cs="宋体"/>
                <w:b/>
                <w:bCs/>
                <w:color w:val="000000"/>
                <w:kern w:val="0"/>
                <w:sz w:val="24"/>
                <w:lang w:val="zh-CN"/>
              </w:rPr>
              <w:t>项目名称</w:t>
            </w:r>
          </w:p>
        </w:tc>
        <w:tc>
          <w:tcPr>
            <w:tcW w:w="294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b/>
                <w:bCs/>
                <w:color w:val="000000"/>
                <w:kern w:val="0"/>
                <w:sz w:val="24"/>
                <w:lang w:val="zh-CN"/>
              </w:rPr>
            </w:pPr>
            <w:r>
              <w:rPr>
                <w:rFonts w:hint="eastAsia" w:ascii="宋体" w:hAnsi="Cambria" w:cs="宋体"/>
                <w:b/>
                <w:bCs/>
                <w:color w:val="000000"/>
                <w:kern w:val="0"/>
                <w:sz w:val="24"/>
                <w:lang w:val="zh-CN"/>
              </w:rPr>
              <w:t>投 标 报 价</w:t>
            </w:r>
          </w:p>
        </w:tc>
        <w:tc>
          <w:tcPr>
            <w:tcW w:w="134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b/>
                <w:bCs/>
                <w:color w:val="000000"/>
                <w:kern w:val="0"/>
                <w:sz w:val="24"/>
                <w:lang w:val="zh-CN"/>
              </w:rPr>
            </w:pPr>
            <w:r>
              <w:rPr>
                <w:rFonts w:hint="eastAsia" w:ascii="宋体" w:hAnsi="Cambria" w:cs="宋体"/>
                <w:b/>
                <w:bCs/>
                <w:color w:val="000000"/>
                <w:kern w:val="0"/>
                <w:sz w:val="24"/>
                <w:lang w:val="zh-CN"/>
              </w:rPr>
              <w:t>交 货 期</w:t>
            </w:r>
          </w:p>
        </w:tc>
        <w:tc>
          <w:tcPr>
            <w:tcW w:w="1404" w:type="dxa"/>
            <w:tcBorders>
              <w:top w:val="single" w:color="000000" w:sz="6" w:space="0"/>
              <w:left w:val="single" w:color="000000" w:sz="6" w:space="0"/>
              <w:bottom w:val="single" w:color="000000" w:sz="6" w:space="0"/>
              <w:right w:val="single" w:color="auto" w:sz="4" w:space="0"/>
            </w:tcBorders>
            <w:shd w:val="clear" w:color="000000" w:fill="FFFFFF"/>
            <w:vAlign w:val="center"/>
          </w:tcPr>
          <w:p>
            <w:pPr>
              <w:autoSpaceDE w:val="0"/>
              <w:autoSpaceDN w:val="0"/>
              <w:adjustRightInd w:val="0"/>
              <w:spacing w:line="320" w:lineRule="exact"/>
              <w:jc w:val="center"/>
              <w:rPr>
                <w:rFonts w:ascii="宋体" w:hAnsi="Cambria" w:cs="宋体"/>
                <w:b/>
                <w:bCs/>
                <w:color w:val="000000"/>
                <w:kern w:val="0"/>
                <w:sz w:val="24"/>
              </w:rPr>
            </w:pPr>
            <w:r>
              <w:rPr>
                <w:rFonts w:hint="eastAsia" w:ascii="宋体" w:hAnsi="Cambria" w:cs="宋体"/>
                <w:b/>
                <w:bCs/>
                <w:color w:val="000000"/>
                <w:kern w:val="0"/>
                <w:sz w:val="24"/>
              </w:rPr>
              <w:t>质 保 期</w:t>
            </w:r>
          </w:p>
        </w:tc>
        <w:tc>
          <w:tcPr>
            <w:tcW w:w="860" w:type="dxa"/>
            <w:tcBorders>
              <w:top w:val="single" w:color="000000" w:sz="6" w:space="0"/>
              <w:left w:val="single" w:color="auto" w:sz="4"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b/>
                <w:bCs/>
                <w:color w:val="000000"/>
                <w:kern w:val="0"/>
                <w:sz w:val="24"/>
                <w:lang w:val="zh-CN"/>
              </w:rPr>
            </w:pPr>
            <w:r>
              <w:rPr>
                <w:rFonts w:hint="eastAsia" w:ascii="宋体" w:hAnsi="Cambria" w:cs="宋体"/>
                <w:b/>
                <w:bCs/>
                <w:color w:val="000000"/>
                <w:kern w:val="0"/>
                <w:sz w:val="24"/>
                <w:lang w:val="zh-CN"/>
              </w:rPr>
              <w:t>备注</w:t>
            </w:r>
          </w:p>
        </w:tc>
      </w:tr>
      <w:tr>
        <w:tblPrEx>
          <w:tblCellMar>
            <w:top w:w="0" w:type="dxa"/>
            <w:left w:w="108" w:type="dxa"/>
            <w:bottom w:w="0" w:type="dxa"/>
            <w:right w:w="108" w:type="dxa"/>
          </w:tblCellMar>
        </w:tblPrEx>
        <w:trPr>
          <w:trHeight w:val="628" w:hRule="atLeast"/>
          <w:jc w:val="center"/>
        </w:trPr>
        <w:tc>
          <w:tcPr>
            <w:tcW w:w="1984" w:type="dxa"/>
            <w:vMerge w:val="restart"/>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color w:val="000000"/>
                <w:kern w:val="0"/>
                <w:sz w:val="22"/>
                <w:szCs w:val="22"/>
                <w:lang w:val="zh-CN"/>
              </w:rPr>
            </w:pPr>
            <w:r>
              <w:rPr>
                <w:rFonts w:hint="eastAsia" w:ascii="宋体" w:hAnsi="Cambria" w:cs="宋体"/>
                <w:b/>
                <w:bCs/>
                <w:color w:val="000000"/>
                <w:kern w:val="0"/>
                <w:sz w:val="24"/>
                <w:lang w:val="en-US" w:eastAsia="zh-CN"/>
              </w:rPr>
              <w:t>海东市中级人民法院信息化建设项目采购</w:t>
            </w:r>
          </w:p>
        </w:tc>
        <w:tc>
          <w:tcPr>
            <w:tcW w:w="294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320" w:lineRule="exact"/>
              <w:jc w:val="left"/>
              <w:rPr>
                <w:rFonts w:ascii="宋体" w:hAnsi="Cambria" w:cs="宋体"/>
                <w:color w:val="000000"/>
                <w:kern w:val="0"/>
                <w:sz w:val="22"/>
                <w:szCs w:val="22"/>
                <w:lang w:val="zh-CN"/>
              </w:rPr>
            </w:pPr>
            <w:r>
              <w:rPr>
                <w:rFonts w:hint="eastAsia" w:ascii="宋体" w:hAnsi="Cambria" w:cs="宋体"/>
                <w:b/>
                <w:bCs/>
                <w:color w:val="000000"/>
                <w:kern w:val="0"/>
                <w:sz w:val="24"/>
                <w:lang w:val="zh-CN"/>
              </w:rPr>
              <w:t>大写：</w:t>
            </w:r>
          </w:p>
        </w:tc>
        <w:tc>
          <w:tcPr>
            <w:tcW w:w="1349" w:type="dxa"/>
            <w:vMerge w:val="restart"/>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320" w:lineRule="exact"/>
              <w:jc w:val="left"/>
              <w:rPr>
                <w:rFonts w:ascii="宋体" w:hAnsi="Cambria" w:cs="宋体"/>
                <w:color w:val="000000"/>
                <w:kern w:val="0"/>
                <w:sz w:val="22"/>
                <w:szCs w:val="22"/>
              </w:rPr>
            </w:pPr>
          </w:p>
        </w:tc>
        <w:tc>
          <w:tcPr>
            <w:tcW w:w="1404" w:type="dxa"/>
            <w:vMerge w:val="restart"/>
            <w:tcBorders>
              <w:top w:val="single" w:color="000000" w:sz="6" w:space="0"/>
              <w:left w:val="single" w:color="000000" w:sz="6" w:space="0"/>
              <w:right w:val="single" w:color="auto" w:sz="4" w:space="0"/>
            </w:tcBorders>
            <w:shd w:val="clear" w:color="000000" w:fill="FFFFFF"/>
          </w:tcPr>
          <w:p>
            <w:pPr>
              <w:autoSpaceDE w:val="0"/>
              <w:autoSpaceDN w:val="0"/>
              <w:adjustRightInd w:val="0"/>
              <w:spacing w:line="320" w:lineRule="exact"/>
              <w:jc w:val="left"/>
              <w:rPr>
                <w:rFonts w:ascii="宋体" w:hAnsi="Cambria" w:cs="宋体"/>
                <w:color w:val="000000"/>
                <w:kern w:val="0"/>
                <w:sz w:val="22"/>
                <w:szCs w:val="22"/>
                <w:lang w:val="zh-CN"/>
              </w:rPr>
            </w:pPr>
            <w:r>
              <w:rPr>
                <w:rFonts w:ascii="宋体" w:hAnsi="Cambria" w:cs="宋体"/>
                <w:b/>
                <w:bCs/>
                <w:color w:val="000000"/>
                <w:kern w:val="0"/>
                <w:sz w:val="24"/>
                <w:lang w:val="zh-CN"/>
              </w:rPr>
              <w:t> </w:t>
            </w:r>
          </w:p>
        </w:tc>
        <w:tc>
          <w:tcPr>
            <w:tcW w:w="860" w:type="dxa"/>
            <w:vMerge w:val="restart"/>
            <w:tcBorders>
              <w:top w:val="single" w:color="000000" w:sz="6" w:space="0"/>
              <w:left w:val="single" w:color="auto" w:sz="4" w:space="0"/>
              <w:right w:val="single" w:color="000000" w:sz="6" w:space="0"/>
            </w:tcBorders>
            <w:shd w:val="clear" w:color="000000" w:fill="FFFFFF"/>
          </w:tcPr>
          <w:p>
            <w:pPr>
              <w:autoSpaceDE w:val="0"/>
              <w:autoSpaceDN w:val="0"/>
              <w:adjustRightInd w:val="0"/>
              <w:spacing w:line="320" w:lineRule="exact"/>
              <w:jc w:val="left"/>
              <w:rPr>
                <w:rFonts w:ascii="宋体" w:hAnsi="Cambria" w:cs="宋体"/>
                <w:b/>
                <w:bCs/>
                <w:color w:val="000000"/>
                <w:kern w:val="0"/>
                <w:sz w:val="24"/>
                <w:lang w:val="zh-CN"/>
              </w:rPr>
            </w:pPr>
          </w:p>
        </w:tc>
      </w:tr>
      <w:tr>
        <w:tblPrEx>
          <w:tblCellMar>
            <w:top w:w="0" w:type="dxa"/>
            <w:left w:w="108" w:type="dxa"/>
            <w:bottom w:w="0" w:type="dxa"/>
            <w:right w:w="108" w:type="dxa"/>
          </w:tblCellMar>
        </w:tblPrEx>
        <w:trPr>
          <w:trHeight w:val="653" w:hRule="atLeast"/>
          <w:jc w:val="center"/>
        </w:trPr>
        <w:tc>
          <w:tcPr>
            <w:tcW w:w="1984" w:type="dxa"/>
            <w:vMerge w:val="continue"/>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color w:val="000000"/>
                <w:kern w:val="0"/>
                <w:sz w:val="22"/>
                <w:szCs w:val="22"/>
                <w:lang w:val="zh-CN"/>
              </w:rPr>
            </w:pPr>
          </w:p>
        </w:tc>
        <w:tc>
          <w:tcPr>
            <w:tcW w:w="2943"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320" w:lineRule="exact"/>
              <w:jc w:val="left"/>
              <w:rPr>
                <w:rFonts w:ascii="宋体" w:hAnsi="Cambria" w:cs="宋体"/>
                <w:color w:val="000000"/>
                <w:kern w:val="0"/>
                <w:sz w:val="22"/>
                <w:szCs w:val="22"/>
                <w:lang w:val="zh-CN"/>
              </w:rPr>
            </w:pPr>
            <w:r>
              <w:rPr>
                <w:rFonts w:hint="eastAsia" w:ascii="宋体" w:hAnsi="Cambria" w:cs="宋体"/>
                <w:b/>
                <w:bCs/>
                <w:color w:val="000000"/>
                <w:kern w:val="0"/>
                <w:sz w:val="24"/>
                <w:lang w:val="zh-CN"/>
              </w:rPr>
              <w:t>小写：</w:t>
            </w:r>
          </w:p>
        </w:tc>
        <w:tc>
          <w:tcPr>
            <w:tcW w:w="1349" w:type="dxa"/>
            <w:vMerge w:val="continue"/>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color w:val="000000"/>
                <w:kern w:val="0"/>
                <w:sz w:val="22"/>
                <w:szCs w:val="22"/>
                <w:lang w:val="zh-CN"/>
              </w:rPr>
            </w:pPr>
          </w:p>
        </w:tc>
        <w:tc>
          <w:tcPr>
            <w:tcW w:w="1404" w:type="dxa"/>
            <w:vMerge w:val="continue"/>
            <w:tcBorders>
              <w:left w:val="single" w:color="000000" w:sz="6" w:space="0"/>
              <w:bottom w:val="single" w:color="000000" w:sz="6" w:space="0"/>
              <w:right w:val="single" w:color="auto" w:sz="4" w:space="0"/>
            </w:tcBorders>
            <w:shd w:val="clear" w:color="000000" w:fill="FFFFFF"/>
            <w:vAlign w:val="center"/>
          </w:tcPr>
          <w:p>
            <w:pPr>
              <w:autoSpaceDE w:val="0"/>
              <w:autoSpaceDN w:val="0"/>
              <w:adjustRightInd w:val="0"/>
              <w:spacing w:line="320" w:lineRule="exact"/>
              <w:jc w:val="center"/>
              <w:rPr>
                <w:rFonts w:ascii="宋体" w:hAnsi="Cambria" w:cs="宋体"/>
                <w:color w:val="000000"/>
                <w:kern w:val="0"/>
                <w:sz w:val="22"/>
                <w:szCs w:val="22"/>
                <w:lang w:val="zh-CN"/>
              </w:rPr>
            </w:pPr>
          </w:p>
        </w:tc>
        <w:tc>
          <w:tcPr>
            <w:tcW w:w="860" w:type="dxa"/>
            <w:vMerge w:val="continue"/>
            <w:tcBorders>
              <w:left w:val="single" w:color="auto" w:sz="4"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color w:val="000000"/>
                <w:kern w:val="0"/>
                <w:sz w:val="22"/>
                <w:szCs w:val="22"/>
                <w:lang w:val="zh-CN"/>
              </w:rPr>
            </w:pPr>
          </w:p>
        </w:tc>
      </w:tr>
      <w:tr>
        <w:tblPrEx>
          <w:tblCellMar>
            <w:top w:w="0" w:type="dxa"/>
            <w:left w:w="108" w:type="dxa"/>
            <w:bottom w:w="0" w:type="dxa"/>
            <w:right w:w="108" w:type="dxa"/>
          </w:tblCellMar>
        </w:tblPrEx>
        <w:trPr>
          <w:trHeight w:val="1448" w:hRule="atLeast"/>
          <w:jc w:val="center"/>
        </w:trPr>
        <w:tc>
          <w:tcPr>
            <w:tcW w:w="8540" w:type="dxa"/>
            <w:gridSpan w:val="5"/>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left"/>
              <w:rPr>
                <w:rFonts w:ascii="宋体" w:hAnsi="Cambria" w:cs="宋体"/>
                <w:color w:val="000000"/>
                <w:kern w:val="0"/>
                <w:sz w:val="22"/>
                <w:szCs w:val="22"/>
                <w:lang w:val="zh-CN"/>
              </w:rPr>
            </w:pPr>
            <w:r>
              <w:rPr>
                <w:rFonts w:hint="eastAsia" w:ascii="宋体" w:hAnsi="Cambria" w:cs="宋体"/>
                <w:b/>
                <w:bCs/>
                <w:color w:val="000000"/>
                <w:kern w:val="0"/>
                <w:sz w:val="24"/>
                <w:lang w:val="zh-CN"/>
              </w:rPr>
              <w:t>优惠承诺及其他：</w:t>
            </w:r>
          </w:p>
        </w:tc>
      </w:tr>
    </w:tbl>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b/>
          <w:bCs/>
          <w:color w:val="000000"/>
          <w:kern w:val="0"/>
          <w:sz w:val="24"/>
          <w:lang w:val="zh-CN"/>
        </w:rPr>
        <w:t>注：</w:t>
      </w:r>
      <w:r>
        <w:rPr>
          <w:rFonts w:ascii="宋体" w:hAnsi="Cambria" w:cs="宋体"/>
          <w:color w:val="000000"/>
          <w:kern w:val="0"/>
          <w:sz w:val="24"/>
          <w:lang w:val="zh-CN"/>
        </w:rPr>
        <w:t>1.</w:t>
      </w:r>
      <w:r>
        <w:rPr>
          <w:rFonts w:hint="eastAsia" w:ascii="宋体" w:hAnsi="Cambria" w:cs="宋体"/>
          <w:color w:val="000000"/>
          <w:kern w:val="0"/>
          <w:sz w:val="24"/>
          <w:lang w:val="zh-CN"/>
        </w:rPr>
        <w:t>填写此表时不得改变表格形式（可按所投包增加行）。</w:t>
      </w:r>
    </w:p>
    <w:p>
      <w:pPr>
        <w:spacing w:line="360" w:lineRule="auto"/>
        <w:ind w:firstLine="463" w:firstLineChars="193"/>
        <w:rPr>
          <w:rFonts w:ascii="宋体" w:hAnsi="Cambria" w:cs="宋体"/>
          <w:color w:val="000000"/>
          <w:kern w:val="0"/>
          <w:sz w:val="24"/>
          <w:highlight w:val="yellow"/>
          <w:lang w:val="zh-CN"/>
        </w:rPr>
      </w:pPr>
      <w:r>
        <w:rPr>
          <w:rFonts w:hint="eastAsia" w:ascii="宋体" w:hAnsi="Cambria" w:cs="宋体"/>
          <w:color w:val="000000"/>
          <w:kern w:val="0"/>
          <w:sz w:val="24"/>
          <w:lang w:val="zh-CN"/>
        </w:rPr>
        <w:t>“磋商报价”为磋商总价。本次招标包括</w:t>
      </w:r>
      <w:r>
        <w:rPr>
          <w:rFonts w:hint="eastAsia" w:ascii="宋体" w:hAnsi="宋体" w:cs="宋体"/>
          <w:color w:val="000000"/>
          <w:sz w:val="24"/>
          <w:shd w:val="clear" w:color="auto" w:fill="FFFFFF"/>
        </w:rPr>
        <w:t>设备供货、安装、调试、验收、免费质保及其它相关服务。</w:t>
      </w:r>
      <w:r>
        <w:rPr>
          <w:rFonts w:hint="eastAsia" w:ascii="宋体" w:hAnsi="Cambria" w:cs="宋体"/>
          <w:color w:val="000000"/>
          <w:kern w:val="0"/>
          <w:sz w:val="24"/>
          <w:lang w:val="zh-CN"/>
        </w:rPr>
        <w:t>磋商报价必须包括：</w:t>
      </w:r>
      <w:r>
        <w:rPr>
          <w:rFonts w:hint="eastAsia" w:ascii="宋体" w:hAnsi="宋体" w:cs="宋体"/>
          <w:color w:val="000000"/>
          <w:sz w:val="24"/>
          <w:shd w:val="clear" w:color="auto" w:fill="FFFFFF"/>
        </w:rPr>
        <w:t>设备供货、</w:t>
      </w:r>
      <w:r>
        <w:rPr>
          <w:rFonts w:hint="eastAsia" w:ascii="宋体" w:hAnsi="Cambria" w:cs="宋体"/>
          <w:color w:val="000000"/>
          <w:kern w:val="0"/>
          <w:sz w:val="24"/>
          <w:lang w:val="zh-CN"/>
        </w:rPr>
        <w:t>材料费、运输费、</w:t>
      </w:r>
      <w:r>
        <w:rPr>
          <w:rFonts w:hint="eastAsia" w:ascii="宋体" w:hAnsi="宋体" w:cs="宋体"/>
          <w:color w:val="000000"/>
          <w:sz w:val="24"/>
          <w:shd w:val="clear" w:color="auto" w:fill="FFFFFF"/>
        </w:rPr>
        <w:t>安装、调试、验收、免费质保及其它相关服务、</w:t>
      </w:r>
      <w:r>
        <w:rPr>
          <w:rFonts w:hint="eastAsia" w:ascii="宋体" w:hAnsi="Cambria" w:cs="宋体"/>
          <w:color w:val="000000"/>
          <w:kern w:val="0"/>
          <w:sz w:val="24"/>
          <w:lang w:val="zh-CN"/>
        </w:rPr>
        <w:t>税金及不可预见费等全部费用。</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rPr>
        <w:t>2.</w:t>
      </w:r>
      <w:r>
        <w:rPr>
          <w:rFonts w:hint="eastAsia" w:ascii="宋体" w:hAnsi="Cambria" w:cs="宋体"/>
          <w:color w:val="000000"/>
          <w:kern w:val="0"/>
          <w:sz w:val="24"/>
          <w:lang w:val="zh-CN"/>
        </w:rPr>
        <w:t>除在标书中编制此表以外，磋商人应单独密封一份“报价一览表”，并标明“磋商一览表”字样。该密封的“报价一览表”和磋商文件正本中的“报价一览表”应完全一致。</w:t>
      </w:r>
    </w:p>
    <w:p>
      <w:pPr>
        <w:autoSpaceDE w:val="0"/>
        <w:autoSpaceDN w:val="0"/>
        <w:adjustRightInd w:val="0"/>
        <w:spacing w:line="400" w:lineRule="exact"/>
        <w:ind w:firstLine="480" w:firstLineChars="200"/>
        <w:rPr>
          <w:rFonts w:ascii="宋体" w:hAnsi="Cambria" w:cs="宋体"/>
          <w:color w:val="000000"/>
          <w:kern w:val="0"/>
          <w:sz w:val="24"/>
          <w:lang w:val="zh-CN"/>
        </w:rPr>
      </w:pPr>
    </w:p>
    <w:p>
      <w:pPr>
        <w:autoSpaceDE w:val="0"/>
        <w:autoSpaceDN w:val="0"/>
        <w:adjustRightInd w:val="0"/>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color w:val="000000"/>
          <w:kern w:val="0"/>
          <w:sz w:val="24"/>
          <w:lang w:val="zh-CN"/>
        </w:rPr>
        <w:t xml:space="preserve">                    </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供应商：</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法定代表人或委托代理人：</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（签字）</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年</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月</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日</w:t>
      </w:r>
    </w:p>
    <w:p>
      <w:pPr>
        <w:autoSpaceDE w:val="0"/>
        <w:autoSpaceDN w:val="0"/>
        <w:adjustRightInd w:val="0"/>
        <w:spacing w:line="400" w:lineRule="exact"/>
        <w:rPr>
          <w:rFonts w:ascii="宋体" w:hAnsi="Cambria" w:cs="宋体"/>
          <w:b/>
          <w:bCs/>
          <w:color w:val="000000"/>
          <w:kern w:val="0"/>
          <w:sz w:val="24"/>
          <w:lang w:val="zh-CN"/>
        </w:rPr>
      </w:pPr>
    </w:p>
    <w:p>
      <w:pPr>
        <w:widowControl/>
        <w:spacing w:line="440" w:lineRule="atLeast"/>
        <w:jc w:val="left"/>
        <w:outlineLvl w:val="2"/>
        <w:rPr>
          <w:rFonts w:hint="eastAsia" w:ascii="宋体" w:hAnsi="宋体" w:cs="宋体"/>
          <w:b/>
          <w:bCs/>
          <w:color w:val="000000"/>
          <w:sz w:val="32"/>
          <w:szCs w:val="32"/>
          <w:lang w:val="zh-CN"/>
        </w:rPr>
      </w:pPr>
    </w:p>
    <w:p>
      <w:pPr>
        <w:widowControl/>
        <w:spacing w:line="440" w:lineRule="atLeast"/>
        <w:jc w:val="left"/>
        <w:outlineLvl w:val="2"/>
        <w:rPr>
          <w:rFonts w:hint="eastAsia" w:ascii="宋体" w:hAnsi="宋体" w:cs="宋体"/>
          <w:b/>
          <w:bCs/>
          <w:color w:val="000000"/>
          <w:sz w:val="32"/>
          <w:szCs w:val="32"/>
          <w:lang w:val="zh-CN"/>
        </w:rPr>
      </w:pPr>
    </w:p>
    <w:p>
      <w:pPr>
        <w:widowControl/>
        <w:spacing w:line="440" w:lineRule="atLeast"/>
        <w:jc w:val="left"/>
        <w:outlineLvl w:val="2"/>
        <w:rPr>
          <w:rFonts w:ascii="宋体" w:hAnsi="宋体" w:cs="宋体"/>
          <w:b/>
          <w:bCs/>
          <w:color w:val="000000"/>
          <w:kern w:val="0"/>
          <w:sz w:val="32"/>
          <w:szCs w:val="32"/>
        </w:rPr>
      </w:pPr>
      <w:r>
        <w:rPr>
          <w:rFonts w:hint="eastAsia" w:ascii="宋体" w:hAnsi="宋体" w:cs="宋体"/>
          <w:b/>
          <w:bCs/>
          <w:color w:val="000000"/>
          <w:sz w:val="32"/>
          <w:szCs w:val="32"/>
          <w:lang w:val="zh-CN"/>
        </w:rPr>
        <w:t>格式</w:t>
      </w:r>
      <w:r>
        <w:rPr>
          <w:rFonts w:hint="eastAsia" w:ascii="宋体" w:hAnsi="宋体" w:cs="宋体"/>
          <w:b/>
          <w:bCs/>
          <w:color w:val="000000"/>
          <w:sz w:val="32"/>
          <w:szCs w:val="32"/>
        </w:rPr>
        <w:t>5</w:t>
      </w:r>
      <w:r>
        <w:rPr>
          <w:rFonts w:hint="eastAsia" w:ascii="宋体" w:hAnsi="宋体" w:cs="宋体"/>
          <w:b/>
          <w:bCs/>
          <w:color w:val="000000"/>
          <w:sz w:val="32"/>
          <w:szCs w:val="32"/>
          <w:lang w:val="zh-CN"/>
        </w:rPr>
        <w:t>：</w:t>
      </w:r>
      <w:r>
        <w:rPr>
          <w:rFonts w:hint="eastAsia" w:ascii="宋体" w:hAnsi="宋体" w:cs="宋体"/>
          <w:b/>
          <w:bCs/>
          <w:color w:val="000000"/>
          <w:kern w:val="0"/>
          <w:sz w:val="32"/>
          <w:szCs w:val="32"/>
        </w:rPr>
        <w:t xml:space="preserve">磋商最后报价表格式 </w:t>
      </w:r>
    </w:p>
    <w:p>
      <w:pPr>
        <w:widowControl/>
        <w:ind w:firstLine="480"/>
        <w:jc w:val="left"/>
        <w:rPr>
          <w:rFonts w:ascii="仿宋" w:hAnsi="仿宋" w:eastAsia="仿宋" w:cs="宋体"/>
          <w:color w:val="000000"/>
          <w:kern w:val="0"/>
          <w:sz w:val="28"/>
          <w:szCs w:val="28"/>
        </w:rPr>
      </w:pPr>
    </w:p>
    <w:p>
      <w:pPr>
        <w:widowControl/>
        <w:spacing w:line="320" w:lineRule="atLeast"/>
        <w:jc w:val="center"/>
        <w:rPr>
          <w:rFonts w:ascii="宋体" w:hAnsi="宋体" w:cs="宋体"/>
          <w:b/>
          <w:bCs/>
          <w:color w:val="000000"/>
          <w:kern w:val="0"/>
          <w:sz w:val="36"/>
          <w:szCs w:val="36"/>
        </w:rPr>
      </w:pPr>
      <w:r>
        <w:rPr>
          <w:rFonts w:hint="eastAsia" w:ascii="宋体" w:hAnsi="宋体" w:cs="宋体"/>
          <w:b/>
          <w:bCs/>
          <w:color w:val="000000"/>
          <w:kern w:val="0"/>
          <w:sz w:val="36"/>
          <w:szCs w:val="36"/>
        </w:rPr>
        <w:t>磋商最后报价表</w:t>
      </w:r>
    </w:p>
    <w:p>
      <w:pPr>
        <w:widowControl/>
        <w:spacing w:line="460" w:lineRule="atLeast"/>
        <w:jc w:val="left"/>
        <w:rPr>
          <w:rFonts w:ascii="宋体" w:hAnsi="宋体" w:cs="宋体"/>
          <w:b/>
          <w:bCs/>
          <w:color w:val="000000"/>
          <w:kern w:val="0"/>
          <w:sz w:val="24"/>
        </w:rPr>
      </w:pPr>
      <w:r>
        <w:rPr>
          <w:rFonts w:hint="eastAsia" w:ascii="宋体" w:hAnsi="宋体" w:cs="宋体"/>
          <w:b/>
          <w:bCs/>
          <w:color w:val="000000"/>
          <w:kern w:val="0"/>
          <w:sz w:val="24"/>
        </w:rPr>
        <w:t xml:space="preserve">项目名称： </w:t>
      </w:r>
    </w:p>
    <w:p>
      <w:pPr>
        <w:widowControl/>
        <w:spacing w:line="460" w:lineRule="atLeast"/>
        <w:jc w:val="left"/>
        <w:rPr>
          <w:rFonts w:ascii="宋体" w:hAnsi="宋体" w:cs="宋体"/>
          <w:b/>
          <w:bCs/>
          <w:color w:val="000000"/>
          <w:kern w:val="0"/>
          <w:sz w:val="24"/>
        </w:rPr>
      </w:pPr>
      <w:r>
        <w:rPr>
          <w:rFonts w:hint="eastAsia" w:ascii="宋体" w:hAnsi="宋体" w:cs="宋体"/>
          <w:b/>
          <w:bCs/>
          <w:color w:val="000000"/>
          <w:kern w:val="0"/>
          <w:sz w:val="24"/>
        </w:rPr>
        <w:t>项目编号：</w:t>
      </w:r>
    </w:p>
    <w:p>
      <w:pPr>
        <w:widowControl/>
        <w:spacing w:line="460" w:lineRule="atLeast"/>
        <w:ind w:leftChars="-180" w:hanging="378" w:hangingChars="157"/>
        <w:jc w:val="left"/>
        <w:rPr>
          <w:rFonts w:ascii="宋体" w:hAnsi="宋体" w:cs="宋体"/>
          <w:b/>
          <w:bCs/>
          <w:color w:val="000000"/>
          <w:kern w:val="0"/>
          <w:sz w:val="24"/>
        </w:rPr>
      </w:pPr>
      <w:r>
        <w:rPr>
          <w:rFonts w:hint="eastAsia" w:ascii="宋体" w:hAnsi="宋体" w:cs="宋体"/>
          <w:b/>
          <w:bCs/>
          <w:color w:val="000000"/>
          <w:kern w:val="0"/>
          <w:sz w:val="24"/>
        </w:rPr>
        <w:t xml:space="preserve">   </w:t>
      </w:r>
      <w:r>
        <w:rPr>
          <w:rFonts w:hint="eastAsia" w:ascii="宋体" w:hAnsi="宋体" w:cs="宋体"/>
          <w:b/>
          <w:bCs/>
          <w:color w:val="000000"/>
          <w:kern w:val="0"/>
          <w:sz w:val="24"/>
          <w:lang w:val="zh-CN"/>
        </w:rPr>
        <w:t>供应商</w:t>
      </w:r>
      <w:r>
        <w:rPr>
          <w:rFonts w:hint="eastAsia" w:ascii="宋体" w:hAnsi="宋体" w:cs="宋体"/>
          <w:b/>
          <w:bCs/>
          <w:color w:val="000000"/>
          <w:kern w:val="0"/>
          <w:sz w:val="24"/>
        </w:rPr>
        <w:t>名称:                                       报价单位：人民币（元）</w:t>
      </w:r>
    </w:p>
    <w:tbl>
      <w:tblPr>
        <w:tblStyle w:val="13"/>
        <w:tblW w:w="0" w:type="auto"/>
        <w:jc w:val="center"/>
        <w:tblLayout w:type="fixed"/>
        <w:tblCellMar>
          <w:top w:w="0" w:type="dxa"/>
          <w:left w:w="108" w:type="dxa"/>
          <w:bottom w:w="0" w:type="dxa"/>
          <w:right w:w="108" w:type="dxa"/>
        </w:tblCellMar>
      </w:tblPr>
      <w:tblGrid>
        <w:gridCol w:w="2634"/>
        <w:gridCol w:w="2495"/>
        <w:gridCol w:w="1963"/>
        <w:gridCol w:w="1812"/>
      </w:tblGrid>
      <w:tr>
        <w:tblPrEx>
          <w:tblCellMar>
            <w:top w:w="0" w:type="dxa"/>
            <w:left w:w="108" w:type="dxa"/>
            <w:bottom w:w="0" w:type="dxa"/>
            <w:right w:w="108" w:type="dxa"/>
          </w:tblCellMar>
        </w:tblPrEx>
        <w:trPr>
          <w:trHeight w:val="624" w:hRule="atLeast"/>
          <w:jc w:val="center"/>
        </w:trPr>
        <w:tc>
          <w:tcPr>
            <w:tcW w:w="51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atLeast"/>
              <w:jc w:val="center"/>
              <w:rPr>
                <w:rFonts w:ascii="宋体" w:hAnsi="宋体" w:cs="宋体"/>
                <w:b/>
                <w:bCs/>
                <w:color w:val="000000"/>
                <w:kern w:val="0"/>
                <w:sz w:val="24"/>
              </w:rPr>
            </w:pPr>
            <w:r>
              <w:rPr>
                <w:rFonts w:hint="eastAsia" w:ascii="宋体" w:hAnsi="宋体" w:cs="宋体"/>
                <w:b/>
                <w:bCs/>
                <w:color w:val="000000"/>
                <w:kern w:val="0"/>
                <w:sz w:val="24"/>
              </w:rPr>
              <w:t>磋商最后报价（元）</w:t>
            </w:r>
          </w:p>
        </w:tc>
        <w:tc>
          <w:tcPr>
            <w:tcW w:w="1963" w:type="dxa"/>
            <w:vMerge w:val="restart"/>
            <w:tcBorders>
              <w:top w:val="single" w:color="000000" w:sz="4" w:space="0"/>
              <w:left w:val="nil"/>
              <w:right w:val="single" w:color="auto" w:sz="4" w:space="0"/>
            </w:tcBorders>
            <w:vAlign w:val="center"/>
          </w:tcPr>
          <w:p>
            <w:pPr>
              <w:widowControl/>
              <w:spacing w:line="320" w:lineRule="atLeast"/>
              <w:jc w:val="center"/>
              <w:rPr>
                <w:rFonts w:ascii="宋体" w:hAnsi="宋体" w:cs="宋体"/>
                <w:b/>
                <w:bCs/>
                <w:color w:val="000000"/>
                <w:kern w:val="0"/>
                <w:sz w:val="24"/>
              </w:rPr>
            </w:pPr>
            <w:r>
              <w:rPr>
                <w:rFonts w:hint="eastAsia" w:ascii="宋体" w:hAnsi="宋体" w:cs="宋体"/>
                <w:b/>
                <w:bCs/>
                <w:color w:val="000000"/>
                <w:kern w:val="0"/>
                <w:sz w:val="24"/>
              </w:rPr>
              <w:t xml:space="preserve">交货期 </w:t>
            </w:r>
          </w:p>
        </w:tc>
        <w:tc>
          <w:tcPr>
            <w:tcW w:w="1812" w:type="dxa"/>
            <w:vMerge w:val="restart"/>
            <w:tcBorders>
              <w:top w:val="single" w:color="000000" w:sz="4" w:space="0"/>
              <w:left w:val="single" w:color="auto" w:sz="4" w:space="0"/>
              <w:right w:val="single" w:color="000000" w:sz="4" w:space="0"/>
            </w:tcBorders>
            <w:vAlign w:val="center"/>
          </w:tcPr>
          <w:p>
            <w:pPr>
              <w:widowControl/>
              <w:spacing w:line="320" w:lineRule="atLeast"/>
              <w:jc w:val="center"/>
              <w:rPr>
                <w:rFonts w:ascii="宋体" w:hAnsi="宋体" w:cs="宋体"/>
                <w:b/>
                <w:bCs/>
                <w:color w:val="000000"/>
                <w:kern w:val="0"/>
                <w:sz w:val="24"/>
              </w:rPr>
            </w:pPr>
            <w:r>
              <w:rPr>
                <w:rFonts w:hint="eastAsia" w:ascii="宋体" w:hAnsi="宋体" w:cs="宋体"/>
                <w:b/>
                <w:bCs/>
                <w:color w:val="000000"/>
                <w:kern w:val="0"/>
                <w:sz w:val="24"/>
              </w:rPr>
              <w:t>质保期</w:t>
            </w:r>
          </w:p>
        </w:tc>
      </w:tr>
      <w:tr>
        <w:tblPrEx>
          <w:tblCellMar>
            <w:top w:w="0" w:type="dxa"/>
            <w:left w:w="108" w:type="dxa"/>
            <w:bottom w:w="0" w:type="dxa"/>
            <w:right w:w="108" w:type="dxa"/>
          </w:tblCellMar>
        </w:tblPrEx>
        <w:trPr>
          <w:trHeight w:val="714" w:hRule="atLeast"/>
          <w:jc w:val="center"/>
        </w:trPr>
        <w:tc>
          <w:tcPr>
            <w:tcW w:w="263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atLeast"/>
              <w:jc w:val="center"/>
              <w:rPr>
                <w:rFonts w:ascii="宋体" w:hAnsi="宋体" w:cs="宋体"/>
                <w:b/>
                <w:bCs/>
                <w:color w:val="000000"/>
                <w:kern w:val="0"/>
                <w:sz w:val="24"/>
              </w:rPr>
            </w:pPr>
            <w:r>
              <w:rPr>
                <w:rFonts w:hint="eastAsia" w:ascii="宋体" w:hAnsi="宋体" w:cs="宋体"/>
                <w:b/>
                <w:bCs/>
                <w:color w:val="000000"/>
                <w:kern w:val="0"/>
                <w:sz w:val="24"/>
              </w:rPr>
              <w:t>大写</w:t>
            </w:r>
          </w:p>
        </w:tc>
        <w:tc>
          <w:tcPr>
            <w:tcW w:w="249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宋体" w:hAnsi="宋体" w:cs="宋体"/>
                <w:b/>
                <w:bCs/>
                <w:color w:val="000000"/>
                <w:kern w:val="0"/>
                <w:sz w:val="24"/>
              </w:rPr>
            </w:pPr>
            <w:r>
              <w:rPr>
                <w:rFonts w:hint="eastAsia" w:ascii="宋体" w:hAnsi="宋体" w:cs="宋体"/>
                <w:b/>
                <w:bCs/>
                <w:color w:val="000000"/>
                <w:kern w:val="0"/>
                <w:sz w:val="24"/>
              </w:rPr>
              <w:t>小写</w:t>
            </w:r>
          </w:p>
        </w:tc>
        <w:tc>
          <w:tcPr>
            <w:tcW w:w="1963" w:type="dxa"/>
            <w:vMerge w:val="continue"/>
            <w:tcBorders>
              <w:left w:val="nil"/>
              <w:bottom w:val="single" w:color="000000" w:sz="4" w:space="0"/>
              <w:right w:val="single" w:color="auto" w:sz="4" w:space="0"/>
            </w:tcBorders>
            <w:vAlign w:val="center"/>
          </w:tcPr>
          <w:p>
            <w:pPr>
              <w:widowControl/>
              <w:jc w:val="left"/>
              <w:rPr>
                <w:rFonts w:ascii="宋体" w:hAnsi="宋体" w:cs="宋体"/>
                <w:color w:val="000000"/>
                <w:kern w:val="0"/>
                <w:sz w:val="24"/>
              </w:rPr>
            </w:pPr>
          </w:p>
        </w:tc>
        <w:tc>
          <w:tcPr>
            <w:tcW w:w="1812" w:type="dxa"/>
            <w:vMerge w:val="continue"/>
            <w:tcBorders>
              <w:left w:val="single" w:color="auto" w:sz="4" w:space="0"/>
              <w:bottom w:val="single" w:color="000000" w:sz="4" w:space="0"/>
              <w:right w:val="single" w:color="000000"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1119" w:hRule="atLeast"/>
          <w:jc w:val="center"/>
        </w:trPr>
        <w:tc>
          <w:tcPr>
            <w:tcW w:w="2634" w:type="dxa"/>
            <w:tcBorders>
              <w:top w:val="single" w:color="000000" w:sz="4" w:space="0"/>
              <w:left w:val="single" w:color="000000" w:sz="4" w:space="0"/>
              <w:bottom w:val="single" w:color="000000" w:sz="4" w:space="0"/>
              <w:right w:val="single" w:color="000000" w:sz="4" w:space="0"/>
            </w:tcBorders>
          </w:tcPr>
          <w:p>
            <w:pPr>
              <w:widowControl/>
              <w:spacing w:line="320" w:lineRule="atLeast"/>
              <w:jc w:val="left"/>
              <w:rPr>
                <w:rFonts w:ascii="宋体" w:hAnsi="宋体" w:cs="宋体"/>
                <w:color w:val="000000"/>
                <w:kern w:val="0"/>
                <w:sz w:val="24"/>
              </w:rPr>
            </w:pPr>
          </w:p>
        </w:tc>
        <w:tc>
          <w:tcPr>
            <w:tcW w:w="2495" w:type="dxa"/>
            <w:tcBorders>
              <w:top w:val="single" w:color="000000" w:sz="4" w:space="0"/>
              <w:left w:val="nil"/>
              <w:bottom w:val="single" w:color="000000" w:sz="4" w:space="0"/>
              <w:right w:val="single" w:color="000000" w:sz="4" w:space="0"/>
            </w:tcBorders>
          </w:tcPr>
          <w:p>
            <w:pPr>
              <w:widowControl/>
              <w:spacing w:line="320" w:lineRule="atLeast"/>
              <w:jc w:val="left"/>
              <w:rPr>
                <w:rFonts w:ascii="宋体" w:hAnsi="宋体" w:cs="宋体"/>
                <w:color w:val="000000"/>
                <w:kern w:val="0"/>
                <w:sz w:val="24"/>
              </w:rPr>
            </w:pPr>
          </w:p>
        </w:tc>
        <w:tc>
          <w:tcPr>
            <w:tcW w:w="1963" w:type="dxa"/>
            <w:tcBorders>
              <w:top w:val="single" w:color="000000" w:sz="4" w:space="0"/>
              <w:left w:val="nil"/>
              <w:bottom w:val="single" w:color="000000" w:sz="4" w:space="0"/>
              <w:right w:val="single" w:color="auto" w:sz="4" w:space="0"/>
            </w:tcBorders>
          </w:tcPr>
          <w:p>
            <w:pPr>
              <w:widowControl/>
              <w:spacing w:line="320" w:lineRule="atLeast"/>
              <w:jc w:val="left"/>
              <w:rPr>
                <w:rFonts w:ascii="宋体" w:hAnsi="宋体" w:cs="宋体"/>
                <w:color w:val="000000"/>
                <w:kern w:val="0"/>
                <w:sz w:val="24"/>
              </w:rPr>
            </w:pPr>
          </w:p>
        </w:tc>
        <w:tc>
          <w:tcPr>
            <w:tcW w:w="1812" w:type="dxa"/>
            <w:tcBorders>
              <w:top w:val="single" w:color="000000" w:sz="4" w:space="0"/>
              <w:left w:val="single" w:color="auto" w:sz="4" w:space="0"/>
              <w:bottom w:val="single" w:color="000000" w:sz="4" w:space="0"/>
              <w:right w:val="single" w:color="000000" w:sz="4" w:space="0"/>
            </w:tcBorders>
          </w:tcPr>
          <w:p>
            <w:pPr>
              <w:widowControl/>
              <w:spacing w:line="320" w:lineRule="atLeast"/>
              <w:jc w:val="left"/>
              <w:rPr>
                <w:rFonts w:ascii="宋体" w:hAnsi="宋体" w:cs="宋体"/>
                <w:color w:val="000000"/>
                <w:kern w:val="0"/>
                <w:sz w:val="24"/>
              </w:rPr>
            </w:pPr>
          </w:p>
        </w:tc>
      </w:tr>
      <w:tr>
        <w:tblPrEx>
          <w:tblCellMar>
            <w:top w:w="0" w:type="dxa"/>
            <w:left w:w="108" w:type="dxa"/>
            <w:bottom w:w="0" w:type="dxa"/>
            <w:right w:w="108" w:type="dxa"/>
          </w:tblCellMar>
        </w:tblPrEx>
        <w:trPr>
          <w:trHeight w:val="2481" w:hRule="atLeast"/>
          <w:jc w:val="center"/>
        </w:trPr>
        <w:tc>
          <w:tcPr>
            <w:tcW w:w="8904" w:type="dxa"/>
            <w:gridSpan w:val="4"/>
            <w:tcBorders>
              <w:top w:val="single" w:color="000000" w:sz="4" w:space="0"/>
              <w:left w:val="single" w:color="000000" w:sz="4" w:space="0"/>
              <w:bottom w:val="single" w:color="000000" w:sz="4" w:space="0"/>
              <w:right w:val="single" w:color="000000" w:sz="4" w:space="0"/>
            </w:tcBorders>
          </w:tcPr>
          <w:p>
            <w:pPr>
              <w:widowControl/>
              <w:spacing w:line="320" w:lineRule="atLeast"/>
              <w:jc w:val="left"/>
              <w:rPr>
                <w:rFonts w:ascii="宋体" w:hAnsi="宋体" w:cs="宋体"/>
                <w:color w:val="000000"/>
                <w:kern w:val="0"/>
                <w:sz w:val="24"/>
              </w:rPr>
            </w:pPr>
            <w:r>
              <w:rPr>
                <w:rFonts w:hint="eastAsia" w:ascii="宋体" w:hAnsi="宋体" w:cs="宋体"/>
                <w:color w:val="000000"/>
                <w:kern w:val="0"/>
                <w:sz w:val="24"/>
              </w:rPr>
              <w:t>最终确定的质量保证及服务承诺（优惠条件）</w:t>
            </w:r>
          </w:p>
        </w:tc>
      </w:tr>
    </w:tbl>
    <w:p>
      <w:pPr>
        <w:widowControl/>
        <w:spacing w:line="320" w:lineRule="atLeast"/>
        <w:ind w:firstLine="480" w:firstLineChars="200"/>
        <w:jc w:val="left"/>
        <w:rPr>
          <w:rFonts w:ascii="宋体" w:hAnsi="宋体" w:cs="宋体"/>
          <w:bCs/>
          <w:color w:val="000000"/>
          <w:kern w:val="0"/>
          <w:sz w:val="24"/>
        </w:rPr>
      </w:pPr>
      <w:r>
        <w:rPr>
          <w:rFonts w:hint="eastAsia" w:ascii="宋体" w:hAnsi="宋体" w:cs="宋体"/>
          <w:bCs/>
          <w:color w:val="000000"/>
          <w:kern w:val="0"/>
          <w:sz w:val="24"/>
        </w:rPr>
        <w:t>注：(此表不需装订在《磋商响应文件》中，先将供应商法定代表人或委托代理人签字并加盖供应商公章携带至磋商现场，根据评标专家组规定时间现场进行填写并存档)</w:t>
      </w:r>
    </w:p>
    <w:p>
      <w:pPr>
        <w:widowControl/>
        <w:spacing w:line="320" w:lineRule="atLeast"/>
        <w:ind w:firstLine="480" w:firstLineChars="200"/>
        <w:jc w:val="left"/>
        <w:rPr>
          <w:rFonts w:ascii="宋体" w:hAnsi="宋体" w:cs="宋体"/>
          <w:bCs/>
          <w:color w:val="000000"/>
          <w:kern w:val="0"/>
          <w:sz w:val="24"/>
          <w:lang w:val="zh-CN"/>
        </w:rPr>
      </w:pPr>
      <w:r>
        <w:rPr>
          <w:rFonts w:hint="eastAsia" w:ascii="宋体" w:hAnsi="宋体" w:cs="宋体"/>
          <w:bCs/>
          <w:color w:val="000000"/>
          <w:kern w:val="0"/>
          <w:sz w:val="24"/>
        </w:rPr>
        <w:t>磋商最后报价是</w:t>
      </w:r>
      <w:r>
        <w:rPr>
          <w:rFonts w:hint="eastAsia" w:ascii="宋体" w:hAnsi="宋体" w:cs="宋体"/>
          <w:bCs/>
          <w:color w:val="000000"/>
          <w:kern w:val="0"/>
          <w:sz w:val="24"/>
          <w:lang w:val="zh-CN"/>
        </w:rPr>
        <w:t>包括</w:t>
      </w:r>
      <w:r>
        <w:rPr>
          <w:rFonts w:hint="eastAsia" w:ascii="宋体" w:hAnsi="宋体" w:cs="宋体"/>
          <w:bCs/>
          <w:color w:val="000000"/>
          <w:kern w:val="0"/>
          <w:sz w:val="24"/>
        </w:rPr>
        <w:t>设备供货、安装、调试、验收、免费质保及维保、培训、更新维护及其它相关服务。</w:t>
      </w:r>
      <w:r>
        <w:rPr>
          <w:rFonts w:hint="eastAsia" w:ascii="宋体" w:hAnsi="宋体" w:cs="宋体"/>
          <w:bCs/>
          <w:color w:val="000000"/>
          <w:kern w:val="0"/>
          <w:sz w:val="24"/>
          <w:lang w:val="zh-CN"/>
        </w:rPr>
        <w:t>磋商报价必须包括：</w:t>
      </w:r>
      <w:r>
        <w:rPr>
          <w:rFonts w:hint="eastAsia" w:ascii="宋体" w:hAnsi="宋体" w:cs="宋体"/>
          <w:bCs/>
          <w:color w:val="000000"/>
          <w:kern w:val="0"/>
          <w:sz w:val="24"/>
        </w:rPr>
        <w:t>设备供货、</w:t>
      </w:r>
      <w:r>
        <w:rPr>
          <w:rFonts w:hint="eastAsia" w:ascii="宋体" w:hAnsi="宋体" w:cs="宋体"/>
          <w:bCs/>
          <w:color w:val="000000"/>
          <w:kern w:val="0"/>
          <w:sz w:val="24"/>
          <w:lang w:val="zh-CN"/>
        </w:rPr>
        <w:t>材料费、运输费、</w:t>
      </w:r>
      <w:r>
        <w:rPr>
          <w:rFonts w:hint="eastAsia" w:ascii="宋体" w:hAnsi="宋体" w:cs="宋体"/>
          <w:bCs/>
          <w:color w:val="000000"/>
          <w:kern w:val="0"/>
          <w:sz w:val="24"/>
        </w:rPr>
        <w:t>安装、调试、验收、免费质保及维保、培训、更新维护及其它相关服务、</w:t>
      </w:r>
      <w:r>
        <w:rPr>
          <w:rFonts w:hint="eastAsia" w:ascii="宋体" w:hAnsi="宋体" w:cs="宋体"/>
          <w:bCs/>
          <w:color w:val="000000"/>
          <w:kern w:val="0"/>
          <w:sz w:val="24"/>
          <w:lang w:val="zh-CN"/>
        </w:rPr>
        <w:t>税金及不可预见费等全部费用。</w:t>
      </w:r>
    </w:p>
    <w:p>
      <w:pPr>
        <w:widowControl/>
        <w:spacing w:line="320" w:lineRule="atLeast"/>
        <w:jc w:val="left"/>
        <w:rPr>
          <w:rFonts w:ascii="宋体" w:hAnsi="宋体" w:cs="宋体"/>
          <w:b/>
          <w:color w:val="000000"/>
          <w:kern w:val="0"/>
          <w:sz w:val="24"/>
        </w:rPr>
      </w:pPr>
    </w:p>
    <w:p>
      <w:pPr>
        <w:widowControl/>
        <w:spacing w:line="320" w:lineRule="atLeast"/>
        <w:jc w:val="center"/>
        <w:rPr>
          <w:rFonts w:ascii="仿宋" w:hAnsi="仿宋" w:eastAsia="仿宋" w:cs="宋体"/>
          <w:color w:val="000000"/>
          <w:kern w:val="0"/>
          <w:sz w:val="24"/>
        </w:rPr>
      </w:pPr>
    </w:p>
    <w:p>
      <w:pPr>
        <w:autoSpaceDE w:val="0"/>
        <w:autoSpaceDN w:val="0"/>
        <w:adjustRightInd w:val="0"/>
        <w:spacing w:line="400" w:lineRule="exact"/>
        <w:rPr>
          <w:rFonts w:ascii="宋体" w:hAnsi="Cambria" w:cs="宋体"/>
          <w:b/>
          <w:bCs/>
          <w:color w:val="000000"/>
          <w:kern w:val="0"/>
          <w:sz w:val="24"/>
          <w:lang w:val="zh-CN"/>
        </w:rPr>
      </w:pPr>
      <w:r>
        <w:rPr>
          <w:rFonts w:hint="eastAsia" w:ascii="仿宋" w:hAnsi="仿宋" w:eastAsia="仿宋" w:cs="宋体"/>
          <w:color w:val="000000"/>
          <w:kern w:val="0"/>
          <w:sz w:val="24"/>
        </w:rPr>
        <w:t xml:space="preserve">   </w:t>
      </w:r>
      <w:r>
        <w:rPr>
          <w:rFonts w:hint="eastAsia" w:ascii="宋体" w:hAnsi="Cambria" w:cs="宋体"/>
          <w:b/>
          <w:bCs/>
          <w:color w:val="000000"/>
          <w:kern w:val="0"/>
          <w:sz w:val="24"/>
          <w:lang w:val="zh-CN"/>
        </w:rPr>
        <w:t xml:space="preserve"> </w:t>
      </w:r>
      <w:r>
        <w:rPr>
          <w:rFonts w:hint="eastAsia" w:ascii="宋体" w:hAnsi="Cambria" w:cs="宋体"/>
          <w:b/>
          <w:bCs/>
          <w:color w:val="000000"/>
          <w:kern w:val="0"/>
          <w:sz w:val="24"/>
        </w:rPr>
        <w:t xml:space="preserve">                                 </w:t>
      </w:r>
      <w:r>
        <w:rPr>
          <w:rFonts w:hint="eastAsia" w:ascii="宋体" w:hAnsi="Cambria" w:cs="宋体"/>
          <w:b/>
          <w:bCs/>
          <w:color w:val="000000"/>
          <w:kern w:val="0"/>
          <w:sz w:val="24"/>
          <w:lang w:val="zh-CN"/>
        </w:rPr>
        <w:t>供应商：</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法定代表人或委托代理人：</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（签字）</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年</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月</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日</w:t>
      </w:r>
    </w:p>
    <w:p>
      <w:pPr>
        <w:widowControl/>
        <w:spacing w:line="320" w:lineRule="atLeast"/>
        <w:jc w:val="center"/>
        <w:rPr>
          <w:rFonts w:ascii="宋体" w:hAnsi="宋体" w:cs="宋体"/>
          <w:b/>
          <w:bCs/>
          <w:color w:val="000000"/>
          <w:kern w:val="0"/>
          <w:sz w:val="24"/>
        </w:rPr>
      </w:pPr>
    </w:p>
    <w:p>
      <w:pPr>
        <w:pStyle w:val="12"/>
        <w:jc w:val="left"/>
        <w:rPr>
          <w:rFonts w:ascii="宋体" w:hAnsi="宋体"/>
          <w:color w:val="000000"/>
          <w:sz w:val="32"/>
          <w:lang w:val="zh-CN"/>
        </w:rPr>
      </w:pPr>
      <w:bookmarkStart w:id="41" w:name="_Toc4646"/>
    </w:p>
    <w:p>
      <w:pPr>
        <w:pStyle w:val="12"/>
        <w:jc w:val="left"/>
        <w:rPr>
          <w:rFonts w:hint="eastAsia" w:ascii="宋体" w:hAnsi="宋体"/>
          <w:color w:val="000000"/>
          <w:sz w:val="32"/>
          <w:lang w:val="zh-CN"/>
        </w:rPr>
      </w:pPr>
    </w:p>
    <w:p>
      <w:pPr>
        <w:pStyle w:val="12"/>
        <w:jc w:val="left"/>
        <w:rPr>
          <w:rFonts w:ascii="宋体" w:hAnsi="宋体" w:cs="宋体"/>
          <w:color w:val="000000"/>
          <w:sz w:val="32"/>
        </w:rPr>
      </w:pPr>
      <w:r>
        <w:rPr>
          <w:rFonts w:hint="eastAsia" w:ascii="宋体" w:hAnsi="宋体"/>
          <w:color w:val="000000"/>
          <w:sz w:val="32"/>
          <w:lang w:val="zh-CN"/>
        </w:rPr>
        <w:t>格式</w:t>
      </w:r>
      <w:r>
        <w:rPr>
          <w:rFonts w:hint="eastAsia" w:ascii="宋体" w:hAnsi="宋体"/>
          <w:color w:val="000000"/>
          <w:sz w:val="32"/>
        </w:rPr>
        <w:t>6：</w:t>
      </w:r>
      <w:r>
        <w:rPr>
          <w:rFonts w:hint="eastAsia" w:ascii="宋体" w:hAnsi="宋体"/>
          <w:color w:val="000000"/>
          <w:sz w:val="32"/>
          <w:lang w:val="zh-CN"/>
        </w:rPr>
        <w:t>分项报价表</w:t>
      </w:r>
      <w:bookmarkEnd w:id="41"/>
    </w:p>
    <w:p>
      <w:pPr>
        <w:autoSpaceDE w:val="0"/>
        <w:autoSpaceDN w:val="0"/>
        <w:adjustRightInd w:val="0"/>
        <w:spacing w:line="400" w:lineRule="exact"/>
        <w:jc w:val="center"/>
        <w:rPr>
          <w:rFonts w:ascii="宋体" w:hAnsi="宋体" w:cs="宋体"/>
          <w:b/>
          <w:bCs/>
          <w:color w:val="000000"/>
          <w:kern w:val="0"/>
          <w:sz w:val="36"/>
          <w:szCs w:val="36"/>
          <w:lang w:val="zh-CN"/>
        </w:rPr>
      </w:pPr>
    </w:p>
    <w:p>
      <w:pPr>
        <w:autoSpaceDE w:val="0"/>
        <w:autoSpaceDN w:val="0"/>
        <w:adjustRightInd w:val="0"/>
        <w:spacing w:line="400" w:lineRule="exact"/>
        <w:jc w:val="center"/>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分项报价表</w:t>
      </w:r>
    </w:p>
    <w:p>
      <w:pPr>
        <w:autoSpaceDE w:val="0"/>
        <w:autoSpaceDN w:val="0"/>
        <w:adjustRightInd w:val="0"/>
        <w:spacing w:line="400" w:lineRule="exact"/>
        <w:rPr>
          <w:rFonts w:ascii="宋体" w:hAnsi="宋体" w:cs="宋体"/>
          <w:b/>
          <w:bCs/>
          <w:color w:val="000000"/>
          <w:kern w:val="0"/>
          <w:sz w:val="24"/>
          <w:lang w:val="zh-CN"/>
        </w:rPr>
      </w:pPr>
      <w:r>
        <w:rPr>
          <w:rFonts w:hint="eastAsia" w:ascii="宋体" w:hAnsi="宋体" w:cs="宋体"/>
          <w:b/>
          <w:bCs/>
          <w:color w:val="000000"/>
          <w:kern w:val="0"/>
          <w:sz w:val="24"/>
          <w:lang w:val="zh-CN"/>
        </w:rPr>
        <w:t>供应商名称:</w:t>
      </w:r>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b/>
          <w:bCs/>
          <w:color w:val="000000"/>
          <w:kern w:val="0"/>
          <w:sz w:val="24"/>
          <w:lang w:val="zh-CN"/>
        </w:rPr>
        <w:t xml:space="preserve">                                             单位：人民币（元）</w:t>
      </w:r>
    </w:p>
    <w:tbl>
      <w:tblPr>
        <w:tblStyle w:val="13"/>
        <w:tblW w:w="0" w:type="auto"/>
        <w:jc w:val="center"/>
        <w:tblLayout w:type="fixed"/>
        <w:tblCellMar>
          <w:top w:w="0" w:type="dxa"/>
          <w:left w:w="28" w:type="dxa"/>
          <w:bottom w:w="0" w:type="dxa"/>
          <w:right w:w="28" w:type="dxa"/>
        </w:tblCellMar>
      </w:tblPr>
      <w:tblGrid>
        <w:gridCol w:w="609"/>
        <w:gridCol w:w="1517"/>
        <w:gridCol w:w="1034"/>
        <w:gridCol w:w="736"/>
        <w:gridCol w:w="1267"/>
        <w:gridCol w:w="903"/>
        <w:gridCol w:w="685"/>
        <w:gridCol w:w="807"/>
        <w:gridCol w:w="804"/>
      </w:tblGrid>
      <w:tr>
        <w:tblPrEx>
          <w:tblCellMar>
            <w:top w:w="0" w:type="dxa"/>
            <w:left w:w="28" w:type="dxa"/>
            <w:bottom w:w="0" w:type="dxa"/>
            <w:right w:w="28" w:type="dxa"/>
          </w:tblCellMar>
        </w:tblPrEx>
        <w:trPr>
          <w:trHeight w:val="529" w:hRule="atLeast"/>
          <w:jc w:val="center"/>
        </w:trPr>
        <w:tc>
          <w:tcPr>
            <w:tcW w:w="609" w:type="dxa"/>
            <w:tcBorders>
              <w:top w:val="single" w:color="000000" w:sz="8"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序号</w:t>
            </w:r>
          </w:p>
        </w:tc>
        <w:tc>
          <w:tcPr>
            <w:tcW w:w="151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产品名称</w:t>
            </w:r>
          </w:p>
        </w:tc>
        <w:tc>
          <w:tcPr>
            <w:tcW w:w="1034"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品牌</w:t>
            </w:r>
          </w:p>
        </w:tc>
        <w:tc>
          <w:tcPr>
            <w:tcW w:w="736"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规格型号</w:t>
            </w:r>
          </w:p>
        </w:tc>
        <w:tc>
          <w:tcPr>
            <w:tcW w:w="126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生产厂家</w:t>
            </w:r>
          </w:p>
        </w:tc>
        <w:tc>
          <w:tcPr>
            <w:tcW w:w="903"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数量及单位</w:t>
            </w:r>
          </w:p>
        </w:tc>
        <w:tc>
          <w:tcPr>
            <w:tcW w:w="685"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单价</w:t>
            </w:r>
          </w:p>
        </w:tc>
        <w:tc>
          <w:tcPr>
            <w:tcW w:w="807" w:type="dxa"/>
            <w:tcBorders>
              <w:top w:val="single" w:color="000000" w:sz="8"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合计</w:t>
            </w:r>
          </w:p>
        </w:tc>
        <w:tc>
          <w:tcPr>
            <w:tcW w:w="804" w:type="dxa"/>
            <w:tcBorders>
              <w:top w:val="single" w:color="000000" w:sz="8"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备注</w:t>
            </w:r>
          </w:p>
        </w:tc>
      </w:tr>
      <w:tr>
        <w:tblPrEx>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1</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0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73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26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2</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0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73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26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rPr>
                <w:rFonts w:ascii="宋体" w:hAnsi="宋体" w:cs="宋体"/>
                <w:color w:val="000000"/>
                <w:kern w:val="0"/>
                <w:sz w:val="22"/>
                <w:szCs w:val="22"/>
                <w:lang w:val="zh-CN"/>
              </w:rPr>
            </w:pPr>
            <w:r>
              <w:rPr>
                <w:rFonts w:hint="eastAsia" w:ascii="宋体" w:hAnsi="宋体" w:cs="宋体"/>
                <w:color w:val="000000"/>
                <w:kern w:val="0"/>
                <w:sz w:val="24"/>
                <w:lang w:val="zh-CN"/>
              </w:rPr>
              <w:t xml:space="preserve">    </w:t>
            </w: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3</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0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73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26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4</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0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73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26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529" w:hRule="atLeast"/>
          <w:jc w:val="center"/>
        </w:trPr>
        <w:tc>
          <w:tcPr>
            <w:tcW w:w="609" w:type="dxa"/>
            <w:tcBorders>
              <w:top w:val="single" w:color="000000" w:sz="6" w:space="0"/>
              <w:left w:val="single" w:color="000000" w:sz="8"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w:t>
            </w:r>
          </w:p>
        </w:tc>
        <w:tc>
          <w:tcPr>
            <w:tcW w:w="151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03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73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26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03"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8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80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804" w:type="dxa"/>
            <w:tcBorders>
              <w:top w:val="single" w:color="000000" w:sz="6" w:space="0"/>
              <w:left w:val="single" w:color="000000" w:sz="6"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1067" w:hRule="atLeast"/>
          <w:jc w:val="center"/>
        </w:trPr>
        <w:tc>
          <w:tcPr>
            <w:tcW w:w="8362" w:type="dxa"/>
            <w:gridSpan w:val="9"/>
            <w:tcBorders>
              <w:top w:val="single" w:color="000000" w:sz="6" w:space="0"/>
              <w:left w:val="single" w:color="000000" w:sz="8" w:space="0"/>
              <w:bottom w:val="single" w:color="000000" w:sz="6" w:space="0"/>
              <w:right w:val="single" w:color="000000" w:sz="8" w:space="0"/>
            </w:tcBorders>
            <w:shd w:val="clear" w:color="000000" w:fill="FFFFFF"/>
            <w:vAlign w:val="center"/>
          </w:tcPr>
          <w:p>
            <w:pPr>
              <w:autoSpaceDE w:val="0"/>
              <w:autoSpaceDN w:val="0"/>
              <w:adjustRightInd w:val="0"/>
              <w:spacing w:before="100" w:after="100" w:line="400" w:lineRule="exact"/>
              <w:jc w:val="left"/>
              <w:rPr>
                <w:rFonts w:ascii="宋体" w:hAnsi="宋体" w:cs="宋体"/>
                <w:color w:val="000000"/>
                <w:kern w:val="0"/>
                <w:sz w:val="24"/>
                <w:lang w:val="zh-CN"/>
              </w:rPr>
            </w:pPr>
            <w:r>
              <w:rPr>
                <w:rFonts w:hint="eastAsia" w:ascii="宋体" w:hAnsi="宋体" w:cs="宋体"/>
                <w:color w:val="000000"/>
                <w:kern w:val="0"/>
                <w:sz w:val="24"/>
                <w:lang w:val="zh-CN"/>
              </w:rPr>
              <w:t>优惠承诺及其他：</w:t>
            </w:r>
          </w:p>
          <w:p>
            <w:pPr>
              <w:autoSpaceDE w:val="0"/>
              <w:autoSpaceDN w:val="0"/>
              <w:adjustRightInd w:val="0"/>
              <w:spacing w:before="100" w:after="100" w:line="400" w:lineRule="exact"/>
              <w:ind w:firstLine="480"/>
              <w:jc w:val="left"/>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529" w:hRule="atLeast"/>
          <w:jc w:val="center"/>
        </w:trPr>
        <w:tc>
          <w:tcPr>
            <w:tcW w:w="2126" w:type="dxa"/>
            <w:gridSpan w:val="2"/>
            <w:tcBorders>
              <w:top w:val="single" w:color="000000" w:sz="6" w:space="0"/>
              <w:left w:val="single" w:color="000000" w:sz="8" w:space="0"/>
              <w:bottom w:val="single" w:color="000000" w:sz="8" w:space="0"/>
              <w:right w:val="single" w:color="000000" w:sz="6" w:space="0"/>
            </w:tcBorders>
            <w:shd w:val="clear" w:color="000000" w:fill="FFFFFF"/>
            <w:vAlign w:val="center"/>
          </w:tcPr>
          <w:p>
            <w:pPr>
              <w:autoSpaceDE w:val="0"/>
              <w:autoSpaceDN w:val="0"/>
              <w:adjustRightInd w:val="0"/>
              <w:spacing w:before="100" w:after="100" w:line="400" w:lineRule="exact"/>
              <w:ind w:firstLine="480"/>
              <w:jc w:val="left"/>
              <w:rPr>
                <w:rFonts w:ascii="宋体" w:hAnsi="宋体" w:cs="宋体"/>
                <w:color w:val="000000"/>
                <w:kern w:val="0"/>
                <w:sz w:val="22"/>
                <w:szCs w:val="22"/>
                <w:lang w:val="zh-CN"/>
              </w:rPr>
            </w:pPr>
            <w:r>
              <w:rPr>
                <w:rFonts w:hint="eastAsia" w:ascii="宋体" w:hAnsi="宋体" w:cs="宋体"/>
                <w:color w:val="000000"/>
                <w:kern w:val="0"/>
                <w:sz w:val="24"/>
                <w:lang w:val="zh-CN"/>
              </w:rPr>
              <w:t>投标总价</w:t>
            </w:r>
          </w:p>
        </w:tc>
        <w:tc>
          <w:tcPr>
            <w:tcW w:w="6236" w:type="dxa"/>
            <w:gridSpan w:val="7"/>
            <w:tcBorders>
              <w:top w:val="single" w:color="000000" w:sz="6" w:space="0"/>
              <w:left w:val="single" w:color="000000" w:sz="6" w:space="0"/>
              <w:bottom w:val="single" w:color="000000" w:sz="8" w:space="0"/>
              <w:right w:val="single" w:color="000000" w:sz="8" w:space="0"/>
            </w:tcBorders>
            <w:shd w:val="clear" w:color="000000" w:fill="FFFFFF"/>
            <w:vAlign w:val="center"/>
          </w:tcPr>
          <w:p>
            <w:pPr>
              <w:autoSpaceDE w:val="0"/>
              <w:autoSpaceDN w:val="0"/>
              <w:adjustRightInd w:val="0"/>
              <w:spacing w:line="400" w:lineRule="exact"/>
              <w:jc w:val="left"/>
              <w:rPr>
                <w:rFonts w:ascii="宋体" w:hAnsi="宋体" w:cs="宋体"/>
                <w:color w:val="000000"/>
                <w:kern w:val="0"/>
                <w:sz w:val="24"/>
                <w:lang w:val="zh-CN"/>
              </w:rPr>
            </w:pPr>
            <w:r>
              <w:rPr>
                <w:rFonts w:hint="eastAsia" w:ascii="宋体" w:hAnsi="宋体" w:cs="宋体"/>
                <w:color w:val="000000"/>
                <w:kern w:val="0"/>
                <w:sz w:val="24"/>
                <w:lang w:val="zh-CN"/>
              </w:rPr>
              <w:t>大写：               </w:t>
            </w:r>
          </w:p>
          <w:p>
            <w:pPr>
              <w:autoSpaceDE w:val="0"/>
              <w:autoSpaceDN w:val="0"/>
              <w:adjustRightInd w:val="0"/>
              <w:spacing w:line="400" w:lineRule="exact"/>
              <w:jc w:val="left"/>
              <w:rPr>
                <w:rFonts w:ascii="宋体" w:hAnsi="宋体" w:cs="宋体"/>
                <w:color w:val="000000"/>
                <w:kern w:val="0"/>
                <w:sz w:val="22"/>
                <w:szCs w:val="22"/>
                <w:lang w:val="zh-CN"/>
              </w:rPr>
            </w:pPr>
            <w:r>
              <w:rPr>
                <w:rFonts w:hint="eastAsia" w:ascii="宋体" w:hAnsi="宋体" w:cs="宋体"/>
                <w:color w:val="000000"/>
                <w:kern w:val="0"/>
                <w:sz w:val="24"/>
                <w:lang w:val="zh-CN"/>
              </w:rPr>
              <w:t>小写：</w:t>
            </w:r>
          </w:p>
        </w:tc>
      </w:tr>
    </w:tbl>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color w:val="000000"/>
          <w:kern w:val="0"/>
          <w:sz w:val="24"/>
          <w:lang w:val="zh-CN"/>
        </w:rPr>
        <w:tab/>
      </w:r>
      <w:r>
        <w:rPr>
          <w:rFonts w:hint="eastAsia" w:ascii="宋体" w:hAnsi="宋体" w:cs="宋体"/>
          <w:color w:val="000000"/>
          <w:kern w:val="0"/>
          <w:sz w:val="24"/>
          <w:lang w:val="zh-CN"/>
        </w:rPr>
        <w:tab/>
      </w:r>
      <w:r>
        <w:rPr>
          <w:rFonts w:hint="eastAsia" w:ascii="宋体" w:hAnsi="宋体" w:cs="宋体"/>
          <w:color w:val="000000"/>
          <w:kern w:val="0"/>
          <w:sz w:val="24"/>
          <w:lang w:val="zh-CN"/>
        </w:rPr>
        <w:tab/>
      </w:r>
      <w:r>
        <w:rPr>
          <w:rFonts w:hint="eastAsia" w:ascii="宋体" w:hAnsi="宋体" w:cs="宋体"/>
          <w:color w:val="000000"/>
          <w:kern w:val="0"/>
          <w:sz w:val="24"/>
          <w:lang w:val="zh-CN"/>
        </w:rPr>
        <w:tab/>
      </w:r>
      <w:r>
        <w:rPr>
          <w:rFonts w:hint="eastAsia" w:ascii="宋体" w:hAnsi="宋体" w:cs="宋体"/>
          <w:color w:val="000000"/>
          <w:kern w:val="0"/>
          <w:sz w:val="24"/>
          <w:lang w:val="zh-CN"/>
        </w:rPr>
        <w:tab/>
      </w:r>
      <w:r>
        <w:rPr>
          <w:rFonts w:hint="eastAsia" w:ascii="宋体" w:hAnsi="宋体" w:cs="宋体"/>
          <w:color w:val="000000"/>
          <w:kern w:val="0"/>
          <w:sz w:val="24"/>
          <w:lang w:val="zh-CN"/>
        </w:rPr>
        <w:tab/>
      </w:r>
      <w:r>
        <w:rPr>
          <w:rFonts w:hint="eastAsia" w:ascii="宋体" w:hAnsi="宋体" w:cs="宋体"/>
          <w:color w:val="000000"/>
          <w:kern w:val="0"/>
          <w:sz w:val="24"/>
          <w:lang w:val="zh-CN"/>
        </w:rPr>
        <w:tab/>
      </w:r>
      <w:r>
        <w:rPr>
          <w:rFonts w:hint="eastAsia" w:ascii="宋体" w:hAnsi="宋体" w:cs="宋体"/>
          <w:color w:val="000000"/>
          <w:kern w:val="0"/>
          <w:sz w:val="24"/>
          <w:lang w:val="zh-CN"/>
        </w:rPr>
        <w:tab/>
      </w:r>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color w:val="000000"/>
          <w:kern w:val="0"/>
          <w:sz w:val="24"/>
          <w:lang w:val="zh-CN"/>
        </w:rPr>
        <w:t>注：本表应依照采购一览表中的产品序号按顺序逐项填写，不得遗漏。</w:t>
      </w:r>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00" w:lineRule="exact"/>
        <w:ind w:firstLine="4453" w:firstLineChars="1848"/>
        <w:rPr>
          <w:rFonts w:ascii="宋体" w:hAnsi="宋体" w:cs="宋体"/>
          <w:b/>
          <w:bCs/>
          <w:color w:val="000000"/>
          <w:kern w:val="0"/>
          <w:sz w:val="24"/>
          <w:lang w:val="zh-CN"/>
        </w:rPr>
      </w:pPr>
      <w:r>
        <w:rPr>
          <w:rFonts w:hint="eastAsia" w:ascii="宋体" w:hAnsi="宋体" w:cs="宋体"/>
          <w:b/>
          <w:bCs/>
          <w:color w:val="000000"/>
          <w:kern w:val="0"/>
          <w:sz w:val="24"/>
          <w:lang w:val="zh-CN"/>
        </w:rPr>
        <w:t>供应商：             （公章）</w:t>
      </w:r>
    </w:p>
    <w:p>
      <w:pPr>
        <w:autoSpaceDE w:val="0"/>
        <w:autoSpaceDN w:val="0"/>
        <w:adjustRightInd w:val="0"/>
        <w:spacing w:line="400" w:lineRule="exact"/>
        <w:rPr>
          <w:rFonts w:ascii="宋体" w:hAnsi="宋体" w:cs="宋体"/>
          <w:b/>
          <w:bCs/>
          <w:color w:val="000000"/>
          <w:kern w:val="0"/>
          <w:sz w:val="24"/>
          <w:lang w:val="zh-CN"/>
        </w:rPr>
      </w:pPr>
      <w:r>
        <w:rPr>
          <w:rFonts w:hint="eastAsia" w:ascii="宋体" w:hAnsi="宋体" w:cs="宋体"/>
          <w:b/>
          <w:bCs/>
          <w:color w:val="000000"/>
          <w:kern w:val="0"/>
          <w:sz w:val="24"/>
          <w:lang w:val="zh-CN"/>
        </w:rPr>
        <w:t xml:space="preserve">                     法定代表人或委托代理人：             （签字）</w:t>
      </w:r>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b/>
          <w:bCs/>
          <w:color w:val="000000"/>
          <w:kern w:val="0"/>
          <w:sz w:val="24"/>
          <w:lang w:val="zh-CN"/>
        </w:rPr>
        <w:t xml:space="preserve">                                         年   月   日</w:t>
      </w:r>
    </w:p>
    <w:p>
      <w:pPr>
        <w:autoSpaceDE w:val="0"/>
        <w:autoSpaceDN w:val="0"/>
        <w:adjustRightInd w:val="0"/>
        <w:spacing w:line="400" w:lineRule="exact"/>
        <w:rPr>
          <w:rFonts w:ascii="宋体" w:cs="宋体"/>
          <w:color w:val="000000"/>
          <w:kern w:val="0"/>
          <w:sz w:val="24"/>
          <w:lang w:val="zh-CN"/>
        </w:rPr>
      </w:pPr>
      <w:r>
        <w:rPr>
          <w:rFonts w:ascii="宋体" w:hAnsi="Cambria" w:cs="宋体"/>
          <w:color w:val="000000"/>
          <w:kern w:val="0"/>
          <w:sz w:val="24"/>
          <w:lang w:val="zh-CN"/>
        </w:rPr>
        <w:t xml:space="preserve">  </w:t>
      </w:r>
      <w:r>
        <w:rPr>
          <w:rFonts w:ascii="宋体" w:cs="宋体"/>
          <w:color w:val="000000"/>
          <w:kern w:val="0"/>
          <w:sz w:val="24"/>
          <w:lang w:val="zh-CN"/>
        </w:rPr>
        <w:t xml:space="preserve"> </w:t>
      </w:r>
      <w:bookmarkStart w:id="42" w:name="_Toc10081"/>
    </w:p>
    <w:p>
      <w:pPr>
        <w:autoSpaceDE w:val="0"/>
        <w:autoSpaceDN w:val="0"/>
        <w:adjustRightInd w:val="0"/>
        <w:spacing w:line="400" w:lineRule="exact"/>
        <w:rPr>
          <w:rFonts w:ascii="宋体" w:cs="宋体"/>
          <w:color w:val="000000"/>
          <w:kern w:val="0"/>
          <w:sz w:val="24"/>
          <w:lang w:val="zh-CN"/>
        </w:rPr>
      </w:pPr>
    </w:p>
    <w:p>
      <w:pPr>
        <w:autoSpaceDE w:val="0"/>
        <w:autoSpaceDN w:val="0"/>
        <w:adjustRightInd w:val="0"/>
        <w:spacing w:line="400" w:lineRule="exact"/>
        <w:rPr>
          <w:rFonts w:ascii="宋体" w:cs="宋体"/>
          <w:color w:val="000000"/>
          <w:kern w:val="0"/>
          <w:sz w:val="24"/>
          <w:lang w:val="zh-CN"/>
        </w:rPr>
      </w:pPr>
    </w:p>
    <w:p>
      <w:pPr>
        <w:autoSpaceDE w:val="0"/>
        <w:autoSpaceDN w:val="0"/>
        <w:adjustRightInd w:val="0"/>
        <w:spacing w:line="400" w:lineRule="exact"/>
        <w:rPr>
          <w:rFonts w:hint="eastAsia" w:ascii="宋体" w:hAnsi="宋体"/>
          <w:color w:val="000000"/>
          <w:sz w:val="32"/>
          <w:lang w:val="zh-CN"/>
        </w:rPr>
      </w:pPr>
    </w:p>
    <w:p>
      <w:pPr>
        <w:autoSpaceDE w:val="0"/>
        <w:autoSpaceDN w:val="0"/>
        <w:adjustRightInd w:val="0"/>
        <w:spacing w:line="400" w:lineRule="exact"/>
        <w:rPr>
          <w:rFonts w:hint="eastAsia" w:ascii="宋体" w:hAnsi="宋体"/>
          <w:color w:val="000000"/>
          <w:sz w:val="32"/>
          <w:lang w:val="zh-CN"/>
        </w:rPr>
      </w:pPr>
    </w:p>
    <w:p>
      <w:pPr>
        <w:autoSpaceDE w:val="0"/>
        <w:autoSpaceDN w:val="0"/>
        <w:adjustRightInd w:val="0"/>
        <w:spacing w:line="400" w:lineRule="exact"/>
        <w:rPr>
          <w:rFonts w:ascii="宋体" w:hAnsi="宋体" w:cs="宋体"/>
          <w:color w:val="000000"/>
          <w:sz w:val="32"/>
        </w:rPr>
      </w:pPr>
      <w:r>
        <w:rPr>
          <w:rFonts w:hint="eastAsia" w:ascii="宋体" w:hAnsi="宋体"/>
          <w:color w:val="000000"/>
          <w:sz w:val="32"/>
          <w:lang w:val="zh-CN"/>
        </w:rPr>
        <w:t>格式</w:t>
      </w:r>
      <w:r>
        <w:rPr>
          <w:rFonts w:hint="eastAsia" w:ascii="宋体" w:hAnsi="宋体" w:cs="Cambria"/>
          <w:color w:val="000000"/>
          <w:sz w:val="32"/>
        </w:rPr>
        <w:t>7</w:t>
      </w:r>
      <w:r>
        <w:rPr>
          <w:rFonts w:hint="eastAsia" w:ascii="宋体" w:hAnsi="宋体"/>
          <w:color w:val="000000"/>
          <w:sz w:val="32"/>
          <w:lang w:val="zh-CN"/>
        </w:rPr>
        <w:t>：</w:t>
      </w:r>
      <w:r>
        <w:rPr>
          <w:rFonts w:hint="eastAsia" w:ascii="宋体" w:hAnsi="宋体" w:cs="宋体"/>
          <w:color w:val="000000"/>
          <w:sz w:val="32"/>
          <w:lang w:val="zh-CN"/>
        </w:rPr>
        <w:t>技术规格响应表</w:t>
      </w:r>
      <w:bookmarkEnd w:id="42"/>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00" w:lineRule="exact"/>
        <w:jc w:val="center"/>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技术规格响应表</w:t>
      </w:r>
    </w:p>
    <w:p>
      <w:pPr>
        <w:autoSpaceDE w:val="0"/>
        <w:autoSpaceDN w:val="0"/>
        <w:adjustRightInd w:val="0"/>
        <w:spacing w:line="400" w:lineRule="exact"/>
        <w:rPr>
          <w:rFonts w:ascii="宋体" w:hAnsi="宋体" w:cs="宋体"/>
          <w:b/>
          <w:bCs/>
          <w:color w:val="000000"/>
          <w:kern w:val="0"/>
          <w:sz w:val="24"/>
          <w:lang w:val="zh-CN"/>
        </w:rPr>
      </w:pPr>
      <w:r>
        <w:rPr>
          <w:rFonts w:hint="eastAsia" w:ascii="宋体" w:hAnsi="宋体" w:cs="宋体"/>
          <w:b/>
          <w:bCs/>
          <w:color w:val="000000"/>
          <w:kern w:val="0"/>
          <w:sz w:val="24"/>
          <w:lang w:val="zh-CN"/>
        </w:rPr>
        <w:t>供应商名称:</w:t>
      </w:r>
    </w:p>
    <w:tbl>
      <w:tblPr>
        <w:tblStyle w:val="13"/>
        <w:tblW w:w="0" w:type="auto"/>
        <w:jc w:val="center"/>
        <w:tblLayout w:type="fixed"/>
        <w:tblCellMar>
          <w:top w:w="0" w:type="dxa"/>
          <w:left w:w="28" w:type="dxa"/>
          <w:bottom w:w="0" w:type="dxa"/>
          <w:right w:w="28" w:type="dxa"/>
        </w:tblCellMar>
      </w:tblPr>
      <w:tblGrid>
        <w:gridCol w:w="598"/>
        <w:gridCol w:w="699"/>
        <w:gridCol w:w="1767"/>
        <w:gridCol w:w="587"/>
        <w:gridCol w:w="668"/>
        <w:gridCol w:w="994"/>
        <w:gridCol w:w="1844"/>
        <w:gridCol w:w="549"/>
        <w:gridCol w:w="656"/>
      </w:tblGrid>
      <w:tr>
        <w:tblPrEx>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3053" w:type="dxa"/>
            <w:gridSpan w:val="3"/>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120"/>
              <w:jc w:val="left"/>
              <w:rPr>
                <w:rFonts w:ascii="宋体" w:hAnsi="宋体" w:cs="宋体"/>
                <w:color w:val="000000"/>
                <w:kern w:val="0"/>
                <w:sz w:val="22"/>
                <w:szCs w:val="22"/>
                <w:lang w:val="zh-CN"/>
              </w:rPr>
            </w:pPr>
            <w:r>
              <w:rPr>
                <w:rFonts w:hint="eastAsia" w:ascii="宋体" w:hAnsi="宋体" w:cs="宋体"/>
                <w:color w:val="000000"/>
                <w:kern w:val="0"/>
                <w:sz w:val="24"/>
                <w:lang w:val="zh-CN"/>
              </w:rPr>
              <w:t>采购需求技术参数、指标</w:t>
            </w:r>
          </w:p>
        </w:tc>
        <w:tc>
          <w:tcPr>
            <w:tcW w:w="4055" w:type="dxa"/>
            <w:gridSpan w:val="4"/>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left"/>
              <w:rPr>
                <w:rFonts w:ascii="宋体" w:hAnsi="宋体" w:cs="宋体"/>
                <w:color w:val="000000"/>
                <w:kern w:val="0"/>
                <w:sz w:val="22"/>
                <w:szCs w:val="22"/>
                <w:lang w:val="zh-CN"/>
              </w:rPr>
            </w:pPr>
            <w:r>
              <w:rPr>
                <w:rFonts w:hint="eastAsia" w:ascii="宋体" w:hAnsi="宋体" w:cs="宋体"/>
                <w:color w:val="000000"/>
                <w:kern w:val="0"/>
                <w:sz w:val="24"/>
                <w:lang w:val="zh-CN"/>
              </w:rPr>
              <w:t>投标产品技术参数、指标</w:t>
            </w:r>
          </w:p>
        </w:tc>
        <w:tc>
          <w:tcPr>
            <w:tcW w:w="656"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偏离</w:t>
            </w:r>
          </w:p>
        </w:tc>
      </w:tr>
      <w:tr>
        <w:tblPrEx>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序号</w:t>
            </w:r>
          </w:p>
        </w:tc>
        <w:tc>
          <w:tcPr>
            <w:tcW w:w="69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名称</w:t>
            </w:r>
          </w:p>
        </w:tc>
        <w:tc>
          <w:tcPr>
            <w:tcW w:w="176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left"/>
              <w:rPr>
                <w:rFonts w:ascii="宋体" w:hAnsi="宋体" w:cs="宋体"/>
                <w:color w:val="000000"/>
                <w:kern w:val="0"/>
                <w:sz w:val="22"/>
                <w:szCs w:val="22"/>
                <w:lang w:val="zh-CN"/>
              </w:rPr>
            </w:pPr>
            <w:r>
              <w:rPr>
                <w:rFonts w:hint="eastAsia" w:ascii="宋体" w:hAnsi="宋体" w:cs="宋体"/>
                <w:color w:val="000000"/>
                <w:kern w:val="0"/>
                <w:sz w:val="24"/>
                <w:lang w:val="zh-CN"/>
              </w:rPr>
              <w:t>技术参数及配置</w:t>
            </w:r>
          </w:p>
        </w:tc>
        <w:tc>
          <w:tcPr>
            <w:tcW w:w="587"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数量</w:t>
            </w:r>
          </w:p>
        </w:tc>
        <w:tc>
          <w:tcPr>
            <w:tcW w:w="66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120"/>
              <w:jc w:val="left"/>
              <w:rPr>
                <w:rFonts w:ascii="宋体" w:hAnsi="宋体" w:cs="宋体"/>
                <w:color w:val="000000"/>
                <w:kern w:val="0"/>
                <w:sz w:val="22"/>
                <w:szCs w:val="22"/>
                <w:lang w:val="zh-CN"/>
              </w:rPr>
            </w:pPr>
            <w:r>
              <w:rPr>
                <w:rFonts w:hint="eastAsia" w:ascii="宋体" w:hAnsi="宋体" w:cs="宋体"/>
                <w:color w:val="000000"/>
                <w:kern w:val="0"/>
                <w:sz w:val="24"/>
                <w:lang w:val="zh-CN"/>
              </w:rPr>
              <w:t>名称</w:t>
            </w:r>
          </w:p>
        </w:tc>
        <w:tc>
          <w:tcPr>
            <w:tcW w:w="99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规格型号、产地</w:t>
            </w:r>
          </w:p>
        </w:tc>
        <w:tc>
          <w:tcPr>
            <w:tcW w:w="184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技术参数及配置</w:t>
            </w:r>
          </w:p>
        </w:tc>
        <w:tc>
          <w:tcPr>
            <w:tcW w:w="54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jc w:val="center"/>
              <w:rPr>
                <w:rFonts w:ascii="宋体" w:hAnsi="宋体" w:cs="宋体"/>
                <w:color w:val="000000"/>
                <w:kern w:val="0"/>
                <w:sz w:val="22"/>
                <w:szCs w:val="22"/>
                <w:lang w:val="zh-CN"/>
              </w:rPr>
            </w:pPr>
            <w:r>
              <w:rPr>
                <w:rFonts w:hint="eastAsia" w:ascii="宋体" w:hAnsi="宋体" w:cs="宋体"/>
                <w:color w:val="000000"/>
                <w:kern w:val="0"/>
                <w:sz w:val="24"/>
                <w:lang w:val="zh-CN"/>
              </w:rPr>
              <w:t>数量</w:t>
            </w:r>
          </w:p>
        </w:tc>
        <w:tc>
          <w:tcPr>
            <w:tcW w:w="656"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1</w:t>
            </w:r>
          </w:p>
        </w:tc>
        <w:tc>
          <w:tcPr>
            <w:tcW w:w="69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76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8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6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84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4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56"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2</w:t>
            </w:r>
          </w:p>
        </w:tc>
        <w:tc>
          <w:tcPr>
            <w:tcW w:w="69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76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8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6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84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4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56"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3</w:t>
            </w:r>
          </w:p>
        </w:tc>
        <w:tc>
          <w:tcPr>
            <w:tcW w:w="69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76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8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6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84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4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56"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4</w:t>
            </w:r>
          </w:p>
        </w:tc>
        <w:tc>
          <w:tcPr>
            <w:tcW w:w="69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76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8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6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84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4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56"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r>
        <w:tblPrEx>
          <w:tblCellMar>
            <w:top w:w="0" w:type="dxa"/>
            <w:left w:w="28" w:type="dxa"/>
            <w:bottom w:w="0" w:type="dxa"/>
            <w:right w:w="28" w:type="dxa"/>
          </w:tblCellMar>
        </w:tblPrEx>
        <w:trPr>
          <w:trHeight w:val="1" w:hRule="atLeast"/>
          <w:jc w:val="center"/>
        </w:trPr>
        <w:tc>
          <w:tcPr>
            <w:tcW w:w="59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before="40" w:after="40" w:line="400" w:lineRule="exact"/>
              <w:ind w:firstLine="199"/>
              <w:jc w:val="center"/>
              <w:rPr>
                <w:rFonts w:ascii="宋体" w:hAnsi="宋体" w:cs="宋体"/>
                <w:color w:val="000000"/>
                <w:kern w:val="0"/>
                <w:sz w:val="22"/>
                <w:szCs w:val="22"/>
                <w:lang w:val="zh-CN"/>
              </w:rPr>
            </w:pPr>
            <w:r>
              <w:rPr>
                <w:rFonts w:hint="eastAsia" w:ascii="宋体" w:hAnsi="宋体" w:cs="宋体"/>
                <w:color w:val="000000"/>
                <w:kern w:val="0"/>
                <w:sz w:val="24"/>
                <w:lang w:val="zh-CN"/>
              </w:rPr>
              <w:t>…</w:t>
            </w:r>
          </w:p>
        </w:tc>
        <w:tc>
          <w:tcPr>
            <w:tcW w:w="69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76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87"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68"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99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1844"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549"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c>
          <w:tcPr>
            <w:tcW w:w="656" w:type="dxa"/>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before="40" w:after="40" w:line="400" w:lineRule="exact"/>
              <w:ind w:firstLine="480"/>
              <w:jc w:val="center"/>
              <w:rPr>
                <w:rFonts w:ascii="宋体" w:hAnsi="宋体" w:cs="宋体"/>
                <w:color w:val="000000"/>
                <w:kern w:val="0"/>
                <w:sz w:val="22"/>
                <w:szCs w:val="22"/>
                <w:lang w:val="zh-CN"/>
              </w:rPr>
            </w:pPr>
            <w:r>
              <w:rPr>
                <w:rFonts w:hint="eastAsia" w:ascii="宋体" w:hAnsi="宋体" w:cs="宋体"/>
                <w:color w:val="000000"/>
                <w:kern w:val="0"/>
                <w:sz w:val="24"/>
                <w:lang w:val="zh-CN"/>
              </w:rPr>
              <w:t> </w:t>
            </w:r>
          </w:p>
        </w:tc>
      </w:tr>
    </w:tbl>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color w:val="000000"/>
          <w:kern w:val="0"/>
          <w:sz w:val="24"/>
          <w:lang w:val="zh-CN"/>
        </w:rPr>
        <w:t>注：1.本表应按照采购一览表中产品序号的指标逐项填写，不得遗漏。</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2.“投标产品技术参数、指标”必须与投标文件中提供的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3. 供应商响应采购需求应具体、明确，应以招标项目参数要求为基本投标要求，对超出或不满足招标项目参数要求的指标需列出“+、-”偏差，并做出详细说明；如果只注明“+”、“-”或未填写，将视为该项指标不响应。</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 xml:space="preserve">4. </w:t>
      </w:r>
      <w:r>
        <w:rPr>
          <w:rFonts w:hint="eastAsia" w:ascii="宋体" w:hAnsi="Cambria" w:cs="宋体"/>
          <w:color w:val="000000"/>
          <w:kern w:val="0"/>
          <w:sz w:val="24"/>
          <w:lang w:val="zh-CN"/>
        </w:rPr>
        <w:t>供应商</w:t>
      </w:r>
      <w:r>
        <w:rPr>
          <w:rFonts w:hint="eastAsia" w:ascii="宋体" w:hAnsi="宋体" w:cs="宋体"/>
          <w:color w:val="000000"/>
          <w:kern w:val="0"/>
          <w:sz w:val="24"/>
          <w:lang w:val="zh-CN"/>
        </w:rPr>
        <w:t>应按投标产品实际情况填写，不得照抄、复制招标文件技术参数要求。</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 xml:space="preserve">5. </w:t>
      </w:r>
      <w:r>
        <w:rPr>
          <w:rFonts w:hint="eastAsia" w:ascii="宋体" w:hAnsi="Cambria" w:cs="宋体"/>
          <w:color w:val="000000"/>
          <w:kern w:val="0"/>
          <w:sz w:val="24"/>
          <w:lang w:val="zh-CN"/>
        </w:rPr>
        <w:t>供应商</w:t>
      </w:r>
      <w:r>
        <w:rPr>
          <w:rFonts w:hint="eastAsia" w:ascii="宋体" w:hAnsi="宋体" w:cs="宋体"/>
          <w:color w:val="000000"/>
          <w:kern w:val="0"/>
          <w:sz w:val="24"/>
          <w:lang w:val="zh-CN"/>
        </w:rPr>
        <w:t>响应采购需求应具体、明确，含糊不清、不确切或伪造、编造证明材料的，按照实质性不响应处理。对伪造、编造证明材料的，将报送采购监管部门查处。</w:t>
      </w:r>
    </w:p>
    <w:p>
      <w:pPr>
        <w:autoSpaceDE w:val="0"/>
        <w:autoSpaceDN w:val="0"/>
        <w:adjustRightInd w:val="0"/>
        <w:spacing w:line="400" w:lineRule="exact"/>
        <w:ind w:firstLine="4453" w:firstLineChars="1848"/>
        <w:rPr>
          <w:rFonts w:ascii="宋体" w:hAnsi="宋体" w:cs="宋体"/>
          <w:b/>
          <w:bCs/>
          <w:color w:val="000000"/>
          <w:kern w:val="0"/>
          <w:sz w:val="24"/>
          <w:lang w:val="zh-CN"/>
        </w:rPr>
      </w:pPr>
      <w:r>
        <w:rPr>
          <w:rFonts w:hint="eastAsia" w:ascii="宋体" w:hAnsi="宋体" w:cs="宋体"/>
          <w:b/>
          <w:bCs/>
          <w:color w:val="000000"/>
          <w:kern w:val="0"/>
          <w:sz w:val="24"/>
          <w:lang w:val="zh-CN"/>
        </w:rPr>
        <w:t>供应商：             （公章）</w:t>
      </w:r>
    </w:p>
    <w:p>
      <w:pPr>
        <w:autoSpaceDE w:val="0"/>
        <w:autoSpaceDN w:val="0"/>
        <w:adjustRightInd w:val="0"/>
        <w:spacing w:line="400" w:lineRule="exact"/>
        <w:rPr>
          <w:rFonts w:ascii="宋体" w:hAnsi="宋体" w:cs="宋体"/>
          <w:b/>
          <w:bCs/>
          <w:color w:val="000000"/>
          <w:kern w:val="0"/>
          <w:sz w:val="24"/>
          <w:lang w:val="zh-CN"/>
        </w:rPr>
      </w:pPr>
      <w:r>
        <w:rPr>
          <w:rFonts w:hint="eastAsia" w:ascii="宋体" w:hAnsi="宋体" w:cs="宋体"/>
          <w:b/>
          <w:bCs/>
          <w:color w:val="000000"/>
          <w:kern w:val="0"/>
          <w:sz w:val="24"/>
          <w:lang w:val="zh-CN"/>
        </w:rPr>
        <w:t xml:space="preserve">                     法定代表人或委托代理人：             （签字）</w:t>
      </w:r>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b/>
          <w:bCs/>
          <w:color w:val="000000"/>
          <w:kern w:val="0"/>
          <w:sz w:val="24"/>
          <w:lang w:val="zh-CN"/>
        </w:rPr>
        <w:t xml:space="preserve">                                         年   月   日</w:t>
      </w:r>
    </w:p>
    <w:p>
      <w:pPr>
        <w:pStyle w:val="12"/>
        <w:jc w:val="left"/>
        <w:rPr>
          <w:rFonts w:ascii="宋体" w:hAnsi="宋体"/>
          <w:color w:val="000000"/>
          <w:sz w:val="32"/>
          <w:lang w:val="zh-CN"/>
        </w:rPr>
      </w:pPr>
    </w:p>
    <w:p>
      <w:pPr>
        <w:pStyle w:val="12"/>
        <w:jc w:val="left"/>
        <w:rPr>
          <w:rFonts w:ascii="宋体" w:hAnsi="宋体" w:cs="Cambria"/>
          <w:color w:val="000000"/>
          <w:sz w:val="32"/>
        </w:rPr>
      </w:pPr>
      <w:r>
        <w:rPr>
          <w:rFonts w:hint="eastAsia" w:ascii="宋体" w:hAnsi="宋体"/>
          <w:color w:val="000000"/>
          <w:sz w:val="32"/>
          <w:lang w:val="zh-CN"/>
        </w:rPr>
        <w:br w:type="page"/>
      </w:r>
      <w:bookmarkStart w:id="43" w:name="_Toc6278"/>
      <w:r>
        <w:rPr>
          <w:rFonts w:hint="eastAsia" w:ascii="宋体" w:hAnsi="宋体"/>
          <w:color w:val="000000"/>
          <w:sz w:val="32"/>
          <w:lang w:val="zh-CN"/>
        </w:rPr>
        <w:t>格式</w:t>
      </w:r>
      <w:r>
        <w:rPr>
          <w:rFonts w:hint="eastAsia" w:ascii="宋体" w:hAnsi="宋体"/>
          <w:color w:val="000000"/>
          <w:sz w:val="32"/>
        </w:rPr>
        <w:t>8</w:t>
      </w:r>
      <w:r>
        <w:rPr>
          <w:rFonts w:hint="eastAsia" w:ascii="宋体" w:hAnsi="宋体"/>
          <w:color w:val="000000"/>
          <w:sz w:val="32"/>
          <w:lang w:val="zh-CN"/>
        </w:rPr>
        <w:t>：法定代表人证明书</w:t>
      </w:r>
      <w:bookmarkEnd w:id="43"/>
    </w:p>
    <w:p>
      <w:pPr>
        <w:autoSpaceDE w:val="0"/>
        <w:autoSpaceDN w:val="0"/>
        <w:adjustRightInd w:val="0"/>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法定代表人证明书</w:t>
      </w:r>
    </w:p>
    <w:p>
      <w:pPr>
        <w:autoSpaceDE w:val="0"/>
        <w:autoSpaceDN w:val="0"/>
        <w:adjustRightInd w:val="0"/>
        <w:spacing w:line="400" w:lineRule="exact"/>
        <w:jc w:val="center"/>
        <w:rPr>
          <w:rFonts w:ascii="宋体" w:hAnsi="Cambria" w:cs="宋体"/>
          <w:b/>
          <w:bCs/>
          <w:color w:val="000000"/>
          <w:kern w:val="0"/>
          <w:sz w:val="36"/>
          <w:szCs w:val="36"/>
          <w:lang w:val="zh-CN"/>
        </w:rPr>
      </w:pPr>
    </w:p>
    <w:p>
      <w:pPr>
        <w:autoSpaceDE w:val="0"/>
        <w:autoSpaceDN w:val="0"/>
        <w:adjustRightInd w:val="0"/>
        <w:spacing w:line="400" w:lineRule="exact"/>
        <w:rPr>
          <w:rFonts w:ascii="宋体" w:hAnsi="Cambria" w:cs="宋体"/>
          <w:b/>
          <w:bCs/>
          <w:color w:val="0000FF"/>
          <w:kern w:val="0"/>
          <w:sz w:val="24"/>
          <w:lang w:val="zh-CN"/>
        </w:rPr>
      </w:pPr>
      <w:r>
        <w:rPr>
          <w:rFonts w:hint="eastAsia" w:ascii="宋体" w:hAnsi="Cambria" w:cs="宋体"/>
          <w:b/>
          <w:bCs/>
          <w:color w:val="000000"/>
          <w:kern w:val="0"/>
          <w:sz w:val="24"/>
          <w:lang w:val="zh-CN"/>
        </w:rPr>
        <w:t>致：海东市公共资源交易受理服务部</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r>
        <w:rPr>
          <w:rFonts w:hint="eastAsia" w:ascii="宋体" w:hAnsi="Cambria" w:cs="宋体"/>
          <w:color w:val="000000"/>
          <w:kern w:val="0"/>
          <w:sz w:val="24"/>
          <w:u w:val="single"/>
          <w:lang w:val="zh-CN"/>
        </w:rPr>
        <w:t>（法定代表人姓名）</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现任我单位</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职务，为法定代表人，特此证明。</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法定代表人基本情况：</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性别：</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年龄：</w:t>
      </w:r>
      <w:r>
        <w:rPr>
          <w:rFonts w:ascii="宋体" w:hAnsi="Cambria" w:cs="宋体"/>
          <w:color w:val="000000"/>
          <w:kern w:val="0"/>
          <w:sz w:val="24"/>
          <w:u w:val="single"/>
          <w:lang w:val="zh-CN"/>
        </w:rPr>
        <w:t xml:space="preserve">           </w:t>
      </w:r>
      <w:r>
        <w:rPr>
          <w:rFonts w:ascii="宋体" w:hAnsi="Cambria" w:cs="宋体"/>
          <w:color w:val="000000"/>
          <w:kern w:val="0"/>
          <w:sz w:val="24"/>
          <w:lang w:val="zh-CN"/>
        </w:rPr>
        <w:t xml:space="preserve"> </w:t>
      </w:r>
      <w:r>
        <w:rPr>
          <w:rFonts w:hint="eastAsia" w:ascii="宋体" w:hAnsi="Cambria" w:cs="宋体"/>
          <w:color w:val="000000"/>
          <w:kern w:val="0"/>
          <w:sz w:val="24"/>
          <w:lang w:val="zh-CN"/>
        </w:rPr>
        <w:t>民族：</w:t>
      </w:r>
      <w:r>
        <w:rPr>
          <w:rFonts w:ascii="宋体" w:hAnsi="Cambria" w:cs="宋体"/>
          <w:color w:val="000000"/>
          <w:kern w:val="0"/>
          <w:sz w:val="24"/>
          <w:u w:val="single"/>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地址：</w:t>
      </w:r>
      <w:r>
        <w:rPr>
          <w:rFonts w:ascii="宋体" w:hAnsi="Cambria" w:cs="宋体"/>
          <w:color w:val="000000"/>
          <w:kern w:val="0"/>
          <w:sz w:val="24"/>
          <w:u w:val="single"/>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身份证号码：</w:t>
      </w:r>
      <w:r>
        <w:rPr>
          <w:rFonts w:ascii="宋体" w:hAnsi="Cambria" w:cs="宋体"/>
          <w:color w:val="000000"/>
          <w:kern w:val="0"/>
          <w:sz w:val="24"/>
          <w:u w:val="single"/>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附法定代表人第二代身份证双面扫描（或复印）件</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b/>
          <w:bCs/>
          <w:color w:val="000000"/>
          <w:kern w:val="0"/>
          <w:sz w:val="24"/>
          <w:lang w:val="zh-CN"/>
        </w:rPr>
      </w:pPr>
    </w:p>
    <w:p>
      <w:pPr>
        <w:autoSpaceDE w:val="0"/>
        <w:autoSpaceDN w:val="0"/>
        <w:adjustRightInd w:val="0"/>
        <w:spacing w:line="400" w:lineRule="exact"/>
        <w:ind w:firstLine="4689" w:firstLineChars="1946"/>
        <w:rPr>
          <w:rFonts w:ascii="宋体" w:hAnsi="Cambria" w:cs="宋体"/>
          <w:b/>
          <w:bCs/>
          <w:color w:val="000000"/>
          <w:kern w:val="0"/>
          <w:sz w:val="24"/>
          <w:lang w:val="zh-CN"/>
        </w:rPr>
      </w:pPr>
    </w:p>
    <w:p>
      <w:pPr>
        <w:autoSpaceDE w:val="0"/>
        <w:autoSpaceDN w:val="0"/>
        <w:adjustRightInd w:val="0"/>
        <w:spacing w:line="400" w:lineRule="exact"/>
        <w:ind w:firstLine="4689" w:firstLineChars="1946"/>
        <w:rPr>
          <w:rFonts w:ascii="宋体" w:hAnsi="Cambria" w:cs="宋体"/>
          <w:b/>
          <w:bCs/>
          <w:color w:val="000000"/>
          <w:kern w:val="0"/>
          <w:sz w:val="24"/>
          <w:lang w:val="zh-CN"/>
        </w:rPr>
      </w:pPr>
    </w:p>
    <w:p>
      <w:pPr>
        <w:autoSpaceDE w:val="0"/>
        <w:autoSpaceDN w:val="0"/>
        <w:adjustRightInd w:val="0"/>
        <w:spacing w:line="400" w:lineRule="exact"/>
        <w:ind w:firstLine="4689" w:firstLineChars="1946"/>
        <w:rPr>
          <w:rFonts w:ascii="宋体" w:hAnsi="Cambria" w:cs="宋体"/>
          <w:b/>
          <w:bCs/>
          <w:color w:val="000000"/>
          <w:kern w:val="0"/>
          <w:sz w:val="24"/>
          <w:lang w:val="zh-CN"/>
        </w:rPr>
      </w:pPr>
    </w:p>
    <w:p>
      <w:pPr>
        <w:autoSpaceDE w:val="0"/>
        <w:autoSpaceDN w:val="0"/>
        <w:adjustRightInd w:val="0"/>
        <w:spacing w:line="400" w:lineRule="exact"/>
        <w:ind w:firstLine="4689" w:firstLineChars="1946"/>
        <w:rPr>
          <w:rFonts w:ascii="宋体" w:hAnsi="Cambria" w:cs="宋体"/>
          <w:b/>
          <w:bCs/>
          <w:color w:val="000000"/>
          <w:kern w:val="0"/>
          <w:sz w:val="24"/>
          <w:lang w:val="zh-CN"/>
        </w:rPr>
      </w:pPr>
      <w:r>
        <w:rPr>
          <w:rFonts w:hint="eastAsia" w:ascii="宋体" w:hAnsi="Cambria" w:cs="宋体"/>
          <w:b/>
          <w:bCs/>
          <w:color w:val="000000"/>
          <w:kern w:val="0"/>
          <w:sz w:val="24"/>
          <w:lang w:val="zh-CN"/>
        </w:rPr>
        <w:t>供应商：</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法定代表人：</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（签字）</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年</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月</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日</w:t>
      </w:r>
    </w:p>
    <w:p>
      <w:pPr>
        <w:autoSpaceDE w:val="0"/>
        <w:autoSpaceDN w:val="0"/>
        <w:adjustRightInd w:val="0"/>
        <w:jc w:val="left"/>
        <w:rPr>
          <w:rFonts w:ascii="宋体" w:hAnsi="Cambria" w:cs="宋体"/>
          <w:color w:val="000000"/>
          <w:kern w:val="0"/>
          <w:sz w:val="24"/>
          <w:lang w:val="zh-CN"/>
        </w:rPr>
      </w:pPr>
    </w:p>
    <w:p>
      <w:pPr>
        <w:autoSpaceDE w:val="0"/>
        <w:autoSpaceDN w:val="0"/>
        <w:adjustRightInd w:val="0"/>
        <w:jc w:val="left"/>
        <w:rPr>
          <w:rFonts w:ascii="宋体" w:hAnsi="Cambria" w:cs="宋体"/>
          <w:color w:val="000000"/>
          <w:kern w:val="0"/>
          <w:sz w:val="24"/>
          <w:lang w:val="zh-CN"/>
        </w:rPr>
      </w:pPr>
    </w:p>
    <w:p>
      <w:pPr>
        <w:autoSpaceDE w:val="0"/>
        <w:autoSpaceDN w:val="0"/>
        <w:adjustRightInd w:val="0"/>
        <w:jc w:val="left"/>
        <w:rPr>
          <w:rFonts w:ascii="宋体" w:hAnsi="Cambria" w:cs="宋体"/>
          <w:color w:val="000000"/>
          <w:kern w:val="0"/>
          <w:sz w:val="24"/>
          <w:lang w:val="zh-CN"/>
        </w:rPr>
      </w:pPr>
    </w:p>
    <w:p>
      <w:pPr>
        <w:pStyle w:val="12"/>
        <w:jc w:val="left"/>
        <w:rPr>
          <w:rFonts w:ascii="宋体" w:hAnsi="宋体"/>
          <w:color w:val="000000"/>
          <w:sz w:val="32"/>
          <w:lang w:val="zh-CN"/>
        </w:rPr>
      </w:pPr>
      <w:bookmarkStart w:id="44" w:name="_Toc30791"/>
    </w:p>
    <w:p>
      <w:pPr>
        <w:pStyle w:val="12"/>
        <w:jc w:val="left"/>
        <w:rPr>
          <w:rFonts w:ascii="宋体" w:hAnsi="宋体"/>
          <w:color w:val="000000"/>
          <w:sz w:val="32"/>
          <w:lang w:val="zh-CN"/>
        </w:rPr>
      </w:pPr>
      <w:r>
        <w:rPr>
          <w:rFonts w:hint="eastAsia" w:ascii="宋体" w:hAnsi="宋体"/>
          <w:color w:val="000000"/>
          <w:sz w:val="32"/>
          <w:lang w:val="zh-CN"/>
        </w:rPr>
        <w:t>格式</w:t>
      </w:r>
      <w:r>
        <w:rPr>
          <w:rFonts w:hint="eastAsia" w:ascii="宋体" w:hAnsi="宋体"/>
          <w:color w:val="000000"/>
          <w:sz w:val="32"/>
        </w:rPr>
        <w:t>9</w:t>
      </w:r>
      <w:r>
        <w:rPr>
          <w:rFonts w:hint="eastAsia" w:ascii="宋体" w:hAnsi="宋体"/>
          <w:color w:val="000000"/>
          <w:sz w:val="32"/>
          <w:lang w:val="zh-CN"/>
        </w:rPr>
        <w:t>：法定代表人授权书</w:t>
      </w:r>
      <w:bookmarkEnd w:id="44"/>
    </w:p>
    <w:p>
      <w:pPr>
        <w:rPr>
          <w:color w:val="000000"/>
          <w:lang w:val="zh-CN"/>
        </w:rPr>
      </w:pP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法定代表人授权书</w:t>
      </w:r>
    </w:p>
    <w:p>
      <w:pPr>
        <w:autoSpaceDE w:val="0"/>
        <w:autoSpaceDN w:val="0"/>
        <w:adjustRightInd w:val="0"/>
        <w:spacing w:line="400" w:lineRule="exact"/>
        <w:jc w:val="center"/>
        <w:rPr>
          <w:rFonts w:ascii="宋体" w:hAnsi="Cambria" w:cs="宋体"/>
          <w:b/>
          <w:bCs/>
          <w:color w:val="000000"/>
          <w:kern w:val="0"/>
          <w:sz w:val="36"/>
          <w:szCs w:val="36"/>
          <w:lang w:val="zh-CN"/>
        </w:rPr>
      </w:pPr>
    </w:p>
    <w:p>
      <w:pPr>
        <w:autoSpaceDE w:val="0"/>
        <w:autoSpaceDN w:val="0"/>
        <w:adjustRightInd w:val="0"/>
        <w:spacing w:line="400" w:lineRule="exact"/>
        <w:rPr>
          <w:rFonts w:ascii="宋体" w:hAnsi="Cambria" w:cs="宋体"/>
          <w:b/>
          <w:bCs/>
          <w:color w:val="000000"/>
          <w:kern w:val="0"/>
          <w:sz w:val="24"/>
          <w:lang w:val="zh-CN"/>
        </w:rPr>
      </w:pPr>
      <w:r>
        <w:rPr>
          <w:rFonts w:hint="eastAsia" w:ascii="宋体" w:hAnsi="Cambria" w:cs="宋体"/>
          <w:b/>
          <w:bCs/>
          <w:color w:val="000000"/>
          <w:kern w:val="0"/>
          <w:sz w:val="24"/>
          <w:lang w:val="zh-CN"/>
        </w:rPr>
        <w:t>致：海东市公共资源交易受理服务部</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r>
        <w:rPr>
          <w:rFonts w:hint="eastAsia" w:ascii="宋体" w:hAnsi="Cambria" w:cs="宋体"/>
          <w:color w:val="000000"/>
          <w:kern w:val="0"/>
          <w:sz w:val="24"/>
          <w:u w:val="single"/>
          <w:lang w:val="zh-CN"/>
        </w:rPr>
        <w:t>（供应商名称）</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系中华人民共和国合法企业，法定地址</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u w:val="single"/>
          <w:lang w:val="zh-CN"/>
        </w:rPr>
        <w:t>（法定代表人姓名）</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特授权</w:t>
      </w:r>
      <w:r>
        <w:rPr>
          <w:rFonts w:ascii="宋体" w:hAnsi="Cambria" w:cs="宋体"/>
          <w:color w:val="000000"/>
          <w:kern w:val="0"/>
          <w:sz w:val="24"/>
          <w:u w:val="single"/>
          <w:lang w:val="zh-CN"/>
        </w:rPr>
        <w:t xml:space="preserve"> </w:t>
      </w:r>
      <w:r>
        <w:rPr>
          <w:rFonts w:hint="eastAsia" w:ascii="宋体" w:hAnsi="Cambria" w:cs="宋体"/>
          <w:color w:val="000000"/>
          <w:kern w:val="0"/>
          <w:sz w:val="24"/>
          <w:u w:val="single"/>
          <w:lang w:val="zh-CN"/>
        </w:rPr>
        <w:t>（委托代理人姓名）</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代表我单位全权办理</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项目的磋商、答疑等具体工作，并签署全部有关的文件、资料。</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我单位对被授权人的签名负全部责任。</w:t>
      </w:r>
    </w:p>
    <w:p>
      <w:pPr>
        <w:autoSpaceDE w:val="0"/>
        <w:autoSpaceDN w:val="0"/>
        <w:adjustRightInd w:val="0"/>
        <w:spacing w:line="400" w:lineRule="exact"/>
        <w:rPr>
          <w:rFonts w:ascii="宋体" w:hAnsi="Cambria" w:cs="宋体"/>
          <w:color w:val="000000"/>
          <w:kern w:val="0"/>
          <w:szCs w:val="21"/>
          <w:lang w:val="zh-CN"/>
        </w:rPr>
      </w:pP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在撤销授权的书面通知以前，本授权书一直有效，被授权人签署的所有文件（在授权书有效期内签署的）不因授权的撤销而失效。</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授权期限：自</w:t>
      </w:r>
      <w:r>
        <w:rPr>
          <w:rFonts w:hint="eastAsia" w:ascii="宋体" w:hAnsi="Cambria" w:cs="宋体"/>
          <w:color w:val="000000"/>
          <w:kern w:val="0"/>
          <w:sz w:val="24"/>
          <w:u w:val="single"/>
        </w:rPr>
        <w:t xml:space="preserve">     </w:t>
      </w:r>
      <w:r>
        <w:rPr>
          <w:rFonts w:hint="eastAsia" w:ascii="宋体" w:hAnsi="Cambria" w:cs="宋体"/>
          <w:color w:val="000000"/>
          <w:kern w:val="0"/>
          <w:sz w:val="24"/>
          <w:lang w:val="zh-CN"/>
        </w:rPr>
        <w:t>年</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月</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日起至</w:t>
      </w:r>
      <w:r>
        <w:rPr>
          <w:rFonts w:hint="eastAsia" w:ascii="宋体" w:hAnsi="Cambria" w:cs="宋体"/>
          <w:color w:val="000000"/>
          <w:kern w:val="0"/>
          <w:sz w:val="24"/>
          <w:u w:val="single"/>
        </w:rPr>
        <w:t xml:space="preserve">      </w:t>
      </w:r>
      <w:r>
        <w:rPr>
          <w:rFonts w:hint="eastAsia" w:ascii="宋体" w:hAnsi="Cambria" w:cs="宋体"/>
          <w:color w:val="000000"/>
          <w:kern w:val="0"/>
          <w:sz w:val="24"/>
          <w:lang w:val="zh-CN"/>
        </w:rPr>
        <w:t>年</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月</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日止</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被授权人联系电话：</w:t>
      </w: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u w:val="single"/>
          <w:lang w:val="zh-CN"/>
        </w:rPr>
      </w:pPr>
      <w:r>
        <w:rPr>
          <w:rFonts w:hint="eastAsia" w:ascii="宋体" w:hAnsi="Cambria" w:cs="宋体"/>
          <w:color w:val="000000"/>
          <w:kern w:val="0"/>
          <w:sz w:val="24"/>
          <w:lang w:val="zh-CN"/>
        </w:rPr>
        <w:t>被授权人（委托代理人）签字：</w:t>
      </w:r>
      <w:r>
        <w:rPr>
          <w:rFonts w:ascii="宋体" w:hAnsi="Cambria" w:cs="宋体"/>
          <w:color w:val="000000"/>
          <w:kern w:val="0"/>
          <w:sz w:val="24"/>
          <w:u w:val="single"/>
          <w:lang w:val="zh-CN"/>
        </w:rPr>
        <w:t xml:space="preserve">       </w:t>
      </w:r>
      <w:r>
        <w:rPr>
          <w:rFonts w:ascii="宋体" w:hAnsi="Cambria" w:cs="宋体"/>
          <w:color w:val="000000"/>
          <w:kern w:val="0"/>
          <w:sz w:val="24"/>
          <w:lang w:val="zh-CN"/>
        </w:rPr>
        <w:t xml:space="preserve">  </w:t>
      </w:r>
      <w:r>
        <w:rPr>
          <w:rFonts w:hint="eastAsia" w:ascii="宋体" w:hAnsi="Cambria" w:cs="宋体"/>
          <w:color w:val="000000"/>
          <w:kern w:val="0"/>
          <w:sz w:val="24"/>
          <w:lang w:val="zh-CN"/>
        </w:rPr>
        <w:t>授权人（法定代表人）签字：</w:t>
      </w:r>
      <w:r>
        <w:rPr>
          <w:rFonts w:ascii="宋体" w:hAnsi="Cambria" w:cs="宋体"/>
          <w:color w:val="000000"/>
          <w:kern w:val="0"/>
          <w:sz w:val="24"/>
          <w:u w:val="single"/>
          <w:lang w:val="zh-CN"/>
        </w:rPr>
        <w:t xml:space="preserve">       </w:t>
      </w:r>
    </w:p>
    <w:p>
      <w:pPr>
        <w:autoSpaceDE w:val="0"/>
        <w:autoSpaceDN w:val="0"/>
        <w:adjustRightInd w:val="0"/>
        <w:spacing w:line="400" w:lineRule="exact"/>
        <w:rPr>
          <w:rFonts w:ascii="宋体" w:hAnsi="Cambria" w:cs="宋体"/>
          <w:color w:val="000000"/>
          <w:kern w:val="0"/>
          <w:sz w:val="24"/>
          <w:u w:val="single"/>
          <w:lang w:val="zh-CN"/>
        </w:rPr>
      </w:pPr>
    </w:p>
    <w:p>
      <w:pPr>
        <w:autoSpaceDE w:val="0"/>
        <w:autoSpaceDN w:val="0"/>
        <w:adjustRightInd w:val="0"/>
        <w:spacing w:line="400" w:lineRule="exact"/>
        <w:rPr>
          <w:rFonts w:ascii="宋体" w:hAnsi="Cambria" w:cs="宋体"/>
          <w:color w:val="000000"/>
          <w:kern w:val="0"/>
          <w:sz w:val="24"/>
          <w:u w:val="single"/>
          <w:lang w:val="zh-CN"/>
        </w:rPr>
      </w:pPr>
      <w:r>
        <w:rPr>
          <w:rFonts w:hint="eastAsia" w:ascii="宋体" w:hAnsi="Cambria" w:cs="宋体"/>
          <w:color w:val="000000"/>
          <w:kern w:val="0"/>
          <w:sz w:val="24"/>
          <w:lang w:val="zh-CN"/>
        </w:rPr>
        <w:t>职务：</w:t>
      </w:r>
      <w:r>
        <w:rPr>
          <w:rFonts w:ascii="宋体" w:hAnsi="Cambria" w:cs="宋体"/>
          <w:color w:val="000000"/>
          <w:kern w:val="0"/>
          <w:sz w:val="24"/>
          <w:u w:val="single"/>
          <w:lang w:val="zh-CN"/>
        </w:rPr>
        <w:t xml:space="preserve">                             </w:t>
      </w:r>
      <w:r>
        <w:rPr>
          <w:rFonts w:ascii="宋体" w:hAnsi="Cambria" w:cs="宋体"/>
          <w:color w:val="000000"/>
          <w:kern w:val="0"/>
          <w:sz w:val="24"/>
          <w:lang w:val="zh-CN"/>
        </w:rPr>
        <w:t xml:space="preserve">  </w:t>
      </w:r>
      <w:r>
        <w:rPr>
          <w:rFonts w:hint="eastAsia" w:ascii="宋体" w:hAnsi="Cambria" w:cs="宋体"/>
          <w:color w:val="000000"/>
          <w:kern w:val="0"/>
          <w:sz w:val="24"/>
          <w:lang w:val="zh-CN"/>
        </w:rPr>
        <w:t>职务：</w:t>
      </w:r>
      <w:r>
        <w:rPr>
          <w:rFonts w:ascii="宋体" w:hAnsi="Cambria" w:cs="宋体"/>
          <w:color w:val="000000"/>
          <w:kern w:val="0"/>
          <w:sz w:val="24"/>
          <w:u w:val="single"/>
          <w:lang w:val="zh-CN"/>
        </w:rPr>
        <w:t xml:space="preserve">                           </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附被授权人第二代身份证双面扫描（或复印）件</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ind w:firstLine="4689" w:firstLineChars="1946"/>
        <w:rPr>
          <w:rFonts w:ascii="宋体" w:hAnsi="Cambria" w:cs="宋体"/>
          <w:b/>
          <w:bCs/>
          <w:color w:val="000000"/>
          <w:kern w:val="0"/>
          <w:sz w:val="24"/>
          <w:lang w:val="zh-CN"/>
        </w:rPr>
      </w:pPr>
      <w:r>
        <w:rPr>
          <w:rFonts w:hint="eastAsia" w:ascii="宋体" w:hAnsi="Cambria" w:cs="宋体"/>
          <w:b/>
          <w:bCs/>
          <w:color w:val="000000"/>
          <w:kern w:val="0"/>
          <w:sz w:val="24"/>
          <w:lang w:val="zh-CN"/>
        </w:rPr>
        <w:t>供应商：</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法定代表人：</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（签字）</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年</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月</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日</w:t>
      </w:r>
    </w:p>
    <w:p>
      <w:pPr>
        <w:autoSpaceDE w:val="0"/>
        <w:autoSpaceDN w:val="0"/>
        <w:adjustRightInd w:val="0"/>
        <w:spacing w:line="400" w:lineRule="exact"/>
        <w:rPr>
          <w:rFonts w:ascii="宋体" w:hAnsi="Cambria" w:cs="宋体"/>
          <w:color w:val="000000"/>
          <w:kern w:val="0"/>
          <w:sz w:val="24"/>
          <w:lang w:val="zh-CN"/>
        </w:rPr>
      </w:pPr>
    </w:p>
    <w:p>
      <w:pPr>
        <w:pStyle w:val="12"/>
        <w:spacing w:before="0"/>
        <w:jc w:val="left"/>
        <w:rPr>
          <w:rFonts w:ascii="宋体" w:hAnsi="宋体" w:cs="Cambria"/>
          <w:color w:val="000000"/>
          <w:sz w:val="32"/>
        </w:rPr>
      </w:pPr>
      <w:r>
        <w:rPr>
          <w:rFonts w:hint="eastAsia" w:ascii="宋体" w:hAnsi="宋体"/>
          <w:color w:val="000000"/>
          <w:sz w:val="32"/>
          <w:lang w:val="zh-CN"/>
        </w:rPr>
        <w:br w:type="page"/>
      </w:r>
      <w:bookmarkStart w:id="45" w:name="_Toc11879"/>
      <w:r>
        <w:rPr>
          <w:rFonts w:hint="eastAsia" w:ascii="宋体" w:hAnsi="宋体"/>
          <w:color w:val="000000"/>
          <w:sz w:val="32"/>
          <w:lang w:val="zh-CN"/>
        </w:rPr>
        <w:t>格式</w:t>
      </w:r>
      <w:r>
        <w:rPr>
          <w:rFonts w:hint="eastAsia" w:ascii="宋体" w:hAnsi="宋体"/>
          <w:color w:val="000000"/>
          <w:sz w:val="32"/>
        </w:rPr>
        <w:t>10</w:t>
      </w:r>
      <w:r>
        <w:rPr>
          <w:rFonts w:hint="eastAsia" w:ascii="宋体" w:hAnsi="宋体"/>
          <w:color w:val="000000"/>
          <w:sz w:val="32"/>
          <w:lang w:val="zh-CN"/>
        </w:rPr>
        <w:t>：供应商承诺函</w:t>
      </w:r>
      <w:bookmarkEnd w:id="45"/>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供应商承诺函</w:t>
      </w:r>
    </w:p>
    <w:p>
      <w:pPr>
        <w:autoSpaceDE w:val="0"/>
        <w:autoSpaceDN w:val="0"/>
        <w:adjustRightInd w:val="0"/>
        <w:spacing w:line="400" w:lineRule="exact"/>
        <w:jc w:val="center"/>
        <w:rPr>
          <w:rFonts w:ascii="宋体" w:hAnsi="Cambria" w:cs="宋体"/>
          <w:b/>
          <w:bCs/>
          <w:color w:val="000000"/>
          <w:kern w:val="0"/>
          <w:sz w:val="36"/>
          <w:szCs w:val="36"/>
          <w:lang w:val="zh-CN"/>
        </w:rPr>
      </w:pPr>
    </w:p>
    <w:p>
      <w:pPr>
        <w:autoSpaceDE w:val="0"/>
        <w:autoSpaceDN w:val="0"/>
        <w:adjustRightInd w:val="0"/>
        <w:spacing w:line="400" w:lineRule="exact"/>
        <w:rPr>
          <w:rFonts w:ascii="宋体" w:hAnsi="Cambria" w:cs="宋体"/>
          <w:b/>
          <w:bCs/>
          <w:color w:val="000000"/>
          <w:kern w:val="0"/>
          <w:sz w:val="24"/>
          <w:lang w:val="zh-CN"/>
        </w:rPr>
      </w:pPr>
      <w:r>
        <w:rPr>
          <w:rFonts w:hint="eastAsia" w:ascii="宋体" w:hAnsi="Cambria" w:cs="宋体"/>
          <w:b/>
          <w:bCs/>
          <w:color w:val="000000"/>
          <w:kern w:val="0"/>
          <w:sz w:val="24"/>
          <w:lang w:val="zh-CN"/>
        </w:rPr>
        <w:t>致：海东市公共资源交易受理服务部</w:t>
      </w:r>
    </w:p>
    <w:p>
      <w:pPr>
        <w:autoSpaceDE w:val="0"/>
        <w:autoSpaceDN w:val="0"/>
        <w:adjustRightInd w:val="0"/>
        <w:spacing w:line="400" w:lineRule="exact"/>
        <w:rPr>
          <w:rFonts w:ascii="宋体" w:hAnsi="Cambria" w:cs="宋体"/>
          <w:b/>
          <w:bCs/>
          <w:color w:val="000000"/>
          <w:kern w:val="0"/>
          <w:sz w:val="24"/>
          <w:lang w:val="zh-CN"/>
        </w:rPr>
      </w:pP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关于贵方</w:t>
      </w:r>
      <w:r>
        <w:rPr>
          <w:rFonts w:ascii="宋体" w:hAnsi="Cambria" w:cs="宋体"/>
          <w:color w:val="000000"/>
          <w:kern w:val="0"/>
          <w:sz w:val="24"/>
          <w:lang w:val="zh-CN"/>
        </w:rPr>
        <w:t>20</w:t>
      </w:r>
      <w:r>
        <w:rPr>
          <w:rFonts w:hint="eastAsia" w:ascii="宋体" w:hAnsi="Cambria" w:cs="宋体"/>
          <w:color w:val="000000"/>
          <w:kern w:val="0"/>
          <w:sz w:val="24"/>
        </w:rPr>
        <w:t>21</w:t>
      </w:r>
      <w:r>
        <w:rPr>
          <w:rFonts w:hint="eastAsia" w:ascii="宋体" w:hAnsi="Cambria" w:cs="宋体"/>
          <w:color w:val="000000"/>
          <w:kern w:val="0"/>
          <w:sz w:val="24"/>
          <w:lang w:val="zh-CN"/>
        </w:rPr>
        <w:t>年</w:t>
      </w:r>
      <w:r>
        <w:rPr>
          <w:rFonts w:hint="eastAsia" w:ascii="宋体" w:hAnsi="Cambria" w:cs="宋体"/>
          <w:color w:val="000000"/>
          <w:kern w:val="0"/>
          <w:sz w:val="24"/>
          <w:u w:val="single"/>
        </w:rPr>
        <w:t xml:space="preserve">   </w:t>
      </w:r>
      <w:r>
        <w:rPr>
          <w:rFonts w:hint="eastAsia" w:ascii="宋体" w:hAnsi="Cambria" w:cs="宋体"/>
          <w:color w:val="000000"/>
          <w:kern w:val="0"/>
          <w:sz w:val="24"/>
          <w:lang w:val="zh-CN"/>
        </w:rPr>
        <w:t>月</w:t>
      </w:r>
      <w:r>
        <w:rPr>
          <w:rFonts w:ascii="宋体" w:hAnsi="Cambria" w:cs="宋体"/>
          <w:color w:val="000000"/>
          <w:kern w:val="0"/>
          <w:sz w:val="24"/>
          <w:u w:val="single"/>
          <w:lang w:val="zh-CN"/>
        </w:rPr>
        <w:t xml:space="preserve">   </w:t>
      </w:r>
      <w:r>
        <w:rPr>
          <w:rFonts w:hint="eastAsia" w:ascii="宋体" w:hAnsi="Cambria" w:cs="宋体"/>
          <w:color w:val="000000"/>
          <w:kern w:val="0"/>
          <w:sz w:val="24"/>
          <w:lang w:val="zh-CN"/>
        </w:rPr>
        <w:t>日</w:t>
      </w:r>
      <w:r>
        <w:rPr>
          <w:rFonts w:ascii="宋体" w:hAnsi="Cambria" w:cs="宋体"/>
          <w:color w:val="000000"/>
          <w:kern w:val="0"/>
          <w:sz w:val="24"/>
          <w:u w:val="single"/>
          <w:lang w:val="zh-CN"/>
        </w:rPr>
        <w:t xml:space="preserve">          (</w:t>
      </w:r>
      <w:r>
        <w:rPr>
          <w:rFonts w:hint="eastAsia" w:ascii="宋体" w:hAnsi="Cambria" w:cs="宋体"/>
          <w:color w:val="000000"/>
          <w:kern w:val="0"/>
          <w:sz w:val="24"/>
          <w:u w:val="single"/>
          <w:lang w:val="zh-CN"/>
        </w:rPr>
        <w:t>项目名称</w:t>
      </w:r>
      <w:r>
        <w:rPr>
          <w:rFonts w:ascii="宋体" w:hAnsi="Cambria" w:cs="宋体"/>
          <w:color w:val="000000"/>
          <w:kern w:val="0"/>
          <w:sz w:val="24"/>
          <w:u w:val="single"/>
          <w:lang w:val="zh-CN"/>
        </w:rPr>
        <w:t>)</w:t>
      </w:r>
      <w:r>
        <w:rPr>
          <w:rFonts w:hint="eastAsia" w:ascii="宋体" w:hAnsi="Cambria" w:cs="宋体"/>
          <w:color w:val="000000"/>
          <w:kern w:val="0"/>
          <w:sz w:val="24"/>
          <w:lang w:val="zh-CN"/>
        </w:rPr>
        <w:t>采购项目，本签字人愿意参加磋商，提供采购一览表中要求的所有产品，并证实提交的所有资料是准确的和真实的。同时，我代表（供应商名称），在此作如下承诺：</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1.</w:t>
      </w:r>
      <w:r>
        <w:rPr>
          <w:rFonts w:hint="eastAsia" w:ascii="宋体" w:hAnsi="Cambria" w:cs="宋体"/>
          <w:color w:val="000000"/>
          <w:kern w:val="0"/>
          <w:sz w:val="24"/>
          <w:lang w:val="zh-CN"/>
        </w:rPr>
        <w:t>完全理解和接受磋商文件的一切规定和要求；</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2.</w:t>
      </w:r>
      <w:r>
        <w:rPr>
          <w:rFonts w:hint="eastAsia" w:ascii="宋体" w:hAnsi="Cambria" w:cs="宋体"/>
          <w:color w:val="000000"/>
          <w:kern w:val="0"/>
          <w:sz w:val="24"/>
          <w:lang w:val="zh-CN"/>
        </w:rPr>
        <w:t>若中标，我方将按照磋商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3.</w:t>
      </w:r>
      <w:r>
        <w:rPr>
          <w:rFonts w:hint="eastAsia" w:ascii="宋体" w:hAnsi="Cambria" w:cs="宋体"/>
          <w:color w:val="000000"/>
          <w:kern w:val="0"/>
          <w:sz w:val="24"/>
          <w:lang w:val="zh-CN"/>
        </w:rPr>
        <w:t>在整个招标过程中我方若有违规行为，贵方可按磋商文件之规定给予处罚，我方完全接受。</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4.</w:t>
      </w:r>
      <w:r>
        <w:rPr>
          <w:rFonts w:hint="eastAsia" w:ascii="宋体" w:hAnsi="Cambria" w:cs="宋体"/>
          <w:color w:val="000000"/>
          <w:kern w:val="0"/>
          <w:sz w:val="24"/>
          <w:lang w:val="zh-CN"/>
        </w:rPr>
        <w:t>若中标，本承诺将成为合同不可分割的一部分，与合同具有同等的法律效力。</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ind w:firstLine="4453" w:firstLineChars="1848"/>
        <w:rPr>
          <w:rFonts w:ascii="宋体" w:hAnsi="Cambria" w:cs="宋体"/>
          <w:b/>
          <w:bCs/>
          <w:color w:val="000000"/>
          <w:kern w:val="0"/>
          <w:sz w:val="24"/>
          <w:lang w:val="zh-CN"/>
        </w:rPr>
      </w:pPr>
      <w:r>
        <w:rPr>
          <w:rFonts w:hint="eastAsia" w:ascii="宋体" w:hAnsi="Cambria" w:cs="宋体"/>
          <w:b/>
          <w:bCs/>
          <w:color w:val="000000"/>
          <w:kern w:val="0"/>
          <w:sz w:val="24"/>
          <w:lang w:val="zh-CN"/>
        </w:rPr>
        <w:t>供应商：</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法定代表人或委托代理人：</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（签字）</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年</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月</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日</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pStyle w:val="12"/>
        <w:jc w:val="left"/>
        <w:rPr>
          <w:rFonts w:hint="eastAsia" w:ascii="宋体" w:hAnsi="宋体"/>
          <w:color w:val="000000"/>
          <w:sz w:val="32"/>
          <w:lang w:val="zh-CN"/>
        </w:rPr>
      </w:pPr>
      <w:bookmarkStart w:id="46" w:name="_Toc32526"/>
    </w:p>
    <w:p>
      <w:pPr>
        <w:pStyle w:val="12"/>
        <w:jc w:val="left"/>
        <w:rPr>
          <w:rFonts w:ascii="宋体" w:hAnsi="宋体"/>
          <w:color w:val="000000"/>
          <w:sz w:val="32"/>
          <w:lang w:val="zh-CN"/>
        </w:rPr>
      </w:pPr>
      <w:r>
        <w:rPr>
          <w:rFonts w:hint="eastAsia" w:ascii="宋体" w:hAnsi="宋体"/>
          <w:color w:val="000000"/>
          <w:sz w:val="32"/>
          <w:lang w:val="zh-CN"/>
        </w:rPr>
        <w:t>格式</w:t>
      </w:r>
      <w:r>
        <w:rPr>
          <w:rFonts w:hint="eastAsia" w:ascii="宋体" w:hAnsi="宋体" w:cs="Cambria"/>
          <w:color w:val="000000"/>
          <w:sz w:val="32"/>
        </w:rPr>
        <w:t>11</w:t>
      </w:r>
      <w:r>
        <w:rPr>
          <w:rFonts w:hint="eastAsia" w:ascii="宋体" w:hAnsi="宋体"/>
          <w:color w:val="000000"/>
          <w:sz w:val="32"/>
          <w:lang w:val="zh-CN"/>
        </w:rPr>
        <w:t>：供应商诚信承诺书</w:t>
      </w:r>
      <w:bookmarkEnd w:id="46"/>
    </w:p>
    <w:p>
      <w:pPr>
        <w:rPr>
          <w:color w:val="000000"/>
          <w:lang w:val="zh-CN"/>
        </w:rPr>
      </w:pP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供应商诚信承诺书</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b/>
          <w:bCs/>
          <w:color w:val="000000"/>
          <w:kern w:val="0"/>
          <w:sz w:val="24"/>
          <w:lang w:val="zh-CN"/>
        </w:rPr>
        <w:t>致：海东市公共资源交易受理服务部</w:t>
      </w: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为了诚实、客观、有序地参与青海省政府采购活动，愿就以下内容作出承诺：</w:t>
      </w: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一、自觉遵守各项法律、法规、规章、制度以及社会公德，维护廉洁环境，与同场竞争的供应商平等参加政府采购活动。</w:t>
      </w: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二、参加采购代理机构组织的政府采购活动时，严格按照磋商文件的规定和要求提供所需的相关材料，并对所提供的各类资料的真实性负责，不虚假应标，不虚列业绩。</w:t>
      </w: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三、尊重参与政府采购活动各相关方的合法行为，接受政府采购活动依法形成的意见、结果。</w:t>
      </w: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四、依法参加政府采购活动，不围标、串标，维护市场秩序，不提供</w:t>
      </w:r>
      <w:r>
        <w:rPr>
          <w:rFonts w:ascii="宋体" w:hAnsi="Cambria" w:cs="宋体"/>
          <w:color w:val="000000"/>
          <w:kern w:val="0"/>
          <w:sz w:val="24"/>
          <w:lang w:val="zh-CN"/>
        </w:rPr>
        <w:t>“</w:t>
      </w:r>
      <w:r>
        <w:rPr>
          <w:rFonts w:hint="eastAsia" w:ascii="宋体" w:hAnsi="Cambria" w:cs="宋体"/>
          <w:color w:val="000000"/>
          <w:kern w:val="0"/>
          <w:sz w:val="24"/>
          <w:lang w:val="zh-CN"/>
        </w:rPr>
        <w:t>三无</w:t>
      </w:r>
      <w:r>
        <w:rPr>
          <w:rFonts w:ascii="宋体" w:hAnsi="Cambria" w:cs="宋体"/>
          <w:color w:val="000000"/>
          <w:kern w:val="0"/>
          <w:sz w:val="24"/>
          <w:lang w:val="zh-CN"/>
        </w:rPr>
        <w:t>”</w:t>
      </w:r>
      <w:r>
        <w:rPr>
          <w:rFonts w:hint="eastAsia" w:ascii="宋体" w:hAnsi="Cambria" w:cs="宋体"/>
          <w:color w:val="000000"/>
          <w:kern w:val="0"/>
          <w:sz w:val="24"/>
          <w:lang w:val="zh-CN"/>
        </w:rPr>
        <w:t>产品、以次充好。</w:t>
      </w: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五、积极推动政府采购活动健康开展，对采购活动有疑问、异议时，按法律规定的程序实名（加盖单位章和法定代表人签名）反映情况，不恶意中伤、无事生非，以和谐、平等的心态参加政府采购活动。</w:t>
      </w: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六、认真履行成交供应商应承担的责任和义务，全面执行采购合同规定的各项内容，保质保量地按时提供采购物品。</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若本企业（单位）发生有悖于上述承诺的行为，愿意接受《中华人民共和国政府采购法》和《政府采购法实施条例》中对供应商的相关处理。</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本承诺是采购项目磋商响应文件的组成部分。</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ind w:firstLine="4453" w:firstLineChars="1848"/>
        <w:rPr>
          <w:rFonts w:ascii="宋体" w:hAnsi="Cambria" w:cs="宋体"/>
          <w:b/>
          <w:bCs/>
          <w:color w:val="000000"/>
          <w:kern w:val="0"/>
          <w:sz w:val="24"/>
          <w:lang w:val="zh-CN"/>
        </w:rPr>
      </w:pPr>
      <w:r>
        <w:rPr>
          <w:rFonts w:hint="eastAsia" w:ascii="宋体" w:hAnsi="Cambria" w:cs="宋体"/>
          <w:b/>
          <w:bCs/>
          <w:color w:val="000000"/>
          <w:kern w:val="0"/>
          <w:sz w:val="24"/>
          <w:lang w:val="zh-CN"/>
        </w:rPr>
        <w:t>供应商：</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法定代表人或委托代理人：</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（签字）</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年</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月</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日</w:t>
      </w:r>
    </w:p>
    <w:p>
      <w:pPr>
        <w:autoSpaceDE w:val="0"/>
        <w:autoSpaceDN w:val="0"/>
        <w:adjustRightInd w:val="0"/>
        <w:spacing w:line="400" w:lineRule="exact"/>
        <w:jc w:val="left"/>
        <w:rPr>
          <w:rFonts w:ascii="宋体" w:hAnsi="Cambria" w:cs="宋体"/>
          <w:color w:val="000000"/>
          <w:kern w:val="0"/>
          <w:sz w:val="24"/>
          <w:lang w:val="zh-CN"/>
        </w:rPr>
      </w:pPr>
    </w:p>
    <w:p>
      <w:pPr>
        <w:wordWrap w:val="0"/>
        <w:autoSpaceDE w:val="0"/>
        <w:autoSpaceDN w:val="0"/>
        <w:adjustRightInd w:val="0"/>
        <w:spacing w:line="400" w:lineRule="exact"/>
        <w:ind w:firstLine="480" w:firstLineChars="200"/>
        <w:jc w:val="center"/>
        <w:rPr>
          <w:rFonts w:ascii="宋体" w:hAnsi="Cambria" w:cs="宋体"/>
          <w:color w:val="000000"/>
          <w:kern w:val="0"/>
          <w:sz w:val="24"/>
          <w:lang w:val="zh-CN"/>
        </w:rPr>
      </w:pPr>
    </w:p>
    <w:p>
      <w:pPr>
        <w:pStyle w:val="12"/>
        <w:spacing w:before="0"/>
        <w:jc w:val="left"/>
        <w:rPr>
          <w:rFonts w:ascii="宋体" w:hAnsi="宋体"/>
          <w:color w:val="000000"/>
          <w:sz w:val="32"/>
          <w:lang w:val="zh-CN"/>
        </w:rPr>
      </w:pPr>
      <w:r>
        <w:rPr>
          <w:rFonts w:hint="eastAsia" w:ascii="宋体" w:hAnsi="宋体"/>
          <w:color w:val="000000"/>
          <w:sz w:val="32"/>
          <w:lang w:val="zh-CN"/>
        </w:rPr>
        <w:br w:type="page"/>
      </w:r>
      <w:bookmarkStart w:id="47" w:name="_Toc6773"/>
      <w:r>
        <w:rPr>
          <w:rFonts w:hint="eastAsia" w:ascii="宋体" w:hAnsi="宋体"/>
          <w:color w:val="000000"/>
          <w:sz w:val="32"/>
          <w:lang w:val="zh-CN"/>
        </w:rPr>
        <w:t>格式</w:t>
      </w:r>
      <w:r>
        <w:rPr>
          <w:rFonts w:ascii="宋体" w:hAnsi="宋体" w:cs="Cambria"/>
          <w:color w:val="000000"/>
          <w:sz w:val="32"/>
        </w:rPr>
        <w:t>1</w:t>
      </w:r>
      <w:r>
        <w:rPr>
          <w:rFonts w:hint="eastAsia" w:ascii="宋体" w:hAnsi="宋体" w:cs="Cambria"/>
          <w:color w:val="000000"/>
          <w:sz w:val="32"/>
        </w:rPr>
        <w:t>2</w:t>
      </w:r>
      <w:r>
        <w:rPr>
          <w:rFonts w:hint="eastAsia" w:ascii="宋体" w:hAnsi="宋体"/>
          <w:color w:val="000000"/>
          <w:sz w:val="32"/>
          <w:lang w:val="zh-CN"/>
        </w:rPr>
        <w:t>：资格证明材料</w:t>
      </w:r>
      <w:bookmarkEnd w:id="47"/>
    </w:p>
    <w:p>
      <w:pPr>
        <w:rPr>
          <w:color w:val="000000"/>
          <w:lang w:val="zh-CN"/>
        </w:rPr>
      </w:pP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资格证明材料</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spacing w:line="360" w:lineRule="auto"/>
        <w:ind w:firstLine="480" w:firstLineChars="200"/>
        <w:rPr>
          <w:rFonts w:ascii="宋体" w:hAnsi="宋体" w:cs="宋体"/>
          <w:color w:val="000000"/>
          <w:sz w:val="24"/>
        </w:rPr>
      </w:pPr>
      <w:r>
        <w:rPr>
          <w:rFonts w:hint="eastAsia" w:ascii="宋体" w:hAnsi="宋体" w:cs="宋体"/>
          <w:color w:val="000000"/>
          <w:sz w:val="24"/>
        </w:rPr>
        <w:t>资格证明材料包括：</w:t>
      </w:r>
    </w:p>
    <w:p>
      <w:pPr>
        <w:spacing w:line="360" w:lineRule="auto"/>
        <w:ind w:firstLine="480" w:firstLineChars="200"/>
        <w:rPr>
          <w:rFonts w:ascii="宋体" w:hAnsi="宋体" w:cs="宋体"/>
          <w:color w:val="000000"/>
          <w:sz w:val="24"/>
        </w:rPr>
      </w:pPr>
      <w:r>
        <w:rPr>
          <w:rFonts w:hint="eastAsia" w:ascii="宋体" w:hAnsi="宋体" w:cs="宋体"/>
          <w:color w:val="000000"/>
          <w:sz w:val="24"/>
        </w:rPr>
        <w:t>（1）企业法人营业执照、税务登记证、组织机构代码证、开户许可证；</w:t>
      </w:r>
    </w:p>
    <w:p>
      <w:pPr>
        <w:spacing w:line="360" w:lineRule="auto"/>
        <w:ind w:firstLine="480" w:firstLineChars="200"/>
        <w:rPr>
          <w:rFonts w:ascii="宋体" w:hAnsi="宋体" w:cs="宋体"/>
          <w:color w:val="000000"/>
          <w:sz w:val="24"/>
        </w:rPr>
      </w:pPr>
      <w:r>
        <w:rPr>
          <w:rFonts w:hint="eastAsia" w:ascii="宋体" w:hAnsi="宋体" w:cs="宋体"/>
          <w:color w:val="000000"/>
          <w:sz w:val="24"/>
        </w:rPr>
        <w:t>（2）磋商文件规定的相关资质、资料等；</w:t>
      </w:r>
    </w:p>
    <w:p>
      <w:pPr>
        <w:spacing w:line="360" w:lineRule="auto"/>
        <w:ind w:firstLine="480" w:firstLineChars="200"/>
        <w:rPr>
          <w:rFonts w:ascii="宋体" w:hAnsi="宋体" w:cs="宋体"/>
          <w:color w:val="000000"/>
          <w:sz w:val="24"/>
        </w:rPr>
      </w:pPr>
      <w:r>
        <w:rPr>
          <w:rFonts w:hint="eastAsia" w:ascii="宋体" w:hAnsi="宋体" w:cs="宋体"/>
          <w:color w:val="000000"/>
          <w:sz w:val="24"/>
        </w:rPr>
        <w:t>（3</w:t>
      </w:r>
      <w:r>
        <w:rPr>
          <w:rFonts w:ascii="宋体" w:hAnsi="宋体" w:cs="宋体"/>
          <w:color w:val="000000"/>
          <w:sz w:val="24"/>
        </w:rPr>
        <w:t>）</w:t>
      </w:r>
      <w:r>
        <w:rPr>
          <w:rFonts w:hint="eastAsia" w:ascii="宋体" w:hAnsi="宋体" w:cs="宋体"/>
          <w:color w:val="000000"/>
          <w:sz w:val="24"/>
        </w:rPr>
        <w:t>磋商企业简介及获得相关证书证明文件；</w:t>
      </w:r>
    </w:p>
    <w:p>
      <w:pPr>
        <w:spacing w:line="360" w:lineRule="auto"/>
        <w:rPr>
          <w:rFonts w:ascii="宋体" w:hAnsi="宋体" w:cs="宋体"/>
          <w:color w:val="000000"/>
          <w:sz w:val="24"/>
        </w:rPr>
      </w:pPr>
      <w:r>
        <w:rPr>
          <w:rFonts w:hint="eastAsia" w:ascii="宋体" w:hAnsi="宋体" w:cs="宋体"/>
          <w:color w:val="000000"/>
          <w:sz w:val="24"/>
        </w:rPr>
        <w:t xml:space="preserve">    （4）</w:t>
      </w:r>
      <w:r>
        <w:rPr>
          <w:rFonts w:hint="eastAsia" w:ascii="宋体" w:hAnsi="Cambria" w:cs="宋体"/>
          <w:color w:val="000000"/>
          <w:kern w:val="0"/>
          <w:sz w:val="24"/>
          <w:lang w:val="zh-CN"/>
        </w:rPr>
        <w:t>供应商</w:t>
      </w:r>
      <w:r>
        <w:rPr>
          <w:rFonts w:hint="eastAsia" w:ascii="宋体" w:hAnsi="宋体" w:cs="宋体"/>
          <w:color w:val="000000"/>
          <w:sz w:val="24"/>
        </w:rPr>
        <w:t>认为有必要提供的其他资格证明文件。</w:t>
      </w:r>
    </w:p>
    <w:p>
      <w:pPr>
        <w:autoSpaceDE w:val="0"/>
        <w:autoSpaceDN w:val="0"/>
        <w:adjustRightInd w:val="0"/>
        <w:spacing w:line="400" w:lineRule="exact"/>
        <w:ind w:firstLine="600" w:firstLineChars="250"/>
        <w:rPr>
          <w:rFonts w:ascii="宋体" w:hAnsi="Cambria" w:cs="宋体"/>
          <w:color w:val="000000"/>
          <w:kern w:val="0"/>
          <w:sz w:val="24"/>
          <w:lang w:val="zh-CN"/>
        </w:rPr>
      </w:pPr>
      <w:r>
        <w:rPr>
          <w:rFonts w:hint="eastAsia" w:ascii="宋体" w:hAnsi="Cambria" w:cs="宋体"/>
          <w:color w:val="000000"/>
          <w:kern w:val="0"/>
          <w:sz w:val="24"/>
          <w:lang w:val="zh-CN"/>
        </w:rPr>
        <w:t>如果是非法人资格的投标人，须提供身份证明。</w:t>
      </w:r>
    </w:p>
    <w:p>
      <w:pPr>
        <w:spacing w:line="360" w:lineRule="auto"/>
        <w:ind w:firstLine="600" w:firstLineChars="250"/>
        <w:rPr>
          <w:rFonts w:ascii="宋体" w:hAnsi="宋体" w:cs="宋体"/>
          <w:color w:val="000000"/>
          <w:sz w:val="24"/>
        </w:rPr>
      </w:pPr>
    </w:p>
    <w:p>
      <w:pPr>
        <w:autoSpaceDE w:val="0"/>
        <w:autoSpaceDN w:val="0"/>
        <w:adjustRightInd w:val="0"/>
        <w:spacing w:line="400" w:lineRule="exact"/>
        <w:rPr>
          <w:rFonts w:ascii="宋体" w:hAnsi="Cambria" w:cs="宋体"/>
          <w:color w:val="000000"/>
          <w:kern w:val="0"/>
          <w:sz w:val="24"/>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pStyle w:val="12"/>
        <w:jc w:val="left"/>
        <w:rPr>
          <w:rFonts w:ascii="宋体" w:cs="宋体"/>
          <w:color w:val="000000"/>
          <w:kern w:val="0"/>
          <w:sz w:val="24"/>
          <w:lang w:val="zh-CN"/>
        </w:rPr>
      </w:pPr>
      <w:r>
        <w:rPr>
          <w:rFonts w:hint="eastAsia" w:ascii="宋体" w:hAnsi="宋体"/>
          <w:color w:val="000000"/>
          <w:sz w:val="32"/>
          <w:lang w:val="zh-CN"/>
        </w:rPr>
        <w:br w:type="page"/>
      </w:r>
      <w:bookmarkStart w:id="48" w:name="_Toc11486"/>
      <w:r>
        <w:rPr>
          <w:rFonts w:hint="eastAsia" w:ascii="宋体" w:hAnsi="宋体"/>
          <w:color w:val="000000"/>
          <w:sz w:val="32"/>
          <w:lang w:val="zh-CN"/>
        </w:rPr>
        <w:t>格式13：财务状况、缴纳税收和社会保障资金证明</w:t>
      </w:r>
      <w:bookmarkEnd w:id="48"/>
    </w:p>
    <w:p>
      <w:pPr>
        <w:autoSpaceDE w:val="0"/>
        <w:autoSpaceDN w:val="0"/>
        <w:adjustRightInd w:val="0"/>
        <w:spacing w:line="400" w:lineRule="exact"/>
        <w:jc w:val="center"/>
        <w:rPr>
          <w:rFonts w:ascii="宋体" w:hAnsi="Cambria" w:cs="宋体"/>
          <w:b/>
          <w:bCs/>
          <w:color w:val="000000"/>
          <w:kern w:val="0"/>
          <w:sz w:val="30"/>
          <w:szCs w:val="30"/>
          <w:lang w:val="zh-CN"/>
        </w:rPr>
      </w:pPr>
    </w:p>
    <w:p>
      <w:pPr>
        <w:autoSpaceDE w:val="0"/>
        <w:autoSpaceDN w:val="0"/>
        <w:adjustRightInd w:val="0"/>
        <w:spacing w:line="400" w:lineRule="exact"/>
        <w:jc w:val="center"/>
        <w:rPr>
          <w:rFonts w:ascii="宋体" w:hAnsi="Cambria" w:cs="宋体"/>
          <w:b/>
          <w:bCs/>
          <w:color w:val="000000"/>
          <w:kern w:val="0"/>
          <w:sz w:val="30"/>
          <w:szCs w:val="30"/>
          <w:lang w:val="zh-CN"/>
        </w:rPr>
      </w:pPr>
      <w:r>
        <w:rPr>
          <w:rFonts w:hint="eastAsia" w:ascii="宋体" w:hAnsi="Cambria" w:cs="宋体"/>
          <w:b/>
          <w:bCs/>
          <w:color w:val="000000"/>
          <w:kern w:val="0"/>
          <w:sz w:val="30"/>
          <w:szCs w:val="30"/>
          <w:lang w:val="zh-CN"/>
        </w:rPr>
        <w:t>财务状况、缴纳税收和社会保障资金证明</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ind w:firstLine="480"/>
        <w:rPr>
          <w:rFonts w:ascii="宋体" w:hAnsi="Cambria" w:cs="宋体"/>
          <w:color w:val="000000"/>
          <w:kern w:val="0"/>
          <w:sz w:val="24"/>
          <w:lang w:val="zh-CN"/>
        </w:rPr>
      </w:pPr>
      <w:r>
        <w:rPr>
          <w:rFonts w:hint="eastAsia" w:ascii="宋体" w:hAnsi="Cambria" w:cs="宋体"/>
          <w:color w:val="000000"/>
          <w:kern w:val="0"/>
          <w:sz w:val="24"/>
          <w:lang w:val="zh-CN"/>
        </w:rPr>
        <w:t>按照磋商文件第</w:t>
      </w:r>
      <w:r>
        <w:rPr>
          <w:rFonts w:ascii="宋体" w:hAnsi="Cambria" w:cs="宋体"/>
          <w:color w:val="000000"/>
          <w:kern w:val="0"/>
          <w:sz w:val="24"/>
          <w:lang w:val="zh-CN"/>
        </w:rPr>
        <w:t>2.2</w:t>
      </w:r>
      <w:r>
        <w:rPr>
          <w:rFonts w:hint="eastAsia" w:ascii="宋体" w:hAnsi="Cambria" w:cs="宋体"/>
          <w:color w:val="000000"/>
          <w:kern w:val="0"/>
          <w:sz w:val="24"/>
          <w:lang w:val="zh-CN"/>
        </w:rPr>
        <w:t>款（</w:t>
      </w:r>
      <w:r>
        <w:rPr>
          <w:rFonts w:ascii="宋体" w:hAnsi="Cambria" w:cs="宋体"/>
          <w:color w:val="000000"/>
          <w:kern w:val="0"/>
          <w:sz w:val="24"/>
          <w:lang w:val="zh-CN"/>
        </w:rPr>
        <w:t>1</w:t>
      </w:r>
      <w:r>
        <w:rPr>
          <w:rFonts w:hint="eastAsia" w:ascii="宋体" w:hAnsi="Cambria" w:cs="宋体"/>
          <w:color w:val="000000"/>
          <w:kern w:val="0"/>
          <w:sz w:val="24"/>
          <w:lang w:val="zh-CN"/>
        </w:rPr>
        <w:t>）中第</w:t>
      </w:r>
      <w:r>
        <w:rPr>
          <w:rFonts w:ascii="宋体" w:hAnsi="Cambria" w:cs="宋体"/>
          <w:color w:val="000000"/>
          <w:kern w:val="0"/>
          <w:sz w:val="24"/>
          <w:lang w:val="zh-CN"/>
        </w:rPr>
        <w:t>&lt;2&gt;</w:t>
      </w:r>
      <w:r>
        <w:rPr>
          <w:rFonts w:hint="eastAsia" w:ascii="宋体" w:hAnsi="Cambria" w:cs="宋体"/>
          <w:color w:val="000000"/>
          <w:kern w:val="0"/>
          <w:sz w:val="24"/>
          <w:lang w:val="zh-CN"/>
        </w:rPr>
        <w:t>条规定提供以下相关材料。</w:t>
      </w:r>
    </w:p>
    <w:p>
      <w:pPr>
        <w:pStyle w:val="28"/>
        <w:spacing w:line="288" w:lineRule="auto"/>
        <w:ind w:firstLine="480" w:firstLineChars="200"/>
        <w:jc w:val="left"/>
        <w:rPr>
          <w:rFonts w:ascii="宋体" w:hAnsi="宋体" w:cs="宋体"/>
          <w:color w:val="000000"/>
        </w:rPr>
      </w:pPr>
      <w:r>
        <w:rPr>
          <w:rFonts w:ascii="宋体" w:hAnsi="Cambria" w:cs="宋体"/>
          <w:color w:val="000000"/>
          <w:kern w:val="0"/>
          <w:lang w:val="zh-CN"/>
        </w:rPr>
        <w:t>1</w:t>
      </w:r>
      <w:r>
        <w:rPr>
          <w:rFonts w:hint="eastAsia" w:ascii="宋体" w:hAnsi="Cambria" w:cs="宋体"/>
          <w:color w:val="000000"/>
          <w:kern w:val="0"/>
          <w:lang w:val="zh-CN"/>
        </w:rPr>
        <w:t>、</w:t>
      </w:r>
      <w:r>
        <w:rPr>
          <w:rFonts w:hint="eastAsia" w:ascii="宋体" w:hAnsi="宋体" w:cs="宋体"/>
          <w:lang w:val="zh-CN"/>
        </w:rPr>
        <w:t>供应商经第三方机构出具的</w:t>
      </w:r>
      <w:r>
        <w:rPr>
          <w:rFonts w:hint="eastAsia" w:ascii="宋体" w:hAnsi="宋体" w:cs="宋体"/>
        </w:rPr>
        <w:t>2020年度</w:t>
      </w:r>
      <w:r>
        <w:rPr>
          <w:rFonts w:hint="eastAsia" w:ascii="宋体" w:hAnsi="宋体" w:cs="宋体"/>
          <w:lang w:val="zh-CN"/>
        </w:rPr>
        <w:t>财务状况审计报告（扫描或复印件应全面、完整、清晰），包括资产负债表、现金流量表、利润表和财务（会计）报表附注</w:t>
      </w:r>
      <w:r>
        <w:rPr>
          <w:rFonts w:hint="eastAsia" w:ascii="宋体" w:hAnsi="宋体" w:cs="宋体"/>
        </w:rPr>
        <w:t>,</w:t>
      </w:r>
      <w:r>
        <w:rPr>
          <w:rFonts w:hint="eastAsia" w:ascii="宋体" w:hAnsi="宋体" w:cs="宋体"/>
          <w:lang w:val="zh-CN"/>
        </w:rPr>
        <w:t>并提供第三方机构的营业执照、执业证书，</w:t>
      </w:r>
      <w:r>
        <w:rPr>
          <w:rFonts w:hint="eastAsia" w:ascii="宋体" w:hAnsi="宋体" w:cs="宋体"/>
          <w:color w:val="000000"/>
        </w:rPr>
        <w:t>或开标前三个月内开出的银行资信证明复印件加盖公章。</w:t>
      </w:r>
    </w:p>
    <w:p>
      <w:pPr>
        <w:autoSpaceDE w:val="0"/>
        <w:autoSpaceDN w:val="0"/>
        <w:spacing w:line="360" w:lineRule="auto"/>
        <w:ind w:firstLine="480"/>
        <w:rPr>
          <w:rFonts w:ascii="宋体" w:hAnsi="宋体" w:cs="宋体"/>
          <w:sz w:val="24"/>
          <w:lang w:val="zh-CN"/>
        </w:rPr>
      </w:pPr>
      <w:r>
        <w:rPr>
          <w:rFonts w:ascii="宋体" w:hAnsi="Cambria" w:cs="宋体"/>
          <w:color w:val="000000"/>
          <w:kern w:val="0"/>
          <w:sz w:val="24"/>
          <w:lang w:val="zh-CN"/>
        </w:rPr>
        <w:t>2</w:t>
      </w:r>
      <w:r>
        <w:rPr>
          <w:rFonts w:hint="eastAsia" w:ascii="宋体" w:hAnsi="Cambria" w:cs="宋体"/>
          <w:color w:val="000000"/>
          <w:kern w:val="0"/>
          <w:sz w:val="24"/>
          <w:lang w:val="zh-CN"/>
        </w:rPr>
        <w:t>、</w:t>
      </w:r>
      <w:r>
        <w:rPr>
          <w:rFonts w:hint="eastAsia" w:ascii="宋体" w:hAnsi="宋体" w:cs="宋体"/>
          <w:sz w:val="24"/>
          <w:lang w:val="zh-CN"/>
        </w:rPr>
        <w:t>近三个月依法缴纳税收和社会保障资金记录的证明材料（复印件加盖公章）；依法免税或不需要缴纳社会保障资金的供应商须提供相应文件证明其依法免税或不需要缴纳社会保障资金。</w:t>
      </w: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ind w:firstLine="480"/>
        <w:jc w:val="left"/>
        <w:rPr>
          <w:rFonts w:ascii="宋体" w:hAnsi="Cambria" w:cs="宋体"/>
          <w:color w:val="000000"/>
          <w:kern w:val="0"/>
          <w:sz w:val="24"/>
          <w:lang w:val="zh-CN"/>
        </w:rPr>
      </w:pPr>
    </w:p>
    <w:p>
      <w:pPr>
        <w:pStyle w:val="12"/>
        <w:spacing w:before="0"/>
        <w:jc w:val="left"/>
        <w:rPr>
          <w:rFonts w:ascii="宋体" w:hAnsi="宋体" w:cs="Cambria"/>
          <w:color w:val="000000"/>
          <w:sz w:val="32"/>
        </w:rPr>
      </w:pPr>
      <w:r>
        <w:rPr>
          <w:rFonts w:hint="eastAsia" w:ascii="宋体" w:hAnsi="宋体"/>
          <w:color w:val="000000"/>
          <w:sz w:val="32"/>
          <w:lang w:val="zh-CN"/>
        </w:rPr>
        <w:br w:type="page"/>
      </w:r>
      <w:bookmarkStart w:id="49" w:name="_Toc25016"/>
      <w:r>
        <w:rPr>
          <w:rFonts w:hint="eastAsia" w:ascii="宋体" w:hAnsi="宋体"/>
          <w:color w:val="000000"/>
          <w:sz w:val="32"/>
          <w:lang w:val="zh-CN"/>
        </w:rPr>
        <w:t>格式</w:t>
      </w:r>
      <w:r>
        <w:rPr>
          <w:rFonts w:ascii="宋体" w:hAnsi="宋体"/>
          <w:color w:val="000000"/>
          <w:sz w:val="32"/>
          <w:lang w:val="zh-CN"/>
        </w:rPr>
        <w:t>1</w:t>
      </w:r>
      <w:r>
        <w:rPr>
          <w:rFonts w:hint="eastAsia" w:ascii="宋体" w:hAnsi="宋体"/>
          <w:color w:val="000000"/>
          <w:sz w:val="32"/>
        </w:rPr>
        <w:t>4</w:t>
      </w:r>
      <w:r>
        <w:rPr>
          <w:rFonts w:hint="eastAsia" w:ascii="宋体" w:hAnsi="宋体"/>
          <w:color w:val="000000"/>
          <w:sz w:val="32"/>
          <w:lang w:val="zh-CN"/>
        </w:rPr>
        <w:t>：具备履行合同所必须的设备和专业技术能力证明</w:t>
      </w:r>
      <w:bookmarkEnd w:id="49"/>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具备履行合同所必须的设备和专业技术能力证明</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360" w:lineRule="auto"/>
        <w:ind w:firstLine="480"/>
        <w:rPr>
          <w:rFonts w:ascii="宋体" w:hAnsi="宋体" w:cs="Arial"/>
          <w:color w:val="000000"/>
          <w:sz w:val="24"/>
        </w:rPr>
      </w:pPr>
      <w:r>
        <w:rPr>
          <w:rFonts w:hint="eastAsia" w:ascii="宋体" w:hAnsi="宋体" w:cs="宋体"/>
          <w:color w:val="000000"/>
          <w:kern w:val="0"/>
          <w:sz w:val="24"/>
          <w:lang w:val="zh-CN"/>
        </w:rPr>
        <w:t>磋商人应按不低于招标项目要求，针对该项目的实施，提供履行合同所必需的设备和专业技术能力的证明材料；</w:t>
      </w:r>
      <w:r>
        <w:rPr>
          <w:rFonts w:ascii="宋体" w:hAnsi="宋体" w:cs="Arial"/>
          <w:color w:val="000000"/>
          <w:sz w:val="24"/>
        </w:rPr>
        <w:t>提供项目管理及实施方案、投标产品交货地点、交货时间、交货方式、交货进度以及售后服务等方面的承诺</w:t>
      </w:r>
      <w:r>
        <w:rPr>
          <w:rFonts w:hint="eastAsia" w:ascii="宋体" w:hAnsi="宋体" w:cs="Arial"/>
          <w:color w:val="000000"/>
          <w:sz w:val="24"/>
        </w:rPr>
        <w:t>，针对本项目</w:t>
      </w:r>
      <w:r>
        <w:rPr>
          <w:rFonts w:ascii="宋体" w:hAnsi="宋体" w:cs="Arial"/>
          <w:color w:val="000000"/>
          <w:sz w:val="24"/>
        </w:rPr>
        <w:t>需求提供详尽的</w:t>
      </w:r>
      <w:r>
        <w:rPr>
          <w:rFonts w:hint="eastAsia" w:ascii="宋体" w:hAnsi="宋体" w:cs="Arial"/>
          <w:color w:val="000000"/>
          <w:sz w:val="24"/>
        </w:rPr>
        <w:t>供货计划及维保方案（费用）</w:t>
      </w:r>
      <w:r>
        <w:rPr>
          <w:rFonts w:ascii="宋体" w:hAnsi="宋体" w:cs="Arial"/>
          <w:color w:val="000000"/>
          <w:sz w:val="24"/>
        </w:rPr>
        <w:t>。</w:t>
      </w:r>
    </w:p>
    <w:p>
      <w:pPr>
        <w:autoSpaceDE w:val="0"/>
        <w:autoSpaceDN w:val="0"/>
        <w:adjustRightInd w:val="0"/>
        <w:spacing w:line="360" w:lineRule="auto"/>
        <w:ind w:firstLine="480"/>
        <w:rPr>
          <w:rFonts w:ascii="宋体" w:hAnsi="宋体" w:cs="宋体"/>
          <w:color w:val="000000"/>
          <w:kern w:val="0"/>
          <w:sz w:val="24"/>
          <w:lang w:val="zh-CN"/>
        </w:rPr>
      </w:pPr>
      <w:r>
        <w:rPr>
          <w:rFonts w:ascii="宋体" w:hAnsi="宋体" w:cs="Arial"/>
          <w:color w:val="000000"/>
          <w:sz w:val="24"/>
        </w:rPr>
        <w:t>注</w:t>
      </w:r>
      <w:r>
        <w:rPr>
          <w:rFonts w:hint="eastAsia" w:ascii="宋体" w:hAnsi="宋体" w:cs="Arial"/>
          <w:color w:val="000000"/>
          <w:sz w:val="24"/>
        </w:rPr>
        <w:t>：售后服务承诺当以专业的角度编制，符合招标服务需求的内容编制。</w:t>
      </w: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pStyle w:val="12"/>
        <w:jc w:val="left"/>
        <w:rPr>
          <w:rFonts w:hint="eastAsia" w:ascii="宋体" w:hAnsi="宋体"/>
          <w:color w:val="000000"/>
          <w:sz w:val="32"/>
          <w:lang w:val="zh-CN"/>
        </w:rPr>
      </w:pPr>
      <w:bookmarkStart w:id="50" w:name="_Toc28950"/>
    </w:p>
    <w:p>
      <w:pPr>
        <w:pStyle w:val="12"/>
        <w:jc w:val="left"/>
        <w:rPr>
          <w:rFonts w:ascii="宋体" w:hAnsi="宋体"/>
          <w:color w:val="000000"/>
          <w:sz w:val="32"/>
          <w:lang w:val="zh-CN"/>
        </w:rPr>
      </w:pPr>
      <w:r>
        <w:rPr>
          <w:rFonts w:hint="eastAsia" w:ascii="宋体" w:hAnsi="宋体"/>
          <w:color w:val="000000"/>
          <w:sz w:val="32"/>
          <w:lang w:val="zh-CN"/>
        </w:rPr>
        <w:t>格式1</w:t>
      </w:r>
      <w:r>
        <w:rPr>
          <w:rFonts w:hint="eastAsia" w:ascii="宋体" w:hAnsi="宋体"/>
          <w:color w:val="000000"/>
          <w:sz w:val="32"/>
        </w:rPr>
        <w:t>5</w:t>
      </w:r>
      <w:r>
        <w:rPr>
          <w:rFonts w:hint="eastAsia" w:ascii="宋体" w:hAnsi="宋体"/>
          <w:color w:val="000000"/>
          <w:sz w:val="32"/>
          <w:lang w:val="zh-CN"/>
        </w:rPr>
        <w:t>：磋商保证金证明格式</w:t>
      </w:r>
      <w:bookmarkEnd w:id="50"/>
    </w:p>
    <w:p>
      <w:pPr>
        <w:rPr>
          <w:color w:val="000000"/>
          <w:lang w:val="zh-CN"/>
        </w:rPr>
      </w:pP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磋商保证金证明</w:t>
      </w:r>
    </w:p>
    <w:p>
      <w:pPr>
        <w:autoSpaceDE w:val="0"/>
        <w:autoSpaceDN w:val="0"/>
        <w:adjustRightInd w:val="0"/>
        <w:spacing w:line="400" w:lineRule="exact"/>
        <w:rPr>
          <w:rFonts w:ascii="宋体" w:cs="宋体"/>
          <w:b/>
          <w:bCs/>
          <w:color w:val="000000"/>
          <w:kern w:val="0"/>
          <w:sz w:val="28"/>
          <w:szCs w:val="28"/>
          <w:lang w:val="zh-CN"/>
        </w:rPr>
      </w:pPr>
      <w:bookmarkStart w:id="51" w:name="_Toc325726048"/>
      <w:bookmarkEnd w:id="51"/>
    </w:p>
    <w:p>
      <w:pPr>
        <w:autoSpaceDE w:val="0"/>
        <w:autoSpaceDN w:val="0"/>
        <w:adjustRightInd w:val="0"/>
        <w:spacing w:line="400" w:lineRule="exact"/>
        <w:rPr>
          <w:rFonts w:ascii="宋体" w:cs="宋体"/>
          <w:b/>
          <w:bCs/>
          <w:color w:val="000000"/>
          <w:kern w:val="0"/>
          <w:sz w:val="28"/>
          <w:szCs w:val="28"/>
          <w:lang w:val="zh-CN"/>
        </w:rPr>
      </w:pPr>
      <w:r>
        <w:rPr>
          <w:rFonts w:hint="eastAsia" w:ascii="宋体" w:cs="宋体"/>
          <w:b/>
          <w:bCs/>
          <w:color w:val="000000"/>
          <w:kern w:val="0"/>
          <w:sz w:val="28"/>
          <w:szCs w:val="28"/>
          <w:lang w:val="zh-CN"/>
        </w:rPr>
        <w:t>致：</w:t>
      </w:r>
      <w:r>
        <w:rPr>
          <w:rFonts w:hint="eastAsia" w:ascii="宋体" w:hAnsi="Cambria" w:cs="宋体"/>
          <w:b/>
          <w:bCs/>
          <w:color w:val="000000"/>
          <w:kern w:val="0"/>
          <w:sz w:val="24"/>
          <w:lang w:val="zh-CN"/>
        </w:rPr>
        <w:t>海东市公共资源交易受理服务部</w:t>
      </w:r>
    </w:p>
    <w:p>
      <w:pPr>
        <w:autoSpaceDE w:val="0"/>
        <w:autoSpaceDN w:val="0"/>
        <w:adjustRightInd w:val="0"/>
        <w:spacing w:line="400" w:lineRule="exact"/>
        <w:rPr>
          <w:rFonts w:ascii="宋体" w:hAnsi="Cambria" w:cs="宋体"/>
          <w:b/>
          <w:bCs/>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r>
        <w:rPr>
          <w:rFonts w:hint="eastAsia" w:ascii="宋体" w:hAnsi="Cambria" w:cs="宋体"/>
          <w:color w:val="000000"/>
          <w:kern w:val="0"/>
          <w:sz w:val="24"/>
          <w:lang w:val="zh-CN"/>
        </w:rPr>
        <w:t>我方为（项目名称）项目（采购编号为：          ）递交保证金人民币            （大写：人民币        元）已于     年    月    日以基本户转账方式汇入你方账户。</w:t>
      </w: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r>
        <w:rPr>
          <w:rFonts w:hint="eastAsia" w:ascii="宋体" w:hAnsi="Cambria" w:cs="宋体"/>
          <w:color w:val="000000"/>
          <w:kern w:val="0"/>
          <w:sz w:val="24"/>
          <w:lang w:val="zh-CN"/>
        </w:rPr>
        <w:t>附件：保证金交款证明复印件及供应商开户许可证复印件。</w:t>
      </w:r>
    </w:p>
    <w:p>
      <w:pPr>
        <w:autoSpaceDE w:val="0"/>
        <w:autoSpaceDN w:val="0"/>
        <w:adjustRightInd w:val="0"/>
        <w:spacing w:line="400" w:lineRule="exact"/>
        <w:ind w:firstLine="360"/>
        <w:rPr>
          <w:rFonts w:ascii="宋体" w:hAnsi="Cambria" w:cs="宋体"/>
          <w:color w:val="000000"/>
          <w:kern w:val="0"/>
          <w:sz w:val="24"/>
          <w:lang w:val="zh-CN"/>
        </w:rPr>
      </w:pPr>
      <w:r>
        <w:rPr>
          <w:rFonts w:hint="eastAsia" w:ascii="宋体" w:hAnsi="Cambria" w:cs="宋体"/>
          <w:color w:val="000000"/>
          <w:kern w:val="0"/>
          <w:sz w:val="24"/>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adjustRightInd w:val="0"/>
        <w:spacing w:line="400" w:lineRule="exact"/>
        <w:ind w:firstLine="360"/>
        <w:rPr>
          <w:rFonts w:ascii="宋体" w:hAnsi="Cambria" w:cs="宋体"/>
          <w:color w:val="000000"/>
          <w:kern w:val="0"/>
          <w:sz w:val="24"/>
          <w:lang w:val="zh-CN"/>
        </w:rPr>
      </w:pPr>
      <w:r>
        <w:rPr>
          <w:rFonts w:hint="eastAsia" w:ascii="宋体" w:hAnsi="Cambria" w:cs="宋体"/>
          <w:color w:val="000000"/>
          <w:kern w:val="0"/>
          <w:sz w:val="24"/>
          <w:lang w:val="zh-CN"/>
        </w:rPr>
        <w:t>户    名：</w:t>
      </w:r>
    </w:p>
    <w:p>
      <w:pPr>
        <w:autoSpaceDE w:val="0"/>
        <w:autoSpaceDN w:val="0"/>
        <w:adjustRightInd w:val="0"/>
        <w:spacing w:line="400" w:lineRule="exact"/>
        <w:ind w:firstLine="360"/>
        <w:rPr>
          <w:rFonts w:ascii="宋体" w:hAnsi="Cambria" w:cs="宋体"/>
          <w:color w:val="000000"/>
          <w:kern w:val="0"/>
          <w:sz w:val="24"/>
          <w:lang w:val="zh-CN"/>
        </w:rPr>
      </w:pPr>
      <w:r>
        <w:rPr>
          <w:rFonts w:hint="eastAsia" w:ascii="宋体" w:hAnsi="Cambria" w:cs="宋体"/>
          <w:color w:val="000000"/>
          <w:kern w:val="0"/>
          <w:sz w:val="24"/>
          <w:lang w:val="zh-CN"/>
        </w:rPr>
        <w:t>开户银行：</w:t>
      </w:r>
    </w:p>
    <w:p>
      <w:pPr>
        <w:autoSpaceDE w:val="0"/>
        <w:autoSpaceDN w:val="0"/>
        <w:adjustRightInd w:val="0"/>
        <w:spacing w:line="400" w:lineRule="exact"/>
        <w:ind w:firstLine="360"/>
        <w:rPr>
          <w:rFonts w:ascii="宋体" w:hAnsi="Cambria" w:cs="宋体"/>
          <w:color w:val="000000"/>
          <w:kern w:val="0"/>
          <w:sz w:val="24"/>
          <w:lang w:val="zh-CN"/>
        </w:rPr>
      </w:pPr>
      <w:r>
        <w:rPr>
          <w:rFonts w:hint="eastAsia" w:ascii="宋体" w:hAnsi="Cambria" w:cs="宋体"/>
          <w:color w:val="000000"/>
          <w:kern w:val="0"/>
          <w:sz w:val="24"/>
          <w:lang w:val="zh-CN"/>
        </w:rPr>
        <w:t>开户帐号：</w:t>
      </w: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p>
    <w:p>
      <w:pPr>
        <w:autoSpaceDE w:val="0"/>
        <w:autoSpaceDN w:val="0"/>
        <w:adjustRightInd w:val="0"/>
        <w:spacing w:line="400" w:lineRule="exact"/>
        <w:ind w:firstLine="4453" w:firstLineChars="1848"/>
        <w:rPr>
          <w:rFonts w:ascii="宋体" w:hAnsi="Cambria" w:cs="宋体"/>
          <w:b/>
          <w:bCs/>
          <w:color w:val="000000"/>
          <w:kern w:val="0"/>
          <w:sz w:val="24"/>
          <w:lang w:val="zh-CN"/>
        </w:rPr>
      </w:pPr>
      <w:r>
        <w:rPr>
          <w:rFonts w:hint="eastAsia" w:ascii="宋体" w:hAnsi="Cambria" w:cs="宋体"/>
          <w:b/>
          <w:bCs/>
          <w:color w:val="000000"/>
          <w:kern w:val="0"/>
          <w:sz w:val="24"/>
          <w:lang w:val="zh-CN"/>
        </w:rPr>
        <w:t>供应商：</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法定代表人或委托代理人：</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 xml:space="preserve">      （签字）</w:t>
      </w:r>
    </w:p>
    <w:p>
      <w:pPr>
        <w:autoSpaceDE w:val="0"/>
        <w:autoSpaceDN w:val="0"/>
        <w:adjustRightInd w:val="0"/>
        <w:spacing w:line="400" w:lineRule="exact"/>
        <w:ind w:firstLine="3070" w:firstLineChars="1274"/>
        <w:rPr>
          <w:rFonts w:ascii="宋体" w:hAnsi="Cambria" w:cs="宋体"/>
          <w:b/>
          <w:bCs/>
          <w:color w:val="000000"/>
          <w:kern w:val="0"/>
          <w:sz w:val="24"/>
          <w:lang w:val="zh-CN"/>
        </w:rPr>
      </w:pPr>
    </w:p>
    <w:p>
      <w:pPr>
        <w:autoSpaceDE w:val="0"/>
        <w:autoSpaceDN w:val="0"/>
        <w:adjustRightInd w:val="0"/>
        <w:spacing w:line="400" w:lineRule="exact"/>
        <w:ind w:firstLine="3253"/>
        <w:rPr>
          <w:rFonts w:ascii="宋体" w:hAnsi="Cambria" w:cs="宋体"/>
          <w:b/>
          <w:bCs/>
          <w:color w:val="000000"/>
          <w:kern w:val="0"/>
          <w:sz w:val="24"/>
          <w:lang w:val="zh-CN"/>
        </w:rPr>
      </w:pPr>
      <w:r>
        <w:rPr>
          <w:rFonts w:hint="eastAsia" w:ascii="宋体" w:hAnsi="Cambria" w:cs="宋体"/>
          <w:b/>
          <w:bCs/>
          <w:color w:val="000000"/>
          <w:kern w:val="0"/>
          <w:sz w:val="24"/>
          <w:lang w:val="zh-CN"/>
        </w:rPr>
        <w:t xml:space="preserve">                年  月  日</w:t>
      </w:r>
    </w:p>
    <w:p>
      <w:pPr>
        <w:autoSpaceDE w:val="0"/>
        <w:autoSpaceDN w:val="0"/>
        <w:adjustRightInd w:val="0"/>
        <w:spacing w:line="400" w:lineRule="exact"/>
        <w:ind w:firstLine="360"/>
        <w:rPr>
          <w:color w:val="000000"/>
          <w:kern w:val="0"/>
          <w:lang w:val="zh-CN"/>
        </w:rPr>
      </w:pPr>
      <w:r>
        <w:rPr>
          <w:rFonts w:hint="eastAsia"/>
          <w:color w:val="000000"/>
          <w:kern w:val="0"/>
          <w:lang w:val="zh-CN"/>
        </w:rPr>
        <w:t xml:space="preserve">  </w:t>
      </w:r>
    </w:p>
    <w:p>
      <w:pPr>
        <w:autoSpaceDE w:val="0"/>
        <w:autoSpaceDN w:val="0"/>
        <w:adjustRightInd w:val="0"/>
        <w:spacing w:line="400" w:lineRule="exact"/>
        <w:ind w:firstLine="360"/>
        <w:rPr>
          <w:color w:val="000000"/>
          <w:kern w:val="0"/>
          <w:lang w:val="zh-CN"/>
        </w:rPr>
      </w:pPr>
    </w:p>
    <w:p>
      <w:pPr>
        <w:pStyle w:val="12"/>
        <w:jc w:val="left"/>
        <w:rPr>
          <w:rFonts w:hint="eastAsia" w:ascii="宋体" w:hAnsi="宋体" w:cs="宋体"/>
          <w:color w:val="000000"/>
          <w:sz w:val="32"/>
          <w:lang w:val="zh-CN"/>
        </w:rPr>
      </w:pPr>
      <w:bookmarkStart w:id="52" w:name="_Toc428180587"/>
      <w:bookmarkStart w:id="53" w:name="_Toc8874"/>
    </w:p>
    <w:p>
      <w:pPr>
        <w:pStyle w:val="12"/>
        <w:jc w:val="left"/>
        <w:rPr>
          <w:rFonts w:ascii="宋体" w:hAnsi="宋体" w:cs="宋体"/>
          <w:color w:val="000000"/>
          <w:sz w:val="32"/>
        </w:rPr>
      </w:pPr>
      <w:r>
        <w:rPr>
          <w:rFonts w:hint="eastAsia" w:ascii="宋体" w:hAnsi="宋体" w:cs="宋体"/>
          <w:color w:val="000000"/>
          <w:sz w:val="32"/>
          <w:lang w:val="zh-CN"/>
        </w:rPr>
        <w:t>格式</w:t>
      </w:r>
      <w:r>
        <w:rPr>
          <w:rFonts w:hint="eastAsia" w:ascii="宋体" w:hAnsi="宋体" w:cs="宋体"/>
          <w:color w:val="000000"/>
          <w:sz w:val="32"/>
        </w:rPr>
        <w:t>16</w:t>
      </w:r>
      <w:r>
        <w:rPr>
          <w:rFonts w:hint="eastAsia" w:ascii="宋体" w:hAnsi="宋体" w:cs="宋体"/>
          <w:color w:val="000000"/>
          <w:sz w:val="32"/>
          <w:lang w:val="zh-CN"/>
        </w:rPr>
        <w:t>：相关资料</w:t>
      </w:r>
      <w:bookmarkEnd w:id="52"/>
      <w:r>
        <w:rPr>
          <w:rFonts w:hint="eastAsia" w:ascii="宋体" w:hAnsi="宋体" w:cs="宋体"/>
          <w:color w:val="000000"/>
          <w:sz w:val="32"/>
          <w:lang w:val="zh-CN"/>
        </w:rPr>
        <w:t>证明</w:t>
      </w:r>
      <w:bookmarkEnd w:id="53"/>
    </w:p>
    <w:p>
      <w:pPr>
        <w:autoSpaceDE w:val="0"/>
        <w:autoSpaceDN w:val="0"/>
        <w:adjustRightInd w:val="0"/>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00" w:lineRule="exact"/>
        <w:jc w:val="center"/>
        <w:rPr>
          <w:rFonts w:ascii="宋体" w:hAnsi="宋体" w:cs="宋体"/>
          <w:b/>
          <w:bCs/>
          <w:color w:val="000000"/>
          <w:kern w:val="0"/>
          <w:sz w:val="36"/>
          <w:szCs w:val="36"/>
          <w:lang w:val="zh-CN"/>
        </w:rPr>
      </w:pPr>
      <w:r>
        <w:rPr>
          <w:rFonts w:hint="eastAsia" w:ascii="宋体" w:hAnsi="宋体" w:cs="宋体"/>
          <w:b/>
          <w:bCs/>
          <w:color w:val="000000"/>
          <w:kern w:val="0"/>
          <w:sz w:val="36"/>
          <w:szCs w:val="36"/>
          <w:lang w:val="zh-CN"/>
        </w:rPr>
        <w:t>相关资料证明</w:t>
      </w:r>
    </w:p>
    <w:p>
      <w:pPr>
        <w:autoSpaceDE w:val="0"/>
        <w:autoSpaceDN w:val="0"/>
        <w:adjustRightInd w:val="0"/>
        <w:spacing w:line="400" w:lineRule="exact"/>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00" w:lineRule="exact"/>
        <w:ind w:firstLine="480"/>
        <w:rPr>
          <w:rFonts w:ascii="宋体" w:hAnsi="宋体" w:cs="宋体"/>
          <w:color w:val="000000"/>
          <w:kern w:val="0"/>
          <w:sz w:val="24"/>
          <w:lang w:val="zh-CN"/>
        </w:rPr>
      </w:pPr>
      <w:r>
        <w:rPr>
          <w:rFonts w:hint="eastAsia" w:ascii="宋体" w:hAnsi="宋体" w:cs="宋体"/>
          <w:color w:val="000000"/>
          <w:kern w:val="0"/>
          <w:sz w:val="24"/>
          <w:lang w:val="zh-CN"/>
        </w:rPr>
        <w:t>根据采购项目内容，投标时提供国家认可的质监机构出具的投标产品的证明技术参数响应的相关资料、彩页（或厂家公开发布的资料参数）、相关认证等资料。</w:t>
      </w:r>
    </w:p>
    <w:p>
      <w:pPr>
        <w:pStyle w:val="12"/>
        <w:jc w:val="left"/>
        <w:rPr>
          <w:rFonts w:ascii="宋体" w:hAnsi="宋体" w:cs="宋体"/>
          <w:color w:val="000000"/>
          <w:sz w:val="32"/>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color w:val="000000"/>
          <w:kern w:val="0"/>
          <w:lang w:val="zh-CN"/>
        </w:rPr>
      </w:pPr>
    </w:p>
    <w:p>
      <w:pPr>
        <w:autoSpaceDE w:val="0"/>
        <w:autoSpaceDN w:val="0"/>
        <w:adjustRightInd w:val="0"/>
        <w:spacing w:line="400" w:lineRule="exact"/>
        <w:ind w:firstLine="360"/>
        <w:rPr>
          <w:rFonts w:ascii="宋体" w:hAnsi="宋体"/>
          <w:color w:val="000000"/>
          <w:sz w:val="32"/>
          <w:lang w:val="zh-CN"/>
        </w:rPr>
      </w:pPr>
      <w:r>
        <w:rPr>
          <w:rFonts w:hint="eastAsia"/>
          <w:color w:val="000000"/>
          <w:kern w:val="0"/>
          <w:lang w:val="zh-CN"/>
        </w:rPr>
        <w:t xml:space="preserve"> </w:t>
      </w:r>
    </w:p>
    <w:p>
      <w:pPr>
        <w:pStyle w:val="12"/>
        <w:jc w:val="left"/>
        <w:rPr>
          <w:rFonts w:ascii="宋体" w:hAnsi="宋体" w:cs="Cambria"/>
          <w:color w:val="000000"/>
          <w:sz w:val="32"/>
        </w:rPr>
      </w:pPr>
      <w:r>
        <w:rPr>
          <w:rFonts w:hint="eastAsia" w:ascii="宋体" w:hAnsi="宋体"/>
          <w:color w:val="000000"/>
          <w:sz w:val="32"/>
          <w:lang w:val="zh-CN"/>
        </w:rPr>
        <w:br w:type="page"/>
      </w:r>
      <w:bookmarkStart w:id="54" w:name="_Toc29335"/>
      <w:r>
        <w:rPr>
          <w:rFonts w:hint="eastAsia" w:ascii="宋体" w:hAnsi="宋体"/>
          <w:color w:val="000000"/>
          <w:sz w:val="32"/>
          <w:lang w:val="zh-CN"/>
        </w:rPr>
        <w:t>格式</w:t>
      </w:r>
      <w:r>
        <w:rPr>
          <w:rFonts w:ascii="宋体" w:hAnsi="宋体" w:cs="Cambria"/>
          <w:color w:val="000000"/>
          <w:sz w:val="32"/>
        </w:rPr>
        <w:t>1</w:t>
      </w:r>
      <w:r>
        <w:rPr>
          <w:rFonts w:hint="eastAsia" w:ascii="宋体" w:hAnsi="宋体" w:cs="Cambria"/>
          <w:color w:val="000000"/>
          <w:sz w:val="32"/>
        </w:rPr>
        <w:t>7</w:t>
      </w:r>
      <w:r>
        <w:rPr>
          <w:rFonts w:hint="eastAsia" w:ascii="宋体" w:hAnsi="宋体"/>
          <w:color w:val="000000"/>
          <w:sz w:val="32"/>
          <w:lang w:val="zh-CN"/>
        </w:rPr>
        <w:t>：供应商的类似业绩证明材料</w:t>
      </w:r>
      <w:bookmarkEnd w:id="54"/>
    </w:p>
    <w:p>
      <w:pPr>
        <w:autoSpaceDE w:val="0"/>
        <w:autoSpaceDN w:val="0"/>
        <w:adjustRightInd w:val="0"/>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供应商的类似业绩证明材料</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宋体" w:cs="宋体"/>
          <w:color w:val="000000"/>
          <w:kern w:val="0"/>
          <w:sz w:val="24"/>
        </w:rPr>
      </w:pPr>
      <w:r>
        <w:rPr>
          <w:rFonts w:hint="eastAsia" w:ascii="宋体" w:hAnsi="宋体" w:cs="宋体"/>
          <w:color w:val="000000"/>
          <w:kern w:val="0"/>
          <w:sz w:val="24"/>
        </w:rPr>
        <w:t xml:space="preserve">    提供自2018年1月以来的类似业绩证明材料。类似业绩是指与采购项目在产品类型、使用功能、合同规模等方面相同或相近的项目。需提供包含合同首页、标的及金额所在页、供货合同签字盖章页复印件。（以合同书复印件和中标通知书复印件为准）。</w:t>
      </w:r>
    </w:p>
    <w:p>
      <w:pPr>
        <w:autoSpaceDE w:val="0"/>
        <w:autoSpaceDN w:val="0"/>
        <w:adjustRightInd w:val="0"/>
        <w:spacing w:line="400" w:lineRule="exact"/>
        <w:rPr>
          <w:rFonts w:ascii="宋体" w:hAnsi="宋体" w:cs="宋体"/>
          <w:color w:val="000000"/>
          <w:kern w:val="0"/>
          <w:sz w:val="24"/>
          <w:highlight w:val="yellow"/>
          <w:lang w:val="zh-CN"/>
        </w:rPr>
      </w:pPr>
    </w:p>
    <w:p>
      <w:pPr>
        <w:autoSpaceDE w:val="0"/>
        <w:autoSpaceDN w:val="0"/>
        <w:adjustRightInd w:val="0"/>
        <w:spacing w:line="400" w:lineRule="exact"/>
        <w:rPr>
          <w:rFonts w:ascii="宋体" w:hAnsi="宋体" w:cs="宋体"/>
          <w:color w:val="000000"/>
          <w:kern w:val="0"/>
          <w:sz w:val="24"/>
          <w:lang w:val="zh-CN"/>
        </w:rPr>
      </w:pPr>
      <w:r>
        <w:rPr>
          <w:rFonts w:ascii="宋体" w:hAnsi="宋体"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pStyle w:val="12"/>
        <w:jc w:val="left"/>
        <w:rPr>
          <w:rFonts w:ascii="宋体" w:hAnsi="宋体"/>
          <w:color w:val="000000"/>
          <w:sz w:val="32"/>
          <w:lang w:val="zh-CN"/>
        </w:rPr>
      </w:pPr>
      <w:bookmarkStart w:id="55" w:name="_Toc2502"/>
      <w:r>
        <w:rPr>
          <w:rFonts w:hint="eastAsia" w:ascii="宋体" w:hAnsi="宋体"/>
          <w:color w:val="000000"/>
          <w:sz w:val="32"/>
          <w:lang w:val="zh-CN"/>
        </w:rPr>
        <w:t>格式</w:t>
      </w:r>
      <w:r>
        <w:rPr>
          <w:rFonts w:hint="eastAsia" w:ascii="宋体" w:hAnsi="宋体" w:cs="Cambria"/>
          <w:color w:val="000000"/>
          <w:sz w:val="32"/>
        </w:rPr>
        <w:t>18</w:t>
      </w:r>
      <w:r>
        <w:rPr>
          <w:rFonts w:hint="eastAsia" w:ascii="宋体" w:hAnsi="宋体"/>
          <w:color w:val="000000"/>
          <w:sz w:val="32"/>
          <w:lang w:val="zh-CN"/>
        </w:rPr>
        <w:t>：制造（生产）企业小型、微型企业声明函</w:t>
      </w:r>
      <w:bookmarkEnd w:id="55"/>
    </w:p>
    <w:p>
      <w:pPr>
        <w:rPr>
          <w:color w:val="000000"/>
          <w:lang w:val="zh-CN"/>
        </w:rPr>
      </w:pPr>
    </w:p>
    <w:p>
      <w:pPr>
        <w:autoSpaceDE w:val="0"/>
        <w:autoSpaceDN w:val="0"/>
        <w:adjustRightInd w:val="0"/>
        <w:spacing w:line="400" w:lineRule="exact"/>
        <w:jc w:val="center"/>
        <w:rPr>
          <w:rFonts w:ascii="宋体" w:hAnsi="Cambria" w:cs="宋体"/>
          <w:b/>
          <w:bCs/>
          <w:color w:val="000000"/>
          <w:kern w:val="0"/>
          <w:sz w:val="32"/>
          <w:szCs w:val="32"/>
          <w:lang w:val="zh-CN"/>
        </w:rPr>
      </w:pPr>
      <w:r>
        <w:rPr>
          <w:rFonts w:hint="eastAsia" w:ascii="宋体" w:hAnsi="Cambria" w:cs="宋体"/>
          <w:b/>
          <w:bCs/>
          <w:color w:val="000000"/>
          <w:kern w:val="0"/>
          <w:sz w:val="32"/>
          <w:szCs w:val="32"/>
        </w:rPr>
        <w:t>制造（生产）企业</w:t>
      </w:r>
      <w:r>
        <w:rPr>
          <w:rFonts w:hint="eastAsia" w:ascii="宋体" w:hAnsi="Cambria" w:cs="宋体"/>
          <w:b/>
          <w:bCs/>
          <w:color w:val="000000"/>
          <w:kern w:val="0"/>
          <w:sz w:val="32"/>
          <w:szCs w:val="32"/>
          <w:lang w:val="zh-CN"/>
        </w:rPr>
        <w:t>小型、微型企业声明函</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cs="宋体"/>
          <w:b/>
          <w:bCs/>
          <w:color w:val="000000"/>
          <w:kern w:val="0"/>
          <w:sz w:val="28"/>
          <w:szCs w:val="28"/>
          <w:lang w:val="zh-CN"/>
        </w:rPr>
      </w:pPr>
      <w:r>
        <w:rPr>
          <w:rFonts w:hint="eastAsia" w:ascii="宋体" w:cs="宋体"/>
          <w:b/>
          <w:bCs/>
          <w:color w:val="000000"/>
          <w:kern w:val="0"/>
          <w:sz w:val="28"/>
          <w:szCs w:val="28"/>
          <w:lang w:val="zh-CN"/>
        </w:rPr>
        <w:t>致：</w:t>
      </w:r>
      <w:r>
        <w:rPr>
          <w:rFonts w:hint="eastAsia" w:ascii="宋体" w:hAnsi="Cambria" w:cs="宋体"/>
          <w:b/>
          <w:bCs/>
          <w:color w:val="000000"/>
          <w:kern w:val="0"/>
          <w:sz w:val="24"/>
          <w:lang w:val="zh-CN"/>
        </w:rPr>
        <w:t>海东市公共资源交易受理服务部</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ind w:firstLine="360"/>
        <w:rPr>
          <w:rFonts w:ascii="宋体" w:hAnsi="Cambria" w:cs="宋体"/>
          <w:color w:val="000000"/>
          <w:kern w:val="0"/>
          <w:sz w:val="24"/>
          <w:lang w:val="zh-CN"/>
        </w:rPr>
      </w:pPr>
      <w:r>
        <w:rPr>
          <w:rFonts w:hint="eastAsia" w:ascii="宋体" w:hAnsi="Cambria" w:cs="宋体"/>
          <w:color w:val="000000"/>
          <w:kern w:val="0"/>
          <w:sz w:val="24"/>
          <w:lang w:val="zh-CN"/>
        </w:rPr>
        <w:t>本公司郑重声明，根据《政府采购促进中小企业发展暂行办法》（财库〔</w:t>
      </w:r>
      <w:r>
        <w:rPr>
          <w:rFonts w:ascii="宋体" w:hAnsi="Cambria" w:cs="宋体"/>
          <w:color w:val="000000"/>
          <w:kern w:val="0"/>
          <w:sz w:val="24"/>
          <w:lang w:val="zh-CN"/>
        </w:rPr>
        <w:t>2011</w:t>
      </w:r>
      <w:r>
        <w:rPr>
          <w:rFonts w:hint="eastAsia" w:ascii="宋体" w:hAnsi="Cambria" w:cs="宋体"/>
          <w:color w:val="000000"/>
          <w:kern w:val="0"/>
          <w:sz w:val="24"/>
          <w:lang w:val="zh-CN"/>
        </w:rPr>
        <w:t>〕</w:t>
      </w:r>
      <w:r>
        <w:rPr>
          <w:rFonts w:ascii="宋体" w:hAnsi="Cambria" w:cs="宋体"/>
          <w:color w:val="000000"/>
          <w:kern w:val="0"/>
          <w:sz w:val="24"/>
          <w:lang w:val="zh-CN"/>
        </w:rPr>
        <w:t>181</w:t>
      </w:r>
      <w:r>
        <w:rPr>
          <w:rFonts w:hint="eastAsia" w:ascii="宋体" w:hAnsi="Cambria" w:cs="宋体"/>
          <w:color w:val="000000"/>
          <w:kern w:val="0"/>
          <w:sz w:val="24"/>
          <w:lang w:val="zh-CN"/>
        </w:rPr>
        <w:t>号）的规定，本公司为</w:t>
      </w:r>
      <w:r>
        <w:rPr>
          <w:rFonts w:ascii="宋体" w:hAnsi="Cambria" w:cs="宋体"/>
          <w:color w:val="000000"/>
          <w:kern w:val="0"/>
          <w:sz w:val="24"/>
          <w:lang w:val="zh-CN"/>
        </w:rPr>
        <w:t>______</w:t>
      </w:r>
      <w:r>
        <w:rPr>
          <w:rFonts w:hint="eastAsia" w:ascii="宋体" w:hAnsi="Cambria" w:cs="宋体"/>
          <w:color w:val="000000"/>
          <w:kern w:val="0"/>
          <w:sz w:val="24"/>
          <w:lang w:val="zh-CN"/>
        </w:rPr>
        <w:t>（请填写：小型、微型）企业。即，本公司满足以下条件：《工业和信息化部、国家统计局、国家发展和改革委员会、财政部关于印发中小企业划型标准规定的通知》（工信部联企业〔</w:t>
      </w:r>
      <w:r>
        <w:rPr>
          <w:rFonts w:ascii="宋体" w:hAnsi="Cambria" w:cs="宋体"/>
          <w:color w:val="000000"/>
          <w:kern w:val="0"/>
          <w:sz w:val="24"/>
          <w:lang w:val="zh-CN"/>
        </w:rPr>
        <w:t>2011</w:t>
      </w:r>
      <w:r>
        <w:rPr>
          <w:rFonts w:hint="eastAsia" w:ascii="宋体" w:hAnsi="Cambria" w:cs="宋体"/>
          <w:color w:val="000000"/>
          <w:kern w:val="0"/>
          <w:sz w:val="24"/>
          <w:lang w:val="zh-CN"/>
        </w:rPr>
        <w:t>〕</w:t>
      </w:r>
      <w:r>
        <w:rPr>
          <w:rFonts w:ascii="宋体" w:hAnsi="Cambria" w:cs="宋体"/>
          <w:color w:val="000000"/>
          <w:kern w:val="0"/>
          <w:sz w:val="24"/>
          <w:lang w:val="zh-CN"/>
        </w:rPr>
        <w:t>300</w:t>
      </w:r>
      <w:r>
        <w:rPr>
          <w:rFonts w:hint="eastAsia" w:ascii="宋体" w:hAnsi="Cambria" w:cs="宋体"/>
          <w:color w:val="000000"/>
          <w:kern w:val="0"/>
          <w:sz w:val="24"/>
          <w:lang w:val="zh-CN"/>
        </w:rPr>
        <w:t>号）规定的划分标准。</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　　本公司对上述声明的真实性负责。如有虚假，将依法承担相应责任。　　</w:t>
      </w: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注：</w:t>
      </w:r>
      <w:r>
        <w:rPr>
          <w:rFonts w:ascii="宋体" w:hAnsi="Cambria" w:cs="宋体"/>
          <w:color w:val="000000"/>
          <w:kern w:val="0"/>
          <w:sz w:val="24"/>
          <w:lang w:val="zh-CN"/>
        </w:rPr>
        <w:t xml:space="preserve"> 1.</w:t>
      </w:r>
      <w:r>
        <w:rPr>
          <w:rFonts w:hint="eastAsia" w:ascii="宋体" w:hAnsi="Cambria" w:cs="宋体"/>
          <w:color w:val="000000"/>
          <w:kern w:val="0"/>
          <w:sz w:val="24"/>
          <w:lang w:val="zh-CN"/>
        </w:rPr>
        <w:t>此函需声明参与本次磋商的货物（产品）名称、规格、型号等相关资料；</w:t>
      </w: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r>
        <w:rPr>
          <w:rFonts w:hint="eastAsia" w:ascii="宋体" w:hAnsi="Cambria" w:cs="宋体"/>
          <w:color w:val="000000"/>
          <w:kern w:val="0"/>
          <w:sz w:val="24"/>
          <w:lang w:val="zh-CN"/>
        </w:rPr>
        <w:t xml:space="preserve">    </w:t>
      </w:r>
      <w:r>
        <w:rPr>
          <w:rFonts w:ascii="宋体" w:hAnsi="Cambria" w:cs="宋体"/>
          <w:color w:val="000000"/>
          <w:kern w:val="0"/>
          <w:sz w:val="24"/>
          <w:lang w:val="zh-CN"/>
        </w:rPr>
        <w:t>2.</w:t>
      </w:r>
      <w:r>
        <w:rPr>
          <w:rFonts w:hint="eastAsia" w:ascii="宋体" w:hAnsi="Cambria" w:cs="宋体"/>
          <w:color w:val="000000"/>
          <w:kern w:val="0"/>
          <w:sz w:val="24"/>
          <w:lang w:val="zh-CN"/>
        </w:rPr>
        <w:t>此函须由投标产品的制造（生产）企业提供并声明，且加盖投标人公章。同时附制造（生产）企业上一年度的财务状况审计报告；</w:t>
      </w:r>
    </w:p>
    <w:p>
      <w:pPr>
        <w:autoSpaceDE w:val="0"/>
        <w:autoSpaceDN w:val="0"/>
        <w:adjustRightInd w:val="0"/>
        <w:spacing w:line="400" w:lineRule="exact"/>
        <w:ind w:firstLine="559" w:firstLineChars="233"/>
        <w:rPr>
          <w:rFonts w:ascii="宋体" w:hAnsi="Cambria" w:cs="宋体"/>
          <w:color w:val="000000"/>
          <w:kern w:val="0"/>
          <w:sz w:val="24"/>
          <w:lang w:val="zh-CN"/>
        </w:rPr>
      </w:pPr>
      <w:r>
        <w:rPr>
          <w:rFonts w:ascii="宋体" w:hAnsi="Cambria" w:cs="宋体"/>
          <w:color w:val="000000"/>
          <w:kern w:val="0"/>
          <w:sz w:val="24"/>
          <w:lang w:val="zh-CN"/>
        </w:rPr>
        <w:t>3.</w:t>
      </w:r>
      <w:r>
        <w:rPr>
          <w:rFonts w:hint="eastAsia" w:ascii="宋体" w:hAnsi="Cambria" w:cs="宋体"/>
          <w:color w:val="000000"/>
          <w:kern w:val="0"/>
          <w:sz w:val="24"/>
          <w:lang w:val="zh-CN"/>
        </w:rPr>
        <w:t>此函若出现多家制造（生产）企业的货物（产品）磋商时，可按制造（生产）企业分别声明，一家制造（生产）企业填写一张。</w:t>
      </w:r>
    </w:p>
    <w:p>
      <w:pPr>
        <w:autoSpaceDE w:val="0"/>
        <w:autoSpaceDN w:val="0"/>
        <w:adjustRightInd w:val="0"/>
        <w:spacing w:line="400" w:lineRule="exact"/>
        <w:ind w:firstLine="480" w:firstLineChars="200"/>
        <w:rPr>
          <w:rFonts w:ascii="宋体" w:hAnsi="Cambria" w:cs="宋体"/>
          <w:color w:val="000000"/>
          <w:kern w:val="0"/>
          <w:sz w:val="24"/>
          <w:lang w:val="zh-CN"/>
        </w:rPr>
      </w:pPr>
      <w:r>
        <w:rPr>
          <w:rFonts w:hint="eastAsia" w:ascii="宋体" w:hAnsi="Cambria" w:cs="宋体"/>
          <w:color w:val="000000"/>
          <w:kern w:val="0"/>
          <w:sz w:val="24"/>
          <w:lang w:val="zh-CN"/>
        </w:rPr>
        <w:t xml:space="preserve"> 供应商不是中小微企业的，可不提供此声明。</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p>
    <w:p>
      <w:pPr>
        <w:autoSpaceDE w:val="0"/>
        <w:autoSpaceDN w:val="0"/>
        <w:adjustRightInd w:val="0"/>
        <w:spacing w:line="400" w:lineRule="exact"/>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ind w:firstLine="3253"/>
        <w:rPr>
          <w:rFonts w:ascii="宋体" w:hAnsi="Cambria" w:cs="宋体"/>
          <w:b/>
          <w:bCs/>
          <w:color w:val="000000"/>
          <w:kern w:val="0"/>
          <w:sz w:val="24"/>
          <w:lang w:val="zh-CN"/>
        </w:rPr>
      </w:pPr>
      <w:r>
        <w:rPr>
          <w:rFonts w:hint="eastAsia" w:ascii="宋体" w:hAnsi="Cambria" w:cs="宋体"/>
          <w:b/>
          <w:bCs/>
          <w:color w:val="000000"/>
          <w:kern w:val="0"/>
          <w:sz w:val="24"/>
          <w:lang w:val="zh-CN"/>
        </w:rPr>
        <w:t>制造（生产）企业名称：</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（公章）</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制造（生产）企业法定代表人：</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（签字）</w:t>
      </w:r>
    </w:p>
    <w:p>
      <w:pPr>
        <w:autoSpaceDE w:val="0"/>
        <w:autoSpaceDN w:val="0"/>
        <w:adjustRightInd w:val="0"/>
        <w:spacing w:line="400" w:lineRule="exact"/>
        <w:rPr>
          <w:rFonts w:ascii="宋体" w:hAnsi="Cambria" w:cs="宋体"/>
          <w:b/>
          <w:bCs/>
          <w:color w:val="000000"/>
          <w:kern w:val="0"/>
          <w:sz w:val="24"/>
          <w:lang w:val="zh-CN"/>
        </w:rPr>
      </w:pP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年</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月</w:t>
      </w:r>
      <w:r>
        <w:rPr>
          <w:rFonts w:ascii="宋体" w:hAnsi="Cambria" w:cs="宋体"/>
          <w:b/>
          <w:bCs/>
          <w:color w:val="000000"/>
          <w:kern w:val="0"/>
          <w:sz w:val="24"/>
          <w:lang w:val="zh-CN"/>
        </w:rPr>
        <w:t xml:space="preserve">  </w:t>
      </w:r>
      <w:r>
        <w:rPr>
          <w:rFonts w:hint="eastAsia" w:ascii="宋体" w:hAnsi="Cambria" w:cs="宋体"/>
          <w:b/>
          <w:bCs/>
          <w:color w:val="000000"/>
          <w:kern w:val="0"/>
          <w:sz w:val="24"/>
          <w:lang w:val="zh-CN"/>
        </w:rPr>
        <w:t>日</w:t>
      </w:r>
    </w:p>
    <w:p>
      <w:pPr>
        <w:autoSpaceDE w:val="0"/>
        <w:autoSpaceDN w:val="0"/>
        <w:adjustRightInd w:val="0"/>
        <w:spacing w:line="400" w:lineRule="exact"/>
        <w:rPr>
          <w:rFonts w:ascii="宋体" w:hAnsi="Cambria" w:cs="宋体"/>
          <w:b/>
          <w:bCs/>
          <w:color w:val="000000"/>
          <w:kern w:val="0"/>
          <w:sz w:val="24"/>
          <w:lang w:val="zh-CN"/>
        </w:rPr>
      </w:pPr>
    </w:p>
    <w:p>
      <w:pPr>
        <w:autoSpaceDE w:val="0"/>
        <w:autoSpaceDN w:val="0"/>
        <w:adjustRightInd w:val="0"/>
        <w:spacing w:line="400" w:lineRule="exact"/>
        <w:rPr>
          <w:rFonts w:ascii="宋体" w:hAnsi="Cambria" w:cs="宋体"/>
          <w:b/>
          <w:bCs/>
          <w:color w:val="000000"/>
          <w:kern w:val="0"/>
          <w:sz w:val="24"/>
          <w:lang w:val="zh-CN"/>
        </w:rPr>
      </w:pPr>
    </w:p>
    <w:p>
      <w:pPr>
        <w:autoSpaceDE w:val="0"/>
        <w:autoSpaceDN w:val="0"/>
        <w:adjustRightInd w:val="0"/>
        <w:spacing w:line="400" w:lineRule="exact"/>
        <w:rPr>
          <w:rFonts w:ascii="宋体" w:hAnsi="Cambria" w:cs="宋体"/>
          <w:b/>
          <w:bCs/>
          <w:color w:val="000000"/>
          <w:kern w:val="0"/>
          <w:sz w:val="24"/>
          <w:lang w:val="zh-CN"/>
        </w:rPr>
      </w:pPr>
    </w:p>
    <w:p>
      <w:pPr>
        <w:autoSpaceDE w:val="0"/>
        <w:autoSpaceDN w:val="0"/>
        <w:adjustRightInd w:val="0"/>
        <w:spacing w:line="400" w:lineRule="exact"/>
        <w:rPr>
          <w:rFonts w:ascii="宋体" w:hAnsi="Cambria" w:cs="宋体"/>
          <w:b/>
          <w:bCs/>
          <w:color w:val="000000"/>
          <w:kern w:val="0"/>
          <w:sz w:val="24"/>
          <w:lang w:val="zh-CN"/>
        </w:rPr>
      </w:pPr>
      <w:r>
        <w:rPr>
          <w:rFonts w:hint="eastAsia" w:ascii="宋体" w:hAnsi="宋体"/>
          <w:b/>
          <w:bCs/>
          <w:color w:val="000000"/>
          <w:sz w:val="32"/>
          <w:lang w:val="zh-CN"/>
        </w:rPr>
        <w:t>格式19、供应商认为在其他方面有必要说明的事项</w:t>
      </w:r>
    </w:p>
    <w:p>
      <w:pPr>
        <w:autoSpaceDE w:val="0"/>
        <w:autoSpaceDN w:val="0"/>
        <w:adjustRightInd w:val="0"/>
        <w:rPr>
          <w:rFonts w:ascii="宋体" w:hAnsi="Cambria" w:cs="宋体"/>
          <w:color w:val="000000"/>
          <w:kern w:val="0"/>
          <w:sz w:val="24"/>
          <w:lang w:val="zh-CN"/>
        </w:rPr>
      </w:pPr>
      <w:r>
        <w:rPr>
          <w:rFonts w:ascii="宋体" w:hAnsi="Cambria" w:cs="宋体"/>
          <w:color w:val="000000"/>
          <w:kern w:val="0"/>
          <w:sz w:val="24"/>
          <w:lang w:val="zh-CN"/>
        </w:rPr>
        <w:t xml:space="preserve"> </w:t>
      </w:r>
    </w:p>
    <w:p>
      <w:pPr>
        <w:autoSpaceDE w:val="0"/>
        <w:autoSpaceDN w:val="0"/>
        <w:adjustRightInd w:val="0"/>
        <w:spacing w:line="400" w:lineRule="exact"/>
        <w:jc w:val="center"/>
        <w:rPr>
          <w:rFonts w:ascii="宋体" w:hAnsi="Cambria" w:cs="宋体"/>
          <w:b/>
          <w:bCs/>
          <w:color w:val="000000"/>
          <w:kern w:val="0"/>
          <w:sz w:val="36"/>
          <w:szCs w:val="36"/>
          <w:lang w:val="zh-CN"/>
        </w:rPr>
      </w:pPr>
      <w:r>
        <w:rPr>
          <w:rFonts w:hint="eastAsia" w:ascii="宋体" w:hAnsi="Cambria" w:cs="宋体"/>
          <w:b/>
          <w:bCs/>
          <w:color w:val="000000"/>
          <w:kern w:val="0"/>
          <w:sz w:val="36"/>
          <w:szCs w:val="36"/>
          <w:lang w:val="zh-CN"/>
        </w:rPr>
        <w:t>供应商认为在其他方面有必要说明的事项</w:t>
      </w:r>
    </w:p>
    <w:p>
      <w:pPr>
        <w:autoSpaceDE w:val="0"/>
        <w:autoSpaceDN w:val="0"/>
        <w:adjustRightInd w:val="0"/>
        <w:spacing w:line="400" w:lineRule="exact"/>
        <w:ind w:firstLine="600"/>
        <w:rPr>
          <w:rFonts w:ascii="宋体" w:hAnsi="Cambria" w:cs="宋体"/>
          <w:color w:val="000000"/>
          <w:kern w:val="0"/>
          <w:sz w:val="24"/>
          <w:lang w:val="zh-CN"/>
        </w:rPr>
      </w:pPr>
    </w:p>
    <w:p>
      <w:pPr>
        <w:autoSpaceDE w:val="0"/>
        <w:autoSpaceDN w:val="0"/>
        <w:adjustRightInd w:val="0"/>
        <w:spacing w:line="400" w:lineRule="exact"/>
        <w:ind w:firstLine="600"/>
        <w:rPr>
          <w:rFonts w:ascii="宋体" w:hAnsi="Cambria" w:cs="宋体"/>
          <w:color w:val="000000"/>
          <w:kern w:val="0"/>
          <w:sz w:val="24"/>
          <w:lang w:val="zh-CN"/>
        </w:rPr>
      </w:pPr>
      <w:r>
        <w:rPr>
          <w:rFonts w:hint="eastAsia" w:ascii="宋体" w:hAnsi="Cambria" w:cs="宋体"/>
          <w:color w:val="000000"/>
          <w:kern w:val="0"/>
          <w:sz w:val="24"/>
          <w:lang w:val="zh-CN"/>
        </w:rPr>
        <w:t>供应商在参加本项目磋商中根据磋商文件的要求认为需要说明的事项，但不做为评标依据。如没有说明事项，此项可忽略。（格式可自定）</w:t>
      </w: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autoSpaceDE w:val="0"/>
        <w:autoSpaceDN w:val="0"/>
        <w:adjustRightInd w:val="0"/>
        <w:spacing w:line="400" w:lineRule="exact"/>
        <w:jc w:val="left"/>
        <w:rPr>
          <w:rFonts w:ascii="宋体" w:hAnsi="Cambria" w:cs="宋体"/>
          <w:color w:val="000000"/>
          <w:kern w:val="0"/>
          <w:sz w:val="24"/>
          <w:lang w:val="zh-CN"/>
        </w:rPr>
      </w:pPr>
    </w:p>
    <w:p>
      <w:pPr>
        <w:pStyle w:val="12"/>
        <w:jc w:val="both"/>
        <w:rPr>
          <w:color w:val="000000"/>
          <w:lang w:val="zh-CN"/>
        </w:rPr>
      </w:pPr>
    </w:p>
    <w:p>
      <w:pPr>
        <w:rPr>
          <w:color w:val="000000"/>
          <w:lang w:val="zh-CN"/>
        </w:rPr>
      </w:pPr>
    </w:p>
    <w:p>
      <w:pPr>
        <w:rPr>
          <w:color w:val="000000"/>
          <w:lang w:val="zh-CN"/>
        </w:rPr>
      </w:pPr>
    </w:p>
    <w:p>
      <w:pPr>
        <w:rPr>
          <w:color w:val="000000"/>
          <w:lang w:val="zh-CN"/>
        </w:rPr>
      </w:pPr>
    </w:p>
    <w:p>
      <w:pPr>
        <w:pStyle w:val="2"/>
        <w:rPr>
          <w:lang w:val="zh-CN"/>
        </w:rPr>
      </w:pPr>
    </w:p>
    <w:p>
      <w:pPr>
        <w:pStyle w:val="12"/>
        <w:numPr>
          <w:ilvl w:val="0"/>
          <w:numId w:val="2"/>
        </w:numPr>
        <w:rPr>
          <w:color w:val="000000"/>
          <w:lang w:val="zh-CN"/>
        </w:rPr>
      </w:pPr>
      <w:r>
        <w:rPr>
          <w:rFonts w:ascii="Calibri" w:cs="Calibri"/>
          <w:color w:val="000000"/>
        </w:rPr>
        <w:t xml:space="preserve"> </w:t>
      </w:r>
      <w:bookmarkStart w:id="56" w:name="_Toc20614"/>
      <w:r>
        <w:rPr>
          <w:rFonts w:hint="eastAsia"/>
          <w:color w:val="000000"/>
          <w:lang w:val="zh-CN"/>
        </w:rPr>
        <w:t>采购项目要求</w:t>
      </w:r>
      <w:bookmarkEnd w:id="56"/>
    </w:p>
    <w:p>
      <w:pPr>
        <w:rPr>
          <w:b/>
          <w:kern w:val="16"/>
          <w:sz w:val="24"/>
        </w:rPr>
      </w:pPr>
    </w:p>
    <w:p>
      <w:pPr>
        <w:jc w:val="center"/>
        <w:rPr>
          <w:rFonts w:hint="eastAsia" w:ascii="方正大标宋简体" w:eastAsia="方正大标宋简体"/>
          <w:sz w:val="36"/>
          <w:szCs w:val="36"/>
        </w:rPr>
      </w:pPr>
      <w:r>
        <w:rPr>
          <w:rFonts w:hint="eastAsia" w:ascii="方正大标宋简体" w:eastAsia="方正大标宋简体"/>
          <w:sz w:val="36"/>
          <w:szCs w:val="36"/>
          <w:lang w:val="en-US" w:eastAsia="zh-CN"/>
        </w:rPr>
        <w:t>海东市中级人民法院信息化建设项目采购</w:t>
      </w:r>
      <w:r>
        <w:rPr>
          <w:rFonts w:hint="eastAsia" w:ascii="方正大标宋简体" w:eastAsia="方正大标宋简体"/>
          <w:sz w:val="36"/>
          <w:szCs w:val="36"/>
        </w:rPr>
        <w:t>要求及技术参数</w:t>
      </w:r>
    </w:p>
    <w:p>
      <w:pPr>
        <w:spacing w:line="540" w:lineRule="exact"/>
        <w:ind w:firstLine="643" w:firstLineChars="200"/>
        <w:rPr>
          <w:b/>
          <w:sz w:val="32"/>
          <w:szCs w:val="32"/>
        </w:rPr>
      </w:pPr>
      <w:r>
        <w:rPr>
          <w:rFonts w:hint="eastAsia"/>
          <w:b/>
          <w:sz w:val="32"/>
          <w:szCs w:val="32"/>
        </w:rPr>
        <w:t>1、</w:t>
      </w:r>
      <w:r>
        <w:rPr>
          <w:b/>
          <w:sz w:val="32"/>
          <w:szCs w:val="32"/>
        </w:rPr>
        <w:t>磋商说明</w:t>
      </w:r>
    </w:p>
    <w:p>
      <w:pPr>
        <w:spacing w:line="540" w:lineRule="exact"/>
        <w:ind w:firstLine="640" w:firstLineChars="200"/>
        <w:rPr>
          <w:sz w:val="32"/>
          <w:szCs w:val="32"/>
        </w:rPr>
      </w:pPr>
      <w:r>
        <w:rPr>
          <w:rFonts w:hint="eastAsia"/>
          <w:sz w:val="32"/>
          <w:szCs w:val="32"/>
        </w:rPr>
        <w:t>1.1</w:t>
      </w:r>
      <w:r>
        <w:rPr>
          <w:sz w:val="32"/>
          <w:szCs w:val="32"/>
        </w:rPr>
        <w:t>.</w:t>
      </w:r>
      <w:r>
        <w:rPr>
          <w:rFonts w:hint="eastAsia"/>
          <w:sz w:val="32"/>
          <w:szCs w:val="32"/>
        </w:rPr>
        <w:t>磋商供应商</w:t>
      </w:r>
      <w:r>
        <w:rPr>
          <w:sz w:val="32"/>
          <w:szCs w:val="32"/>
        </w:rPr>
        <w:t>必须对磋商文件采购所有内容作为一个整体</w:t>
      </w:r>
      <w:r>
        <w:rPr>
          <w:rFonts w:hint="eastAsia"/>
          <w:sz w:val="32"/>
          <w:szCs w:val="32"/>
        </w:rPr>
        <w:t>进行</w:t>
      </w:r>
      <w:r>
        <w:rPr>
          <w:sz w:val="32"/>
          <w:szCs w:val="32"/>
        </w:rPr>
        <w:t>投标，不能拆分或</w:t>
      </w:r>
      <w:r>
        <w:rPr>
          <w:rFonts w:hint="eastAsia"/>
          <w:sz w:val="32"/>
          <w:szCs w:val="32"/>
        </w:rPr>
        <w:t>少报</w:t>
      </w:r>
      <w:r>
        <w:rPr>
          <w:sz w:val="32"/>
          <w:szCs w:val="32"/>
        </w:rPr>
        <w:t>，否则，投标无效。</w:t>
      </w:r>
    </w:p>
    <w:p>
      <w:pPr>
        <w:spacing w:line="540" w:lineRule="exact"/>
        <w:ind w:firstLine="640" w:firstLineChars="200"/>
        <w:rPr>
          <w:sz w:val="32"/>
          <w:szCs w:val="32"/>
        </w:rPr>
      </w:pPr>
      <w:r>
        <w:rPr>
          <w:sz w:val="32"/>
          <w:szCs w:val="32"/>
        </w:rPr>
        <w:t>1.2.</w:t>
      </w:r>
      <w:r>
        <w:rPr>
          <w:rFonts w:hint="eastAsia"/>
          <w:sz w:val="32"/>
          <w:szCs w:val="32"/>
        </w:rPr>
        <w:t>磋商</w:t>
      </w:r>
      <w:r>
        <w:rPr>
          <w:sz w:val="32"/>
          <w:szCs w:val="32"/>
        </w:rPr>
        <w:t>报价为总报价，包括</w:t>
      </w:r>
      <w:r>
        <w:rPr>
          <w:rFonts w:hint="eastAsia"/>
          <w:sz w:val="32"/>
          <w:szCs w:val="32"/>
        </w:rPr>
        <w:t>运输</w:t>
      </w:r>
      <w:r>
        <w:rPr>
          <w:sz w:val="32"/>
          <w:szCs w:val="32"/>
        </w:rPr>
        <w:t>、</w:t>
      </w:r>
      <w:r>
        <w:rPr>
          <w:rFonts w:hint="eastAsia"/>
          <w:sz w:val="32"/>
          <w:szCs w:val="32"/>
        </w:rPr>
        <w:t>安装、</w:t>
      </w:r>
      <w:r>
        <w:rPr>
          <w:sz w:val="32"/>
          <w:szCs w:val="32"/>
        </w:rPr>
        <w:t>保险、税金及其他不可遇见费等全部费用，若投标磋商不能完全包括上述内容，该投标将被</w:t>
      </w:r>
      <w:r>
        <w:rPr>
          <w:rFonts w:hint="eastAsia"/>
          <w:sz w:val="32"/>
          <w:szCs w:val="32"/>
        </w:rPr>
        <w:t>认为</w:t>
      </w:r>
      <w:r>
        <w:rPr>
          <w:sz w:val="32"/>
          <w:szCs w:val="32"/>
        </w:rPr>
        <w:t>非实质性</w:t>
      </w:r>
      <w:r>
        <w:rPr>
          <w:rFonts w:hint="eastAsia"/>
          <w:sz w:val="32"/>
          <w:szCs w:val="32"/>
        </w:rPr>
        <w:t>响应</w:t>
      </w:r>
      <w:r>
        <w:rPr>
          <w:sz w:val="32"/>
          <w:szCs w:val="32"/>
        </w:rPr>
        <w:t>。</w:t>
      </w:r>
    </w:p>
    <w:p>
      <w:pPr>
        <w:spacing w:line="540" w:lineRule="exact"/>
        <w:ind w:firstLine="640" w:firstLineChars="200"/>
        <w:rPr>
          <w:sz w:val="32"/>
          <w:szCs w:val="32"/>
        </w:rPr>
      </w:pPr>
      <w:r>
        <w:rPr>
          <w:sz w:val="32"/>
          <w:szCs w:val="32"/>
        </w:rPr>
        <w:t>1.3.</w:t>
      </w:r>
      <w:r>
        <w:rPr>
          <w:rFonts w:hint="eastAsia"/>
          <w:sz w:val="32"/>
          <w:szCs w:val="32"/>
        </w:rPr>
        <w:t>所投产品</w:t>
      </w:r>
      <w:r>
        <w:rPr>
          <w:sz w:val="32"/>
          <w:szCs w:val="32"/>
        </w:rPr>
        <w:t>或</w:t>
      </w:r>
      <w:r>
        <w:rPr>
          <w:rFonts w:hint="eastAsia"/>
          <w:sz w:val="32"/>
          <w:szCs w:val="32"/>
        </w:rPr>
        <w:t>其</w:t>
      </w:r>
      <w:r>
        <w:rPr>
          <w:sz w:val="32"/>
          <w:szCs w:val="32"/>
        </w:rPr>
        <w:t>任何一部分不得侵犯专利权、著作权、商标权</w:t>
      </w:r>
      <w:r>
        <w:rPr>
          <w:rFonts w:hint="eastAsia"/>
          <w:sz w:val="32"/>
          <w:szCs w:val="32"/>
        </w:rPr>
        <w:t>和</w:t>
      </w:r>
      <w:r>
        <w:rPr>
          <w:sz w:val="32"/>
          <w:szCs w:val="32"/>
        </w:rPr>
        <w:t>工业</w:t>
      </w:r>
      <w:r>
        <w:rPr>
          <w:rFonts w:hint="eastAsia"/>
          <w:sz w:val="32"/>
          <w:szCs w:val="32"/>
        </w:rPr>
        <w:t>设计</w:t>
      </w:r>
      <w:r>
        <w:rPr>
          <w:sz w:val="32"/>
          <w:szCs w:val="32"/>
        </w:rPr>
        <w:t>权等知识产权。</w:t>
      </w:r>
    </w:p>
    <w:p>
      <w:pPr>
        <w:spacing w:line="540" w:lineRule="exact"/>
        <w:ind w:firstLine="643" w:firstLineChars="200"/>
        <w:rPr>
          <w:b/>
          <w:sz w:val="32"/>
          <w:szCs w:val="32"/>
        </w:rPr>
      </w:pPr>
      <w:r>
        <w:rPr>
          <w:b/>
          <w:sz w:val="32"/>
          <w:szCs w:val="32"/>
        </w:rPr>
        <w:t>2</w:t>
      </w:r>
      <w:r>
        <w:rPr>
          <w:rFonts w:hint="eastAsia"/>
          <w:b/>
          <w:sz w:val="32"/>
          <w:szCs w:val="32"/>
        </w:rPr>
        <w:t>、报价</w:t>
      </w:r>
      <w:r>
        <w:rPr>
          <w:b/>
          <w:sz w:val="32"/>
          <w:szCs w:val="32"/>
        </w:rPr>
        <w:t>说明</w:t>
      </w:r>
    </w:p>
    <w:p>
      <w:pPr>
        <w:spacing w:line="540" w:lineRule="exact"/>
        <w:ind w:firstLine="640" w:firstLineChars="200"/>
        <w:rPr>
          <w:sz w:val="32"/>
          <w:szCs w:val="32"/>
        </w:rPr>
      </w:pPr>
      <w:r>
        <w:rPr>
          <w:rFonts w:hint="eastAsia"/>
          <w:sz w:val="32"/>
          <w:szCs w:val="32"/>
        </w:rPr>
        <w:t>本次</w:t>
      </w:r>
      <w:r>
        <w:rPr>
          <w:sz w:val="32"/>
          <w:szCs w:val="32"/>
        </w:rPr>
        <w:t>磋商文件中规定的</w:t>
      </w:r>
      <w:r>
        <w:rPr>
          <w:rFonts w:hint="eastAsia"/>
          <w:sz w:val="32"/>
          <w:szCs w:val="32"/>
        </w:rPr>
        <w:t>采购预算</w:t>
      </w:r>
      <w:r>
        <w:rPr>
          <w:sz w:val="32"/>
          <w:szCs w:val="32"/>
        </w:rPr>
        <w:t>额度为招标最高</w:t>
      </w:r>
      <w:r>
        <w:rPr>
          <w:rFonts w:hint="eastAsia"/>
          <w:sz w:val="32"/>
          <w:szCs w:val="32"/>
        </w:rPr>
        <w:t>限价</w:t>
      </w:r>
      <w:r>
        <w:rPr>
          <w:sz w:val="32"/>
          <w:szCs w:val="32"/>
        </w:rPr>
        <w:t>，投标单位的投标报价不得超出此额度，否则，投标无效。</w:t>
      </w:r>
    </w:p>
    <w:p>
      <w:pPr>
        <w:spacing w:line="540" w:lineRule="exact"/>
        <w:ind w:firstLine="643" w:firstLineChars="200"/>
        <w:rPr>
          <w:b/>
          <w:sz w:val="32"/>
          <w:szCs w:val="32"/>
        </w:rPr>
      </w:pPr>
      <w:r>
        <w:rPr>
          <w:b/>
          <w:sz w:val="32"/>
          <w:szCs w:val="32"/>
        </w:rPr>
        <w:t>3</w:t>
      </w:r>
      <w:r>
        <w:rPr>
          <w:rFonts w:hint="eastAsia"/>
          <w:b/>
          <w:sz w:val="32"/>
          <w:szCs w:val="32"/>
        </w:rPr>
        <w:t>、重要</w:t>
      </w:r>
      <w:r>
        <w:rPr>
          <w:b/>
          <w:sz w:val="32"/>
          <w:szCs w:val="32"/>
        </w:rPr>
        <w:t>指标</w:t>
      </w:r>
    </w:p>
    <w:p>
      <w:pPr>
        <w:spacing w:line="540" w:lineRule="exact"/>
        <w:ind w:firstLine="640" w:firstLineChars="200"/>
        <w:rPr>
          <w:sz w:val="32"/>
          <w:szCs w:val="32"/>
        </w:rPr>
      </w:pPr>
      <w:r>
        <w:rPr>
          <w:rFonts w:hint="eastAsia"/>
          <w:sz w:val="32"/>
          <w:szCs w:val="32"/>
        </w:rPr>
        <w:t>磋商文件</w:t>
      </w:r>
      <w:r>
        <w:rPr>
          <w:sz w:val="32"/>
          <w:szCs w:val="32"/>
        </w:rPr>
        <w:t>在技术要求中列出了采购人可以</w:t>
      </w:r>
      <w:r>
        <w:rPr>
          <w:rFonts w:hint="eastAsia"/>
          <w:sz w:val="32"/>
          <w:szCs w:val="32"/>
        </w:rPr>
        <w:t>接受的</w:t>
      </w:r>
      <w:r>
        <w:rPr>
          <w:sz w:val="32"/>
          <w:szCs w:val="32"/>
        </w:rPr>
        <w:t>最低技术指标，供应商必须</w:t>
      </w:r>
      <w:r>
        <w:rPr>
          <w:rFonts w:hint="eastAsia"/>
          <w:sz w:val="32"/>
          <w:szCs w:val="32"/>
        </w:rPr>
        <w:t>对</w:t>
      </w:r>
      <w:r>
        <w:rPr>
          <w:sz w:val="32"/>
          <w:szCs w:val="32"/>
        </w:rPr>
        <w:t>技术参数一览</w:t>
      </w:r>
      <w:r>
        <w:rPr>
          <w:rFonts w:hint="eastAsia"/>
          <w:sz w:val="32"/>
          <w:szCs w:val="32"/>
        </w:rPr>
        <w:t>表</w:t>
      </w:r>
      <w:r>
        <w:rPr>
          <w:sz w:val="32"/>
          <w:szCs w:val="32"/>
        </w:rPr>
        <w:t>中各项产品和指标进行实质性响应，所提供的每一项指标不能低于所列的</w:t>
      </w:r>
      <w:r>
        <w:rPr>
          <w:rFonts w:hint="eastAsia"/>
          <w:sz w:val="32"/>
          <w:szCs w:val="32"/>
        </w:rPr>
        <w:t>技术</w:t>
      </w:r>
      <w:r>
        <w:rPr>
          <w:sz w:val="32"/>
          <w:szCs w:val="32"/>
        </w:rPr>
        <w:t>指标。</w:t>
      </w:r>
    </w:p>
    <w:p>
      <w:pPr>
        <w:spacing w:line="540" w:lineRule="exact"/>
        <w:ind w:firstLine="643" w:firstLineChars="200"/>
        <w:rPr>
          <w:b/>
          <w:sz w:val="32"/>
          <w:szCs w:val="32"/>
        </w:rPr>
      </w:pPr>
      <w:r>
        <w:rPr>
          <w:b/>
          <w:sz w:val="32"/>
          <w:szCs w:val="32"/>
        </w:rPr>
        <w:t>4.</w:t>
      </w:r>
      <w:r>
        <w:rPr>
          <w:rFonts w:hint="eastAsia"/>
          <w:b/>
          <w:sz w:val="32"/>
          <w:szCs w:val="32"/>
        </w:rPr>
        <w:t>商务</w:t>
      </w:r>
      <w:r>
        <w:rPr>
          <w:b/>
          <w:sz w:val="32"/>
          <w:szCs w:val="32"/>
        </w:rPr>
        <w:t>要求</w:t>
      </w:r>
    </w:p>
    <w:p>
      <w:pPr>
        <w:spacing w:line="540" w:lineRule="exact"/>
        <w:ind w:firstLine="640" w:firstLineChars="200"/>
        <w:rPr>
          <w:rFonts w:hint="eastAsia" w:eastAsia="宋体"/>
          <w:sz w:val="32"/>
          <w:szCs w:val="32"/>
        </w:rPr>
      </w:pPr>
      <w:r>
        <w:rPr>
          <w:rFonts w:hint="eastAsia" w:eastAsia="宋体"/>
          <w:sz w:val="32"/>
          <w:szCs w:val="32"/>
          <w:lang w:val="en-US" w:eastAsia="zh-CN"/>
        </w:rPr>
        <w:t>4.1</w:t>
      </w:r>
      <w:r>
        <w:rPr>
          <w:rFonts w:hint="eastAsia" w:eastAsia="宋体"/>
          <w:sz w:val="32"/>
          <w:szCs w:val="32"/>
          <w:lang w:eastAsia="zh-CN"/>
        </w:rPr>
        <w:t>总预算控制额度：</w:t>
      </w:r>
      <w:r>
        <w:rPr>
          <w:rFonts w:hint="eastAsia" w:eastAsia="宋体"/>
          <w:sz w:val="32"/>
          <w:szCs w:val="32"/>
          <w:lang w:val="en-US" w:eastAsia="zh-CN"/>
        </w:rPr>
        <w:t>60.60万元</w:t>
      </w:r>
    </w:p>
    <w:p>
      <w:pPr>
        <w:spacing w:line="540" w:lineRule="exact"/>
        <w:ind w:firstLine="640" w:firstLineChars="200"/>
        <w:rPr>
          <w:rFonts w:hint="eastAsia" w:eastAsia="宋体"/>
          <w:sz w:val="32"/>
          <w:szCs w:val="32"/>
        </w:rPr>
      </w:pPr>
      <w:r>
        <w:rPr>
          <w:rFonts w:hint="eastAsia" w:eastAsia="宋体"/>
          <w:sz w:val="32"/>
          <w:szCs w:val="32"/>
        </w:rPr>
        <w:t xml:space="preserve">4.1.交货时间:  </w:t>
      </w:r>
      <w:r>
        <w:rPr>
          <w:rFonts w:hint="eastAsia" w:eastAsia="宋体"/>
          <w:sz w:val="32"/>
          <w:szCs w:val="32"/>
          <w:lang w:val="en-US" w:eastAsia="zh-CN"/>
        </w:rPr>
        <w:t>30</w:t>
      </w:r>
      <w:r>
        <w:rPr>
          <w:rFonts w:hint="eastAsia" w:eastAsia="宋体"/>
          <w:sz w:val="32"/>
          <w:szCs w:val="32"/>
        </w:rPr>
        <w:t>个日历日。</w:t>
      </w:r>
    </w:p>
    <w:p>
      <w:pPr>
        <w:spacing w:line="540" w:lineRule="exact"/>
        <w:ind w:firstLine="640" w:firstLineChars="200"/>
        <w:rPr>
          <w:rFonts w:eastAsiaTheme="minorEastAsia"/>
          <w:sz w:val="32"/>
          <w:szCs w:val="32"/>
        </w:rPr>
      </w:pPr>
      <w:r>
        <w:rPr>
          <w:rFonts w:hint="eastAsia" w:eastAsia="宋体"/>
          <w:sz w:val="32"/>
          <w:szCs w:val="32"/>
        </w:rPr>
        <w:t>4.2.交货地</w:t>
      </w:r>
      <w:r>
        <w:rPr>
          <w:sz w:val="32"/>
          <w:szCs w:val="32"/>
        </w:rPr>
        <w:t>点：</w:t>
      </w:r>
      <w:r>
        <w:rPr>
          <w:rFonts w:hint="eastAsia"/>
          <w:sz w:val="32"/>
          <w:szCs w:val="32"/>
        </w:rPr>
        <w:t>采购人</w:t>
      </w:r>
      <w:r>
        <w:rPr>
          <w:sz w:val="32"/>
          <w:szCs w:val="32"/>
        </w:rPr>
        <w:t>指定地点</w:t>
      </w:r>
      <w:r>
        <w:rPr>
          <w:rFonts w:hint="eastAsia"/>
          <w:sz w:val="32"/>
          <w:szCs w:val="32"/>
        </w:rPr>
        <w:t>。</w:t>
      </w:r>
    </w:p>
    <w:p>
      <w:pPr>
        <w:spacing w:line="540" w:lineRule="exact"/>
        <w:ind w:firstLine="640" w:firstLineChars="200"/>
        <w:rPr>
          <w:rFonts w:eastAsiaTheme="minorEastAsia"/>
          <w:sz w:val="32"/>
          <w:szCs w:val="32"/>
        </w:rPr>
      </w:pPr>
      <w:r>
        <w:rPr>
          <w:sz w:val="32"/>
          <w:szCs w:val="32"/>
        </w:rPr>
        <w:t>4.3.</w:t>
      </w:r>
      <w:r>
        <w:rPr>
          <w:rFonts w:hint="eastAsia"/>
          <w:sz w:val="32"/>
          <w:szCs w:val="32"/>
        </w:rPr>
        <w:t>付款方式</w:t>
      </w:r>
      <w:r>
        <w:rPr>
          <w:sz w:val="32"/>
          <w:szCs w:val="32"/>
        </w:rPr>
        <w:t>：详见</w:t>
      </w:r>
      <w:r>
        <w:rPr>
          <w:rFonts w:hint="eastAsia"/>
          <w:sz w:val="32"/>
          <w:szCs w:val="32"/>
        </w:rPr>
        <w:t>政府</w:t>
      </w:r>
      <w:r>
        <w:rPr>
          <w:sz w:val="32"/>
          <w:szCs w:val="32"/>
        </w:rPr>
        <w:t>采购合同条款</w:t>
      </w:r>
      <w:r>
        <w:rPr>
          <w:rFonts w:hint="eastAsia"/>
          <w:sz w:val="32"/>
          <w:szCs w:val="32"/>
        </w:rPr>
        <w:t>。</w:t>
      </w:r>
    </w:p>
    <w:p>
      <w:pPr>
        <w:spacing w:line="540" w:lineRule="exact"/>
        <w:ind w:firstLine="640" w:firstLineChars="200"/>
        <w:rPr>
          <w:sz w:val="32"/>
          <w:szCs w:val="32"/>
        </w:rPr>
      </w:pPr>
      <w:r>
        <w:rPr>
          <w:sz w:val="32"/>
          <w:szCs w:val="32"/>
        </w:rPr>
        <w:t>4.4.</w:t>
      </w:r>
      <w:r>
        <w:rPr>
          <w:rFonts w:hint="eastAsia"/>
          <w:sz w:val="32"/>
          <w:szCs w:val="32"/>
        </w:rPr>
        <w:t>免费</w:t>
      </w:r>
      <w:r>
        <w:rPr>
          <w:sz w:val="32"/>
          <w:szCs w:val="32"/>
        </w:rPr>
        <w:t>质保期：</w:t>
      </w:r>
      <w:r>
        <w:rPr>
          <w:rFonts w:hint="eastAsia"/>
          <w:sz w:val="32"/>
          <w:szCs w:val="32"/>
          <w:lang w:val="en-US" w:eastAsia="zh-CN"/>
        </w:rPr>
        <w:t>5</w:t>
      </w:r>
      <w:r>
        <w:rPr>
          <w:rFonts w:hint="eastAsia"/>
          <w:sz w:val="32"/>
          <w:szCs w:val="32"/>
        </w:rPr>
        <w:t>年</w:t>
      </w:r>
      <w:r>
        <w:rPr>
          <w:sz w:val="32"/>
          <w:szCs w:val="32"/>
        </w:rPr>
        <w:t>（按技术参数执行），从合同</w:t>
      </w:r>
      <w:r>
        <w:rPr>
          <w:rFonts w:hint="eastAsia"/>
          <w:sz w:val="32"/>
          <w:szCs w:val="32"/>
        </w:rPr>
        <w:t>签订</w:t>
      </w:r>
      <w:r>
        <w:rPr>
          <w:sz w:val="32"/>
          <w:szCs w:val="32"/>
        </w:rPr>
        <w:t>、安装、验收合格后开始计算。</w:t>
      </w:r>
    </w:p>
    <w:p>
      <w:pPr>
        <w:pStyle w:val="2"/>
      </w:pPr>
    </w:p>
    <w:tbl>
      <w:tblPr>
        <w:tblStyle w:val="13"/>
        <w:tblW w:w="4886" w:type="pct"/>
        <w:tblInd w:w="0" w:type="dxa"/>
        <w:shd w:val="clear" w:color="auto" w:fill="auto"/>
        <w:tblLayout w:type="autofit"/>
        <w:tblCellMar>
          <w:top w:w="0" w:type="dxa"/>
          <w:left w:w="108" w:type="dxa"/>
          <w:bottom w:w="0" w:type="dxa"/>
          <w:right w:w="108" w:type="dxa"/>
        </w:tblCellMar>
      </w:tblPr>
      <w:tblGrid>
        <w:gridCol w:w="436"/>
        <w:gridCol w:w="656"/>
        <w:gridCol w:w="6558"/>
        <w:gridCol w:w="656"/>
        <w:gridCol w:w="660"/>
        <w:gridCol w:w="1018"/>
      </w:tblGrid>
      <w:tr>
        <w:tblPrEx>
          <w:shd w:val="clear" w:color="auto" w:fill="auto"/>
          <w:tblCellMar>
            <w:top w:w="0" w:type="dxa"/>
            <w:left w:w="108" w:type="dxa"/>
            <w:bottom w:w="0" w:type="dxa"/>
            <w:right w:w="108" w:type="dxa"/>
          </w:tblCellMar>
        </w:tblPrEx>
        <w:trPr>
          <w:trHeight w:val="285"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名称</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型号</w:t>
            </w:r>
          </w:p>
        </w:tc>
        <w:tc>
          <w:tcPr>
            <w:tcW w:w="32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2"/>
                <w:szCs w:val="22"/>
                <w:u w:val="none"/>
              </w:rPr>
            </w:pPr>
            <w:r>
              <w:rPr>
                <w:rFonts w:hint="eastAsia" w:ascii="等线" w:hAnsi="等线" w:eastAsia="等线" w:cs="等线"/>
                <w:b/>
                <w:bCs/>
                <w:i w:val="0"/>
                <w:iCs w:val="0"/>
                <w:color w:val="000000"/>
                <w:kern w:val="0"/>
                <w:sz w:val="22"/>
                <w:szCs w:val="22"/>
                <w:u w:val="none"/>
                <w:lang w:val="en-US" w:eastAsia="zh-CN" w:bidi="ar"/>
              </w:rPr>
              <w:t>参数描述</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数量</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单位</w:t>
            </w:r>
          </w:p>
        </w:tc>
        <w:tc>
          <w:tcPr>
            <w:tcW w:w="5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备注</w:t>
            </w:r>
          </w:p>
        </w:tc>
      </w:tr>
      <w:tr>
        <w:tblPrEx>
          <w:shd w:val="clear" w:color="auto" w:fill="auto"/>
          <w:tblCellMar>
            <w:top w:w="0" w:type="dxa"/>
            <w:left w:w="108" w:type="dxa"/>
            <w:bottom w:w="0" w:type="dxa"/>
            <w:right w:w="108" w:type="dxa"/>
          </w:tblCellMar>
        </w:tblPrEx>
        <w:trPr>
          <w:trHeight w:val="7692"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服务器</w:t>
            </w:r>
          </w:p>
        </w:tc>
        <w:tc>
          <w:tcPr>
            <w:tcW w:w="3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等线" w:hAnsi="等线" w:eastAsia="等线" w:cs="等线"/>
                <w:i w:val="0"/>
                <w:iCs w:val="0"/>
                <w:color w:val="000000"/>
                <w:sz w:val="18"/>
                <w:szCs w:val="18"/>
                <w:u w:val="none"/>
              </w:rPr>
            </w:pPr>
          </w:p>
        </w:tc>
        <w:tc>
          <w:tcPr>
            <w:tcW w:w="3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1、标准机架式服务器2U，国产品牌，自主研发，非OEM；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2、处理器：支持≥2颗Intel Xeon 4210R CPU(10C,100W,2.4GHz)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3、内存：配置≥8个64G内存条，最大支持24个内存插槽；支持高级内存纠错（ECC）、内存镜像（Ememory mirroring）、内存热备（rank sparing）等高级功能，最大支持3T内存容量，支持2933MT/s工作频率；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硬盘：配置≥6块600G 10K SAS 2.5寸硬盘。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4、Raid卡：配置1个独立Raid阵列卡，缓存≥2G,支持12Gb/s SAS RAID; 支持SAS/SATA/NVME混合模式; 提供RAID 0/1/5/6/10/50/60；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5、网络接口和HBA卡：配置千兆以太网电口≥4个，10GE光口≥2个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6、电源：配置2个550W热插拔冗余电源；支持550W / 800W / 1200W / 1600W高效金牌、铂金或钛金交流电源; 支持-48V / 336V直流电源；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7、标准接口：≥4个USB3.0接口，≥2个USB2.0接口，≥2个VGA接口，1个管理口；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8、I/O扩展槽以及扩展模块配置：最大支持9个PCIE插槽（含1个OCP/PHY槽位），支持4个双宽GPU、8个单宽GPU，通过GPU BOX PCIE扩展可单机最大支持16块GPU卡；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9、安全可信：支持TPM安全可信模块，提供安全可信度量，建立BIOS、内存、 硬盘、操作系统、应用程序等完整软硬件信任链，及时发现固恶意入侵及设备替换，实现信息系统安全可控。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10、散热：多达4个冗余热插拔风扇（双转子）。由风扇控制器、风扇，独立风扇控制；采用双转子大尺寸风扇，支持免工具热插拔维护。风扇转速自动调节，对节点透明；风流向前进后出；具备防回流设计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资质：提供ISO14001环境管理体系认证和ISO9001质量管理体系认证证书；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11、操作系统：支持Microsoft Windows Sever、Red Hat Enterprise Linux、SUSE Linux Enterprise Server、CentOS、、VMware ESXi等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12、管理功能：集成系统管理芯片，支持IPMI2.0、KVM over IP、虚拟媒体等管理功能，提供原厂服务器管理套件，remote debug可带外进行debug，不用使用ITP工具，功耗监控：可实现风扇、背板功耗监控。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13、服务：五年免费整机硬件保修，原厂工程师上门服务，厂商授权；</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台</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系统符合正版化要求，含原厂质保</w:t>
            </w:r>
          </w:p>
        </w:tc>
      </w:tr>
      <w:tr>
        <w:tblPrEx>
          <w:shd w:val="clear" w:color="auto" w:fill="auto"/>
          <w:tblCellMar>
            <w:top w:w="0" w:type="dxa"/>
            <w:left w:w="108" w:type="dxa"/>
            <w:bottom w:w="0" w:type="dxa"/>
            <w:right w:w="108" w:type="dxa"/>
          </w:tblCellMar>
        </w:tblPrEx>
        <w:trPr>
          <w:trHeight w:val="7524" w:hRule="atLeast"/>
        </w:trPr>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磁盘</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阵列</w:t>
            </w:r>
          </w:p>
        </w:tc>
        <w:tc>
          <w:tcPr>
            <w:tcW w:w="32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等线" w:hAnsi="等线" w:eastAsia="等线" w:cs="等线"/>
                <w:i w:val="0"/>
                <w:iCs w:val="0"/>
                <w:color w:val="000000"/>
                <w:sz w:val="18"/>
                <w:szCs w:val="18"/>
                <w:u w:val="none"/>
              </w:rPr>
            </w:pPr>
          </w:p>
        </w:tc>
        <w:tc>
          <w:tcPr>
            <w:tcW w:w="3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1、国产知名存储厂商，非中外合资厂商，非OEM或者贴牌主机；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2、多控制器架构，SAN+NAS架构采用SAN和NAS统一集成的控制器架构，统一管理；</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（具备FC/IP SAN和NAS融合组网能力）；控制器扩展能力≥8 ，本次配置控制器数量≥2，双控之间采用PCIe3.0进行缓存镜像。控制器冗余设计，支持在线更换控制器；在线升级存储系统，无须停机，具备控制器故障自动切换和自动重建功能，无单点故障影响数据的有效性；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3、支持三种2U12/2U25/3U48控制柜，控制柜内支持2.5寸，3.5寸硬盘混插，要求提供官网资料截图；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双控配置高速缓存≥64GB，集群最大可支持256G高速缓存（缓存不包含SSD磁盘、PCI-E SSD、闪存、压缩或重删缓存和NAS控制器缓存）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4、支持缓存保护，并配置BBU电池保护模组，支持2次备电，保证掉电时Cache数据可安全写入Flash或硬盘永久保存，可以支撑2次以上的数据备份时间，实现无限时断电保护Cache数据的目的。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5、标配基础软件包（含多路径、快照，卷复制，自动精简、QoS、Draid功能）主机标配8个1Gb  iSCSI主机接口，可扩展FC、万兆、千兆、FCoE主机接口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软件功能：支持存储虚拟化功能，可以整合异构厂商的存储阵列，通过虚拟化功能将存储资源统一管理和分配，接管异构存储厂商的空间后，可以把异构空间作为存储的RAID资源池，缓存对资源池生效且提供性能加速，并且资源池可以划分多个卷对主机提供存储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7、接口卡：≥两块双10GE电口接口卡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8、硬盘：≥12块 HDD_10T_SAS_12Gbps_7.2Krpm_3.5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9、服务：五年免费整机硬件保修，原厂工程师上门服务，厂商授权；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由于海东市中级人民法院现有存储设备由于磁盘损坏导致数据无法读取，因此本次采购服务除包含设备安装调试及开通运行工作外，需将法院现有业务系统数据恢复并迁移至本项目采购的存储设备中，保证所有数据在存储方式、存储格式、存储路径方面与现有系统保持一致。另项目包含电子卷宗、庭审视频实体文件迁移，该数据必须使用电子卷宗、庭审指定工具，否则会导致迁移后数据无法关联之前案件，迁移完成后需要核对数据是否有丢失，并校验是否跟原有案件挂接正确，为确保数据迁移后可用，本次投标要求提供电子卷宗系统及庭审视频原厂服务承诺，提供原厂服务承诺。</w:t>
            </w:r>
          </w:p>
        </w:tc>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3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台</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系统符合正版化要求，含原厂质保</w:t>
            </w:r>
          </w:p>
        </w:tc>
      </w:tr>
      <w:tr>
        <w:tblPrEx>
          <w:shd w:val="clear" w:color="auto" w:fill="auto"/>
          <w:tblCellMar>
            <w:top w:w="0" w:type="dxa"/>
            <w:left w:w="108" w:type="dxa"/>
            <w:bottom w:w="0" w:type="dxa"/>
            <w:right w:w="108" w:type="dxa"/>
          </w:tblCellMar>
        </w:tblPrEx>
        <w:trPr>
          <w:trHeight w:val="2796" w:hRule="atLeast"/>
        </w:trPr>
        <w:tc>
          <w:tcPr>
            <w:tcW w:w="4489" w:type="pct"/>
            <w:gridSpan w:val="5"/>
            <w:tcBorders>
              <w:top w:val="single" w:color="000000" w:sz="4" w:space="0"/>
              <w:left w:val="nil"/>
              <w:bottom w:val="nil"/>
              <w:right w:val="nil"/>
            </w:tcBorders>
            <w:shd w:val="clear" w:color="auto" w:fill="auto"/>
            <w:vAlign w:val="center"/>
          </w:tcPr>
          <w:p>
            <w:pPr>
              <w:keepNext w:val="0"/>
              <w:keepLines w:val="0"/>
              <w:widowControl/>
              <w:suppressLineNumbers w:val="0"/>
              <w:jc w:val="right"/>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2021年9月10日</w:t>
            </w:r>
          </w:p>
        </w:tc>
        <w:tc>
          <w:tcPr>
            <w:tcW w:w="510" w:type="pct"/>
            <w:tcBorders>
              <w:top w:val="single" w:color="000000" w:sz="4" w:space="0"/>
              <w:left w:val="nil"/>
              <w:bottom w:val="nil"/>
              <w:right w:val="nil"/>
            </w:tcBorders>
            <w:shd w:val="clear" w:color="auto" w:fill="auto"/>
            <w:vAlign w:val="center"/>
          </w:tcPr>
          <w:p>
            <w:pPr>
              <w:rPr>
                <w:rFonts w:hint="eastAsia" w:ascii="等线" w:hAnsi="等线" w:eastAsia="等线" w:cs="等线"/>
                <w:i w:val="0"/>
                <w:iCs w:val="0"/>
                <w:color w:val="000000"/>
                <w:sz w:val="22"/>
                <w:szCs w:val="22"/>
                <w:u w:val="none"/>
              </w:rPr>
            </w:pPr>
          </w:p>
        </w:tc>
      </w:tr>
    </w:tbl>
    <w:p/>
    <w:sectPr>
      <w:headerReference r:id="rId4" w:type="first"/>
      <w:headerReference r:id="rId3" w:type="default"/>
      <w:footerReference r:id="rId5" w:type="default"/>
      <w:pgSz w:w="11906" w:h="16838"/>
      <w:pgMar w:top="1440" w:right="669" w:bottom="1440" w:left="1236" w:header="1247" w:footer="964"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6"/>
        <w:sz w:val="21"/>
        <w:szCs w:val="21"/>
      </w:rPr>
    </w:pPr>
    <w:r>
      <w:fldChar w:fldCharType="begin"/>
    </w:r>
    <w:r>
      <w:rPr>
        <w:rStyle w:val="16"/>
      </w:rPr>
      <w:instrText xml:space="preserve">PAGE  </w:instrText>
    </w:r>
    <w:r>
      <w:fldChar w:fldCharType="separate"/>
    </w:r>
    <w:r>
      <w:rPr>
        <w:rStyle w:val="16"/>
      </w:rPr>
      <w:t>4</w:t>
    </w:r>
    <w:r>
      <w:fldChar w:fldCharType="end"/>
    </w:r>
  </w:p>
  <w:p>
    <w:pPr>
      <w:pStyle w:val="5"/>
    </w:pPr>
    <w:r>
      <w:rPr>
        <w:rFonts w:hint="eastAsia" w:ascii="宋体" w:cs="宋体"/>
        <w:kern w:val="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华文仿宋" w:hAnsi="华文仿宋" w:eastAsia="华文仿宋" w:cs="华文仿宋"/>
      </w:rPr>
    </w:pPr>
    <w:r>
      <w:rPr>
        <w:rFonts w:hint="eastAsia" w:ascii="华文仿宋" w:hAnsi="华文仿宋" w:eastAsia="华文仿宋" w:cs="华文仿宋"/>
        <w:b/>
        <w:bCs/>
        <w:i/>
        <w:iCs/>
        <w:sz w:val="24"/>
        <w:szCs w:val="24"/>
      </w:rPr>
      <w:t>海东市政府采购竞争性磋商文件             东政采磋商（货物）2021-0</w:t>
    </w:r>
    <w:r>
      <w:rPr>
        <w:rFonts w:hint="eastAsia" w:ascii="华文仿宋" w:hAnsi="华文仿宋" w:eastAsia="华文仿宋" w:cs="华文仿宋"/>
        <w:b/>
        <w:bCs/>
        <w:i/>
        <w:iCs/>
        <w:sz w:val="24"/>
        <w:szCs w:val="24"/>
        <w:lang w:val="en-US" w:eastAsia="zh-CN"/>
      </w:rPr>
      <w:t>12</w:t>
    </w:r>
    <w:r>
      <w:rPr>
        <w:rFonts w:hint="eastAsia" w:ascii="华文仿宋" w:hAnsi="华文仿宋" w:eastAsia="华文仿宋" w:cs="华文仿宋"/>
        <w:b/>
        <w:bCs/>
        <w:i/>
        <w:iCs/>
        <w:sz w:val="24"/>
        <w:szCs w:val="24"/>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right" w:pos="8620"/>
        <w:tab w:val="clear" w:pos="8306"/>
      </w:tabs>
      <w:ind w:left="-233" w:leftChars="-200" w:hanging="187" w:hangingChars="78"/>
      <w:jc w:val="left"/>
      <w:rPr>
        <w:rFonts w:ascii="华文仿宋" w:hAnsi="华文仿宋" w:eastAsia="华文仿宋" w:cs="华文仿宋"/>
        <w:b/>
        <w:bCs/>
        <w:sz w:val="28"/>
        <w:szCs w:val="28"/>
      </w:rPr>
    </w:pPr>
    <w:r>
      <w:rPr>
        <w:rFonts w:hint="eastAsia" w:ascii="华文仿宋" w:hAnsi="华文仿宋" w:eastAsia="华文仿宋" w:cs="华文仿宋"/>
        <w:b/>
        <w:bCs/>
        <w:i/>
        <w:iCs/>
        <w:sz w:val="24"/>
        <w:szCs w:val="24"/>
      </w:rPr>
      <w:t>海东市政府采购竞争性磋商文件                 东政采磋商（货物）2021-0</w:t>
    </w:r>
    <w:r>
      <w:rPr>
        <w:rFonts w:hint="eastAsia" w:ascii="华文仿宋" w:hAnsi="华文仿宋" w:eastAsia="华文仿宋" w:cs="华文仿宋"/>
        <w:b/>
        <w:bCs/>
        <w:i/>
        <w:iCs/>
        <w:sz w:val="24"/>
        <w:szCs w:val="24"/>
        <w:lang w:val="en-US" w:eastAsia="zh-CN"/>
      </w:rPr>
      <w:t>12</w:t>
    </w:r>
    <w:r>
      <w:rPr>
        <w:rFonts w:hint="eastAsia" w:ascii="华文仿宋" w:hAnsi="华文仿宋" w:eastAsia="华文仿宋" w:cs="华文仿宋"/>
        <w:b/>
        <w:bCs/>
        <w:i/>
        <w:iCs/>
        <w:sz w:val="24"/>
        <w:szCs w:val="24"/>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D88E12"/>
    <w:multiLevelType w:val="singleLevel"/>
    <w:tmpl w:val="3AD88E12"/>
    <w:lvl w:ilvl="0" w:tentative="0">
      <w:start w:val="6"/>
      <w:numFmt w:val="chineseCounting"/>
      <w:suff w:val="space"/>
      <w:lvlText w:val="第%1部分"/>
      <w:lvlJc w:val="left"/>
      <w:rPr>
        <w:rFonts w:hint="eastAsia"/>
      </w:rPr>
    </w:lvl>
  </w:abstractNum>
  <w:abstractNum w:abstractNumId="1">
    <w:nsid w:val="66410E74"/>
    <w:multiLevelType w:val="multilevel"/>
    <w:tmpl w:val="66410E74"/>
    <w:lvl w:ilvl="0" w:tentative="0">
      <w:start w:val="1"/>
      <w:numFmt w:val="decimal"/>
      <w:suff w:val="space"/>
      <w:lvlText w:val="第 %1 章"/>
      <w:lvlJc w:val="center"/>
      <w:pPr>
        <w:ind w:left="0" w:firstLine="288"/>
      </w:pPr>
      <w:rPr>
        <w:rFonts w:hint="default" w:ascii="Times New Roman" w:hAnsi="Times New Roman" w:eastAsia="黑体"/>
        <w:b w:val="0"/>
        <w:i w:val="0"/>
        <w:sz w:val="44"/>
      </w:rPr>
    </w:lvl>
    <w:lvl w:ilvl="1" w:tentative="0">
      <w:start w:val="1"/>
      <w:numFmt w:val="decimal"/>
      <w:pStyle w:val="3"/>
      <w:isLgl/>
      <w:suff w:val="space"/>
      <w:lvlText w:val="%1.%2"/>
      <w:lvlJc w:val="left"/>
      <w:pPr>
        <w:ind w:left="2836" w:hanging="2268"/>
      </w:pPr>
      <w:rPr>
        <w:rFonts w:hint="eastAsia" w:ascii="Arial" w:hAnsi="Arial" w:eastAsia="黑体" w:cs="Times New Roman"/>
        <w:b w:val="0"/>
        <w:bCs w:val="0"/>
        <w:i w:val="0"/>
        <w:iCs w:val="0"/>
        <w:caps w:val="0"/>
        <w:smallCaps w:val="0"/>
        <w:strike w:val="0"/>
        <w:dstrike w:val="0"/>
        <w:vanish w:val="0"/>
        <w:color w:val="auto"/>
        <w:spacing w:val="0"/>
        <w:w w:val="100"/>
        <w:kern w:val="2"/>
        <w:position w:val="0"/>
        <w:sz w:val="36"/>
        <w:u w:val="none"/>
        <w:shd w:val="clear" w:color="auto" w:fill="auto"/>
        <w:vertAlign w:val="baseline"/>
      </w:rPr>
    </w:lvl>
    <w:lvl w:ilvl="2" w:tentative="0">
      <w:start w:val="1"/>
      <w:numFmt w:val="decimal"/>
      <w:isLgl/>
      <w:suff w:val="space"/>
      <w:lvlText w:val="%1.%2.%3"/>
      <w:lvlJc w:val="left"/>
      <w:pPr>
        <w:ind w:left="2270" w:hanging="2270"/>
      </w:pPr>
      <w:rPr>
        <w:rFonts w:hint="eastAsia" w:ascii="Times New Roman" w:hAnsi="Times New Roman" w:cs="Times New Roman"/>
        <w:b w:val="0"/>
        <w:bCs w:val="0"/>
        <w:i w:val="0"/>
        <w:iCs w:val="0"/>
        <w:caps w:val="0"/>
        <w:smallCaps w:val="0"/>
        <w:strike w:val="0"/>
        <w:dstrike w:val="0"/>
        <w:vanish w:val="0"/>
        <w:spacing w:val="0"/>
        <w:kern w:val="0"/>
        <w:position w:val="0"/>
        <w:u w:val="none"/>
        <w:vertAlign w:val="baseline"/>
      </w:rPr>
    </w:lvl>
    <w:lvl w:ilvl="3" w:tentative="0">
      <w:start w:val="1"/>
      <w:numFmt w:val="decimal"/>
      <w:isLgl/>
      <w:suff w:val="space"/>
      <w:lvlText w:val="%1.%2.%3.%4"/>
      <w:lvlJc w:val="left"/>
      <w:pPr>
        <w:ind w:left="2268" w:hanging="2268"/>
      </w:pPr>
      <w:rPr>
        <w:rFonts w:hint="default" w:ascii="Arial" w:hAnsi="Arial" w:eastAsia="黑体"/>
        <w:b w:val="0"/>
        <w:i w:val="0"/>
        <w:sz w:val="30"/>
      </w:rPr>
    </w:lvl>
    <w:lvl w:ilvl="4" w:tentative="0">
      <w:start w:val="1"/>
      <w:numFmt w:val="decimal"/>
      <w:isLgl/>
      <w:suff w:val="space"/>
      <w:lvlText w:val="%1.%2.%3.%4.%5"/>
      <w:lvlJc w:val="left"/>
      <w:pPr>
        <w:ind w:left="2268" w:hanging="2268"/>
      </w:pPr>
      <w:rPr>
        <w:rFonts w:hint="default" w:ascii="Arial" w:hAnsi="Arial" w:eastAsia="黑体"/>
        <w:b w:val="0"/>
        <w:i w:val="0"/>
        <w:sz w:val="28"/>
      </w:rPr>
    </w:lvl>
    <w:lvl w:ilvl="5" w:tentative="0">
      <w:start w:val="1"/>
      <w:numFmt w:val="decimal"/>
      <w:isLgl/>
      <w:lvlText w:val="%1.%2.%3.%4.%5.%6"/>
      <w:lvlJc w:val="left"/>
      <w:pPr>
        <w:tabs>
          <w:tab w:val="left" w:pos="1992"/>
        </w:tabs>
        <w:ind w:left="2268" w:hanging="2268"/>
      </w:pPr>
      <w:rPr>
        <w:rFonts w:hint="eastAsia"/>
      </w:rPr>
    </w:lvl>
    <w:lvl w:ilvl="6" w:tentative="0">
      <w:start w:val="1"/>
      <w:numFmt w:val="decimal"/>
      <w:suff w:val="space"/>
      <w:lvlText w:val="%1.%2.%3.%4.%5.%6.%7"/>
      <w:lvlJc w:val="left"/>
      <w:pPr>
        <w:ind w:left="2268" w:hanging="226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7" w:tentative="0">
      <w:start w:val="1"/>
      <w:numFmt w:val="decimal"/>
      <w:lvlText w:val="%1.%2.%3.%4.%5.%6.%7.%8"/>
      <w:lvlJc w:val="left"/>
      <w:pPr>
        <w:tabs>
          <w:tab w:val="left" w:pos="2280"/>
        </w:tabs>
        <w:ind w:left="2280" w:hanging="1440"/>
      </w:pPr>
      <w:rPr>
        <w:rFonts w:hint="eastAsia"/>
      </w:rPr>
    </w:lvl>
    <w:lvl w:ilvl="8" w:tentative="0">
      <w:start w:val="1"/>
      <w:numFmt w:val="decimal"/>
      <w:lvlText w:val="%1.%2.%3.%4.%5.%6.%7.%8.%9"/>
      <w:lvlJc w:val="left"/>
      <w:pPr>
        <w:tabs>
          <w:tab w:val="left" w:pos="2424"/>
        </w:tabs>
        <w:ind w:left="242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B2178"/>
    <w:rsid w:val="00787F72"/>
    <w:rsid w:val="008B2178"/>
    <w:rsid w:val="009B42B9"/>
    <w:rsid w:val="00CA5B41"/>
    <w:rsid w:val="00F92F3B"/>
    <w:rsid w:val="01A2429E"/>
    <w:rsid w:val="01E9244D"/>
    <w:rsid w:val="04400647"/>
    <w:rsid w:val="04454341"/>
    <w:rsid w:val="04567BB0"/>
    <w:rsid w:val="05D41D59"/>
    <w:rsid w:val="0A0F330D"/>
    <w:rsid w:val="0A292637"/>
    <w:rsid w:val="0A626182"/>
    <w:rsid w:val="0B750D42"/>
    <w:rsid w:val="0C841979"/>
    <w:rsid w:val="0D2C2E50"/>
    <w:rsid w:val="0D361918"/>
    <w:rsid w:val="0D6C1C5F"/>
    <w:rsid w:val="0D80261B"/>
    <w:rsid w:val="0DCA3981"/>
    <w:rsid w:val="0DDA727D"/>
    <w:rsid w:val="101A667B"/>
    <w:rsid w:val="119935F1"/>
    <w:rsid w:val="11C2497B"/>
    <w:rsid w:val="14B578E8"/>
    <w:rsid w:val="14ED37F0"/>
    <w:rsid w:val="15372776"/>
    <w:rsid w:val="17520DCF"/>
    <w:rsid w:val="17C43A8E"/>
    <w:rsid w:val="184B6D84"/>
    <w:rsid w:val="18A357E7"/>
    <w:rsid w:val="18E83A29"/>
    <w:rsid w:val="1B284C69"/>
    <w:rsid w:val="1BE60FDB"/>
    <w:rsid w:val="1DF80E2C"/>
    <w:rsid w:val="1F8E2E29"/>
    <w:rsid w:val="1F8F25D4"/>
    <w:rsid w:val="1FBA6B2F"/>
    <w:rsid w:val="20766341"/>
    <w:rsid w:val="21596FE5"/>
    <w:rsid w:val="24D0183C"/>
    <w:rsid w:val="24F14370"/>
    <w:rsid w:val="261A2819"/>
    <w:rsid w:val="26502FF0"/>
    <w:rsid w:val="274F50C7"/>
    <w:rsid w:val="288C090B"/>
    <w:rsid w:val="28ED09E3"/>
    <w:rsid w:val="2A6C302F"/>
    <w:rsid w:val="2A786B98"/>
    <w:rsid w:val="2B22613C"/>
    <w:rsid w:val="2B300015"/>
    <w:rsid w:val="2C600B03"/>
    <w:rsid w:val="2D284DE5"/>
    <w:rsid w:val="2E8E7D21"/>
    <w:rsid w:val="2EC36D84"/>
    <w:rsid w:val="2FF106A4"/>
    <w:rsid w:val="30565525"/>
    <w:rsid w:val="30672708"/>
    <w:rsid w:val="312E7330"/>
    <w:rsid w:val="31DD1D30"/>
    <w:rsid w:val="322C6D28"/>
    <w:rsid w:val="34002E82"/>
    <w:rsid w:val="34223172"/>
    <w:rsid w:val="354E129E"/>
    <w:rsid w:val="360A7D72"/>
    <w:rsid w:val="362A6986"/>
    <w:rsid w:val="36F26C51"/>
    <w:rsid w:val="37214965"/>
    <w:rsid w:val="3750733C"/>
    <w:rsid w:val="37533736"/>
    <w:rsid w:val="38742216"/>
    <w:rsid w:val="38F04EEB"/>
    <w:rsid w:val="38FC1306"/>
    <w:rsid w:val="3A0F5B55"/>
    <w:rsid w:val="3A143374"/>
    <w:rsid w:val="3B5309CE"/>
    <w:rsid w:val="3BA6115C"/>
    <w:rsid w:val="3C21476F"/>
    <w:rsid w:val="3C794899"/>
    <w:rsid w:val="3CC64568"/>
    <w:rsid w:val="3CD75F16"/>
    <w:rsid w:val="3CF11D87"/>
    <w:rsid w:val="3CF635F7"/>
    <w:rsid w:val="3D744B8F"/>
    <w:rsid w:val="3E78639A"/>
    <w:rsid w:val="3F3D1C16"/>
    <w:rsid w:val="3F704D32"/>
    <w:rsid w:val="3F982C7D"/>
    <w:rsid w:val="3FFB5F57"/>
    <w:rsid w:val="407326E7"/>
    <w:rsid w:val="41FE0A63"/>
    <w:rsid w:val="42A62E2F"/>
    <w:rsid w:val="437A56B5"/>
    <w:rsid w:val="44254BAF"/>
    <w:rsid w:val="445664FC"/>
    <w:rsid w:val="44E853B4"/>
    <w:rsid w:val="454A5133"/>
    <w:rsid w:val="455C244E"/>
    <w:rsid w:val="45AA0AB7"/>
    <w:rsid w:val="46471C20"/>
    <w:rsid w:val="47150193"/>
    <w:rsid w:val="48720E3B"/>
    <w:rsid w:val="49437847"/>
    <w:rsid w:val="49685CE7"/>
    <w:rsid w:val="4B097AC3"/>
    <w:rsid w:val="4B2972E9"/>
    <w:rsid w:val="4D4B5F91"/>
    <w:rsid w:val="4D5C3D06"/>
    <w:rsid w:val="4D751EA9"/>
    <w:rsid w:val="4DAD0883"/>
    <w:rsid w:val="4E9924DB"/>
    <w:rsid w:val="4F4A101F"/>
    <w:rsid w:val="4F725BF4"/>
    <w:rsid w:val="4FC43600"/>
    <w:rsid w:val="4FDF4179"/>
    <w:rsid w:val="4FE32BB0"/>
    <w:rsid w:val="51061AA8"/>
    <w:rsid w:val="51176DD5"/>
    <w:rsid w:val="5145671F"/>
    <w:rsid w:val="52A45802"/>
    <w:rsid w:val="52E9308C"/>
    <w:rsid w:val="53583CB0"/>
    <w:rsid w:val="543C3F24"/>
    <w:rsid w:val="558F2BE9"/>
    <w:rsid w:val="56524422"/>
    <w:rsid w:val="56E33278"/>
    <w:rsid w:val="574C1700"/>
    <w:rsid w:val="57786BBE"/>
    <w:rsid w:val="588B6945"/>
    <w:rsid w:val="58BB3159"/>
    <w:rsid w:val="59252FBF"/>
    <w:rsid w:val="59943D35"/>
    <w:rsid w:val="5BB37B82"/>
    <w:rsid w:val="5C2102A8"/>
    <w:rsid w:val="5C6E14E3"/>
    <w:rsid w:val="5CF07E55"/>
    <w:rsid w:val="5FC80FA3"/>
    <w:rsid w:val="60975A77"/>
    <w:rsid w:val="637112A0"/>
    <w:rsid w:val="63786DB4"/>
    <w:rsid w:val="63EB7FDF"/>
    <w:rsid w:val="64552AD7"/>
    <w:rsid w:val="67806464"/>
    <w:rsid w:val="68355E00"/>
    <w:rsid w:val="6BA976FB"/>
    <w:rsid w:val="6C3F54AC"/>
    <w:rsid w:val="6CCB1410"/>
    <w:rsid w:val="6D492C4E"/>
    <w:rsid w:val="6D643490"/>
    <w:rsid w:val="6DB74349"/>
    <w:rsid w:val="6DFA0C74"/>
    <w:rsid w:val="6EEF427A"/>
    <w:rsid w:val="6F8E5D88"/>
    <w:rsid w:val="6FAE7017"/>
    <w:rsid w:val="6FEB5584"/>
    <w:rsid w:val="703C63D4"/>
    <w:rsid w:val="70777E83"/>
    <w:rsid w:val="70D739E9"/>
    <w:rsid w:val="7102350A"/>
    <w:rsid w:val="71784579"/>
    <w:rsid w:val="733A623A"/>
    <w:rsid w:val="746A6E53"/>
    <w:rsid w:val="74B138DC"/>
    <w:rsid w:val="74D8424E"/>
    <w:rsid w:val="751B0CB1"/>
    <w:rsid w:val="75D54625"/>
    <w:rsid w:val="75E534A0"/>
    <w:rsid w:val="768D0977"/>
    <w:rsid w:val="76D7256F"/>
    <w:rsid w:val="77477FBD"/>
    <w:rsid w:val="77496ED2"/>
    <w:rsid w:val="777336C1"/>
    <w:rsid w:val="77A85D45"/>
    <w:rsid w:val="79367FE6"/>
    <w:rsid w:val="79502937"/>
    <w:rsid w:val="79AF22E5"/>
    <w:rsid w:val="79C370C3"/>
    <w:rsid w:val="7C575A70"/>
    <w:rsid w:val="7C85047C"/>
    <w:rsid w:val="7C9E7B2A"/>
    <w:rsid w:val="7CDB3C99"/>
    <w:rsid w:val="7D3A203C"/>
    <w:rsid w:val="7DDD3811"/>
    <w:rsid w:val="7E6C5620"/>
    <w:rsid w:val="7EC45F43"/>
    <w:rsid w:val="7ED735E8"/>
    <w:rsid w:val="7F4531F8"/>
    <w:rsid w:val="7FF02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9"/>
    <w:pPr>
      <w:keepNext/>
      <w:keepLines/>
      <w:numPr>
        <w:ilvl w:val="1"/>
        <w:numId w:val="1"/>
      </w:numPr>
      <w:spacing w:before="240" w:after="120"/>
      <w:ind w:left="240" w:leftChars="100" w:right="240" w:rightChars="100" w:firstLine="0"/>
      <w:jc w:val="left"/>
      <w:outlineLvl w:val="1"/>
    </w:pPr>
    <w:rPr>
      <w:rFonts w:eastAsia="黑体"/>
      <w:bCs/>
      <w:sz w:val="36"/>
      <w:szCs w:val="36"/>
      <w:lang w:val="zh-CN"/>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pPr>
  </w:style>
  <w:style w:type="paragraph" w:styleId="4">
    <w:name w:val="Body Text Indent"/>
    <w:basedOn w:val="1"/>
    <w:qFormat/>
    <w:uiPriority w:val="0"/>
    <w:pPr>
      <w:spacing w:after="120"/>
      <w:ind w:left="420" w:leftChars="2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after="120" w:line="400" w:lineRule="exact"/>
      <w:ind w:firstLine="200" w:firstLineChars="200"/>
      <w:jc w:val="left"/>
    </w:pPr>
    <w:rPr>
      <w:b/>
      <w:bCs/>
      <w:caps/>
      <w:sz w:val="24"/>
      <w:szCs w:val="20"/>
    </w:rPr>
  </w:style>
  <w:style w:type="paragraph" w:styleId="8">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9">
    <w:name w:val="toc 2"/>
    <w:basedOn w:val="1"/>
    <w:next w:val="1"/>
    <w:qFormat/>
    <w:uiPriority w:val="0"/>
    <w:pPr>
      <w:tabs>
        <w:tab w:val="right" w:leader="dot" w:pos="8777"/>
      </w:tabs>
      <w:spacing w:line="400" w:lineRule="exact"/>
      <w:ind w:firstLine="566" w:firstLineChars="236"/>
      <w:jc w:val="left"/>
    </w:pPr>
    <w:rPr>
      <w:smallCaps/>
      <w:sz w:val="20"/>
      <w:szCs w:val="20"/>
    </w:rPr>
  </w:style>
  <w:style w:type="paragraph" w:styleId="10">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宋体" w:hAnsi="宋体" w:cs="宋体"/>
      <w:kern w:val="0"/>
    </w:rPr>
  </w:style>
  <w:style w:type="paragraph" w:styleId="11">
    <w:name w:val="Normal (Web)"/>
    <w:basedOn w:val="1"/>
    <w:qFormat/>
    <w:uiPriority w:val="0"/>
    <w:pPr>
      <w:spacing w:before="100" w:beforeAutospacing="1" w:after="100" w:afterAutospacing="1"/>
      <w:jc w:val="left"/>
    </w:pPr>
    <w:rPr>
      <w:kern w:val="0"/>
    </w:rPr>
  </w:style>
  <w:style w:type="paragraph" w:styleId="12">
    <w:name w:val="Title"/>
    <w:basedOn w:val="1"/>
    <w:next w:val="1"/>
    <w:qFormat/>
    <w:uiPriority w:val="0"/>
    <w:pPr>
      <w:spacing w:before="240" w:after="60"/>
      <w:jc w:val="center"/>
      <w:outlineLvl w:val="0"/>
    </w:pPr>
    <w:rPr>
      <w:rFonts w:ascii="Cambria" w:hAnsi="Cambria"/>
      <w:b/>
      <w:bCs/>
      <w:sz w:val="36"/>
      <w:szCs w:val="32"/>
    </w:rPr>
  </w:style>
  <w:style w:type="character" w:styleId="15">
    <w:name w:val="Strong"/>
    <w:basedOn w:val="14"/>
    <w:qFormat/>
    <w:uiPriority w:val="0"/>
    <w:rPr>
      <w:b/>
      <w:bCs/>
    </w:rPr>
  </w:style>
  <w:style w:type="character" w:styleId="16">
    <w:name w:val="page number"/>
    <w:basedOn w:val="14"/>
    <w:qFormat/>
    <w:uiPriority w:val="0"/>
  </w:style>
  <w:style w:type="character" w:styleId="17">
    <w:name w:val="FollowedHyperlink"/>
    <w:basedOn w:val="14"/>
    <w:qFormat/>
    <w:uiPriority w:val="0"/>
    <w:rPr>
      <w:color w:val="800080"/>
      <w:u w:val="none"/>
    </w:rPr>
  </w:style>
  <w:style w:type="character" w:styleId="18">
    <w:name w:val="Emphasis"/>
    <w:basedOn w:val="14"/>
    <w:qFormat/>
    <w:uiPriority w:val="0"/>
    <w:rPr>
      <w:b/>
      <w:bCs/>
    </w:rPr>
  </w:style>
  <w:style w:type="character" w:styleId="19">
    <w:name w:val="HTML Definition"/>
    <w:basedOn w:val="14"/>
    <w:qFormat/>
    <w:uiPriority w:val="0"/>
  </w:style>
  <w:style w:type="character" w:styleId="20">
    <w:name w:val="HTML Typewriter"/>
    <w:basedOn w:val="14"/>
    <w:qFormat/>
    <w:uiPriority w:val="0"/>
    <w:rPr>
      <w:rFonts w:hint="default" w:ascii="monospace" w:hAnsi="monospace" w:eastAsia="monospace" w:cs="monospace"/>
      <w:sz w:val="20"/>
    </w:rPr>
  </w:style>
  <w:style w:type="character" w:styleId="21">
    <w:name w:val="HTML Acronym"/>
    <w:basedOn w:val="14"/>
    <w:qFormat/>
    <w:uiPriority w:val="0"/>
    <w:rPr>
      <w:bdr w:val="single" w:color="BDBEC1" w:sz="2" w:space="0"/>
      <w:shd w:val="clear" w:color="auto" w:fill="FFFFFF"/>
    </w:rPr>
  </w:style>
  <w:style w:type="character" w:styleId="22">
    <w:name w:val="HTML Variable"/>
    <w:basedOn w:val="14"/>
    <w:qFormat/>
    <w:uiPriority w:val="0"/>
  </w:style>
  <w:style w:type="character" w:styleId="23">
    <w:name w:val="Hyperlink"/>
    <w:qFormat/>
    <w:uiPriority w:val="99"/>
    <w:rPr>
      <w:color w:val="000099"/>
      <w:u w:val="none"/>
    </w:rPr>
  </w:style>
  <w:style w:type="character" w:styleId="24">
    <w:name w:val="HTML Code"/>
    <w:basedOn w:val="14"/>
    <w:qFormat/>
    <w:uiPriority w:val="0"/>
    <w:rPr>
      <w:rFonts w:hint="default" w:ascii="monospace" w:hAnsi="monospace" w:eastAsia="monospace" w:cs="monospace"/>
      <w:sz w:val="20"/>
    </w:rPr>
  </w:style>
  <w:style w:type="character" w:styleId="25">
    <w:name w:val="HTML Cite"/>
    <w:basedOn w:val="14"/>
    <w:qFormat/>
    <w:uiPriority w:val="0"/>
  </w:style>
  <w:style w:type="character" w:styleId="26">
    <w:name w:val="HTML Keyboard"/>
    <w:basedOn w:val="14"/>
    <w:qFormat/>
    <w:uiPriority w:val="0"/>
    <w:rPr>
      <w:rFonts w:ascii="monospace" w:hAnsi="monospace" w:eastAsia="monospace" w:cs="monospace"/>
      <w:sz w:val="20"/>
    </w:rPr>
  </w:style>
  <w:style w:type="character" w:styleId="27">
    <w:name w:val="HTML Sample"/>
    <w:basedOn w:val="14"/>
    <w:qFormat/>
    <w:uiPriority w:val="0"/>
    <w:rPr>
      <w:rFonts w:hint="default" w:ascii="monospace" w:hAnsi="monospace" w:eastAsia="monospace" w:cs="monospace"/>
    </w:rPr>
  </w:style>
  <w:style w:type="paragraph" w:customStyle="1" w:styleId="28">
    <w:name w:val="_Style 2"/>
    <w:qFormat/>
    <w:uiPriority w:val="0"/>
    <w:pPr>
      <w:widowControl w:val="0"/>
      <w:spacing w:line="360" w:lineRule="auto"/>
      <w:jc w:val="both"/>
    </w:pPr>
    <w:rPr>
      <w:rFonts w:ascii="Arial" w:hAnsi="Arial" w:eastAsia="宋体" w:cs="Times New Roman"/>
      <w:kern w:val="2"/>
      <w:sz w:val="24"/>
      <w:szCs w:val="22"/>
      <w:lang w:val="en-US" w:eastAsia="zh-CN" w:bidi="ar-SA"/>
    </w:rPr>
  </w:style>
  <w:style w:type="paragraph" w:customStyle="1" w:styleId="29">
    <w:name w:val="_Style 32"/>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30">
    <w:name w:val="No Spacing"/>
    <w:basedOn w:val="1"/>
    <w:qFormat/>
    <w:uiPriority w:val="0"/>
    <w:pPr>
      <w:widowControl/>
      <w:spacing w:line="240" w:lineRule="auto"/>
      <w:ind w:firstLine="0" w:firstLineChars="0"/>
      <w:jc w:val="left"/>
    </w:pPr>
    <w:rPr>
      <w:kern w:val="0"/>
      <w:szCs w:val="32"/>
      <w:lang w:eastAsia="en-US" w:bidi="en-US"/>
    </w:rPr>
  </w:style>
  <w:style w:type="paragraph" w:customStyle="1" w:styleId="31">
    <w:name w:val="UserStyle_0"/>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4235</Words>
  <Characters>24142</Characters>
  <Lines>201</Lines>
  <Paragraphs>56</Paragraphs>
  <TotalTime>22</TotalTime>
  <ScaleCrop>false</ScaleCrop>
  <LinksUpToDate>false</LinksUpToDate>
  <CharactersWithSpaces>28321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2021-09-14T07:43:00Z</cp:lastPrinted>
  <dcterms:modified xsi:type="dcterms:W3CDTF">2021-09-17T07:23:05Z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B123DB9D4FB3458AA77265DDA238D253</vt:lpwstr>
  </property>
</Properties>
</file>