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-334" w:rightChars="-159"/>
        <w:jc w:val="center"/>
        <w:rPr>
          <w:rFonts w:hint="eastAsia"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  <w:lang w:val="en-US" w:eastAsia="zh-CN"/>
        </w:rPr>
        <w:t>乐都区公安局采购</w:t>
      </w:r>
      <w:r>
        <w:rPr>
          <w:rFonts w:hint="eastAsia" w:ascii="宋体"/>
          <w:b/>
          <w:sz w:val="36"/>
          <w:szCs w:val="40"/>
          <w:lang w:val="zh-CN"/>
        </w:rPr>
        <w:t>车辆维修</w:t>
      </w:r>
      <w:r>
        <w:rPr>
          <w:rFonts w:hint="eastAsia" w:ascii="宋体"/>
          <w:b/>
          <w:sz w:val="36"/>
          <w:szCs w:val="40"/>
          <w:lang w:val="en-US" w:eastAsia="zh-CN"/>
        </w:rPr>
        <w:t>和保养服务</w:t>
      </w:r>
      <w:r>
        <w:rPr>
          <w:rFonts w:hint="eastAsia" w:ascii="宋体"/>
          <w:b/>
          <w:sz w:val="36"/>
          <w:szCs w:val="40"/>
        </w:rPr>
        <w:t>项目</w:t>
      </w:r>
    </w:p>
    <w:p>
      <w:pPr>
        <w:spacing w:line="480" w:lineRule="exact"/>
        <w:ind w:right="-334" w:rightChars="-159"/>
        <w:jc w:val="center"/>
        <w:rPr>
          <w:rFonts w:ascii="宋体"/>
          <w:b/>
          <w:sz w:val="36"/>
          <w:szCs w:val="40"/>
        </w:rPr>
      </w:pPr>
      <w:r>
        <w:rPr>
          <w:rFonts w:hint="eastAsia" w:ascii="宋体"/>
          <w:b/>
          <w:sz w:val="36"/>
          <w:szCs w:val="40"/>
        </w:rPr>
        <w:t>竞</w:t>
      </w:r>
      <w:r>
        <w:rPr>
          <w:rFonts w:ascii="宋体"/>
          <w:b/>
          <w:sz w:val="36"/>
          <w:szCs w:val="40"/>
        </w:rPr>
        <w:t>争性磋商结果公告</w:t>
      </w:r>
    </w:p>
    <w:p>
      <w:pPr>
        <w:spacing w:line="480" w:lineRule="exact"/>
        <w:ind w:right="-334" w:rightChars="-159"/>
        <w:jc w:val="center"/>
        <w:rPr>
          <w:rFonts w:hint="eastAsia" w:ascii="宋体"/>
          <w:b/>
          <w:sz w:val="32"/>
          <w:szCs w:val="36"/>
        </w:rPr>
      </w:pPr>
    </w:p>
    <w:tbl>
      <w:tblPr>
        <w:tblStyle w:val="3"/>
        <w:tblW w:w="88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6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乐都区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公安局采购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车辆维修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和保养服务</w:t>
            </w:r>
            <w:r>
              <w:rPr>
                <w:rFonts w:hint="eastAsia" w:ascii="宋体" w:cs="宋体"/>
                <w:kern w:val="0"/>
                <w:sz w:val="24"/>
              </w:rPr>
              <w:t>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采购项目编号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乐政采磋商（服务）2021-001号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采购预算额度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2475"/>
              </w:tabs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成交总金额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--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项目分包个数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公告发布日期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评标日期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定标日期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各包要求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详见该项目（20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月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25</w:t>
            </w:r>
            <w:r>
              <w:rPr>
                <w:rFonts w:ascii="宋体" w:cs="宋体"/>
                <w:color w:val="auto"/>
                <w:kern w:val="0"/>
                <w:sz w:val="24"/>
              </w:rPr>
              <w:t>日）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磋商</w:t>
            </w:r>
            <w:r>
              <w:rPr>
                <w:rFonts w:ascii="宋体" w:cs="宋体"/>
                <w:color w:val="auto"/>
                <w:kern w:val="0"/>
                <w:sz w:val="24"/>
              </w:rPr>
              <w:t>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各包成交内容、数量、价格、合同履行日期及供应商名称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废标（参与投标的供应商不足3家）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采购单位及联系方式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Arial" w:hAnsi="宋体" w:cs="Arial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采购单位：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海东市乐都区公安局</w:t>
            </w:r>
          </w:p>
          <w:p>
            <w:pPr>
              <w:spacing w:line="360" w:lineRule="auto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俞女士</w:t>
            </w:r>
          </w:p>
          <w:p>
            <w:pPr>
              <w:spacing w:line="360" w:lineRule="auto"/>
              <w:rPr>
                <w:rFonts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联系电话：</w:t>
            </w:r>
            <w:r>
              <w:rPr>
                <w:rFonts w:hint="eastAsia" w:ascii="Arial" w:hAnsi="Arial" w:cs="Arial"/>
                <w:sz w:val="24"/>
              </w:rPr>
              <w:t>097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sz w:val="24"/>
              </w:rPr>
              <w:t>--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>8693310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集中采购机构及联系方式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采购代理机构：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乐都区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公共资源交易受理服务部</w:t>
            </w:r>
          </w:p>
          <w:p>
            <w:pPr>
              <w:widowControl/>
              <w:spacing w:line="360" w:lineRule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  系   人：祝女士</w:t>
            </w:r>
          </w:p>
          <w:p>
            <w:pPr>
              <w:widowControl/>
              <w:spacing w:line="360" w:lineRule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联 系  电 话：0972-8261208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tblCellSpacing w:w="0" w:type="dxa"/>
          <w:jc w:val="center"/>
        </w:trPr>
        <w:tc>
          <w:tcPr>
            <w:tcW w:w="2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财政监管部门及电话</w:t>
            </w:r>
          </w:p>
        </w:tc>
        <w:tc>
          <w:tcPr>
            <w:tcW w:w="6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监督单位：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eastAsia="zh-CN"/>
              </w:rPr>
              <w:t>乐都区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财政局    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zh-CN"/>
              </w:rPr>
              <w:t>联系电话：09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72-86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>22757</w:t>
            </w:r>
          </w:p>
        </w:tc>
      </w:tr>
    </w:tbl>
    <w:p>
      <w:pPr>
        <w:widowControl/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400" w:lineRule="exact"/>
        <w:jc w:val="center"/>
        <w:rPr>
          <w:rFonts w:hint="eastAsia" w:asci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宋体" w:cs="宋体"/>
          <w:color w:val="auto"/>
          <w:kern w:val="0"/>
          <w:sz w:val="24"/>
          <w:lang w:val="en-US" w:eastAsia="zh-CN"/>
        </w:rPr>
        <w:t xml:space="preserve">                   </w:t>
      </w:r>
    </w:p>
    <w:p>
      <w:pPr>
        <w:widowControl/>
        <w:spacing w:line="400" w:lineRule="exact"/>
        <w:jc w:val="center"/>
        <w:rPr>
          <w:rFonts w:hint="eastAsia" w:ascii="宋体" w:cs="宋体"/>
          <w:color w:val="auto"/>
          <w:kern w:val="0"/>
          <w:sz w:val="24"/>
        </w:rPr>
      </w:pPr>
      <w:r>
        <w:rPr>
          <w:rFonts w:hint="eastAsia" w:ascii="宋体" w:cs="宋体"/>
          <w:color w:val="auto"/>
          <w:kern w:val="0"/>
          <w:sz w:val="24"/>
          <w:lang w:val="en-US" w:eastAsia="zh-CN"/>
        </w:rPr>
        <w:t xml:space="preserve">                         </w:t>
      </w:r>
      <w:r>
        <w:rPr>
          <w:rFonts w:hint="eastAsia" w:ascii="宋体" w:cs="宋体"/>
          <w:color w:val="auto"/>
          <w:kern w:val="0"/>
          <w:sz w:val="24"/>
          <w:lang w:eastAsia="zh-CN"/>
        </w:rPr>
        <w:t>乐都区</w:t>
      </w:r>
      <w:r>
        <w:rPr>
          <w:rFonts w:hint="eastAsia" w:ascii="宋体" w:cs="宋体"/>
          <w:color w:val="auto"/>
          <w:kern w:val="0"/>
          <w:sz w:val="24"/>
        </w:rPr>
        <w:t>公共资源交易受理服务部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  <w:lang w:val="en-US" w:eastAsia="zh-CN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</w:t>
      </w:r>
    </w:p>
    <w:p>
      <w:pPr>
        <w:widowControl/>
        <w:spacing w:line="400" w:lineRule="exact"/>
        <w:jc w:val="center"/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  <w:lang w:val="en-US" w:eastAsia="zh-CN"/>
        </w:rPr>
        <w:t xml:space="preserve">                          </w:t>
      </w:r>
      <w:r>
        <w:rPr>
          <w:rFonts w:hint="eastAsia" w:ascii="宋体" w:cs="宋体"/>
          <w:kern w:val="0"/>
          <w:sz w:val="24"/>
        </w:rPr>
        <w:t>202</w:t>
      </w:r>
      <w:r>
        <w:rPr>
          <w:rFonts w:hint="eastAsia" w:ascii="宋体" w:cs="宋体"/>
          <w:kern w:val="0"/>
          <w:sz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</w:rPr>
        <w:t>年</w:t>
      </w:r>
      <w:r>
        <w:rPr>
          <w:rFonts w:hint="eastAsia" w:ascii="宋体" w:cs="宋体"/>
          <w:kern w:val="0"/>
          <w:sz w:val="24"/>
          <w:lang w:val="en-US" w:eastAsia="zh-CN"/>
        </w:rPr>
        <w:t>6</w:t>
      </w:r>
      <w:r>
        <w:rPr>
          <w:rFonts w:hint="eastAsia" w:ascii="宋体" w:cs="宋体"/>
          <w:kern w:val="0"/>
          <w:sz w:val="24"/>
        </w:rPr>
        <w:t>月</w:t>
      </w:r>
      <w:r>
        <w:rPr>
          <w:rFonts w:hint="eastAsia" w:ascii="宋体" w:cs="宋体"/>
          <w:kern w:val="0"/>
          <w:sz w:val="24"/>
          <w:lang w:val="en-US" w:eastAsia="zh-CN"/>
        </w:rPr>
        <w:t>9</w:t>
      </w:r>
      <w:r>
        <w:rPr>
          <w:rFonts w:hint="eastAsia" w:ascii="宋体" w:cs="宋体"/>
          <w:kern w:val="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B3826"/>
    <w:rsid w:val="02A232CE"/>
    <w:rsid w:val="19F61F42"/>
    <w:rsid w:val="2BAF1DFD"/>
    <w:rsid w:val="445868E5"/>
    <w:rsid w:val="5E5A12D3"/>
    <w:rsid w:val="7E2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2021-03-29T10:32:00Z</dcterms:created>
  <dc:creator>Administrator</dc:creator>
  <cp:lastModifiedBy>春暖</cp:lastModifiedBy>
  <dcterms:modified xsi:type="dcterms:W3CDTF">2021-06-02T06:17:57Z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E6CD1CFB2D95448097DF1ECF37225A45</vt:lpwstr>
  </property>
</Properties>
</file>