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0" w:rsidRPr="00863CB0" w:rsidRDefault="0059663C" w:rsidP="00863CB0">
      <w:pPr>
        <w:pStyle w:val="1"/>
        <w:spacing w:line="376" w:lineRule="atLeast"/>
        <w:jc w:val="center"/>
        <w:rPr>
          <w:rFonts w:ascii="华文中宋" w:eastAsia="华文中宋" w:hAnsi="华文中宋"/>
          <w:bCs w:val="0"/>
          <w:sz w:val="36"/>
          <w:szCs w:val="36"/>
        </w:rPr>
      </w:pPr>
      <w:r w:rsidRPr="00863CB0">
        <w:rPr>
          <w:rFonts w:ascii="华文中宋" w:eastAsia="华文中宋" w:hAnsi="华文中宋" w:hint="eastAsia"/>
          <w:sz w:val="36"/>
          <w:szCs w:val="36"/>
        </w:rPr>
        <w:t>化隆县</w:t>
      </w:r>
      <w:r w:rsidR="00331F09" w:rsidRPr="00863CB0">
        <w:rPr>
          <w:rFonts w:ascii="华文中宋" w:eastAsia="华文中宋" w:hAnsi="华文中宋" w:hint="eastAsia"/>
          <w:sz w:val="36"/>
          <w:szCs w:val="36"/>
        </w:rPr>
        <w:t>机关事务服务中心公务车辆</w:t>
      </w:r>
      <w:r w:rsidR="00490D39" w:rsidRPr="00863CB0">
        <w:rPr>
          <w:rFonts w:ascii="华文中宋" w:eastAsia="华文中宋" w:hAnsi="华文中宋"/>
          <w:sz w:val="36"/>
          <w:szCs w:val="36"/>
        </w:rPr>
        <w:t>采购项目</w:t>
      </w:r>
      <w:r w:rsidR="00863CB0">
        <w:rPr>
          <w:rFonts w:ascii="华文中宋" w:eastAsia="华文中宋" w:hAnsi="华文中宋" w:hint="eastAsia"/>
          <w:sz w:val="36"/>
          <w:szCs w:val="36"/>
        </w:rPr>
        <w:t xml:space="preserve">       </w:t>
      </w:r>
      <w:r w:rsidR="00863CB0" w:rsidRPr="00863CB0">
        <w:rPr>
          <w:rFonts w:ascii="华文中宋" w:eastAsia="华文中宋" w:hAnsi="华文中宋"/>
          <w:bCs w:val="0"/>
          <w:sz w:val="36"/>
          <w:szCs w:val="36"/>
        </w:rPr>
        <w:t>竞争性磋商公告</w:t>
      </w:r>
    </w:p>
    <w:p w:rsidR="001B5306" w:rsidRPr="00084723" w:rsidRDefault="001B5306" w:rsidP="001B5306">
      <w:pPr>
        <w:widowControl/>
        <w:spacing w:line="360" w:lineRule="exact"/>
        <w:jc w:val="left"/>
        <w:rPr>
          <w:rFonts w:ascii="FangSong" w:eastAsia="宋体" w:hAnsi="FangSong" w:cs="宋体" w:hint="eastAsia"/>
          <w:b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   </w:t>
      </w:r>
      <w:r w:rsidR="00165F89"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>项目概况</w:t>
      </w:r>
    </w:p>
    <w:p w:rsidR="00165F89" w:rsidRPr="00165F89" w:rsidRDefault="001B5306" w:rsidP="001B5306">
      <w:pPr>
        <w:widowControl/>
        <w:spacing w:line="360" w:lineRule="exact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   </w:t>
      </w:r>
      <w:r w:rsidR="0059663C">
        <w:rPr>
          <w:rFonts w:ascii="FangSong" w:eastAsia="宋体" w:hAnsi="FangSong" w:cs="宋体" w:hint="eastAsia"/>
          <w:kern w:val="0"/>
          <w:sz w:val="23"/>
          <w:szCs w:val="23"/>
        </w:rPr>
        <w:t>化隆县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机关事务服务中心公务车辆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采购项目的潜在供应商应在青海省政府采购网平台获取采购文件，并于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2021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年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09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月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30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日</w:t>
      </w:r>
      <w:r w:rsidR="00D53C2E">
        <w:rPr>
          <w:rFonts w:ascii="FangSong" w:eastAsia="宋体" w:hAnsi="FangSong" w:cs="宋体" w:hint="eastAsia"/>
          <w:kern w:val="0"/>
          <w:sz w:val="23"/>
          <w:szCs w:val="23"/>
        </w:rPr>
        <w:t>下午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14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:00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（北京时间）前提交响应文件。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                           </w:t>
      </w:r>
    </w:p>
    <w:p w:rsidR="00165F89" w:rsidRPr="00084723" w:rsidRDefault="001B5306" w:rsidP="00084723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b/>
          <w:kern w:val="0"/>
          <w:sz w:val="23"/>
          <w:szCs w:val="23"/>
        </w:rPr>
      </w:pPr>
      <w:r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 xml:space="preserve"> </w:t>
      </w:r>
      <w:r w:rsidR="00165F89"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>一、项目基本情况</w:t>
      </w:r>
    </w:p>
    <w:p w:rsidR="00165F89" w:rsidRPr="00165F89" w:rsidRDefault="001B5306" w:rsidP="006F71A0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项目编号：化公服磋商（货物）</w:t>
      </w:r>
      <w:r w:rsidR="006F71A0">
        <w:rPr>
          <w:rFonts w:ascii="FangSong" w:eastAsia="宋体" w:hAnsi="FangSong" w:cs="宋体" w:hint="eastAsia"/>
          <w:kern w:val="0"/>
          <w:sz w:val="23"/>
          <w:szCs w:val="23"/>
        </w:rPr>
        <w:t>2021</w:t>
      </w:r>
      <w:r w:rsidR="006F71A0">
        <w:rPr>
          <w:rFonts w:ascii="FangSong" w:eastAsia="宋体" w:hAnsi="FangSong" w:cs="宋体" w:hint="eastAsia"/>
          <w:kern w:val="0"/>
          <w:sz w:val="23"/>
          <w:szCs w:val="23"/>
        </w:rPr>
        <w:t>—</w:t>
      </w:r>
      <w:r w:rsidR="006F71A0">
        <w:rPr>
          <w:rFonts w:ascii="FangSong" w:eastAsia="宋体" w:hAnsi="FangSong" w:cs="宋体" w:hint="eastAsia"/>
          <w:kern w:val="0"/>
          <w:sz w:val="23"/>
          <w:szCs w:val="23"/>
        </w:rPr>
        <w:t>04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号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项目名称：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化隆县机关事务服务中心公务车辆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采购项目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采购方式：竞争性磋商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预算金额（元）：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1980000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最高限价（元）：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1980000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采购需求：详见磋商文件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标项名称：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化隆县机关事务服务中心公务车辆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采购项目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数量：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详见磋商文件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预算金额（元）：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1980000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单位：详见磋商文件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B5306">
      <w:pPr>
        <w:widowControl/>
        <w:spacing w:line="360" w:lineRule="exact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   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简要规格描述：详见磋商文件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备注：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合同履约期限：合同签订后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30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个工作日，根据采购人具体要求供货</w:t>
      </w:r>
      <w:r w:rsidR="00863CB0">
        <w:rPr>
          <w:rFonts w:ascii="FangSong" w:eastAsia="宋体" w:hAnsi="FangSong" w:cs="宋体" w:hint="eastAsia"/>
          <w:kern w:val="0"/>
          <w:sz w:val="23"/>
          <w:szCs w:val="23"/>
        </w:rPr>
        <w:t>。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 </w:t>
      </w:r>
    </w:p>
    <w:p w:rsidR="00165F89" w:rsidRPr="00165F89" w:rsidRDefault="001B5306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本项目（否）接受联合体投标。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 xml:space="preserve">  </w:t>
      </w:r>
    </w:p>
    <w:p w:rsidR="00165F89" w:rsidRPr="00084723" w:rsidRDefault="001B5306" w:rsidP="00084723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b/>
          <w:kern w:val="0"/>
          <w:sz w:val="23"/>
          <w:szCs w:val="23"/>
        </w:rPr>
      </w:pPr>
      <w:r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 xml:space="preserve"> </w:t>
      </w:r>
      <w:r w:rsidR="00165F89"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>二、申请人的资格要求：</w:t>
      </w:r>
    </w:p>
    <w:p w:rsidR="001B5306" w:rsidRDefault="00D46FC2" w:rsidP="00D46FC2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b/>
          <w:kern w:val="0"/>
          <w:sz w:val="23"/>
          <w:szCs w:val="23"/>
        </w:rPr>
        <w:t>（一）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满足《中华人民共和国政府采购法》第二十二条规定</w:t>
      </w:r>
      <w:r w:rsidR="006F71A0">
        <w:rPr>
          <w:rFonts w:ascii="FangSong" w:eastAsia="宋体" w:hAnsi="FangSong" w:cs="宋体" w:hint="eastAsia"/>
          <w:kern w:val="0"/>
          <w:sz w:val="23"/>
          <w:szCs w:val="23"/>
        </w:rPr>
        <w:t>。</w:t>
      </w:r>
    </w:p>
    <w:p w:rsidR="001B5306" w:rsidRPr="00165F89" w:rsidRDefault="00D46FC2" w:rsidP="00D46FC2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b/>
          <w:kern w:val="0"/>
          <w:sz w:val="23"/>
          <w:szCs w:val="23"/>
        </w:rPr>
        <w:t>（二）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落实政府采购政策需满足的资格要求：</w:t>
      </w:r>
      <w:r w:rsidR="001B5306" w:rsidRPr="00165F89">
        <w:rPr>
          <w:rFonts w:ascii="FangSong" w:eastAsia="宋体" w:hAnsi="FangSong" w:cs="宋体"/>
          <w:kern w:val="0"/>
          <w:sz w:val="23"/>
        </w:rPr>
        <w:t>详见磋商文件</w:t>
      </w:r>
      <w:r w:rsidR="006F71A0">
        <w:rPr>
          <w:rFonts w:ascii="FangSong" w:eastAsia="宋体" w:hAnsi="FangSong" w:cs="宋体" w:hint="eastAsia"/>
          <w:kern w:val="0"/>
          <w:sz w:val="23"/>
        </w:rPr>
        <w:t>。</w:t>
      </w:r>
    </w:p>
    <w:p w:rsidR="00D46FC2" w:rsidRDefault="00D46FC2" w:rsidP="00D46FC2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b/>
          <w:kern w:val="0"/>
          <w:sz w:val="23"/>
          <w:szCs w:val="23"/>
        </w:rPr>
        <w:t>（三）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本项目的特定资格要求：</w:t>
      </w:r>
    </w:p>
    <w:p w:rsidR="00D46FC2" w:rsidRDefault="00165F89" w:rsidP="00D46FC2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1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应具备《政府采购法》第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22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条所规定的条件：（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1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）投标人的营业执照等证明文件，自然人的身份证明；（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2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）财务状况报告和依法缴纳税收和社会保障资金的相关材料；（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3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）具备履行合同所必须的设备和专业技术能力的证明材料；（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4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）参加政府采购活动前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3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年内在经营活动中没有重大违法记录的书面声明；（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5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）具备法律、行政法规规定的其他条件的证明材料。</w:t>
      </w:r>
    </w:p>
    <w:p w:rsidR="00165F89" w:rsidRPr="00165F89" w:rsidRDefault="00165F89" w:rsidP="00D46FC2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2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经信用中国（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www.creditchina.gov.cn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）、中国政府采购网（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www.ccgp.gov.cn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）等渠道查询后，列入失信被执行人、重大税收违法案件当事人名单、政府采购严重违法失信行为记录名单的，取消投标资格。</w:t>
      </w:r>
    </w:p>
    <w:p w:rsidR="00D46FC2" w:rsidRDefault="00165F89" w:rsidP="00D46FC2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3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单位负责人为同一人或者存在直接控股、管理关系的不同供应商，不得参加同一合同项下的政府采购活动。否则，皆取消投标资格。</w:t>
      </w:r>
    </w:p>
    <w:p w:rsidR="00D46FC2" w:rsidRDefault="00165F89" w:rsidP="00D46FC2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lastRenderedPageBreak/>
        <w:t>4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为本采购项目提供整体设计、规范编制或者项目管理、监理、检测等服务的供应商，不得再参加该采购项目的其他采购活动。</w:t>
      </w:r>
    </w:p>
    <w:p w:rsidR="00165F89" w:rsidRPr="00165F89" w:rsidRDefault="00165F89" w:rsidP="00D46FC2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5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本项目不接受供应商以联合体方式进行投标。</w:t>
      </w:r>
    </w:p>
    <w:p w:rsidR="001B5306" w:rsidRDefault="001B5306" w:rsidP="001B5306">
      <w:pPr>
        <w:widowControl/>
        <w:spacing w:line="360" w:lineRule="exact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>
        <w:rPr>
          <w:rFonts w:ascii="FangSong" w:eastAsia="宋体" w:hAnsi="FangSong" w:cs="宋体" w:hint="eastAsia"/>
          <w:kern w:val="0"/>
          <w:sz w:val="23"/>
          <w:szCs w:val="23"/>
        </w:rPr>
        <w:t xml:space="preserve">    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6</w:t>
      </w:r>
      <w:r w:rsidR="00D46FC2">
        <w:rPr>
          <w:rFonts w:ascii="FangSong" w:eastAsia="宋体" w:hAnsi="FangSong" w:cs="宋体" w:hint="eastAsia"/>
          <w:kern w:val="0"/>
          <w:sz w:val="23"/>
          <w:szCs w:val="23"/>
        </w:rPr>
        <w:t>．</w:t>
      </w:r>
      <w:r w:rsidR="00165F89" w:rsidRPr="00165F89">
        <w:rPr>
          <w:rFonts w:ascii="FangSong" w:eastAsia="宋体" w:hAnsi="FangSong" w:cs="宋体" w:hint="eastAsia"/>
          <w:kern w:val="0"/>
          <w:sz w:val="23"/>
          <w:szCs w:val="23"/>
        </w:rPr>
        <w:t>磋商文件中规定的其他资质条件。</w:t>
      </w:r>
    </w:p>
    <w:p w:rsidR="00165F89" w:rsidRPr="00084723" w:rsidRDefault="00165F89" w:rsidP="00084723">
      <w:pPr>
        <w:widowControl/>
        <w:spacing w:line="360" w:lineRule="exact"/>
        <w:ind w:firstLineChars="200" w:firstLine="462"/>
        <w:jc w:val="left"/>
        <w:rPr>
          <w:rFonts w:ascii="FangSong" w:eastAsia="宋体" w:hAnsi="FangSong" w:cs="宋体" w:hint="eastAsia"/>
          <w:b/>
          <w:kern w:val="0"/>
          <w:sz w:val="23"/>
          <w:szCs w:val="23"/>
        </w:rPr>
      </w:pPr>
      <w:r w:rsidRPr="00084723">
        <w:rPr>
          <w:rFonts w:ascii="FangSong" w:eastAsia="宋体" w:hAnsi="FangSong" w:cs="宋体" w:hint="eastAsia"/>
          <w:b/>
          <w:kern w:val="0"/>
          <w:sz w:val="23"/>
          <w:szCs w:val="23"/>
        </w:rPr>
        <w:t>三、获取采购文件</w:t>
      </w:r>
    </w:p>
    <w:p w:rsidR="00165F89" w:rsidRPr="00165F89" w:rsidRDefault="00165F89" w:rsidP="00165F89">
      <w:pPr>
        <w:widowControl/>
        <w:spacing w:line="360" w:lineRule="exact"/>
        <w:ind w:firstLineChars="200" w:firstLine="460"/>
        <w:jc w:val="left"/>
        <w:rPr>
          <w:rFonts w:ascii="FangSong" w:eastAsia="宋体" w:hAnsi="FangSong" w:cs="宋体" w:hint="eastAsia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时间：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2021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年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0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9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1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0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日至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2021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年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0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9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月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1</w:t>
      </w:r>
      <w:r w:rsidR="00D53C2E">
        <w:rPr>
          <w:rFonts w:ascii="FangSong" w:eastAsia="宋体" w:hAnsi="FangSong" w:cs="宋体" w:hint="eastAsia"/>
          <w:kern w:val="0"/>
          <w:sz w:val="23"/>
          <w:szCs w:val="23"/>
        </w:rPr>
        <w:t>6</w:t>
      </w: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日</w:t>
      </w:r>
    </w:p>
    <w:p w:rsidR="00165F89" w:rsidRPr="00EA6ECE" w:rsidRDefault="00165F89" w:rsidP="00165F89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165F89">
        <w:rPr>
          <w:rFonts w:ascii="FangSong" w:eastAsia="宋体" w:hAnsi="FangSong" w:cs="宋体" w:hint="eastAsia"/>
          <w:kern w:val="0"/>
          <w:sz w:val="23"/>
          <w:szCs w:val="23"/>
        </w:rPr>
        <w:t>地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点：青海省政府采购</w:t>
      </w:r>
      <w:r w:rsidR="005477B2" w:rsidRPr="00EA6ECE">
        <w:rPr>
          <w:rFonts w:asciiTheme="minorEastAsia" w:hAnsiTheme="minorEastAsia" w:cs="宋体" w:hint="eastAsia"/>
          <w:kern w:val="0"/>
          <w:sz w:val="23"/>
          <w:szCs w:val="23"/>
        </w:rPr>
        <w:t>网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平台 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方式：在青海省政府采购</w:t>
      </w:r>
      <w:r w:rsidR="005477B2" w:rsidRPr="00EA6ECE">
        <w:rPr>
          <w:rFonts w:asciiTheme="minorEastAsia" w:hAnsiTheme="minorEastAsia" w:cs="宋体" w:hint="eastAsia"/>
          <w:kern w:val="0"/>
          <w:sz w:val="23"/>
          <w:szCs w:val="23"/>
        </w:rPr>
        <w:t>网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平台上自行下载磋商文件  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售价（元）：0 </w:t>
      </w:r>
    </w:p>
    <w:p w:rsidR="00165F89" w:rsidRPr="00084723" w:rsidRDefault="00165F89" w:rsidP="00084723">
      <w:pPr>
        <w:widowControl/>
        <w:spacing w:line="360" w:lineRule="exact"/>
        <w:ind w:firstLineChars="200" w:firstLine="462"/>
        <w:jc w:val="left"/>
        <w:rPr>
          <w:rFonts w:asciiTheme="minorEastAsia" w:hAnsiTheme="minorEastAsia" w:cs="宋体"/>
          <w:b/>
          <w:kern w:val="0"/>
          <w:sz w:val="23"/>
          <w:szCs w:val="23"/>
        </w:rPr>
      </w:pPr>
      <w:r w:rsidRPr="00084723">
        <w:rPr>
          <w:rFonts w:asciiTheme="minorEastAsia" w:hAnsiTheme="minorEastAsia" w:cs="宋体" w:hint="eastAsia"/>
          <w:b/>
          <w:kern w:val="0"/>
          <w:sz w:val="23"/>
          <w:szCs w:val="23"/>
        </w:rPr>
        <w:t xml:space="preserve">四、响应文件提交 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截止时间：2021年09月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30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日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下午14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:00（北京时间）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地点：</w:t>
      </w:r>
      <w:r w:rsidR="00EA6ECE" w:rsidRPr="00EA6ECE">
        <w:rPr>
          <w:rFonts w:asciiTheme="minorEastAsia" w:hAnsiTheme="minorEastAsia" w:hint="eastAsia"/>
          <w:sz w:val="23"/>
          <w:szCs w:val="23"/>
        </w:rPr>
        <w:t>海东市平安区政务服务中心三楼开标室</w:t>
      </w:r>
    </w:p>
    <w:p w:rsidR="00165F89" w:rsidRPr="00084723" w:rsidRDefault="00165F89" w:rsidP="00084723">
      <w:pPr>
        <w:widowControl/>
        <w:spacing w:line="360" w:lineRule="exact"/>
        <w:ind w:firstLineChars="200" w:firstLine="462"/>
        <w:jc w:val="left"/>
        <w:rPr>
          <w:rFonts w:asciiTheme="minorEastAsia" w:hAnsiTheme="minorEastAsia" w:cs="宋体"/>
          <w:b/>
          <w:kern w:val="0"/>
          <w:sz w:val="23"/>
          <w:szCs w:val="23"/>
        </w:rPr>
      </w:pPr>
      <w:r w:rsidRPr="00084723">
        <w:rPr>
          <w:rFonts w:asciiTheme="minorEastAsia" w:hAnsiTheme="minorEastAsia" w:cs="宋体" w:hint="eastAsia"/>
          <w:b/>
          <w:kern w:val="0"/>
          <w:sz w:val="23"/>
          <w:szCs w:val="23"/>
        </w:rPr>
        <w:t xml:space="preserve">五、响应文件开启 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开启时间：2021年09月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30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日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下午</w:t>
      </w:r>
      <w:r w:rsidR="00084723">
        <w:rPr>
          <w:rFonts w:asciiTheme="minorEastAsia" w:hAnsiTheme="minorEastAsia" w:cs="宋体" w:hint="eastAsia"/>
          <w:kern w:val="0"/>
          <w:sz w:val="23"/>
          <w:szCs w:val="23"/>
        </w:rPr>
        <w:t>14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:00 （北京时间）</w:t>
      </w:r>
    </w:p>
    <w:p w:rsidR="00A84133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地点：</w:t>
      </w:r>
      <w:r w:rsidR="00EA6ECE" w:rsidRPr="00EA6ECE">
        <w:rPr>
          <w:rFonts w:asciiTheme="minorEastAsia" w:hAnsiTheme="minorEastAsia" w:hint="eastAsia"/>
          <w:sz w:val="23"/>
          <w:szCs w:val="23"/>
        </w:rPr>
        <w:t>海东市平安区政务服务中心三楼开标室</w:t>
      </w:r>
    </w:p>
    <w:p w:rsidR="00165F89" w:rsidRPr="00084723" w:rsidRDefault="00165F89" w:rsidP="00084723">
      <w:pPr>
        <w:widowControl/>
        <w:spacing w:line="360" w:lineRule="exact"/>
        <w:ind w:firstLineChars="200" w:firstLine="462"/>
        <w:jc w:val="left"/>
        <w:rPr>
          <w:rFonts w:asciiTheme="minorEastAsia" w:hAnsiTheme="minorEastAsia" w:cs="宋体"/>
          <w:b/>
          <w:kern w:val="0"/>
          <w:sz w:val="23"/>
          <w:szCs w:val="23"/>
        </w:rPr>
      </w:pPr>
      <w:r w:rsidRPr="00084723">
        <w:rPr>
          <w:rFonts w:asciiTheme="minorEastAsia" w:hAnsiTheme="minorEastAsia" w:cs="宋体" w:hint="eastAsia"/>
          <w:b/>
          <w:kern w:val="0"/>
          <w:sz w:val="23"/>
          <w:szCs w:val="23"/>
        </w:rPr>
        <w:t>六、公告期限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自本公告发布之日起3个工作日。</w:t>
      </w:r>
    </w:p>
    <w:p w:rsidR="001B5306" w:rsidRPr="00084723" w:rsidRDefault="00165F89" w:rsidP="00084723">
      <w:pPr>
        <w:widowControl/>
        <w:spacing w:line="360" w:lineRule="exact"/>
        <w:ind w:firstLineChars="200" w:firstLine="462"/>
        <w:jc w:val="left"/>
        <w:rPr>
          <w:rFonts w:asciiTheme="minorEastAsia" w:hAnsiTheme="minorEastAsia" w:cs="宋体"/>
          <w:b/>
          <w:kern w:val="0"/>
          <w:sz w:val="23"/>
          <w:szCs w:val="23"/>
        </w:rPr>
      </w:pPr>
      <w:r w:rsidRPr="00084723">
        <w:rPr>
          <w:rFonts w:asciiTheme="minorEastAsia" w:hAnsiTheme="minorEastAsia" w:cs="宋体" w:hint="eastAsia"/>
          <w:b/>
          <w:kern w:val="0"/>
          <w:sz w:val="23"/>
          <w:szCs w:val="23"/>
        </w:rPr>
        <w:t xml:space="preserve">七、其他补充事宜 </w:t>
      </w:r>
    </w:p>
    <w:p w:rsidR="001B5306" w:rsidRPr="00EA6ECE" w:rsidRDefault="001B5306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1</w:t>
      </w:r>
      <w:r w:rsidR="00165F89" w:rsidRPr="00EA6ECE">
        <w:rPr>
          <w:rFonts w:asciiTheme="minorEastAsia" w:hAnsiTheme="minorEastAsia" w:cs="宋体" w:hint="eastAsia"/>
          <w:kern w:val="0"/>
          <w:sz w:val="23"/>
          <w:szCs w:val="23"/>
        </w:rPr>
        <w:t>、磋商内容如有变动，以磋商文件澄清文件为准。</w:t>
      </w:r>
    </w:p>
    <w:p w:rsidR="00165F89" w:rsidRPr="00EA6ECE" w:rsidRDefault="001B5306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2</w:t>
      </w:r>
      <w:r w:rsidR="00165F89" w:rsidRPr="00EA6ECE">
        <w:rPr>
          <w:rFonts w:asciiTheme="minorEastAsia" w:hAnsiTheme="minorEastAsia" w:cs="宋体" w:hint="eastAsia"/>
          <w:kern w:val="0"/>
          <w:sz w:val="23"/>
          <w:szCs w:val="23"/>
        </w:rPr>
        <w:t>、本项目磋商公告在</w:t>
      </w:r>
      <w:r w:rsidR="00EA6ECE" w:rsidRPr="00EA6ECE">
        <w:rPr>
          <w:rFonts w:asciiTheme="minorEastAsia" w:hAnsiTheme="minorEastAsia" w:cs="宋体" w:hint="eastAsia"/>
          <w:sz w:val="23"/>
          <w:szCs w:val="23"/>
        </w:rPr>
        <w:t>在《青海政府采购网》《青海省电子招投标公共服务平台》同时发布</w:t>
      </w:r>
      <w:r w:rsidR="00EA6ECE" w:rsidRPr="00EA6ECE">
        <w:rPr>
          <w:rFonts w:asciiTheme="minorEastAsia" w:hAnsiTheme="minorEastAsia" w:hint="eastAsia"/>
          <w:sz w:val="23"/>
          <w:szCs w:val="23"/>
        </w:rPr>
        <w:t>；公告内容以青海政府采购网发布的为准。</w:t>
      </w:r>
    </w:p>
    <w:p w:rsidR="00165F89" w:rsidRPr="00863CB0" w:rsidRDefault="00165F89" w:rsidP="00863CB0">
      <w:pPr>
        <w:widowControl/>
        <w:spacing w:line="360" w:lineRule="exact"/>
        <w:ind w:firstLineChars="200" w:firstLine="462"/>
        <w:jc w:val="left"/>
        <w:rPr>
          <w:rFonts w:asciiTheme="minorEastAsia" w:hAnsiTheme="minorEastAsia" w:cs="宋体"/>
          <w:b/>
          <w:kern w:val="0"/>
          <w:sz w:val="23"/>
          <w:szCs w:val="23"/>
        </w:rPr>
      </w:pPr>
      <w:r w:rsidRPr="00863CB0">
        <w:rPr>
          <w:rFonts w:asciiTheme="minorEastAsia" w:hAnsiTheme="minorEastAsia" w:cs="宋体" w:hint="eastAsia"/>
          <w:b/>
          <w:kern w:val="0"/>
          <w:sz w:val="23"/>
          <w:szCs w:val="23"/>
        </w:rPr>
        <w:t>八、凡对本次招标提出询问，请按以下方式联系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1.采购人信息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名    称：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化隆县机关事务</w:t>
      </w:r>
      <w:r w:rsidR="00863CB0">
        <w:rPr>
          <w:rFonts w:ascii="FangSong" w:eastAsia="宋体" w:hAnsi="FangSong" w:cs="宋体" w:hint="eastAsia"/>
          <w:kern w:val="0"/>
          <w:sz w:val="23"/>
          <w:szCs w:val="23"/>
        </w:rPr>
        <w:t>服务</w:t>
      </w:r>
      <w:r w:rsidR="00331F09">
        <w:rPr>
          <w:rFonts w:ascii="FangSong" w:eastAsia="宋体" w:hAnsi="FangSong" w:cs="宋体" w:hint="eastAsia"/>
          <w:kern w:val="0"/>
          <w:sz w:val="23"/>
          <w:szCs w:val="23"/>
        </w:rPr>
        <w:t>中心</w:t>
      </w:r>
    </w:p>
    <w:p w:rsidR="00863CB0" w:rsidRPr="006F71A0" w:rsidRDefault="00863CB0" w:rsidP="006F71A0">
      <w:pPr>
        <w:spacing w:line="460" w:lineRule="exact"/>
        <w:ind w:firstLineChars="200" w:firstLine="460"/>
        <w:rPr>
          <w:rFonts w:asciiTheme="minorEastAsia" w:hAnsiTheme="minorEastAsia"/>
          <w:sz w:val="23"/>
          <w:szCs w:val="23"/>
        </w:rPr>
      </w:pPr>
      <w:r w:rsidRPr="006F71A0">
        <w:rPr>
          <w:rFonts w:asciiTheme="minorEastAsia" w:hAnsiTheme="minorEastAsia" w:hint="eastAsia"/>
          <w:sz w:val="23"/>
          <w:szCs w:val="23"/>
        </w:rPr>
        <w:t>地</w:t>
      </w:r>
      <w:r w:rsidR="006F71A0">
        <w:rPr>
          <w:rFonts w:asciiTheme="minorEastAsia" w:hAnsiTheme="minorEastAsia" w:hint="eastAsia"/>
          <w:sz w:val="23"/>
          <w:szCs w:val="23"/>
        </w:rPr>
        <w:t xml:space="preserve">    </w:t>
      </w:r>
      <w:r w:rsidRPr="006F71A0">
        <w:rPr>
          <w:rFonts w:asciiTheme="minorEastAsia" w:hAnsiTheme="minorEastAsia" w:hint="eastAsia"/>
          <w:sz w:val="23"/>
          <w:szCs w:val="23"/>
        </w:rPr>
        <w:t>址：化隆县群科新区综合大楼</w:t>
      </w:r>
      <w:r w:rsidR="006F71A0">
        <w:rPr>
          <w:rFonts w:asciiTheme="minorEastAsia" w:hAnsiTheme="minorEastAsia" w:hint="eastAsia"/>
          <w:sz w:val="23"/>
          <w:szCs w:val="23"/>
        </w:rPr>
        <w:t>3</w:t>
      </w:r>
      <w:r w:rsidRPr="006F71A0">
        <w:rPr>
          <w:rFonts w:asciiTheme="minorEastAsia" w:hAnsiTheme="minorEastAsia" w:hint="eastAsia"/>
          <w:sz w:val="23"/>
          <w:szCs w:val="23"/>
        </w:rPr>
        <w:t xml:space="preserve">楼 </w:t>
      </w:r>
      <w:r w:rsidR="006F71A0">
        <w:rPr>
          <w:rFonts w:asciiTheme="minorEastAsia" w:hAnsiTheme="minorEastAsia" w:hint="eastAsia"/>
          <w:sz w:val="23"/>
          <w:szCs w:val="23"/>
        </w:rPr>
        <w:t>3017</w:t>
      </w:r>
      <w:r w:rsidRPr="006F71A0">
        <w:rPr>
          <w:rFonts w:asciiTheme="minorEastAsia" w:hAnsiTheme="minorEastAsia" w:hint="eastAsia"/>
          <w:sz w:val="23"/>
          <w:szCs w:val="23"/>
        </w:rPr>
        <w:t>室</w:t>
      </w:r>
    </w:p>
    <w:p w:rsidR="00165F89" w:rsidRPr="00EA6ECE" w:rsidRDefault="00165F89" w:rsidP="006F71A0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项目联系人：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冶</w:t>
      </w:r>
      <w:r w:rsidR="00084723">
        <w:rPr>
          <w:rFonts w:asciiTheme="minorEastAsia" w:hAnsiTheme="minorEastAsia" w:cs="宋体" w:hint="eastAsia"/>
          <w:kern w:val="0"/>
          <w:sz w:val="23"/>
          <w:szCs w:val="23"/>
        </w:rPr>
        <w:t>先生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 </w:t>
      </w:r>
    </w:p>
    <w:p w:rsidR="00165F89" w:rsidRPr="00EA6ECE" w:rsidRDefault="001B5306" w:rsidP="001B5306">
      <w:pPr>
        <w:widowControl/>
        <w:spacing w:line="360" w:lineRule="exact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   </w:t>
      </w:r>
      <w:r w:rsidR="00165F89"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 项目联系方式：</w:t>
      </w:r>
      <w:r w:rsidR="00331F09">
        <w:rPr>
          <w:rFonts w:asciiTheme="minorEastAsia" w:hAnsiTheme="minorEastAsia" w:cs="宋体" w:hint="eastAsia"/>
          <w:kern w:val="0"/>
          <w:sz w:val="23"/>
          <w:szCs w:val="23"/>
        </w:rPr>
        <w:t>18797037077</w:t>
      </w:r>
      <w:r w:rsidR="00165F89"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  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2.采购代理机构信息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名    称： </w:t>
      </w:r>
      <w:r w:rsidR="00A84133" w:rsidRPr="00EA6ECE">
        <w:rPr>
          <w:rFonts w:asciiTheme="minorEastAsia" w:hAnsiTheme="minorEastAsia" w:cs="宋体" w:hint="eastAsia"/>
          <w:kern w:val="0"/>
          <w:sz w:val="23"/>
          <w:szCs w:val="23"/>
        </w:rPr>
        <w:t>海东</w:t>
      </w:r>
      <w:r w:rsidR="00EA6ECE">
        <w:rPr>
          <w:rFonts w:asciiTheme="minorEastAsia" w:hAnsiTheme="minorEastAsia" w:cs="宋体" w:hint="eastAsia"/>
          <w:kern w:val="0"/>
          <w:sz w:val="23"/>
          <w:szCs w:val="23"/>
        </w:rPr>
        <w:t>市化隆县公共资源交易受理服务部</w:t>
      </w:r>
    </w:p>
    <w:p w:rsidR="00A84133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地    址：</w:t>
      </w:r>
      <w:r w:rsidR="00A84133" w:rsidRPr="00EA6ECE">
        <w:rPr>
          <w:rFonts w:asciiTheme="minorEastAsia" w:hAnsiTheme="minorEastAsia" w:hint="eastAsia"/>
          <w:sz w:val="23"/>
          <w:szCs w:val="23"/>
        </w:rPr>
        <w:t>化隆县群科新区综合大楼东侧政务</w:t>
      </w:r>
      <w:r w:rsidR="00D46FC2">
        <w:rPr>
          <w:rFonts w:asciiTheme="minorEastAsia" w:hAnsiTheme="minorEastAsia" w:hint="eastAsia"/>
          <w:sz w:val="23"/>
          <w:szCs w:val="23"/>
        </w:rPr>
        <w:t>服务</w:t>
      </w:r>
      <w:r w:rsidR="00A84133" w:rsidRPr="00EA6ECE">
        <w:rPr>
          <w:rFonts w:asciiTheme="minorEastAsia" w:hAnsiTheme="minorEastAsia" w:hint="eastAsia"/>
          <w:sz w:val="23"/>
          <w:szCs w:val="23"/>
        </w:rPr>
        <w:t>中心一楼</w:t>
      </w:r>
    </w:p>
    <w:p w:rsidR="00165F8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项目联系人： </w:t>
      </w:r>
      <w:r w:rsidR="00EA6ECE">
        <w:rPr>
          <w:rFonts w:asciiTheme="minorEastAsia" w:hAnsiTheme="minorEastAsia" w:cs="宋体" w:hint="eastAsia"/>
          <w:kern w:val="0"/>
          <w:sz w:val="23"/>
          <w:szCs w:val="23"/>
        </w:rPr>
        <w:t>刘</w:t>
      </w:r>
      <w:r w:rsidR="00084723">
        <w:rPr>
          <w:rFonts w:asciiTheme="minorEastAsia" w:hAnsiTheme="minorEastAsia" w:cs="宋体" w:hint="eastAsia"/>
          <w:kern w:val="0"/>
          <w:sz w:val="23"/>
          <w:szCs w:val="23"/>
        </w:rPr>
        <w:t>先生</w:t>
      </w:r>
    </w:p>
    <w:p w:rsidR="00490D39" w:rsidRPr="00EA6ECE" w:rsidRDefault="00165F89" w:rsidP="00EA6ECE">
      <w:pPr>
        <w:widowControl/>
        <w:spacing w:line="360" w:lineRule="exact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>项目联系方式：</w:t>
      </w:r>
      <w:r w:rsidR="00EA6ECE">
        <w:rPr>
          <w:rFonts w:asciiTheme="minorEastAsia" w:hAnsiTheme="minorEastAsia" w:cs="宋体" w:hint="eastAsia"/>
          <w:kern w:val="0"/>
          <w:sz w:val="23"/>
          <w:szCs w:val="23"/>
        </w:rPr>
        <w:t>0972-8289156</w:t>
      </w:r>
      <w:r w:rsidRPr="00EA6ECE">
        <w:rPr>
          <w:rFonts w:asciiTheme="minorEastAsia" w:hAnsiTheme="minorEastAsia" w:cs="宋体" w:hint="eastAsia"/>
          <w:kern w:val="0"/>
          <w:sz w:val="23"/>
          <w:szCs w:val="23"/>
        </w:rPr>
        <w:t xml:space="preserve"> </w:t>
      </w:r>
    </w:p>
    <w:p w:rsidR="00165F89" w:rsidRPr="00EA6ECE" w:rsidRDefault="00165F89" w:rsidP="00EA6ECE">
      <w:pPr>
        <w:spacing w:line="360" w:lineRule="exact"/>
        <w:ind w:firstLineChars="200" w:firstLine="460"/>
        <w:rPr>
          <w:rFonts w:asciiTheme="minorEastAsia" w:hAnsiTheme="minorEastAsia"/>
          <w:sz w:val="23"/>
          <w:szCs w:val="23"/>
        </w:rPr>
      </w:pPr>
    </w:p>
    <w:p w:rsidR="00165F89" w:rsidRPr="00165F89" w:rsidRDefault="00165F89" w:rsidP="00165F89"/>
    <w:p w:rsidR="00165F89" w:rsidRDefault="00165F89" w:rsidP="00165F89"/>
    <w:p w:rsidR="00C963DE" w:rsidRPr="00165F89" w:rsidRDefault="00C963DE" w:rsidP="00165F89"/>
    <w:sectPr w:rsidR="00C963DE" w:rsidRPr="00165F89" w:rsidSect="008E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70" w:rsidRDefault="006A0570" w:rsidP="00490D39">
      <w:r>
        <w:separator/>
      </w:r>
    </w:p>
  </w:endnote>
  <w:endnote w:type="continuationSeparator" w:id="1">
    <w:p w:rsidR="006A0570" w:rsidRDefault="006A0570" w:rsidP="0049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70" w:rsidRDefault="006A0570" w:rsidP="00490D39">
      <w:r>
        <w:separator/>
      </w:r>
    </w:p>
  </w:footnote>
  <w:footnote w:type="continuationSeparator" w:id="1">
    <w:p w:rsidR="006A0570" w:rsidRDefault="006A0570" w:rsidP="00490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D39"/>
    <w:rsid w:val="00084723"/>
    <w:rsid w:val="000A11B0"/>
    <w:rsid w:val="000C57E3"/>
    <w:rsid w:val="00165F89"/>
    <w:rsid w:val="001B5306"/>
    <w:rsid w:val="00301AB0"/>
    <w:rsid w:val="00331F09"/>
    <w:rsid w:val="00432632"/>
    <w:rsid w:val="00490D39"/>
    <w:rsid w:val="004C5869"/>
    <w:rsid w:val="005477B2"/>
    <w:rsid w:val="0059663C"/>
    <w:rsid w:val="005A78C7"/>
    <w:rsid w:val="00684BD8"/>
    <w:rsid w:val="006A0570"/>
    <w:rsid w:val="006F71A0"/>
    <w:rsid w:val="007A7802"/>
    <w:rsid w:val="007C40F6"/>
    <w:rsid w:val="00863CB0"/>
    <w:rsid w:val="008E505D"/>
    <w:rsid w:val="00A84133"/>
    <w:rsid w:val="00B9318D"/>
    <w:rsid w:val="00C963DE"/>
    <w:rsid w:val="00CA6920"/>
    <w:rsid w:val="00D00856"/>
    <w:rsid w:val="00D46FC2"/>
    <w:rsid w:val="00D53C2E"/>
    <w:rsid w:val="00D62A75"/>
    <w:rsid w:val="00EA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0D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D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0D3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490D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90D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490D39"/>
  </w:style>
  <w:style w:type="character" w:styleId="a6">
    <w:name w:val="Strong"/>
    <w:basedOn w:val="a0"/>
    <w:uiPriority w:val="22"/>
    <w:qFormat/>
    <w:rsid w:val="00490D39"/>
    <w:rPr>
      <w:b/>
      <w:bCs/>
    </w:rPr>
  </w:style>
  <w:style w:type="character" w:styleId="HTML">
    <w:name w:val="HTML Sample"/>
    <w:basedOn w:val="a0"/>
    <w:uiPriority w:val="99"/>
    <w:semiHidden/>
    <w:unhideWhenUsed/>
    <w:rsid w:val="00490D39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869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3259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944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6648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2021-09-08T07:52:00Z</cp:lastPrinted>
  <dcterms:created xsi:type="dcterms:W3CDTF">2021-08-20T08:57:00Z</dcterms:created>
  <dcterms:modified xsi:type="dcterms:W3CDTF">2021-09-09T00:14:00Z</dcterms:modified>
</cp:coreProperties>
</file>