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2409" w:firstLineChars="100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二、采购数量及参数</w:t>
      </w: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1、预算控制价：20万元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2</w:t>
      </w:r>
      <w:r>
        <w:rPr>
          <w:rFonts w:hint="eastAsia" w:ascii="宋体" w:hAnsi="宋体"/>
          <w:lang w:val="en-US" w:eastAsia="zh-CN"/>
        </w:rPr>
        <w:t>、</w:t>
      </w:r>
      <w:r>
        <w:rPr>
          <w:rFonts w:ascii="宋体" w:hAnsi="宋体"/>
          <w:b/>
          <w:bCs/>
          <w:color w:val="000000"/>
          <w:u w:val="none"/>
        </w:rPr>
        <w:fldChar w:fldCharType="begin"/>
      </w:r>
      <w:r>
        <w:rPr>
          <w:rStyle w:val="6"/>
          <w:rFonts w:ascii="宋体" w:hAnsi="宋体"/>
          <w:b/>
          <w:bCs/>
          <w:color w:val="000000"/>
          <w:u w:val="none"/>
        </w:rPr>
        <w:instrText xml:space="preserve"> </w:instrText>
      </w:r>
      <w:r>
        <w:rPr>
          <w:rFonts w:ascii="宋体" w:hAnsi="宋体"/>
          <w:b/>
          <w:bCs/>
          <w:color w:val="000000"/>
          <w:sz w:val="24"/>
          <w:szCs w:val="24"/>
          <w:u w:val="none"/>
        </w:rPr>
        <w:instrText xml:space="preserve">HYPERLINK \l "_Toc489257331"</w:instrText>
      </w:r>
      <w:r>
        <w:rPr>
          <w:rStyle w:val="6"/>
          <w:rFonts w:ascii="宋体" w:hAnsi="宋体"/>
          <w:b/>
          <w:bCs/>
          <w:color w:val="000000"/>
          <w:u w:val="none"/>
        </w:rPr>
        <w:instrText xml:space="preserve"> </w:instrText>
      </w:r>
      <w:r>
        <w:rPr>
          <w:rFonts w:ascii="宋体" w:hAnsi="宋体"/>
          <w:b/>
          <w:bCs/>
          <w:color w:val="000000"/>
          <w:u w:val="none"/>
        </w:rPr>
        <w:fldChar w:fldCharType="separate"/>
      </w:r>
      <w:r>
        <w:rPr>
          <w:rStyle w:val="6"/>
          <w:rFonts w:hint="eastAsia" w:ascii="宋体" w:hAnsi="宋体"/>
          <w:b/>
          <w:bCs/>
          <w:color w:val="000000"/>
          <w:kern w:val="0"/>
          <w:u w:val="none"/>
        </w:rPr>
        <w:t>采购一览表</w:t>
      </w:r>
      <w:r>
        <w:rPr>
          <w:rStyle w:val="6"/>
          <w:rFonts w:hint="eastAsia" w:ascii="宋体" w:hAnsi="宋体" w:eastAsia="宋体"/>
          <w:b/>
          <w:bCs/>
          <w:color w:val="000000"/>
          <w:kern w:val="0"/>
          <w:u w:val="none"/>
          <w:lang w:eastAsia="zh-CN"/>
        </w:rPr>
        <w:t>及</w:t>
      </w:r>
      <w:r>
        <w:rPr>
          <w:rStyle w:val="6"/>
          <w:rFonts w:hint="eastAsia" w:ascii="宋体" w:hAnsi="宋体"/>
          <w:b/>
          <w:bCs/>
          <w:color w:val="000000"/>
          <w:kern w:val="0"/>
          <w:u w:val="none"/>
        </w:rPr>
        <w:t>技术参数</w:t>
      </w:r>
      <w:r>
        <w:rPr>
          <w:rFonts w:ascii="宋体" w:hAnsi="宋体"/>
          <w:b/>
          <w:bCs/>
          <w:color w:val="000000"/>
          <w:u w:val="none"/>
        </w:rPr>
        <w:fldChar w:fldCharType="end"/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互助土族自治县残疾人联合会残疾辅具采购预算表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（单位：人民币元）</w:t>
      </w:r>
    </w:p>
    <w:tbl>
      <w:tblPr>
        <w:tblStyle w:val="4"/>
        <w:tblW w:w="8626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30"/>
        <w:gridCol w:w="1039"/>
        <w:gridCol w:w="1271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产品名称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规格及技术参数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坐便轮椅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（皮</w:t>
            </w:r>
            <w:r>
              <w:rPr>
                <w:rFonts w:hint="eastAsia"/>
                <w:sz w:val="24"/>
                <w:szCs w:val="28"/>
                <w:lang w:eastAsia="zh-CN"/>
              </w:rPr>
              <w:t>革</w:t>
            </w:r>
            <w:r>
              <w:rPr>
                <w:rFonts w:hint="eastAsia"/>
                <w:sz w:val="24"/>
                <w:szCs w:val="28"/>
              </w:rPr>
              <w:t>面）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前轮*后轮：7*24，座宽435，全长1040，前座高495，全宽630，后座高470，折叠宽250，扶手高290，净重20KG，座深460，承重100KG，全高900。全加厚钢管，皮革面料，附带抽拉式便盆，安全带，前后四刹车。要求：便桶抽拉与座位无缝隙，座位加厚皮革海绵软座，放便桶后契合度好。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140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辆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助听器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整机由主机、耳塞帽、耳机组成，耳背式，最大饱和输出125+3db,高频平均值110db，总谐波失真小于10%（1600hz），频率响应范围：300-3000Hz,方向性：全指向，电流消耗小于6毫安，电流电压：DC1.5V。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200</w:t>
            </w: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台</w:t>
            </w:r>
          </w:p>
        </w:tc>
        <w:tc>
          <w:tcPr>
            <w:tcW w:w="1426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贰拾万元整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200000</w:t>
            </w:r>
          </w:p>
        </w:tc>
      </w:tr>
    </w:tbl>
    <w:p>
      <w:pPr>
        <w:rPr>
          <w:rFonts w:hint="eastAsia"/>
          <w:sz w:val="24"/>
          <w:szCs w:val="28"/>
        </w:rPr>
      </w:pP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备注：预算金额含运费、税票及装卸、调试费用。</w:t>
      </w:r>
    </w:p>
    <w:p>
      <w:pPr>
        <w:rPr>
          <w:rFonts w:hint="eastAsia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75102"/>
    <w:rsid w:val="5FC7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1"/>
    </w:rPr>
  </w:style>
  <w:style w:type="character" w:styleId="6">
    <w:name w:val="Hyperlink"/>
    <w:qFormat/>
    <w:uiPriority w:val="99"/>
    <w:rPr>
      <w:rFonts w:ascii="Tahoma" w:hAnsi="Tahoma" w:eastAsia="宋体"/>
      <w:bCs/>
      <w:color w:val="0000FF"/>
      <w:kern w:val="2"/>
      <w:sz w:val="24"/>
      <w:szCs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2019-05-08T08:09:00Z</dcterms:created>
  <dc:creator>政府采购中心</dc:creator>
  <cp:lastModifiedBy>政府采购中心</cp:lastModifiedBy>
  <dcterms:modified xsi:type="dcterms:W3CDTF">2019-05-08T08:10:06Z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