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rPr>
        <w:t>采购项目编号：</w:t>
      </w:r>
      <w:r>
        <w:rPr>
          <w:rFonts w:hint="eastAsia" w:ascii="宋体" w:hAnsi="宋体" w:eastAsia="宋体" w:cs="宋体"/>
          <w:b/>
          <w:color w:val="auto"/>
          <w:sz w:val="32"/>
          <w:szCs w:val="32"/>
          <w:lang w:eastAsia="zh-CN"/>
        </w:rPr>
        <w:t>平财采字（竞磋货物）20</w:t>
      </w:r>
      <w:r>
        <w:rPr>
          <w:rFonts w:hint="eastAsia" w:ascii="宋体" w:hAnsi="宋体" w:eastAsia="宋体" w:cs="宋体"/>
          <w:b/>
          <w:color w:val="auto"/>
          <w:sz w:val="32"/>
          <w:szCs w:val="32"/>
          <w:lang w:val="en-US" w:eastAsia="zh-CN"/>
        </w:rPr>
        <w:t>20</w:t>
      </w:r>
      <w:r>
        <w:rPr>
          <w:rFonts w:hint="eastAsia" w:ascii="宋体" w:hAnsi="宋体" w:eastAsia="宋体" w:cs="宋体"/>
          <w:b/>
          <w:color w:val="auto"/>
          <w:sz w:val="32"/>
          <w:szCs w:val="32"/>
          <w:lang w:eastAsia="zh-CN"/>
        </w:rPr>
        <w:t>-</w:t>
      </w:r>
      <w:r>
        <w:rPr>
          <w:rFonts w:hint="eastAsia" w:ascii="宋体" w:hAnsi="宋体" w:eastAsia="宋体" w:cs="宋体"/>
          <w:b/>
          <w:color w:val="auto"/>
          <w:sz w:val="32"/>
          <w:szCs w:val="32"/>
          <w:lang w:val="en-US" w:eastAsia="zh-CN"/>
        </w:rPr>
        <w:t>119</w:t>
      </w:r>
      <w:r>
        <w:rPr>
          <w:rFonts w:hint="eastAsia" w:ascii="宋体" w:hAnsi="宋体" w:eastAsia="宋体" w:cs="宋体"/>
          <w:b/>
          <w:color w:val="auto"/>
          <w:sz w:val="32"/>
          <w:szCs w:val="32"/>
          <w:lang w:eastAsia="zh-CN"/>
        </w:rPr>
        <w:t>号</w:t>
      </w:r>
    </w:p>
    <w:p>
      <w:pPr>
        <w:adjustRightInd w:val="0"/>
        <w:spacing w:line="720" w:lineRule="auto"/>
        <w:ind w:left="0" w:leftChars="0" w:firstLine="0" w:firstLineChars="0"/>
        <w:textAlignment w:val="baseline"/>
        <w:rPr>
          <w:rFonts w:hint="eastAsia" w:ascii="宋体" w:hAnsi="宋体" w:eastAsia="宋体" w:cs="宋体"/>
          <w:b/>
          <w:color w:val="auto"/>
          <w:sz w:val="36"/>
          <w:szCs w:val="36"/>
          <w:lang w:val="en-US" w:eastAsia="zh-CN"/>
        </w:rPr>
      </w:pPr>
      <w:r>
        <w:rPr>
          <w:rFonts w:hint="eastAsia" w:ascii="宋体" w:hAnsi="宋体" w:eastAsia="宋体" w:cs="宋体"/>
          <w:b/>
          <w:color w:val="auto"/>
          <w:sz w:val="36"/>
          <w:szCs w:val="36"/>
        </w:rPr>
        <w:t>采购项目名称：</w:t>
      </w:r>
      <w:r>
        <w:rPr>
          <w:rFonts w:hint="eastAsia" w:ascii="宋体" w:hAnsi="宋体" w:eastAsia="宋体" w:cs="宋体"/>
          <w:b/>
          <w:color w:val="auto"/>
          <w:sz w:val="36"/>
          <w:szCs w:val="36"/>
          <w:lang w:eastAsia="zh-CN"/>
        </w:rPr>
        <w:t>办公设备采购安装项目</w:t>
      </w:r>
    </w:p>
    <w:p>
      <w:pPr>
        <w:adjustRightInd w:val="0"/>
        <w:spacing w:line="720" w:lineRule="auto"/>
        <w:ind w:left="2530" w:hanging="2530" w:hangingChars="700"/>
        <w:textAlignment w:val="baseline"/>
        <w:rPr>
          <w:rFonts w:hint="eastAsia" w:ascii="宋体" w:hAnsi="宋体" w:eastAsia="宋体" w:cs="宋体"/>
          <w:b/>
          <w:color w:val="auto"/>
          <w:sz w:val="36"/>
          <w:szCs w:val="36"/>
          <w:lang w:eastAsia="zh-CN"/>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eastAsia="宋体" w:cs="宋体"/>
          <w:b/>
          <w:color w:val="auto"/>
          <w:sz w:val="36"/>
          <w:szCs w:val="36"/>
          <w:lang w:eastAsia="zh-CN"/>
        </w:rPr>
        <w:t>中共海东市平安区委巡察工作领导</w:t>
      </w:r>
    </w:p>
    <w:p>
      <w:pPr>
        <w:adjustRightInd w:val="0"/>
        <w:spacing w:line="720" w:lineRule="auto"/>
        <w:ind w:firstLine="2530" w:firstLineChars="70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lang w:eastAsia="zh-CN"/>
        </w:rPr>
        <w:t>小组办公室</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20</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7</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3"/>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17"/>
        <w:spacing w:before="0" w:after="0" w:line="360" w:lineRule="auto"/>
        <w:ind w:firstLine="0" w:firstLineChars="0"/>
        <w:rPr>
          <w:rFonts w:hint="eastAsia" w:ascii="宋体" w:hAnsi="宋体" w:eastAsia="宋体" w:cs="宋体"/>
          <w:color w:val="auto"/>
          <w:szCs w:val="36"/>
        </w:rPr>
      </w:pPr>
      <w:bookmarkStart w:id="0" w:name="_Toc10494"/>
      <w:bookmarkStart w:id="1" w:name="_Toc27517"/>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9"/>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海东市平安区政府采购服务中心（以下均简称“采购代理机构”）受中共海东市平安区委巡察工作领导小组办公室（以下均简称“采购人”）委托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办公设备采购安装项目</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8"/>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平财采字（竞磋货物）2020-119号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办公设备采购安装项目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19.885万元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4"/>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4"/>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日至</w:t>
            </w:r>
            <w:r>
              <w:rPr>
                <w:rFonts w:hint="eastAsia" w:ascii="宋体" w:hAnsi="宋体" w:eastAsia="宋体" w:cs="宋体"/>
                <w:color w:val="000000" w:themeColor="text1"/>
                <w:sz w:val="24"/>
                <w:szCs w:val="24"/>
                <w:lang w:val="en-US" w:eastAsia="zh-CN"/>
                <w14:textFill>
                  <w14:solidFill>
                    <w14:schemeClr w14:val="tx1"/>
                  </w14:solidFill>
                </w14:textFill>
              </w:rPr>
              <w:t>2020年7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15</w:t>
            </w:r>
            <w:r>
              <w:rPr>
                <w:rFonts w:hint="eastAsia" w:ascii="宋体" w:hAnsi="宋体" w:eastAsia="宋体" w:cs="宋体"/>
                <w:color w:val="000000" w:themeColor="text1"/>
                <w:sz w:val="24"/>
                <w:szCs w:val="24"/>
                <w:lang w:val="zh-CN"/>
                <w14:textFill>
                  <w14:solidFill>
                    <w14:schemeClr w14:val="tx1"/>
                  </w14:solidFill>
                </w14:textFill>
              </w:rPr>
              <w:t>日，每天</w:t>
            </w:r>
            <w:r>
              <w:rPr>
                <w:rFonts w:hint="eastAsia" w:ascii="宋体" w:hAnsi="宋体" w:eastAsia="宋体" w:cs="宋体"/>
                <w:color w:val="000000" w:themeColor="text1"/>
                <w:sz w:val="24"/>
                <w14:textFill>
                  <w14:solidFill>
                    <w14:schemeClr w14:val="tx1"/>
                  </w14:solidFill>
                </w14:textFill>
              </w:rPr>
              <w:t>上午</w:t>
            </w:r>
            <w:r>
              <w:rPr>
                <w:rFonts w:hint="eastAsia" w:ascii="宋体" w:hAnsi="宋体" w:eastAsia="宋体" w:cs="宋体"/>
                <w:color w:val="000000" w:themeColor="text1"/>
                <w:sz w:val="24"/>
                <w:lang w:val="en-US" w:eastAsia="zh-CN"/>
                <w14:textFill>
                  <w14:solidFill>
                    <w14:schemeClr w14:val="tx1"/>
                  </w14:solidFill>
                </w14:textFill>
              </w:rPr>
              <w:t>9</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14:textFill>
                  <w14:solidFill>
                    <w14:schemeClr w14:val="tx1"/>
                  </w14:solidFill>
                </w14:textFill>
              </w:rPr>
              <w:t>-12:00</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下午</w:t>
            </w:r>
            <w:r>
              <w:rPr>
                <w:rFonts w:hint="eastAsia" w:ascii="宋体" w:hAnsi="宋体" w:eastAsia="宋体" w:cs="宋体"/>
                <w:color w:val="000000" w:themeColor="text1"/>
                <w:sz w:val="24"/>
                <w:lang w:val="en-US" w:eastAsia="zh-CN"/>
                <w14:textFill>
                  <w14:solidFill>
                    <w14:schemeClr w14:val="tx1"/>
                  </w14:solidFill>
                </w14:textFill>
              </w:rPr>
              <w:t>13</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17</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val="en-US" w:eastAsia="zh-CN"/>
                <w14:textFill>
                  <w14:solidFill>
                    <w14:schemeClr w14:val="tx1"/>
                  </w14:solidFill>
                </w14:textFill>
              </w:rPr>
              <w:t>00</w:t>
            </w:r>
            <w:r>
              <w:rPr>
                <w:rFonts w:hint="eastAsia" w:ascii="宋体" w:hAnsi="宋体" w:eastAsia="宋体" w:cs="宋体"/>
                <w:color w:val="000000" w:themeColor="text1"/>
                <w:sz w:val="24"/>
                <w:szCs w:val="24"/>
                <w:lang w:val="zh-CN"/>
                <w14:textFill>
                  <w14:solidFill>
                    <w14:schemeClr w14:val="tx1"/>
                  </w14:solidFill>
                </w14:textFill>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采购人：</w:t>
            </w:r>
            <w:r>
              <w:rPr>
                <w:rFonts w:hint="eastAsia" w:ascii="宋体" w:hAnsi="宋体" w:cs="宋体"/>
                <w:sz w:val="24"/>
                <w:szCs w:val="20"/>
                <w:lang w:val="zh-CN" w:eastAsia="zh-CN" w:bidi="ar-SA"/>
              </w:rPr>
              <w:t>中共海东市平安区委巡察工作领导小组办公室</w:t>
            </w:r>
          </w:p>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联系人：</w:t>
            </w:r>
            <w:r>
              <w:rPr>
                <w:rFonts w:hint="eastAsia" w:ascii="宋体" w:hAnsi="宋体" w:cs="宋体"/>
                <w:sz w:val="24"/>
                <w:szCs w:val="20"/>
                <w:lang w:val="zh-CN" w:eastAsia="zh-CN" w:bidi="ar-SA"/>
              </w:rPr>
              <w:t>范先生</w:t>
            </w:r>
            <w:r>
              <w:rPr>
                <w:rFonts w:hint="eastAsia" w:ascii="宋体" w:hAnsi="宋体" w:cs="宋体" w:eastAsiaTheme="minorEastAsia"/>
                <w:sz w:val="24"/>
                <w:szCs w:val="20"/>
                <w:lang w:val="zh-CN" w:eastAsia="zh-CN" w:bidi="ar-SA"/>
              </w:rPr>
              <w:t xml:space="preserve">             </w:t>
            </w:r>
          </w:p>
          <w:p>
            <w:pPr>
              <w:spacing w:line="360" w:lineRule="auto"/>
              <w:ind w:firstLine="0" w:firstLineChars="0"/>
              <w:jc w:val="left"/>
              <w:rPr>
                <w:rFonts w:hint="default" w:ascii="宋体" w:hAnsi="宋体" w:eastAsia="宋体" w:cs="宋体"/>
                <w:color w:val="auto"/>
                <w:sz w:val="24"/>
                <w:szCs w:val="24"/>
                <w:lang w:val="en-US"/>
              </w:rPr>
            </w:pPr>
            <w:r>
              <w:rPr>
                <w:rFonts w:hint="eastAsia" w:ascii="宋体" w:hAnsi="宋体" w:cs="宋体" w:eastAsiaTheme="minorEastAsia"/>
                <w:sz w:val="24"/>
                <w:szCs w:val="20"/>
                <w:lang w:val="zh-CN" w:eastAsia="zh-CN" w:bidi="ar-SA"/>
              </w:rPr>
              <w:t>电话：</w:t>
            </w:r>
            <w:r>
              <w:rPr>
                <w:rFonts w:hint="eastAsia" w:ascii="宋体" w:hAnsi="宋体" w:cs="宋体"/>
                <w:sz w:val="24"/>
                <w:szCs w:val="20"/>
                <w:lang w:val="en-US" w:eastAsia="zh-CN" w:bidi="ar-SA"/>
              </w:rPr>
              <w:t>0972-8611364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1"/>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1"/>
              <w:tabs>
                <w:tab w:val="right" w:pos="9070"/>
              </w:tabs>
              <w:spacing w:line="343" w:lineRule="auto"/>
              <w:ind w:left="0" w:leftChars="0" w:firstLine="0" w:firstLineChars="0"/>
              <w:jc w:val="left"/>
              <w:rPr>
                <w:rFonts w:hint="eastAsia" w:hAnsi="宋体" w:cs="宋体" w:eastAsiaTheme="minorEastAsia"/>
                <w:sz w:val="24"/>
                <w:lang w:eastAsia="zh-CN"/>
              </w:rPr>
            </w:pPr>
            <w:r>
              <w:rPr>
                <w:rFonts w:hint="eastAsia" w:hAnsi="宋体" w:cs="宋体"/>
                <w:sz w:val="24"/>
              </w:rPr>
              <w:t>联系人：</w:t>
            </w:r>
            <w:r>
              <w:rPr>
                <w:rFonts w:hint="eastAsia" w:hAnsi="宋体" w:cs="宋体"/>
                <w:sz w:val="24"/>
                <w:lang w:eastAsia="zh-CN"/>
              </w:rPr>
              <w:t>李先生</w:t>
            </w:r>
          </w:p>
          <w:p>
            <w:pPr>
              <w:spacing w:line="360" w:lineRule="auto"/>
              <w:ind w:firstLine="0" w:firstLineChars="0"/>
              <w:jc w:val="left"/>
              <w:rPr>
                <w:rFonts w:hint="eastAsia" w:ascii="宋体" w:hAnsi="宋体" w:cs="宋体" w:eastAsiaTheme="minorEastAsia"/>
                <w:color w:val="auto"/>
                <w:sz w:val="24"/>
                <w:szCs w:val="24"/>
                <w:lang w:val="en-US" w:eastAsia="zh-CN"/>
              </w:rPr>
            </w:pPr>
            <w:r>
              <w:rPr>
                <w:rFonts w:hint="eastAsia" w:hAnsi="宋体" w:cs="宋体"/>
                <w:sz w:val="24"/>
              </w:rPr>
              <w:t>联系电话：0972-</w:t>
            </w:r>
            <w:r>
              <w:rPr>
                <w:rFonts w:hint="eastAsia" w:hAnsi="宋体" w:cs="宋体"/>
                <w:sz w:val="24"/>
                <w:lang w:val="en-US" w:eastAsia="zh-CN"/>
              </w:rPr>
              <w:t>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本公告在《青海政府采购网》发布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spacing w:line="360" w:lineRule="auto"/>
        <w:ind w:firstLine="0" w:firstLineChars="0"/>
        <w:jc w:val="left"/>
        <w:rPr>
          <w:rFonts w:hint="eastAsia" w:ascii="宋体" w:hAnsi="宋体" w:eastAsia="宋体" w:cs="宋体"/>
          <w:color w:val="FF0000"/>
          <w:sz w:val="24"/>
          <w:szCs w:val="24"/>
        </w:rPr>
      </w:pPr>
      <w:r>
        <w:rPr>
          <w:rFonts w:hint="eastAsia" w:ascii="宋体" w:hAnsi="宋体" w:eastAsia="宋体" w:cs="宋体"/>
          <w:color w:val="FF0000"/>
          <w:sz w:val="24"/>
          <w:szCs w:val="24"/>
        </w:rPr>
        <w:br w:type="page"/>
      </w:r>
    </w:p>
    <w:p>
      <w:pPr>
        <w:pStyle w:val="17"/>
        <w:spacing w:before="0" w:after="0" w:line="360" w:lineRule="auto"/>
        <w:ind w:firstLine="0" w:firstLineChars="0"/>
        <w:rPr>
          <w:rFonts w:hint="eastAsia" w:ascii="宋体" w:hAnsi="宋体" w:eastAsia="宋体" w:cs="宋体"/>
          <w:color w:val="auto"/>
          <w:lang w:val="zh-CN"/>
        </w:rPr>
      </w:pPr>
      <w:bookmarkStart w:id="2" w:name="_Toc3201"/>
      <w:bookmarkStart w:id="3" w:name="_Toc19487"/>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8"/>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平财采字（竞磋货物）2020-119号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1"/>
                <w:szCs w:val="21"/>
                <w:lang w:val="zh-CN"/>
              </w:rPr>
              <w:t>办公设备采购安装项目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中共海东市平安区委巡察工作领导小组办公室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19.885万元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000000" w:themeColor="text1"/>
                <w:sz w:val="24"/>
                <w:lang w:val="zh-CN"/>
                <w14:textFill>
                  <w14:solidFill>
                    <w14:schemeClr w14:val="tx1"/>
                  </w14:solidFill>
                </w14:textFill>
              </w:rPr>
            </w:pPr>
            <w:r>
              <w:rPr>
                <w:rFonts w:hint="eastAsia" w:ascii="宋体" w:hAnsi="宋体" w:eastAsia="宋体" w:cs="宋体"/>
                <w:b/>
                <w:bCs/>
                <w:color w:val="000000" w:themeColor="text1"/>
                <w:sz w:val="24"/>
                <w:lang w:val="zh-CN"/>
                <w14:textFill>
                  <w14:solidFill>
                    <w14:schemeClr w14:val="tx1"/>
                  </w14:solidFill>
                </w14:textFill>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b/>
                <w:bCs/>
                <w:color w:val="000000" w:themeColor="text1"/>
                <w:sz w:val="24"/>
                <w:lang w:val="en-US" w:eastAsia="zh-CN"/>
                <w14:textFill>
                  <w14:solidFill>
                    <w14:schemeClr w14:val="tx1"/>
                  </w14:solidFill>
                </w14:textFill>
              </w:rPr>
            </w:pPr>
            <w:r>
              <w:rPr>
                <w:rFonts w:hint="eastAsia" w:ascii="宋体" w:hAnsi="宋体" w:eastAsia="宋体" w:cs="宋体"/>
                <w:b/>
                <w:bCs/>
                <w:color w:val="000000" w:themeColor="text1"/>
                <w:sz w:val="24"/>
                <w:lang w:val="en-US" w:eastAsia="zh-CN"/>
                <w14:textFill>
                  <w14:solidFill>
                    <w14:schemeClr w14:val="tx1"/>
                  </w14:solidFill>
                </w14:textFill>
              </w:rPr>
              <w:t>磋商保证金：4000元。</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收款单位：中共海东市平安区纪律检查委员会</w:t>
            </w:r>
          </w:p>
          <w:p>
            <w:pPr>
              <w:autoSpaceDE w:val="0"/>
              <w:autoSpaceDN w:val="0"/>
              <w:spacing w:line="360" w:lineRule="auto"/>
              <w:ind w:firstLine="0" w:firstLineChars="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开 户 行：中国银行海东分行</w:t>
            </w:r>
          </w:p>
          <w:p>
            <w:pPr>
              <w:autoSpaceDE w:val="0"/>
              <w:autoSpaceDN w:val="0"/>
              <w:spacing w:line="360" w:lineRule="auto"/>
              <w:ind w:firstLine="0" w:firstLineChars="0"/>
              <w:jc w:val="left"/>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银行账号：105002056309</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20</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22</w:t>
            </w:r>
            <w:r>
              <w:rPr>
                <w:rFonts w:hint="eastAsia" w:ascii="宋体" w:hAnsi="宋体" w:eastAsia="宋体" w:cs="宋体"/>
                <w:color w:val="000000" w:themeColor="text1"/>
                <w:sz w:val="24"/>
                <w:szCs w:val="24"/>
                <w:lang w:val="zh-CN"/>
                <w14:textFill>
                  <w14:solidFill>
                    <w14:schemeClr w14:val="tx1"/>
                  </w14:solidFill>
                </w14:textFill>
              </w:rPr>
              <w:t>日下午3:00（北京时间）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免费质保期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一年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交货时间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auto"/>
                <w:sz w:val="24"/>
                <w:u w:val="none"/>
                <w:lang w:val="en-US" w:eastAsia="zh-CN"/>
              </w:rPr>
              <w:t>合同签订后7个</w:t>
            </w:r>
            <w:r>
              <w:rPr>
                <w:rFonts w:hint="eastAsia" w:ascii="宋体" w:hAnsi="宋体" w:eastAsia="宋体" w:cs="宋体"/>
                <w:color w:val="auto"/>
                <w:sz w:val="24"/>
                <w:lang w:val="en-US" w:eastAsia="zh-CN"/>
              </w:rPr>
              <w:t>日历日。</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376936728"/>
      <w:bookmarkStart w:id="7" w:name="_Toc14943"/>
      <w:bookmarkStart w:id="8" w:name="_Toc24622"/>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26944"/>
      <w:bookmarkStart w:id="10" w:name="_Toc376936729"/>
      <w:bookmarkStart w:id="11" w:name="_Toc325725998"/>
      <w:bookmarkStart w:id="12" w:name="_Toc9770"/>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21998"/>
      <w:bookmarkStart w:id="14" w:name="_Toc376936730"/>
      <w:bookmarkStart w:id="15" w:name="_Toc325725999"/>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lang w:val="zh-CN"/>
        </w:rPr>
      </w:pPr>
      <w:r>
        <w:rPr>
          <w:rFonts w:hint="eastAsia" w:ascii="宋体" w:hAnsi="宋体" w:eastAsia="宋体" w:cs="宋体"/>
          <w:color w:val="auto"/>
          <w:kern w:val="0"/>
          <w:sz w:val="24"/>
          <w:lang w:val="en-US" w:eastAsia="zh-CN"/>
        </w:rPr>
        <w:t xml:space="preserve">(6) </w:t>
      </w:r>
      <w:r>
        <w:rPr>
          <w:rFonts w:hint="eastAsia" w:ascii="宋体" w:hAnsi="宋体" w:cs="宋体"/>
          <w:color w:val="auto"/>
          <w:sz w:val="24"/>
          <w:szCs w:val="24"/>
        </w:rPr>
        <w:t>供应商</w:t>
      </w:r>
      <w:r>
        <w:rPr>
          <w:rFonts w:hint="eastAsia" w:ascii="宋体" w:hAnsi="宋体" w:cs="宋体"/>
          <w:color w:val="auto"/>
          <w:sz w:val="24"/>
          <w:szCs w:val="24"/>
          <w:lang w:eastAsia="zh-CN"/>
        </w:rPr>
        <w:t>所投产品具有</w:t>
      </w:r>
      <w:r>
        <w:rPr>
          <w:rFonts w:hint="eastAsia" w:ascii="宋体" w:hAnsi="宋体" w:cs="宋体"/>
          <w:color w:val="auto"/>
          <w:sz w:val="24"/>
          <w:szCs w:val="24"/>
          <w:lang w:val="en-US" w:eastAsia="zh-CN"/>
        </w:rPr>
        <w:t>ISO9001质量管理体系认证或CCC认证</w:t>
      </w:r>
      <w:r>
        <w:rPr>
          <w:rFonts w:hint="eastAsia" w:ascii="宋体" w:hAnsi="宋体" w:cs="宋体"/>
          <w:color w:val="auto"/>
          <w:sz w:val="24"/>
          <w:szCs w:val="24"/>
        </w:rPr>
        <w:t>；</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（7）营业执照中包含与本次项目相关的经营范围</w:t>
      </w:r>
      <w:r>
        <w:rPr>
          <w:rFonts w:hint="eastAsia"/>
          <w:lang w:val="zh-CN"/>
        </w:rPr>
        <w:t>；</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(8)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325726002"/>
      <w:bookmarkStart w:id="25" w:name="_Toc14153"/>
      <w:bookmarkStart w:id="26" w:name="_Toc376936733"/>
      <w:bookmarkStart w:id="27" w:name="_Toc10649"/>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76936734"/>
      <w:bookmarkStart w:id="29" w:name="_Toc325726003"/>
      <w:bookmarkStart w:id="30" w:name="_Toc3451"/>
      <w:bookmarkStart w:id="31" w:name="_Toc6482"/>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26515"/>
      <w:bookmarkStart w:id="33" w:name="_Toc325726004"/>
      <w:bookmarkStart w:id="34" w:name="_Toc376936735"/>
      <w:bookmarkStart w:id="35" w:name="_Toc13050"/>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23340"/>
      <w:bookmarkStart w:id="37" w:name="_Toc325726005"/>
      <w:bookmarkStart w:id="38" w:name="_Toc376936736"/>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376936737"/>
      <w:bookmarkStart w:id="40" w:name="_Toc13057"/>
      <w:bookmarkStart w:id="41" w:name="_Toc325726006"/>
      <w:bookmarkStart w:id="42" w:name="_Toc9674"/>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17093"/>
      <w:bookmarkStart w:id="44" w:name="_Toc21569"/>
      <w:bookmarkStart w:id="45" w:name="_Toc325726012"/>
      <w:bookmarkStart w:id="46" w:name="_Toc37693674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22044"/>
      <w:bookmarkStart w:id="48" w:name="_Toc325726013"/>
      <w:bookmarkStart w:id="49" w:name="_Toc376936744"/>
      <w:bookmarkStart w:id="50" w:name="_Toc3270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16445"/>
      <w:bookmarkStart w:id="52" w:name="_Toc31915"/>
      <w:bookmarkStart w:id="53" w:name="_Toc376936739"/>
      <w:bookmarkStart w:id="54" w:name="_Toc325726008"/>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412617730"/>
      <w:bookmarkStart w:id="60" w:name="_Toc15102"/>
      <w:bookmarkStart w:id="61" w:name="_Toc376936748"/>
      <w:bookmarkStart w:id="62" w:name="_Toc371090029"/>
    </w:p>
    <w:p>
      <w:pPr>
        <w:pStyle w:val="11"/>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325726016"/>
      <w:bookmarkStart w:id="64" w:name="_Toc23823"/>
      <w:bookmarkStart w:id="65" w:name="_Toc1176"/>
      <w:bookmarkStart w:id="66" w:name="_Toc373392582"/>
      <w:bookmarkStart w:id="67" w:name="_Toc412617731"/>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1"/>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auto"/>
          <w:sz w:val="24"/>
          <w:szCs w:val="24"/>
        </w:rPr>
        <w:t>（1）按“供应商须知</w:t>
      </w:r>
      <w:r>
        <w:rPr>
          <w:rFonts w:hint="eastAsia" w:ascii="宋体" w:hAnsi="宋体" w:eastAsia="宋体" w:cs="宋体"/>
          <w:color w:val="000000" w:themeColor="text1"/>
          <w:sz w:val="24"/>
          <w:szCs w:val="24"/>
          <w14:textFill>
            <w14:solidFill>
              <w14:schemeClr w14:val="tx1"/>
            </w14:solidFill>
          </w14:textFill>
        </w:rPr>
        <w:t>前附表”中注明的时间、地址送达；</w:t>
      </w:r>
    </w:p>
    <w:p>
      <w:pPr>
        <w:pStyle w:val="11"/>
        <w:spacing w:line="360" w:lineRule="auto"/>
        <w:ind w:firstLine="0" w:firstLineChars="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（2）投标专用袋用“于</w:t>
      </w:r>
      <w:r>
        <w:rPr>
          <w:rFonts w:hint="eastAsia" w:hAnsi="宋体" w:eastAsia="宋体" w:cs="宋体"/>
          <w:color w:val="000000" w:themeColor="text1"/>
          <w:sz w:val="24"/>
          <w:szCs w:val="24"/>
          <w:lang w:val="zh-CN"/>
          <w14:textFill>
            <w14:solidFill>
              <w14:schemeClr w14:val="tx1"/>
            </w14:solidFill>
          </w14:textFill>
        </w:rPr>
        <w:t>20</w:t>
      </w:r>
      <w:r>
        <w:rPr>
          <w:rFonts w:hint="eastAsia" w:hAnsi="宋体" w:eastAsia="宋体" w:cs="宋体"/>
          <w:color w:val="000000" w:themeColor="text1"/>
          <w:sz w:val="24"/>
          <w:szCs w:val="24"/>
          <w:lang w:val="en-US" w:eastAsia="zh-CN"/>
          <w14:textFill>
            <w14:solidFill>
              <w14:schemeClr w14:val="tx1"/>
            </w14:solidFill>
          </w14:textFill>
        </w:rPr>
        <w:t>20</w:t>
      </w:r>
      <w:r>
        <w:rPr>
          <w:rFonts w:hint="eastAsia" w:hAnsi="宋体" w:eastAsia="宋体" w:cs="宋体"/>
          <w:color w:val="000000" w:themeColor="text1"/>
          <w:sz w:val="24"/>
          <w:szCs w:val="24"/>
          <w:lang w:val="zh-CN"/>
          <w14:textFill>
            <w14:solidFill>
              <w14:schemeClr w14:val="tx1"/>
            </w14:solidFill>
          </w14:textFill>
        </w:rPr>
        <w:t>年</w:t>
      </w:r>
      <w:r>
        <w:rPr>
          <w:rFonts w:hint="eastAsia" w:hAnsi="宋体" w:eastAsia="宋体" w:cs="宋体"/>
          <w:color w:val="000000" w:themeColor="text1"/>
          <w:sz w:val="24"/>
          <w:szCs w:val="24"/>
          <w:lang w:val="en-US" w:eastAsia="zh-CN"/>
          <w14:textFill>
            <w14:solidFill>
              <w14:schemeClr w14:val="tx1"/>
            </w14:solidFill>
          </w14:textFill>
        </w:rPr>
        <w:t>7</w:t>
      </w:r>
      <w:r>
        <w:rPr>
          <w:rFonts w:hint="eastAsia" w:hAnsi="宋体" w:eastAsia="宋体" w:cs="宋体"/>
          <w:color w:val="000000" w:themeColor="text1"/>
          <w:sz w:val="24"/>
          <w:szCs w:val="24"/>
          <w:lang w:val="zh-CN"/>
          <w14:textFill>
            <w14:solidFill>
              <w14:schemeClr w14:val="tx1"/>
            </w14:solidFill>
          </w14:textFill>
        </w:rPr>
        <w:t>月</w:t>
      </w:r>
      <w:r>
        <w:rPr>
          <w:rFonts w:hint="eastAsia" w:hAnsi="宋体" w:eastAsia="宋体" w:cs="宋体"/>
          <w:color w:val="000000" w:themeColor="text1"/>
          <w:sz w:val="24"/>
          <w:szCs w:val="24"/>
          <w:lang w:val="en-US" w:eastAsia="zh-CN"/>
          <w14:textFill>
            <w14:solidFill>
              <w14:schemeClr w14:val="tx1"/>
            </w14:solidFill>
          </w14:textFill>
        </w:rPr>
        <w:t>22</w:t>
      </w:r>
      <w:r>
        <w:rPr>
          <w:rFonts w:hint="eastAsia" w:hAnsi="宋体" w:eastAsia="宋体" w:cs="宋体"/>
          <w:color w:val="000000" w:themeColor="text1"/>
          <w:sz w:val="24"/>
          <w:szCs w:val="24"/>
          <w:lang w:val="zh-CN"/>
          <w14:textFill>
            <w14:solidFill>
              <w14:schemeClr w14:val="tx1"/>
            </w14:solidFill>
          </w14:textFill>
        </w:rPr>
        <w:t>日下午3:00</w:t>
      </w:r>
      <w:r>
        <w:rPr>
          <w:rFonts w:hint="eastAsia" w:ascii="宋体" w:hAnsi="宋体" w:eastAsia="宋体" w:cs="宋体"/>
          <w:color w:val="000000" w:themeColor="text1"/>
          <w:sz w:val="24"/>
          <w:szCs w:val="24"/>
          <w14:textFill>
            <w14:solidFill>
              <w14:schemeClr w14:val="tx1"/>
            </w14:solidFill>
          </w14:textFill>
        </w:rPr>
        <w:t>之前不准启封”标签密封。</w:t>
      </w:r>
    </w:p>
    <w:p>
      <w:pPr>
        <w:pStyle w:val="11"/>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000000" w:themeColor="text1"/>
          <w:sz w:val="24"/>
          <w:szCs w:val="24"/>
          <w14:textFill>
            <w14:solidFill>
              <w14:schemeClr w14:val="tx1"/>
            </w14:solidFill>
          </w14:textFill>
        </w:rPr>
        <w:t>12.3如果供应商未按第12．1－12．2条要求将响应文件密</w:t>
      </w:r>
      <w:r>
        <w:rPr>
          <w:rFonts w:hint="eastAsia" w:ascii="宋体" w:hAnsi="宋体" w:eastAsia="宋体" w:cs="宋体"/>
          <w:color w:val="auto"/>
          <w:sz w:val="24"/>
          <w:szCs w:val="24"/>
        </w:rPr>
        <w:t>封或在密封袋上加写标记的，采购代理机构将不予受理。</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4009"/>
      <w:bookmarkStart w:id="69" w:name="_Toc30756"/>
      <w:bookmarkStart w:id="70" w:name="_Toc412617732"/>
      <w:bookmarkStart w:id="71" w:name="_Toc373392583"/>
      <w:bookmarkStart w:id="72" w:name="_Toc325726017"/>
      <w:bookmarkStart w:id="73" w:name="_Toc371090030"/>
      <w:bookmarkStart w:id="74" w:name="_Toc376936749"/>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25726019"/>
      <w:bookmarkStart w:id="76" w:name="_Toc376936750"/>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25726020"/>
      <w:bookmarkStart w:id="80" w:name="_Toc376936751"/>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19030"/>
      <w:bookmarkStart w:id="84" w:name="_Toc18107"/>
      <w:bookmarkStart w:id="85" w:name="_Toc325726021"/>
      <w:bookmarkStart w:id="86" w:name="_Toc376936752"/>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16935"/>
      <w:bookmarkStart w:id="88" w:name="_Toc26121"/>
      <w:bookmarkStart w:id="89" w:name="_Toc376936753"/>
      <w:bookmarkStart w:id="90" w:name="_Toc325726022"/>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325726023"/>
      <w:bookmarkStart w:id="92" w:name="_Toc376936754"/>
      <w:bookmarkStart w:id="93" w:name="_Toc14694"/>
      <w:bookmarkStart w:id="94" w:name="_Toc27086"/>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20611"/>
      <w:bookmarkStart w:id="96" w:name="_Toc13668"/>
      <w:bookmarkStart w:id="97" w:name="_Toc325726024"/>
      <w:bookmarkStart w:id="98" w:name="_Toc376936755"/>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文件要求，技术参数每有1项负偏离扣5分，直到扣</w:t>
            </w:r>
            <w:r>
              <w:rPr>
                <w:rFonts w:hint="eastAsia" w:ascii="宋体" w:hAnsi="宋体" w:eastAsia="宋体" w:cs="宋体"/>
                <w:color w:val="000000" w:themeColor="text1"/>
                <w:sz w:val="24"/>
                <w:szCs w:val="24"/>
                <w14:textFill>
                  <w14:solidFill>
                    <w14:schemeClr w14:val="tx1"/>
                  </w14:solidFill>
                </w14:textFill>
              </w:rPr>
              <w:t>完为止。（此项评分以产品彩页</w:t>
            </w:r>
            <w:r>
              <w:rPr>
                <w:rFonts w:hint="eastAsia" w:ascii="宋体" w:hAnsi="宋体" w:eastAsia="宋体" w:cs="宋体"/>
                <w:color w:val="000000" w:themeColor="text1"/>
                <w:sz w:val="24"/>
                <w:szCs w:val="24"/>
                <w:lang w:eastAsia="zh-CN"/>
                <w14:textFill>
                  <w14:solidFill>
                    <w14:schemeClr w14:val="tx1"/>
                  </w14:solidFill>
                </w14:textFill>
              </w:rPr>
              <w:t>或彩色图片、</w:t>
            </w:r>
            <w:r>
              <w:rPr>
                <w:rFonts w:hint="eastAsia" w:ascii="宋体" w:hAnsi="宋体" w:eastAsia="宋体" w:cs="宋体"/>
                <w:color w:val="000000" w:themeColor="text1"/>
                <w:sz w:val="24"/>
                <w:szCs w:val="24"/>
                <w14:textFill>
                  <w14:solidFill>
                    <w14:schemeClr w14:val="tx1"/>
                  </w14:solidFill>
                </w14:textFill>
              </w:rPr>
              <w:t>检验报告等为依据）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25726026"/>
      <w:bookmarkStart w:id="105" w:name="_Toc376936757"/>
      <w:bookmarkStart w:id="106" w:name="_Toc28889"/>
      <w:bookmarkStart w:id="107" w:name="_Toc17038"/>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376936758"/>
      <w:bookmarkStart w:id="114" w:name="_Toc18063"/>
      <w:bookmarkStart w:id="115" w:name="_Toc5556"/>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28394"/>
      <w:bookmarkStart w:id="117" w:name="_Toc376936760"/>
      <w:bookmarkStart w:id="118" w:name="_Toc921"/>
      <w:bookmarkStart w:id="119" w:name="_Toc325726029"/>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25726031"/>
      <w:bookmarkStart w:id="127" w:name="_Toc376936762"/>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17567"/>
      <w:bookmarkStart w:id="133" w:name="_Toc376936764"/>
      <w:bookmarkStart w:id="134" w:name="_Toc28018"/>
      <w:bookmarkStart w:id="135" w:name="_Toc325726033"/>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19538"/>
      <w:bookmarkStart w:id="137" w:name="_Toc325726034"/>
      <w:bookmarkStart w:id="138" w:name="_Toc376936765"/>
      <w:bookmarkStart w:id="139" w:name="_Toc16406"/>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9"/>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办公设备采购安装项目</w:t>
      </w:r>
      <w:r>
        <w:rPr>
          <w:rFonts w:hint="eastAsia" w:ascii="宋体" w:hAnsi="宋体" w:eastAsia="宋体" w:cs="宋体"/>
          <w:color w:val="auto"/>
          <w:kern w:val="0"/>
          <w:sz w:val="24"/>
          <w:szCs w:val="24"/>
          <w:u w:val="none" w:color="auto"/>
          <w:lang w:val="zh-CN"/>
        </w:rPr>
        <w:t>（平财采字（竞磋货物）2020-119号）</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tabs>
          <w:tab w:val="left" w:pos="7521"/>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r>
        <w:rPr>
          <w:rFonts w:hint="eastAsia" w:ascii="宋体" w:hAnsi="宋体" w:eastAsia="宋体" w:cs="宋体"/>
          <w:color w:val="auto"/>
          <w:kern w:val="0"/>
          <w:sz w:val="24"/>
          <w:szCs w:val="24"/>
          <w:lang w:val="zh-CN"/>
        </w:rPr>
        <w:tab/>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8"/>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lang w:val="zh-CN"/>
          <w14:textFill>
            <w14:solidFill>
              <w14:schemeClr w14:val="tx1"/>
            </w14:solidFill>
          </w14:textFill>
        </w:rPr>
        <w:t>交货时间：</w:t>
      </w:r>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合同签订后7个日历日交付使用</w:t>
      </w:r>
      <w:r>
        <w:rPr>
          <w:rFonts w:hint="eastAsia" w:ascii="宋体" w:hAnsi="宋体" w:eastAsia="宋体" w:cs="宋体"/>
          <w:color w:val="000000" w:themeColor="text1"/>
          <w:kern w:val="0"/>
          <w:sz w:val="24"/>
          <w:szCs w:val="24"/>
          <w:lang w:val="zh-CN"/>
          <w14:textFill>
            <w14:solidFill>
              <w14:schemeClr w14:val="tx1"/>
            </w14:solidFill>
          </w14:textFill>
        </w:rPr>
        <w:t>；交货地点：</w:t>
      </w:r>
      <w:r>
        <w:rPr>
          <w:rFonts w:hint="eastAsia" w:ascii="宋体" w:hAnsi="宋体" w:eastAsia="宋体" w:cs="宋体"/>
          <w:color w:val="000000" w:themeColor="text1"/>
          <w:kern w:val="0"/>
          <w:sz w:val="24"/>
          <w:szCs w:val="24"/>
          <w:u w:val="single"/>
          <w:lang w:val="zh-CN"/>
          <w14:textFill>
            <w14:solidFill>
              <w14:schemeClr w14:val="tx1"/>
            </w14:solidFill>
          </w14:textFill>
        </w:rPr>
        <w:t>甲方指定地点</w:t>
      </w:r>
      <w:r>
        <w:rPr>
          <w:rFonts w:hint="eastAsia" w:ascii="宋体" w:hAnsi="宋体" w:eastAsia="宋体" w:cs="宋体"/>
          <w:color w:val="000000" w:themeColor="text1"/>
          <w:kern w:val="0"/>
          <w:sz w:val="24"/>
          <w:szCs w:val="24"/>
          <w:lang w:val="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auto"/>
          <w:sz w:val="24"/>
          <w:szCs w:val="24"/>
          <w:lang w:val="zh-CN"/>
        </w:rPr>
        <w:t>交货时间应根据产品的</w:t>
      </w:r>
      <w:r>
        <w:rPr>
          <w:rFonts w:hint="eastAsia" w:ascii="宋体" w:hAnsi="宋体" w:eastAsia="宋体" w:cs="宋体"/>
          <w:color w:val="000000" w:themeColor="text1"/>
          <w:sz w:val="24"/>
          <w:szCs w:val="24"/>
          <w:lang w:val="zh-CN"/>
          <w14:textFill>
            <w14:solidFill>
              <w14:schemeClr w14:val="tx1"/>
            </w14:solidFill>
          </w14:textFill>
        </w:rPr>
        <w:t>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平财采字（竞磋货物）2020-119号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31069"/>
      <w:bookmarkStart w:id="149" w:name="_Toc26950"/>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8"/>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8"/>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utoSpaceDE w:val="0"/>
        <w:autoSpaceDN w:val="0"/>
        <w:spacing w:line="360" w:lineRule="auto"/>
        <w:ind w:firstLine="482"/>
        <w:jc w:val="center"/>
        <w:rPr>
          <w:rFonts w:ascii="宋体" w:hAnsi="宋体" w:eastAsia="宋体" w:cs="宋体"/>
          <w:b/>
          <w:bCs/>
          <w:color w:val="auto"/>
          <w:sz w:val="24"/>
          <w:szCs w:val="24"/>
          <w:lang w:val="zh-CN"/>
        </w:rPr>
      </w:pPr>
      <w:bookmarkStart w:id="150" w:name="_Toc14675"/>
      <w:bookmarkStart w:id="151" w:name="_Toc13693"/>
      <w:r>
        <w:rPr>
          <w:rFonts w:hint="eastAsia" w:ascii="宋体" w:hAnsi="宋体" w:eastAsia="宋体" w:cs="宋体"/>
          <w:b/>
          <w:bCs/>
          <w:color w:val="auto"/>
          <w:sz w:val="24"/>
          <w:szCs w:val="24"/>
          <w:lang w:val="zh-CN"/>
        </w:rPr>
        <w:t>技术规格响应表</w:t>
      </w:r>
    </w:p>
    <w:p>
      <w:pPr>
        <w:autoSpaceDE w:val="0"/>
        <w:autoSpaceDN w:val="0"/>
        <w:spacing w:line="360" w:lineRule="auto"/>
        <w:ind w:firstLine="482"/>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8"/>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彩页等证明材料的实质性响应情况相一致。若在评标环节发现该项与响应文件中提供的产品检测报告、生产厂家产品彩页（或厂家公开发布的资料参数）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left"/>
        <w:rPr>
          <w:rFonts w:hint="eastAsia" w:ascii="宋体" w:hAnsi="宋体" w:eastAsia="宋体" w:cs="宋体"/>
          <w:b/>
          <w:color w:val="auto"/>
          <w:sz w:val="24"/>
          <w:szCs w:val="24"/>
        </w:rPr>
      </w:pPr>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2020</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平财采字（竞磋货物）2020-119号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349"/>
      <w:bookmarkStart w:id="161" w:name="_Toc11173"/>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32130"/>
      <w:bookmarkStart w:id="168" w:name="_Toc19128"/>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1、经第三方机构出具的上一年度（</w:t>
      </w:r>
      <w:r>
        <w:rPr>
          <w:rFonts w:hint="eastAsia" w:ascii="宋体" w:hAnsi="宋体" w:eastAsia="宋体" w:cs="宋体"/>
          <w:color w:val="auto"/>
          <w:sz w:val="24"/>
          <w:szCs w:val="24"/>
          <w:lang w:val="en-US" w:eastAsia="zh-CN"/>
        </w:rPr>
        <w:t>2019年度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近三个月的依法缴纳税收和社会保障资金记录的证明材料；依法免税或不需要缴纳社会保障资金的供应商需提供相应文件证明其依法免税或不需要缴纳社会保障资金。（开标时，携带原件票据备查）</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供应商最后报价表</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bookmarkStart w:id="176" w:name="_GoBack"/>
      <w:bookmarkEnd w:id="176"/>
    </w:p>
    <w:p>
      <w:pPr>
        <w:spacing w:after="120" w:afterLines="50"/>
        <w:ind w:firstLine="482"/>
        <w:rPr>
          <w:rFonts w:hint="eastAsia" w:ascii="宋体" w:hAnsi="宋体"/>
          <w:b/>
          <w:bCs/>
          <w:lang w:eastAsia="zh-CN"/>
        </w:rPr>
      </w:pPr>
      <w:r>
        <w:rPr>
          <w:rFonts w:hint="eastAsia" w:ascii="宋体" w:hAnsi="宋体"/>
          <w:b/>
          <w:bCs/>
        </w:rPr>
        <w:t>致：</w:t>
      </w:r>
      <w:r>
        <w:rPr>
          <w:rFonts w:hint="eastAsia" w:ascii="宋体" w:hAnsi="宋体"/>
          <w:b/>
          <w:bCs/>
          <w:lang w:val="zh-CN"/>
        </w:rPr>
        <w:t>中共海东市平安区纪律检查委员会</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平财采字（竞磋货物）2020-119号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2020</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single"/>
          <w:lang w:val="en-US" w:eastAsia="zh-CN"/>
        </w:rPr>
        <w:t xml:space="preserve">  </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pStyle w:val="13"/>
        <w:rPr>
          <w:rFonts w:hint="eastAsia"/>
        </w:rPr>
      </w:pPr>
      <w:r>
        <w:rPr>
          <w:rFonts w:hint="eastAsia" w:ascii="宋体" w:hAnsi="宋体" w:eastAsia="宋体" w:cs="宋体"/>
          <w:b/>
          <w:color w:val="auto"/>
          <w:sz w:val="24"/>
          <w:szCs w:val="24"/>
        </w:rPr>
        <w:br w:type="page"/>
      </w:r>
    </w:p>
    <w:bookmarkEnd w:id="175"/>
    <w:p>
      <w:pPr>
        <w:numPr>
          <w:ilvl w:val="0"/>
          <w:numId w:val="3"/>
        </w:numPr>
        <w:wordWrap w:val="0"/>
        <w:spacing w:line="360" w:lineRule="auto"/>
        <w:ind w:firstLine="1084" w:firstLineChars="300"/>
        <w:jc w:val="both"/>
        <w:rPr>
          <w:rFonts w:hint="eastAsia" w:ascii="宋体" w:hAnsi="宋体" w:eastAsia="宋体" w:cs="宋体"/>
          <w:b/>
          <w:color w:val="auto"/>
          <w:kern w:val="28"/>
          <w:sz w:val="36"/>
          <w:szCs w:val="20"/>
          <w:lang w:eastAsia="zh-CN"/>
        </w:rPr>
      </w:pPr>
      <w:r>
        <w:rPr>
          <w:rFonts w:hint="eastAsia" w:ascii="宋体" w:hAnsi="宋体" w:eastAsia="宋体" w:cs="宋体"/>
          <w:b/>
          <w:color w:val="auto"/>
          <w:kern w:val="28"/>
          <w:sz w:val="36"/>
          <w:szCs w:val="20"/>
          <w:lang w:eastAsia="zh-CN"/>
        </w:rPr>
        <w:t>采购项目清单及技术参数</w:t>
      </w:r>
    </w:p>
    <w:tbl>
      <w:tblPr>
        <w:tblStyle w:val="18"/>
        <w:tblW w:w="8451"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
        <w:gridCol w:w="1791"/>
        <w:gridCol w:w="421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仿宋_GB2312" w:hAnsi="仿宋_GB2312" w:eastAsia="仿宋_GB2312"/>
                <w:b/>
                <w:color w:val="000000"/>
                <w:sz w:val="32"/>
              </w:rPr>
            </w:pPr>
            <w:r>
              <w:rPr>
                <w:rFonts w:hint="eastAsia" w:ascii="仿宋_GB2312" w:hAnsi="仿宋_GB2312" w:eastAsia="仿宋_GB2312"/>
                <w:b/>
                <w:color w:val="000000"/>
                <w:sz w:val="32"/>
              </w:rPr>
              <w:t>序号</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仿宋_GB2312" w:hAnsi="仿宋_GB2312" w:eastAsia="仿宋_GB2312"/>
                <w:b/>
                <w:color w:val="000000"/>
                <w:sz w:val="32"/>
              </w:rPr>
            </w:pPr>
            <w:r>
              <w:rPr>
                <w:rFonts w:hint="eastAsia" w:ascii="仿宋_GB2312" w:hAnsi="仿宋_GB2312" w:eastAsia="仿宋_GB2312"/>
                <w:b/>
                <w:color w:val="000000"/>
                <w:sz w:val="32"/>
              </w:rPr>
              <w:t>物品名称</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firstLine="1285" w:firstLineChars="400"/>
              <w:jc w:val="both"/>
              <w:rPr>
                <w:rFonts w:hint="eastAsia" w:ascii="仿宋_GB2312" w:hAnsi="仿宋_GB2312" w:eastAsia="仿宋_GB2312"/>
                <w:b/>
                <w:color w:val="000000"/>
                <w:sz w:val="32"/>
              </w:rPr>
            </w:pPr>
            <w:r>
              <w:rPr>
                <w:rFonts w:hint="eastAsia" w:ascii="仿宋_GB2312" w:hAnsi="仿宋_GB2312" w:eastAsia="仿宋_GB2312"/>
                <w:b/>
                <w:color w:val="000000"/>
                <w:sz w:val="32"/>
              </w:rPr>
              <w:t>参数</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仿宋_GB2312" w:hAnsi="仿宋_GB2312" w:eastAsia="仿宋_GB2312"/>
                <w:b/>
                <w:color w:val="000000"/>
                <w:sz w:val="32"/>
              </w:rPr>
            </w:pPr>
            <w:r>
              <w:rPr>
                <w:rFonts w:hint="eastAsia" w:ascii="仿宋_GB2312" w:hAnsi="仿宋_GB2312" w:eastAsia="仿宋_GB2312"/>
                <w:b/>
                <w:color w:val="000000"/>
                <w:sz w:val="32"/>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1</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办公桌</w:t>
            </w:r>
          </w:p>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(产地：广州）</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规格：1600*800*760；颜色：胡桃色；1.表面：采用厚度≥0.6mmAAA级胡桃木皮饰面，实木封边，纹理清晰自然，色泽一致、木孔分布均匀、表面平整光滑，无结、无水花、无夹皮、耐磨性好。</w:t>
            </w:r>
          </w:p>
          <w:p>
            <w:pPr>
              <w:spacing w:beforeLines="0" w:afterLines="0"/>
              <w:jc w:val="both"/>
              <w:rPr>
                <w:rFonts w:hint="eastAsia" w:ascii="宋体" w:hAnsi="宋体"/>
                <w:color w:val="000000"/>
                <w:sz w:val="21"/>
                <w:szCs w:val="21"/>
              </w:rPr>
            </w:pPr>
            <w:r>
              <w:rPr>
                <w:rFonts w:hint="eastAsia" w:ascii="宋体" w:hAnsi="宋体"/>
                <w:color w:val="000000"/>
                <w:sz w:val="21"/>
                <w:szCs w:val="21"/>
              </w:rPr>
              <w:t>2.封边及收口：对应采用胡桃木，硬度高、韧性强。</w:t>
            </w:r>
          </w:p>
          <w:p>
            <w:pPr>
              <w:spacing w:beforeLines="0" w:afterLines="0"/>
              <w:jc w:val="both"/>
              <w:rPr>
                <w:rFonts w:hint="eastAsia" w:ascii="宋体" w:hAnsi="宋体"/>
                <w:color w:val="000000"/>
                <w:sz w:val="21"/>
                <w:szCs w:val="21"/>
              </w:rPr>
            </w:pPr>
            <w:r>
              <w:rPr>
                <w:rFonts w:hint="eastAsia" w:ascii="宋体" w:hAnsi="宋体"/>
                <w:color w:val="000000"/>
                <w:sz w:val="21"/>
                <w:szCs w:val="21"/>
              </w:rPr>
              <w:t>3.基材：采用符合国际E1级中纤板，经防电、防虫、防腐,抗弯力强，不易变形，通过国家钉力测试标准；甲醛含量≤0.024mg/L；</w:t>
            </w:r>
          </w:p>
          <w:p>
            <w:pPr>
              <w:spacing w:beforeLines="0" w:afterLines="0"/>
              <w:jc w:val="both"/>
              <w:rPr>
                <w:rFonts w:hint="eastAsia" w:ascii="宋体" w:hAnsi="宋体"/>
                <w:color w:val="000000"/>
                <w:sz w:val="21"/>
                <w:szCs w:val="21"/>
              </w:rPr>
            </w:pPr>
            <w:r>
              <w:rPr>
                <w:rFonts w:hint="eastAsia" w:ascii="宋体" w:hAnsi="宋体"/>
                <w:color w:val="000000"/>
                <w:sz w:val="21"/>
                <w:szCs w:val="21"/>
              </w:rPr>
              <w:t>4.油漆：底漆采用高级环保聚脂漆，面漆采用环保聚酯漆，经过12道油漆工序，产品流平性好、透明度高、耐磨性好、色泽柔和，无颗粒、气泡、渣点，颜色均匀。</w:t>
            </w:r>
          </w:p>
          <w:p>
            <w:pPr>
              <w:spacing w:beforeLines="0" w:afterLines="0"/>
              <w:jc w:val="both"/>
              <w:rPr>
                <w:rFonts w:hint="eastAsia" w:ascii="宋体" w:hAnsi="宋体"/>
                <w:color w:val="000000"/>
                <w:sz w:val="21"/>
                <w:szCs w:val="21"/>
              </w:rPr>
            </w:pPr>
            <w:r>
              <w:rPr>
                <w:rFonts w:hint="eastAsia" w:ascii="宋体" w:hAnsi="宋体"/>
                <w:color w:val="000000"/>
                <w:sz w:val="21"/>
                <w:szCs w:val="21"/>
              </w:rPr>
              <w:t>5.配件：采用优质五金件，所有五金件作防锈、防腐处理，经久耐用，安装坚固。</w:t>
            </w:r>
          </w:p>
          <w:p>
            <w:pPr>
              <w:spacing w:beforeLines="0" w:afterLines="0"/>
              <w:jc w:val="both"/>
              <w:rPr>
                <w:rFonts w:hint="eastAsia" w:ascii="宋体" w:hAnsi="宋体"/>
                <w:color w:val="000000"/>
                <w:sz w:val="21"/>
                <w:szCs w:val="21"/>
              </w:rPr>
            </w:pPr>
            <w:r>
              <w:rPr>
                <w:rFonts w:hint="eastAsia" w:ascii="宋体" w:hAnsi="宋体"/>
                <w:color w:val="000000"/>
                <w:sz w:val="21"/>
                <w:szCs w:val="21"/>
              </w:rPr>
              <w:t>6.粘合剂：环保胶水，符合国家标准。</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4张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5"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2</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椅 子（产地</w:t>
            </w:r>
            <w:r>
              <w:rPr>
                <w:rFonts w:hint="eastAsia" w:ascii="宋体" w:hAnsi="宋体"/>
                <w:b/>
                <w:color w:val="000000"/>
                <w:sz w:val="28"/>
                <w:lang w:val="en-US" w:eastAsia="zh-CN"/>
              </w:rPr>
              <w:t>:</w:t>
            </w:r>
            <w:r>
              <w:rPr>
                <w:rFonts w:hint="eastAsia" w:ascii="宋体" w:hAnsi="宋体"/>
                <w:b/>
                <w:color w:val="000000"/>
                <w:sz w:val="28"/>
              </w:rPr>
              <w:t>广州）</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规格：弓形；颜色：黑西；1、面料选用优质环保皮，防潮、防腐、分层、鞣制等数十道专业工序处理，防污易清洁等，厚度≥0.8MM皮质柔软舒适，光泽持久性好，手感柔软，纹理细腻，富有弹性；环保皮与海绵之间放了一层珍珠绵，座感更加舒适；</w:t>
            </w:r>
          </w:p>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2、辅料：采用优质高密度成型PU泡棉，75%压缩永久变形≤8%，回弹率≥35%；密度为35kg/m3以上；，耐久不变形，回弹力强；</w:t>
            </w:r>
          </w:p>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3、曲木板：靠背、座垫为12mm多层曲木板热压成型。</w:t>
            </w:r>
          </w:p>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4、支架：壁厚1.2~1.8mm钢管压弯而成，表层电镀处理。</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eastAsiaTheme="minorEastAsia"/>
                <w:b/>
                <w:color w:val="000000"/>
                <w:sz w:val="28"/>
                <w:lang w:eastAsia="zh-CN"/>
              </w:rPr>
            </w:pPr>
            <w:r>
              <w:rPr>
                <w:rFonts w:hint="eastAsia" w:ascii="宋体" w:hAnsi="宋体"/>
                <w:b/>
                <w:color w:val="000000"/>
                <w:sz w:val="28"/>
              </w:rPr>
              <w:t>8</w:t>
            </w:r>
            <w:r>
              <w:rPr>
                <w:rFonts w:hint="eastAsia" w:ascii="宋体" w:hAnsi="宋体"/>
                <w:b/>
                <w:color w:val="000000"/>
                <w:sz w:val="28"/>
                <w:lang w:eastAsia="zh-CN"/>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3</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碎纸机</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碎纸方式：段状、碎纸效果：3×28mm、碎纸能力：10张/次、碎纸箱容积：23L</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eastAsiaTheme="minorEastAsia"/>
                <w:b/>
                <w:color w:val="000000"/>
                <w:sz w:val="28"/>
                <w:lang w:eastAsia="zh-CN"/>
              </w:rPr>
            </w:pPr>
            <w:r>
              <w:rPr>
                <w:rFonts w:hint="eastAsia" w:ascii="宋体" w:hAnsi="宋体"/>
                <w:b/>
                <w:color w:val="000000"/>
                <w:sz w:val="28"/>
              </w:rPr>
              <w:t>4</w:t>
            </w:r>
            <w:r>
              <w:rPr>
                <w:rFonts w:hint="eastAsia" w:ascii="宋体" w:hAnsi="宋体"/>
                <w:b/>
                <w:color w:val="000000"/>
                <w:sz w:val="28"/>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4</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照相机</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APS画幅（22.3*14.9mm）2580万像素最高分辨率6000×4000 全高清（1080）伸缩式镜头 EF-S 18-200mm f/3.5-5.6 IS 人工智能自动对焦，手动对焦 3英寸触摸屏 3:2（垂直/水平方向约为100%）4:3（垂直方向约为100%/水平方向约为97%）16:9（垂直方向约为97%/水平方向约为100%）1:1（垂直方向约为100%/水平方向约为96%）放大倍率：约0.95倍（-1m，使用50mm镜头对无限远处对焦）眼点：约22毫米（自目镜透镜中央起-1m）屈光度调节范围：约-3.0-1.0m（dpt）对焦屏：固定式网格线显示：具备电子水准仪：具备反光镜：快回型景深预览：具备 内置闪光灯 程序自动曝光(P) 场景智能自动，闪光灯关闭，创意自动，特殊场景模式（食物，儿童，烛光，夜景人像，手持夜景，HDR逆光控制，人像，风光，微距，运动），创意滤镜模式（颗粒黑白，柔焦，鱼眼效果，玩具相机效果，微缩景观效果，水彩画效果，HDR标准绘画风格，HDR浓艳绘画风格，HDR油画风格，HDR浮雕画风格）SD/SDHC/SDXC卡（容UHS-I）锂电池（LP-E6N或LP-E6）139×105.2×78.5mm,64G内存卡，相机包、三脚架。</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eastAsiaTheme="minorEastAsia"/>
                <w:b/>
                <w:color w:val="000000" w:themeColor="text1"/>
                <w:sz w:val="28"/>
                <w:lang w:eastAsia="zh-CN"/>
                <w14:textFill>
                  <w14:solidFill>
                    <w14:schemeClr w14:val="tx1"/>
                  </w14:solidFill>
                </w14:textFill>
              </w:rPr>
            </w:pPr>
            <w:r>
              <w:rPr>
                <w:rFonts w:hint="eastAsia" w:ascii="宋体" w:hAnsi="宋体"/>
                <w:b/>
                <w:color w:val="000000" w:themeColor="text1"/>
                <w:sz w:val="28"/>
                <w14:textFill>
                  <w14:solidFill>
                    <w14:schemeClr w14:val="tx1"/>
                  </w14:solidFill>
                </w14:textFill>
              </w:rPr>
              <w:t>1</w:t>
            </w:r>
            <w:r>
              <w:rPr>
                <w:rFonts w:hint="eastAsia" w:ascii="宋体" w:hAnsi="宋体"/>
                <w:b/>
                <w:color w:val="000000" w:themeColor="text1"/>
                <w:sz w:val="28"/>
                <w:lang w:eastAsia="zh-CN"/>
                <w14:textFill>
                  <w14:solidFill>
                    <w14:schemeClr w14:val="tx1"/>
                  </w14:solidFill>
                </w14:textFill>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5</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笔记本电脑</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lang w:val="en-US" w:eastAsia="zh-CN"/>
              </w:rPr>
              <w:t>i</w:t>
            </w:r>
            <w:r>
              <w:rPr>
                <w:rFonts w:hint="eastAsia" w:ascii="宋体" w:hAnsi="宋体"/>
                <w:color w:val="000000"/>
                <w:sz w:val="21"/>
                <w:szCs w:val="21"/>
              </w:rPr>
              <w:t>5/8G/256G+1T/14寸/ 黑/高分屏、预装操作系统WIN10、含鼠标、笔记本包。</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000000"/>
                <w:sz w:val="28"/>
              </w:rPr>
            </w:pPr>
            <w:r>
              <w:rPr>
                <w:rFonts w:hint="eastAsia" w:ascii="宋体" w:hAnsi="宋体"/>
                <w:b/>
                <w:color w:val="000000"/>
                <w:sz w:val="28"/>
              </w:rPr>
              <w:t>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6</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保密柜</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规格：1850*900*420；颜色：灰白色，优质一级冷轧钢板，厚度≥1.0mm，表面经除油、热淋、酸洗、磷化后用环氧树脂粉末静电喷涂，高温固化处理。喷塑外膜的表面光滑平整，色泽均匀，耐磨、耐腐蚀，牢固，喷塑层无漏喷、起泡、模糊、划痕或碰伤等缺陷。电子密码锁.</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000000"/>
                <w:sz w:val="28"/>
              </w:rPr>
            </w:pPr>
            <w:r>
              <w:rPr>
                <w:rFonts w:hint="eastAsia" w:ascii="宋体" w:hAnsi="宋体"/>
                <w:b/>
                <w:color w:val="000000"/>
                <w:sz w:val="28"/>
              </w:rPr>
              <w:t>2个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7</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台式电脑</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eastAsiaTheme="minorEastAsia"/>
                <w:color w:val="000000"/>
                <w:sz w:val="21"/>
                <w:szCs w:val="21"/>
                <w:lang w:val="en-US" w:eastAsia="zh-CN"/>
              </w:rPr>
            </w:pPr>
            <w:r>
              <w:rPr>
                <w:rFonts w:hint="eastAsia" w:ascii="宋体" w:hAnsi="宋体"/>
                <w:color w:val="000000"/>
                <w:sz w:val="21"/>
                <w:szCs w:val="21"/>
              </w:rPr>
              <w:t>CPU主频:Intel 酷睿i5 、内存容量:8GB、硬盘容量:128SSD+1TB、、显示屏21.5英寸、WIN7操作系统</w:t>
            </w:r>
            <w:r>
              <w:rPr>
                <w:rFonts w:hint="eastAsia" w:ascii="宋体" w:hAnsi="宋体"/>
                <w:color w:val="000000"/>
                <w:sz w:val="21"/>
                <w:szCs w:val="21"/>
                <w:lang w:val="en-US" w:eastAsia="zh-CN"/>
              </w:rPr>
              <w:t>.</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000000"/>
                <w:sz w:val="28"/>
              </w:rPr>
            </w:pPr>
            <w:r>
              <w:rPr>
                <w:rFonts w:hint="eastAsia" w:ascii="宋体" w:hAnsi="宋体"/>
                <w:b/>
                <w:color w:val="000000"/>
                <w:sz w:val="28"/>
              </w:rPr>
              <w:t>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8</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一体打印机</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产品类型：多功能A3幅面彩色复合机、涵盖功能：双面复印/双面打印/双面扫描、内存容量：标配：8GB、硬盘容量：256GB、供纸容量：标配纸盒：1150页、出纸容量：250页、介质重量：纸盒：652-256g/㎡，手送纸盘：60-300g/㎡、接口类型：10Base-T/100Base-TX/1000Base-T，USB1.1，USB2.0，USB Host，Wi-Fi 802.11 b/g/n（optional）复印速度：36cpm、原稿类型：纸张，书本，三维物体、复印尺寸：A3-A5、预热时间：黑白≤12秒，彩色≤13秒、首页复印时间：黑白≤4.6秒，彩色≤6.1秒、连续复印页数：1-9999页、缩放范围：25-400%、复印倍率：固定倍率：.500/0.707/0.816/0.866/1.000/1.154/1.224/1.414/2.000、无图像区域：顶部：约4.2mm，底部：约3.0mm，两侧：约3.0mm、灰度等级：256级、打印功能、打印速度：36ppm、打印分辨率：1800（等效）×600dpi，1200×1200dpi、打印语言：PCL 6（XL3.0），PCL 5c，PostScript 3（CPSI 3016），XPS、扫描功能、扫描速度：单面：100ipm，双面：200ipm、扫描分辨率：推扫描：200dpi，300dpi，400dpi，600dpi、拉扫描：100dpi，200dpi，300dpi，400dpi，600dpi、输出格式：TIFF，PDF，Compact PDF，JPEG，XPS，Compact XPS，pptx docx，xlsx Searchable PDF，PDF/A，Linearized PDF，Page setting</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000000"/>
                <w:sz w:val="28"/>
              </w:rPr>
            </w:pPr>
            <w:r>
              <w:rPr>
                <w:rFonts w:hint="eastAsia" w:ascii="宋体" w:hAnsi="宋体"/>
                <w:b/>
                <w:color w:val="000000"/>
                <w:sz w:val="28"/>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9</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打印机</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最大分辨率 (dpi):1200*600,供纸盒容量 (张):200,接口类型:USB,最大打印幅面:A4,耗材类型:鼓粉一体,能效等级:二级,远程打印方式:无,产品类型:激光打印机,是否支持网络打印:否,是否支持自动双面打印:是,</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000000"/>
                <w:sz w:val="28"/>
              </w:rPr>
            </w:pPr>
            <w:r>
              <w:rPr>
                <w:rFonts w:hint="eastAsia" w:ascii="宋体" w:hAnsi="宋体"/>
                <w:b/>
                <w:color w:val="000000"/>
                <w:sz w:val="28"/>
              </w:rPr>
              <w:t>5台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10</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举报箱</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规格：12*22*32（高*宽*长）；材料：铝合金。</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000000"/>
                <w:sz w:val="28"/>
              </w:rPr>
            </w:pPr>
            <w:r>
              <w:rPr>
                <w:rFonts w:hint="eastAsia" w:ascii="宋体" w:hAnsi="宋体"/>
                <w:b/>
                <w:color w:val="000000"/>
                <w:sz w:val="28"/>
              </w:rPr>
              <w:t>50个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11</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28"/>
              </w:rPr>
            </w:pPr>
            <w:r>
              <w:rPr>
                <w:rFonts w:hint="eastAsia" w:ascii="宋体" w:hAnsi="宋体"/>
                <w:b/>
                <w:color w:val="000000"/>
                <w:sz w:val="28"/>
              </w:rPr>
              <w:t>传真机</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color w:val="000000"/>
                <w:sz w:val="21"/>
                <w:szCs w:val="21"/>
              </w:rPr>
            </w:pPr>
            <w:r>
              <w:rPr>
                <w:rFonts w:hint="eastAsia" w:ascii="宋体" w:hAnsi="宋体"/>
                <w:color w:val="000000"/>
                <w:sz w:val="21"/>
                <w:szCs w:val="21"/>
              </w:rPr>
              <w:t>产品类型：激光传真机；涵盖功能：传真/复印/打印；介质类型：普通纸，薄纸，厚纸，再生纸，铜版纸；调制解调器速度：14.4kbps;传输速度：约2.5秒/页</w:t>
            </w:r>
            <w:r>
              <w:rPr>
                <w:rFonts w:hint="eastAsia" w:ascii="宋体" w:hAnsi="宋体"/>
                <w:color w:val="000000"/>
                <w:sz w:val="21"/>
                <w:szCs w:val="21"/>
                <w:lang w:val="en-US" w:eastAsia="zh-CN"/>
              </w:rPr>
              <w:t>.</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000000"/>
                <w:sz w:val="28"/>
              </w:rPr>
            </w:pPr>
            <w:r>
              <w:rPr>
                <w:rFonts w:hint="eastAsia" w:ascii="宋体" w:hAnsi="宋体"/>
                <w:b/>
                <w:color w:val="000000"/>
                <w:sz w:val="28"/>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96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12</w:t>
            </w:r>
          </w:p>
        </w:tc>
        <w:tc>
          <w:tcPr>
            <w:tcW w:w="1791"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办公耗材</w:t>
            </w:r>
          </w:p>
        </w:tc>
        <w:tc>
          <w:tcPr>
            <w:tcW w:w="421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default" w:ascii="宋体" w:hAnsi="宋体" w:eastAsiaTheme="minorEastAsia"/>
                <w:b/>
                <w:color w:val="FF0000"/>
                <w:sz w:val="28"/>
                <w:lang w:val="en-US" w:eastAsia="zh-CN"/>
              </w:rPr>
            </w:pPr>
            <w:r>
              <w:rPr>
                <w:rFonts w:hint="eastAsia" w:ascii="宋体" w:hAnsi="宋体"/>
                <w:color w:val="000000"/>
                <w:sz w:val="21"/>
                <w:szCs w:val="21"/>
                <w:lang w:eastAsia="zh-CN"/>
              </w:rPr>
              <w:t>复印机硒鼓</w:t>
            </w:r>
            <w:r>
              <w:rPr>
                <w:rFonts w:hint="eastAsia" w:ascii="宋体" w:hAnsi="宋体"/>
                <w:color w:val="000000"/>
                <w:sz w:val="21"/>
                <w:szCs w:val="21"/>
                <w:lang w:val="en-US" w:eastAsia="zh-CN"/>
              </w:rPr>
              <w:t>8套、复印机墨粉4套、复印纸22箱。</w:t>
            </w:r>
          </w:p>
        </w:tc>
        <w:tc>
          <w:tcPr>
            <w:tcW w:w="1485"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both"/>
              <w:rPr>
                <w:rFonts w:hint="eastAsia" w:ascii="宋体" w:hAnsi="宋体"/>
                <w:b/>
                <w:color w:val="FF0000"/>
                <w:sz w:val="28"/>
              </w:rPr>
            </w:pPr>
          </w:p>
        </w:tc>
      </w:tr>
    </w:tbl>
    <w:p>
      <w:pPr>
        <w:pStyle w:val="31"/>
        <w:spacing w:line="320" w:lineRule="exact"/>
        <w:ind w:left="0" w:leftChars="0" w:firstLine="0" w:firstLineChars="0"/>
        <w:rPr>
          <w:rFonts w:hint="default" w:ascii="宋体" w:hAnsi="宋体" w:eastAsia="宋体" w:cs="宋体"/>
          <w:b/>
          <w:bCs/>
          <w:color w:val="auto"/>
          <w:sz w:val="24"/>
          <w:szCs w:val="24"/>
          <w:lang w:val="en-US" w:eastAsia="zh-CN" w:bidi="ar-SA"/>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lang w:eastAsia="zh-CN"/>
      </w:rPr>
      <w:t>平财采字（竞磋货物）20</w:t>
    </w:r>
    <w:r>
      <w:rPr>
        <w:rFonts w:hint="eastAsia" w:ascii="宋体" w:hAnsi="宋体" w:eastAsia="宋体" w:cs="宋体"/>
        <w:sz w:val="21"/>
        <w:szCs w:val="21"/>
        <w:u w:val="single"/>
        <w:lang w:val="en-US" w:eastAsia="zh-CN"/>
      </w:rPr>
      <w:t>20</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119号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1DBC1"/>
    <w:multiLevelType w:val="singleLevel"/>
    <w:tmpl w:val="E671DBC1"/>
    <w:lvl w:ilvl="0" w:tentative="0">
      <w:start w:val="6"/>
      <w:numFmt w:val="chineseCounting"/>
      <w:suff w:val="space"/>
      <w:lvlText w:val="第%1部分"/>
      <w:lvlJc w:val="left"/>
      <w:rPr>
        <w:rFonts w:hint="eastAsia"/>
      </w:r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29F"/>
    <w:rsid w:val="00177647"/>
    <w:rsid w:val="002C5D0F"/>
    <w:rsid w:val="00311DE8"/>
    <w:rsid w:val="00A22D1A"/>
    <w:rsid w:val="00AE5A2B"/>
    <w:rsid w:val="00E22C49"/>
    <w:rsid w:val="00E24720"/>
    <w:rsid w:val="013E262B"/>
    <w:rsid w:val="01783D68"/>
    <w:rsid w:val="01794623"/>
    <w:rsid w:val="0182060A"/>
    <w:rsid w:val="01930D7C"/>
    <w:rsid w:val="01E7369E"/>
    <w:rsid w:val="022F7347"/>
    <w:rsid w:val="02317C0A"/>
    <w:rsid w:val="02343FEC"/>
    <w:rsid w:val="023447A6"/>
    <w:rsid w:val="024856D8"/>
    <w:rsid w:val="0283529C"/>
    <w:rsid w:val="02A21272"/>
    <w:rsid w:val="02C84216"/>
    <w:rsid w:val="0307735D"/>
    <w:rsid w:val="031C7349"/>
    <w:rsid w:val="033970DA"/>
    <w:rsid w:val="034B042C"/>
    <w:rsid w:val="034E406A"/>
    <w:rsid w:val="036D5F42"/>
    <w:rsid w:val="03AF33EF"/>
    <w:rsid w:val="03D9664D"/>
    <w:rsid w:val="04547762"/>
    <w:rsid w:val="045D5DED"/>
    <w:rsid w:val="046E4ECA"/>
    <w:rsid w:val="04700F5A"/>
    <w:rsid w:val="04EC6A3D"/>
    <w:rsid w:val="04F83125"/>
    <w:rsid w:val="051677CC"/>
    <w:rsid w:val="057C4FC5"/>
    <w:rsid w:val="05D55E6B"/>
    <w:rsid w:val="06875333"/>
    <w:rsid w:val="06921F27"/>
    <w:rsid w:val="075A6180"/>
    <w:rsid w:val="07951895"/>
    <w:rsid w:val="079D4E13"/>
    <w:rsid w:val="07A4104C"/>
    <w:rsid w:val="08116E07"/>
    <w:rsid w:val="08234D29"/>
    <w:rsid w:val="08251121"/>
    <w:rsid w:val="08646F10"/>
    <w:rsid w:val="08E25412"/>
    <w:rsid w:val="09547F2F"/>
    <w:rsid w:val="09DE78C8"/>
    <w:rsid w:val="0A001FF8"/>
    <w:rsid w:val="0A4D7801"/>
    <w:rsid w:val="0A6B1331"/>
    <w:rsid w:val="0A8312B2"/>
    <w:rsid w:val="0A9F5509"/>
    <w:rsid w:val="0AD3139E"/>
    <w:rsid w:val="0AF357C2"/>
    <w:rsid w:val="0BB9546F"/>
    <w:rsid w:val="0BCD25BA"/>
    <w:rsid w:val="0BF87599"/>
    <w:rsid w:val="0C071BB4"/>
    <w:rsid w:val="0C42796B"/>
    <w:rsid w:val="0C80222F"/>
    <w:rsid w:val="0C966FB6"/>
    <w:rsid w:val="0CF138D9"/>
    <w:rsid w:val="0CFD3760"/>
    <w:rsid w:val="0D2B2676"/>
    <w:rsid w:val="0DAF1196"/>
    <w:rsid w:val="0DCF71E7"/>
    <w:rsid w:val="0E1946EB"/>
    <w:rsid w:val="0E397DEE"/>
    <w:rsid w:val="0EAC72A1"/>
    <w:rsid w:val="0ECD0138"/>
    <w:rsid w:val="0EF77118"/>
    <w:rsid w:val="0F2812F4"/>
    <w:rsid w:val="0F333CCC"/>
    <w:rsid w:val="0F3417BF"/>
    <w:rsid w:val="0F393FAC"/>
    <w:rsid w:val="0F567BED"/>
    <w:rsid w:val="0FBC046B"/>
    <w:rsid w:val="10080D5C"/>
    <w:rsid w:val="106F28D9"/>
    <w:rsid w:val="108648A6"/>
    <w:rsid w:val="10A71125"/>
    <w:rsid w:val="112261B6"/>
    <w:rsid w:val="11272E30"/>
    <w:rsid w:val="1129001A"/>
    <w:rsid w:val="1134420A"/>
    <w:rsid w:val="11912A7E"/>
    <w:rsid w:val="11A279A2"/>
    <w:rsid w:val="11C63818"/>
    <w:rsid w:val="12014D43"/>
    <w:rsid w:val="120A147E"/>
    <w:rsid w:val="123E0181"/>
    <w:rsid w:val="124300D2"/>
    <w:rsid w:val="12751E0E"/>
    <w:rsid w:val="12784354"/>
    <w:rsid w:val="127F741C"/>
    <w:rsid w:val="12944BBA"/>
    <w:rsid w:val="12AD104D"/>
    <w:rsid w:val="12B06F31"/>
    <w:rsid w:val="12EF4755"/>
    <w:rsid w:val="13186B72"/>
    <w:rsid w:val="133E4963"/>
    <w:rsid w:val="13553612"/>
    <w:rsid w:val="13B018CD"/>
    <w:rsid w:val="14566F28"/>
    <w:rsid w:val="1461236A"/>
    <w:rsid w:val="14643E2B"/>
    <w:rsid w:val="14B44981"/>
    <w:rsid w:val="14F6131A"/>
    <w:rsid w:val="15072D5A"/>
    <w:rsid w:val="156D02E7"/>
    <w:rsid w:val="15C70262"/>
    <w:rsid w:val="15D26B1B"/>
    <w:rsid w:val="15DF29AD"/>
    <w:rsid w:val="15F37732"/>
    <w:rsid w:val="163F793A"/>
    <w:rsid w:val="167705B4"/>
    <w:rsid w:val="16944F24"/>
    <w:rsid w:val="16A52E6C"/>
    <w:rsid w:val="16CF308B"/>
    <w:rsid w:val="16D30E80"/>
    <w:rsid w:val="184E6A38"/>
    <w:rsid w:val="184F5D93"/>
    <w:rsid w:val="18655ED2"/>
    <w:rsid w:val="1894614F"/>
    <w:rsid w:val="189478CF"/>
    <w:rsid w:val="18AE60E9"/>
    <w:rsid w:val="190458DC"/>
    <w:rsid w:val="192575E0"/>
    <w:rsid w:val="195D3AC4"/>
    <w:rsid w:val="19A07B05"/>
    <w:rsid w:val="19C574F9"/>
    <w:rsid w:val="19C80328"/>
    <w:rsid w:val="1A1A0911"/>
    <w:rsid w:val="1A2A0D53"/>
    <w:rsid w:val="1A433A6D"/>
    <w:rsid w:val="1A5F2ED1"/>
    <w:rsid w:val="1A9B4F8E"/>
    <w:rsid w:val="1AC34FF5"/>
    <w:rsid w:val="1AD37842"/>
    <w:rsid w:val="1AF84118"/>
    <w:rsid w:val="1B076DA1"/>
    <w:rsid w:val="1B126199"/>
    <w:rsid w:val="1B2A3D4C"/>
    <w:rsid w:val="1BAF484F"/>
    <w:rsid w:val="1BD129CC"/>
    <w:rsid w:val="1BF25AC4"/>
    <w:rsid w:val="1C735FF0"/>
    <w:rsid w:val="1C7A2998"/>
    <w:rsid w:val="1C99545D"/>
    <w:rsid w:val="1CA1126D"/>
    <w:rsid w:val="1D386F0A"/>
    <w:rsid w:val="1D493644"/>
    <w:rsid w:val="1D806429"/>
    <w:rsid w:val="1DE64446"/>
    <w:rsid w:val="1E1A4190"/>
    <w:rsid w:val="1E2625AE"/>
    <w:rsid w:val="1E385A70"/>
    <w:rsid w:val="1E524303"/>
    <w:rsid w:val="1E854832"/>
    <w:rsid w:val="1EB900F4"/>
    <w:rsid w:val="1EE65484"/>
    <w:rsid w:val="1F2B4F9B"/>
    <w:rsid w:val="1F6F6442"/>
    <w:rsid w:val="1F7D36CB"/>
    <w:rsid w:val="1F7F1DF0"/>
    <w:rsid w:val="1FAF187F"/>
    <w:rsid w:val="1FBE24CF"/>
    <w:rsid w:val="202077DA"/>
    <w:rsid w:val="2075600D"/>
    <w:rsid w:val="209C7D09"/>
    <w:rsid w:val="20A70782"/>
    <w:rsid w:val="20A7772D"/>
    <w:rsid w:val="20DC5B35"/>
    <w:rsid w:val="212236E1"/>
    <w:rsid w:val="214B7316"/>
    <w:rsid w:val="217E3535"/>
    <w:rsid w:val="21EB7A25"/>
    <w:rsid w:val="21F178C9"/>
    <w:rsid w:val="22197E55"/>
    <w:rsid w:val="221E6F1D"/>
    <w:rsid w:val="22946028"/>
    <w:rsid w:val="22D95337"/>
    <w:rsid w:val="23694C49"/>
    <w:rsid w:val="23A8559F"/>
    <w:rsid w:val="23DA6A86"/>
    <w:rsid w:val="23E85E77"/>
    <w:rsid w:val="24831FA1"/>
    <w:rsid w:val="249800C6"/>
    <w:rsid w:val="24B958E0"/>
    <w:rsid w:val="24BC1BCD"/>
    <w:rsid w:val="24CB1931"/>
    <w:rsid w:val="24E7569C"/>
    <w:rsid w:val="24F450C2"/>
    <w:rsid w:val="252D24F6"/>
    <w:rsid w:val="25AF6039"/>
    <w:rsid w:val="25F05283"/>
    <w:rsid w:val="25F52DB2"/>
    <w:rsid w:val="26227082"/>
    <w:rsid w:val="262537F7"/>
    <w:rsid w:val="262D6F0B"/>
    <w:rsid w:val="26383766"/>
    <w:rsid w:val="265639B1"/>
    <w:rsid w:val="265C322D"/>
    <w:rsid w:val="26645FAB"/>
    <w:rsid w:val="26A16E16"/>
    <w:rsid w:val="26BC0A18"/>
    <w:rsid w:val="26ED2161"/>
    <w:rsid w:val="26EE2C7C"/>
    <w:rsid w:val="26F727B8"/>
    <w:rsid w:val="270F023A"/>
    <w:rsid w:val="27250289"/>
    <w:rsid w:val="27BF5AB4"/>
    <w:rsid w:val="28655F3A"/>
    <w:rsid w:val="28E22134"/>
    <w:rsid w:val="28E57E82"/>
    <w:rsid w:val="29647C86"/>
    <w:rsid w:val="296544C9"/>
    <w:rsid w:val="29A80A80"/>
    <w:rsid w:val="29B673E4"/>
    <w:rsid w:val="29C62975"/>
    <w:rsid w:val="29D8639F"/>
    <w:rsid w:val="29F248E2"/>
    <w:rsid w:val="29F8429E"/>
    <w:rsid w:val="29FD4568"/>
    <w:rsid w:val="2A0662E5"/>
    <w:rsid w:val="2A2A1BB0"/>
    <w:rsid w:val="2A2D6C66"/>
    <w:rsid w:val="2A5E32AB"/>
    <w:rsid w:val="2AB002C8"/>
    <w:rsid w:val="2AC9396E"/>
    <w:rsid w:val="2ACE3699"/>
    <w:rsid w:val="2B6275F3"/>
    <w:rsid w:val="2B8346E3"/>
    <w:rsid w:val="2B9A14B6"/>
    <w:rsid w:val="2BC93CA3"/>
    <w:rsid w:val="2C073CE1"/>
    <w:rsid w:val="2C0D3E59"/>
    <w:rsid w:val="2C735547"/>
    <w:rsid w:val="2C81078C"/>
    <w:rsid w:val="2CBA0FF5"/>
    <w:rsid w:val="2CD217AA"/>
    <w:rsid w:val="2D112C60"/>
    <w:rsid w:val="2D1C27A2"/>
    <w:rsid w:val="2D62220A"/>
    <w:rsid w:val="2D833F8F"/>
    <w:rsid w:val="2DB10527"/>
    <w:rsid w:val="2DC03B55"/>
    <w:rsid w:val="2DCE41AB"/>
    <w:rsid w:val="2DF14A8B"/>
    <w:rsid w:val="2E0E5C82"/>
    <w:rsid w:val="2E1707EC"/>
    <w:rsid w:val="2E460259"/>
    <w:rsid w:val="2EBF4077"/>
    <w:rsid w:val="2ECA6954"/>
    <w:rsid w:val="2EF45707"/>
    <w:rsid w:val="2EF6447D"/>
    <w:rsid w:val="2F1F4FAC"/>
    <w:rsid w:val="2F5C1587"/>
    <w:rsid w:val="2FE8660C"/>
    <w:rsid w:val="2FF1753D"/>
    <w:rsid w:val="2FF368DA"/>
    <w:rsid w:val="30247F35"/>
    <w:rsid w:val="305F24A3"/>
    <w:rsid w:val="308D38A3"/>
    <w:rsid w:val="308E319A"/>
    <w:rsid w:val="30BF13F6"/>
    <w:rsid w:val="30C419B0"/>
    <w:rsid w:val="31381786"/>
    <w:rsid w:val="31454A3D"/>
    <w:rsid w:val="318454FF"/>
    <w:rsid w:val="31C57FAC"/>
    <w:rsid w:val="32124878"/>
    <w:rsid w:val="32255EC6"/>
    <w:rsid w:val="3251036B"/>
    <w:rsid w:val="32A43119"/>
    <w:rsid w:val="32E51B2F"/>
    <w:rsid w:val="33191E8B"/>
    <w:rsid w:val="33314634"/>
    <w:rsid w:val="33737B5D"/>
    <w:rsid w:val="33A23142"/>
    <w:rsid w:val="33D34996"/>
    <w:rsid w:val="33E76902"/>
    <w:rsid w:val="34052C33"/>
    <w:rsid w:val="34D45A5F"/>
    <w:rsid w:val="34DA6C7C"/>
    <w:rsid w:val="35780D59"/>
    <w:rsid w:val="35966320"/>
    <w:rsid w:val="35980BD9"/>
    <w:rsid w:val="35DA26C3"/>
    <w:rsid w:val="35F8208B"/>
    <w:rsid w:val="36082464"/>
    <w:rsid w:val="364A2378"/>
    <w:rsid w:val="367168E6"/>
    <w:rsid w:val="36790470"/>
    <w:rsid w:val="36DD3934"/>
    <w:rsid w:val="36E6087B"/>
    <w:rsid w:val="3766743B"/>
    <w:rsid w:val="378652F2"/>
    <w:rsid w:val="378B2209"/>
    <w:rsid w:val="378D1516"/>
    <w:rsid w:val="37C239D4"/>
    <w:rsid w:val="37F53B7B"/>
    <w:rsid w:val="382E63DE"/>
    <w:rsid w:val="38686F15"/>
    <w:rsid w:val="38907CC1"/>
    <w:rsid w:val="391467B5"/>
    <w:rsid w:val="391B2D84"/>
    <w:rsid w:val="395539B4"/>
    <w:rsid w:val="395547B6"/>
    <w:rsid w:val="397B2AA7"/>
    <w:rsid w:val="397E2361"/>
    <w:rsid w:val="398E3307"/>
    <w:rsid w:val="3A000969"/>
    <w:rsid w:val="3A34094C"/>
    <w:rsid w:val="3A3A46C7"/>
    <w:rsid w:val="3A6F4F76"/>
    <w:rsid w:val="3AB42FBD"/>
    <w:rsid w:val="3AB61069"/>
    <w:rsid w:val="3B073666"/>
    <w:rsid w:val="3B5C199B"/>
    <w:rsid w:val="3C042284"/>
    <w:rsid w:val="3C2E0310"/>
    <w:rsid w:val="3C305F69"/>
    <w:rsid w:val="3CB77CAC"/>
    <w:rsid w:val="3CE006E1"/>
    <w:rsid w:val="3CFC49EE"/>
    <w:rsid w:val="3D8257AD"/>
    <w:rsid w:val="3DBE3D76"/>
    <w:rsid w:val="3DBE579C"/>
    <w:rsid w:val="3E371659"/>
    <w:rsid w:val="3EAD3EEA"/>
    <w:rsid w:val="3EFC7223"/>
    <w:rsid w:val="3F082449"/>
    <w:rsid w:val="3F293154"/>
    <w:rsid w:val="3F3709AE"/>
    <w:rsid w:val="3F4871AE"/>
    <w:rsid w:val="3F726E01"/>
    <w:rsid w:val="3FB22D31"/>
    <w:rsid w:val="40110CA2"/>
    <w:rsid w:val="407C1E53"/>
    <w:rsid w:val="4099188E"/>
    <w:rsid w:val="40DD337D"/>
    <w:rsid w:val="40EC6DDC"/>
    <w:rsid w:val="40F77CFF"/>
    <w:rsid w:val="412513A5"/>
    <w:rsid w:val="41306CB0"/>
    <w:rsid w:val="416B6C31"/>
    <w:rsid w:val="417450FE"/>
    <w:rsid w:val="4208100C"/>
    <w:rsid w:val="42341209"/>
    <w:rsid w:val="42975AD3"/>
    <w:rsid w:val="43A80323"/>
    <w:rsid w:val="43BD792F"/>
    <w:rsid w:val="44005E43"/>
    <w:rsid w:val="443F17B1"/>
    <w:rsid w:val="4459638E"/>
    <w:rsid w:val="4464104B"/>
    <w:rsid w:val="446C37BB"/>
    <w:rsid w:val="44941EB0"/>
    <w:rsid w:val="44964C8C"/>
    <w:rsid w:val="44A36614"/>
    <w:rsid w:val="44B27F70"/>
    <w:rsid w:val="44F3528A"/>
    <w:rsid w:val="45327B79"/>
    <w:rsid w:val="45372001"/>
    <w:rsid w:val="45507635"/>
    <w:rsid w:val="457F421A"/>
    <w:rsid w:val="45984FD7"/>
    <w:rsid w:val="45996446"/>
    <w:rsid w:val="45A5407B"/>
    <w:rsid w:val="45D5717A"/>
    <w:rsid w:val="45EE6B5D"/>
    <w:rsid w:val="45EF6230"/>
    <w:rsid w:val="460E3364"/>
    <w:rsid w:val="461920F6"/>
    <w:rsid w:val="462C6948"/>
    <w:rsid w:val="46E467B0"/>
    <w:rsid w:val="470E3577"/>
    <w:rsid w:val="473B442D"/>
    <w:rsid w:val="47441895"/>
    <w:rsid w:val="47634434"/>
    <w:rsid w:val="479A0105"/>
    <w:rsid w:val="47BE5E75"/>
    <w:rsid w:val="480A2FB9"/>
    <w:rsid w:val="480C77F8"/>
    <w:rsid w:val="482060C1"/>
    <w:rsid w:val="48441A29"/>
    <w:rsid w:val="48A24B25"/>
    <w:rsid w:val="48A6743B"/>
    <w:rsid w:val="48C2035E"/>
    <w:rsid w:val="48EA05C5"/>
    <w:rsid w:val="491F3ED5"/>
    <w:rsid w:val="492A42F6"/>
    <w:rsid w:val="4960333D"/>
    <w:rsid w:val="49651496"/>
    <w:rsid w:val="497644E1"/>
    <w:rsid w:val="49CF1207"/>
    <w:rsid w:val="4A3C168C"/>
    <w:rsid w:val="4AD12575"/>
    <w:rsid w:val="4AF50ED4"/>
    <w:rsid w:val="4B0D6DA5"/>
    <w:rsid w:val="4B3E50D3"/>
    <w:rsid w:val="4B5C38FD"/>
    <w:rsid w:val="4B9D38A3"/>
    <w:rsid w:val="4BAE647E"/>
    <w:rsid w:val="4C1773B3"/>
    <w:rsid w:val="4C212B80"/>
    <w:rsid w:val="4C777F23"/>
    <w:rsid w:val="4C8F4EA5"/>
    <w:rsid w:val="4CF0753C"/>
    <w:rsid w:val="4D0756C1"/>
    <w:rsid w:val="4D8768B1"/>
    <w:rsid w:val="4DB25A21"/>
    <w:rsid w:val="4DCA3A16"/>
    <w:rsid w:val="4E207A65"/>
    <w:rsid w:val="4E6400A8"/>
    <w:rsid w:val="4E796B2F"/>
    <w:rsid w:val="4EB852FB"/>
    <w:rsid w:val="4EC33FA2"/>
    <w:rsid w:val="4EC44FA6"/>
    <w:rsid w:val="4EF36F42"/>
    <w:rsid w:val="4EF42305"/>
    <w:rsid w:val="4F203214"/>
    <w:rsid w:val="4F20539D"/>
    <w:rsid w:val="4F24615E"/>
    <w:rsid w:val="4F2C7699"/>
    <w:rsid w:val="4F5518DE"/>
    <w:rsid w:val="4F62278F"/>
    <w:rsid w:val="4F73213A"/>
    <w:rsid w:val="4FE535DF"/>
    <w:rsid w:val="4FFE5349"/>
    <w:rsid w:val="50221449"/>
    <w:rsid w:val="5024289C"/>
    <w:rsid w:val="50367D16"/>
    <w:rsid w:val="504A5670"/>
    <w:rsid w:val="50920D90"/>
    <w:rsid w:val="5115364F"/>
    <w:rsid w:val="513850CD"/>
    <w:rsid w:val="5141658E"/>
    <w:rsid w:val="51762B29"/>
    <w:rsid w:val="517F674F"/>
    <w:rsid w:val="51824063"/>
    <w:rsid w:val="51961E21"/>
    <w:rsid w:val="51A3745D"/>
    <w:rsid w:val="51BC436A"/>
    <w:rsid w:val="52052473"/>
    <w:rsid w:val="52737F8C"/>
    <w:rsid w:val="527F6235"/>
    <w:rsid w:val="528008D1"/>
    <w:rsid w:val="5291576E"/>
    <w:rsid w:val="5297280E"/>
    <w:rsid w:val="52C83BB7"/>
    <w:rsid w:val="52F97210"/>
    <w:rsid w:val="532426DE"/>
    <w:rsid w:val="532902AF"/>
    <w:rsid w:val="532F3344"/>
    <w:rsid w:val="53536268"/>
    <w:rsid w:val="536F466C"/>
    <w:rsid w:val="53A92BD2"/>
    <w:rsid w:val="53BE093C"/>
    <w:rsid w:val="541A03C2"/>
    <w:rsid w:val="54341E64"/>
    <w:rsid w:val="544874F0"/>
    <w:rsid w:val="5465340B"/>
    <w:rsid w:val="546F7FA3"/>
    <w:rsid w:val="548B20BF"/>
    <w:rsid w:val="549947AA"/>
    <w:rsid w:val="54BA3B2B"/>
    <w:rsid w:val="54C544F6"/>
    <w:rsid w:val="54EF5142"/>
    <w:rsid w:val="55216696"/>
    <w:rsid w:val="55387D93"/>
    <w:rsid w:val="55AF7984"/>
    <w:rsid w:val="55FC6E14"/>
    <w:rsid w:val="560B7692"/>
    <w:rsid w:val="56163A0D"/>
    <w:rsid w:val="56245A43"/>
    <w:rsid w:val="562F57C1"/>
    <w:rsid w:val="564132AF"/>
    <w:rsid w:val="56B603CD"/>
    <w:rsid w:val="56BC3678"/>
    <w:rsid w:val="56F12C23"/>
    <w:rsid w:val="577D323A"/>
    <w:rsid w:val="57840326"/>
    <w:rsid w:val="57AE1869"/>
    <w:rsid w:val="57DF5A10"/>
    <w:rsid w:val="58550FC6"/>
    <w:rsid w:val="586500D5"/>
    <w:rsid w:val="58B34C13"/>
    <w:rsid w:val="58EB6F92"/>
    <w:rsid w:val="59097DDC"/>
    <w:rsid w:val="594C799E"/>
    <w:rsid w:val="599765A7"/>
    <w:rsid w:val="5A26021F"/>
    <w:rsid w:val="5A3C502A"/>
    <w:rsid w:val="5A6F277B"/>
    <w:rsid w:val="5A8C7845"/>
    <w:rsid w:val="5AF6780F"/>
    <w:rsid w:val="5B154995"/>
    <w:rsid w:val="5B395C62"/>
    <w:rsid w:val="5B3E7CC1"/>
    <w:rsid w:val="5B6E453C"/>
    <w:rsid w:val="5B8D41AF"/>
    <w:rsid w:val="5B9F6EA9"/>
    <w:rsid w:val="5C3447B8"/>
    <w:rsid w:val="5C452DAB"/>
    <w:rsid w:val="5C536FC5"/>
    <w:rsid w:val="5C8B594C"/>
    <w:rsid w:val="5CB55C7A"/>
    <w:rsid w:val="5DA177B3"/>
    <w:rsid w:val="5DC622C9"/>
    <w:rsid w:val="5DCF21DC"/>
    <w:rsid w:val="5DDA2BE1"/>
    <w:rsid w:val="5DE17E84"/>
    <w:rsid w:val="5DF821F1"/>
    <w:rsid w:val="5E090267"/>
    <w:rsid w:val="5E36418B"/>
    <w:rsid w:val="5E4F7AAC"/>
    <w:rsid w:val="5E57255B"/>
    <w:rsid w:val="5E592F6A"/>
    <w:rsid w:val="5EA40515"/>
    <w:rsid w:val="5EC42D7A"/>
    <w:rsid w:val="5EC57E85"/>
    <w:rsid w:val="5ED975C7"/>
    <w:rsid w:val="5EE71AAD"/>
    <w:rsid w:val="5F0B3774"/>
    <w:rsid w:val="5F2818FF"/>
    <w:rsid w:val="5F7D46D8"/>
    <w:rsid w:val="5F9A16A0"/>
    <w:rsid w:val="5FB65FBB"/>
    <w:rsid w:val="60006594"/>
    <w:rsid w:val="60532ACA"/>
    <w:rsid w:val="605E3585"/>
    <w:rsid w:val="60696D55"/>
    <w:rsid w:val="60832172"/>
    <w:rsid w:val="60871AD9"/>
    <w:rsid w:val="608C3F88"/>
    <w:rsid w:val="613944E2"/>
    <w:rsid w:val="614875FA"/>
    <w:rsid w:val="61623D7F"/>
    <w:rsid w:val="61AE6780"/>
    <w:rsid w:val="61C65576"/>
    <w:rsid w:val="62143900"/>
    <w:rsid w:val="62D12CFD"/>
    <w:rsid w:val="62D73A3C"/>
    <w:rsid w:val="62FC231D"/>
    <w:rsid w:val="631A30A4"/>
    <w:rsid w:val="63397A4E"/>
    <w:rsid w:val="634A7DC3"/>
    <w:rsid w:val="635A063A"/>
    <w:rsid w:val="635D3D4E"/>
    <w:rsid w:val="63B42D06"/>
    <w:rsid w:val="63DE08D4"/>
    <w:rsid w:val="640706D8"/>
    <w:rsid w:val="64182FDA"/>
    <w:rsid w:val="64277BA7"/>
    <w:rsid w:val="64421D01"/>
    <w:rsid w:val="64533623"/>
    <w:rsid w:val="648666EB"/>
    <w:rsid w:val="64A960A9"/>
    <w:rsid w:val="64AB32BE"/>
    <w:rsid w:val="64BD1DE2"/>
    <w:rsid w:val="64D6146C"/>
    <w:rsid w:val="65212235"/>
    <w:rsid w:val="65680EE6"/>
    <w:rsid w:val="656E6431"/>
    <w:rsid w:val="65770B21"/>
    <w:rsid w:val="65977B28"/>
    <w:rsid w:val="65B70D02"/>
    <w:rsid w:val="661E3BFB"/>
    <w:rsid w:val="663651D4"/>
    <w:rsid w:val="66501418"/>
    <w:rsid w:val="667569D1"/>
    <w:rsid w:val="66A008EB"/>
    <w:rsid w:val="66CF1C1D"/>
    <w:rsid w:val="673F01ED"/>
    <w:rsid w:val="674473A3"/>
    <w:rsid w:val="67795F60"/>
    <w:rsid w:val="6791283A"/>
    <w:rsid w:val="67A80A3C"/>
    <w:rsid w:val="67C36AC8"/>
    <w:rsid w:val="67CD4410"/>
    <w:rsid w:val="682A3867"/>
    <w:rsid w:val="683D3EE3"/>
    <w:rsid w:val="68540DFD"/>
    <w:rsid w:val="68C52B76"/>
    <w:rsid w:val="68FE64D8"/>
    <w:rsid w:val="69494A47"/>
    <w:rsid w:val="695218D5"/>
    <w:rsid w:val="696D4097"/>
    <w:rsid w:val="69DF3F03"/>
    <w:rsid w:val="6A214846"/>
    <w:rsid w:val="6A4B791D"/>
    <w:rsid w:val="6A847583"/>
    <w:rsid w:val="6B013472"/>
    <w:rsid w:val="6B0B0117"/>
    <w:rsid w:val="6B295089"/>
    <w:rsid w:val="6B2A1C5E"/>
    <w:rsid w:val="6B382054"/>
    <w:rsid w:val="6B5F45B8"/>
    <w:rsid w:val="6B876802"/>
    <w:rsid w:val="6B9370E7"/>
    <w:rsid w:val="6BBD5D01"/>
    <w:rsid w:val="6BEA011B"/>
    <w:rsid w:val="6C136C5C"/>
    <w:rsid w:val="6C1F6125"/>
    <w:rsid w:val="6C3F52D9"/>
    <w:rsid w:val="6C6C51B5"/>
    <w:rsid w:val="6CCC1869"/>
    <w:rsid w:val="6CF01BDA"/>
    <w:rsid w:val="6D624994"/>
    <w:rsid w:val="6D6258FF"/>
    <w:rsid w:val="6D8A006B"/>
    <w:rsid w:val="6DA05A50"/>
    <w:rsid w:val="6DD92B2B"/>
    <w:rsid w:val="6E6B1CD8"/>
    <w:rsid w:val="6EAA27E4"/>
    <w:rsid w:val="6EB3625F"/>
    <w:rsid w:val="6EB40CCD"/>
    <w:rsid w:val="6ECD6CFB"/>
    <w:rsid w:val="6EFC79CB"/>
    <w:rsid w:val="6F192E1D"/>
    <w:rsid w:val="6F3222D6"/>
    <w:rsid w:val="6F391944"/>
    <w:rsid w:val="6F3A01D0"/>
    <w:rsid w:val="6F5A4C1E"/>
    <w:rsid w:val="6FDE64BC"/>
    <w:rsid w:val="70463EE2"/>
    <w:rsid w:val="70627A3A"/>
    <w:rsid w:val="70C604E9"/>
    <w:rsid w:val="70D978AB"/>
    <w:rsid w:val="71546467"/>
    <w:rsid w:val="719C3C9E"/>
    <w:rsid w:val="71A31992"/>
    <w:rsid w:val="71D7677E"/>
    <w:rsid w:val="71EB5C12"/>
    <w:rsid w:val="71EB66FB"/>
    <w:rsid w:val="721D6AF5"/>
    <w:rsid w:val="724220E3"/>
    <w:rsid w:val="724B5159"/>
    <w:rsid w:val="72951DC6"/>
    <w:rsid w:val="7296356B"/>
    <w:rsid w:val="72C06C31"/>
    <w:rsid w:val="72D45D79"/>
    <w:rsid w:val="731160B9"/>
    <w:rsid w:val="73DA575F"/>
    <w:rsid w:val="73FE602D"/>
    <w:rsid w:val="74D719BF"/>
    <w:rsid w:val="757C20FF"/>
    <w:rsid w:val="75D90407"/>
    <w:rsid w:val="76453FA9"/>
    <w:rsid w:val="76C51366"/>
    <w:rsid w:val="76F03D45"/>
    <w:rsid w:val="777F649D"/>
    <w:rsid w:val="778D5392"/>
    <w:rsid w:val="779105C7"/>
    <w:rsid w:val="7792182F"/>
    <w:rsid w:val="77A05864"/>
    <w:rsid w:val="77EA2935"/>
    <w:rsid w:val="784A1853"/>
    <w:rsid w:val="786309C6"/>
    <w:rsid w:val="78671095"/>
    <w:rsid w:val="78884415"/>
    <w:rsid w:val="79086E2F"/>
    <w:rsid w:val="79173016"/>
    <w:rsid w:val="791C33CB"/>
    <w:rsid w:val="7962770C"/>
    <w:rsid w:val="799E7A1E"/>
    <w:rsid w:val="7A543AD0"/>
    <w:rsid w:val="7A7515DC"/>
    <w:rsid w:val="7A751D14"/>
    <w:rsid w:val="7ABD1887"/>
    <w:rsid w:val="7ACC5CEF"/>
    <w:rsid w:val="7B2404D7"/>
    <w:rsid w:val="7B384932"/>
    <w:rsid w:val="7B540452"/>
    <w:rsid w:val="7B677480"/>
    <w:rsid w:val="7BB16BBB"/>
    <w:rsid w:val="7BD15B75"/>
    <w:rsid w:val="7C056382"/>
    <w:rsid w:val="7C4F042F"/>
    <w:rsid w:val="7CEC6480"/>
    <w:rsid w:val="7CEF4050"/>
    <w:rsid w:val="7CF66F70"/>
    <w:rsid w:val="7D1C4E77"/>
    <w:rsid w:val="7D75281B"/>
    <w:rsid w:val="7D861BC7"/>
    <w:rsid w:val="7D890306"/>
    <w:rsid w:val="7DB933EB"/>
    <w:rsid w:val="7DBF5EE9"/>
    <w:rsid w:val="7DD31BFB"/>
    <w:rsid w:val="7E187FAC"/>
    <w:rsid w:val="7E9F58CF"/>
    <w:rsid w:val="7EA35FD3"/>
    <w:rsid w:val="7EBA002B"/>
    <w:rsid w:val="7EC15CA3"/>
    <w:rsid w:val="7EE322B7"/>
    <w:rsid w:val="7F1C65AF"/>
    <w:rsid w:val="7F635A37"/>
    <w:rsid w:val="7FA61FA8"/>
    <w:rsid w:val="7FE370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2">
    <w:name w:val="heading 2"/>
    <w:basedOn w:val="1"/>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3">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next w:val="6"/>
    <w:qFormat/>
    <w:uiPriority w:val="0"/>
    <w:pPr>
      <w:spacing w:line="360" w:lineRule="exact"/>
    </w:pPr>
    <w:rPr>
      <w:sz w:val="24"/>
    </w:rPr>
  </w:style>
  <w:style w:type="paragraph" w:customStyle="1" w:styleId="6">
    <w:name w:val="一级条标题"/>
    <w:basedOn w:val="7"/>
    <w:next w:val="8"/>
    <w:qFormat/>
    <w:uiPriority w:val="0"/>
    <w:pPr>
      <w:spacing w:line="240" w:lineRule="auto"/>
      <w:ind w:left="420"/>
      <w:outlineLvl w:val="2"/>
    </w:pPr>
  </w:style>
  <w:style w:type="paragraph" w:customStyle="1" w:styleId="7">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1">
    <w:name w:val="Plain Text"/>
    <w:basedOn w:val="1"/>
    <w:qFormat/>
    <w:uiPriority w:val="0"/>
    <w:rPr>
      <w:rFonts w:ascii="宋体" w:hAnsi="Courier New"/>
      <w:szCs w:val="20"/>
    </w:rPr>
  </w:style>
  <w:style w:type="paragraph" w:styleId="12">
    <w:name w:val="Balloon Text"/>
    <w:basedOn w:val="1"/>
    <w:link w:val="25"/>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rFonts w:ascii="Calibri" w:hAnsi="Calibri"/>
      <w:b/>
      <w:bCs/>
      <w:caps/>
      <w:sz w:val="20"/>
      <w:szCs w:val="20"/>
    </w:rPr>
  </w:style>
  <w:style w:type="paragraph" w:styleId="16">
    <w:name w:val="Normal (Web)"/>
    <w:basedOn w:val="1"/>
    <w:qFormat/>
    <w:uiPriority w:val="0"/>
    <w:pPr>
      <w:widowControl/>
      <w:spacing w:before="100" w:beforeAutospacing="1" w:after="119"/>
      <w:jc w:val="left"/>
    </w:pPr>
    <w:rPr>
      <w:rFonts w:ascii="宋体" w:hAnsi="宋体" w:cs="宋体"/>
      <w:sz w:val="24"/>
    </w:rPr>
  </w:style>
  <w:style w:type="paragraph" w:styleId="17">
    <w:name w:val="Title"/>
    <w:basedOn w:val="1"/>
    <w:next w:val="1"/>
    <w:qFormat/>
    <w:uiPriority w:val="0"/>
    <w:pPr>
      <w:spacing w:before="240" w:after="60"/>
      <w:jc w:val="center"/>
      <w:outlineLvl w:val="0"/>
    </w:pPr>
    <w:rPr>
      <w:rFonts w:ascii="Cambria" w:hAnsi="Cambria"/>
      <w:b/>
      <w:bCs/>
      <w:sz w:val="36"/>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qFormat/>
    <w:uiPriority w:val="0"/>
    <w:rPr>
      <w:color w:val="000099"/>
      <w:u w:val="none"/>
    </w:rPr>
  </w:style>
  <w:style w:type="paragraph" w:customStyle="1" w:styleId="24">
    <w:name w:val="列出段落1"/>
    <w:basedOn w:val="1"/>
    <w:qFormat/>
    <w:uiPriority w:val="34"/>
    <w:pPr>
      <w:ind w:firstLine="420"/>
    </w:pPr>
    <w:rPr>
      <w:rFonts w:ascii="Calibri" w:hAnsi="Calibri"/>
    </w:rPr>
  </w:style>
  <w:style w:type="character" w:customStyle="1" w:styleId="25">
    <w:name w:val="批注框文本 Char"/>
    <w:basedOn w:val="20"/>
    <w:link w:val="12"/>
    <w:qFormat/>
    <w:uiPriority w:val="0"/>
    <w:rPr>
      <w:sz w:val="18"/>
      <w:szCs w:val="18"/>
    </w:rPr>
  </w:style>
  <w:style w:type="character" w:customStyle="1" w:styleId="26">
    <w:name w:val="font41"/>
    <w:basedOn w:val="20"/>
    <w:qFormat/>
    <w:uiPriority w:val="0"/>
    <w:rPr>
      <w:rFonts w:hint="default" w:ascii="Tahoma" w:hAnsi="Tahoma" w:eastAsia="Tahoma" w:cs="Tahoma"/>
      <w:color w:val="000000"/>
      <w:sz w:val="18"/>
      <w:szCs w:val="18"/>
      <w:u w:val="none"/>
    </w:rPr>
  </w:style>
  <w:style w:type="character" w:customStyle="1" w:styleId="27">
    <w:name w:val="font11"/>
    <w:basedOn w:val="20"/>
    <w:qFormat/>
    <w:uiPriority w:val="0"/>
    <w:rPr>
      <w:rFonts w:hint="eastAsia" w:ascii="宋体" w:hAnsi="宋体" w:eastAsia="宋体" w:cs="宋体"/>
      <w:color w:val="000000"/>
      <w:sz w:val="24"/>
      <w:szCs w:val="24"/>
      <w:u w:val="none"/>
      <w:vertAlign w:val="subscript"/>
    </w:rPr>
  </w:style>
  <w:style w:type="character" w:customStyle="1" w:styleId="28">
    <w:name w:val="font01"/>
    <w:basedOn w:val="20"/>
    <w:qFormat/>
    <w:uiPriority w:val="0"/>
    <w:rPr>
      <w:rFonts w:hint="eastAsia" w:ascii="宋体" w:hAnsi="宋体" w:eastAsia="宋体" w:cs="宋体"/>
      <w:color w:val="FF0000"/>
      <w:sz w:val="16"/>
      <w:szCs w:val="16"/>
      <w:u w:val="none"/>
    </w:rPr>
  </w:style>
  <w:style w:type="character" w:customStyle="1" w:styleId="29">
    <w:name w:val="font31"/>
    <w:basedOn w:val="20"/>
    <w:qFormat/>
    <w:uiPriority w:val="0"/>
    <w:rPr>
      <w:rFonts w:hint="eastAsia" w:ascii="宋体" w:hAnsi="宋体" w:eastAsia="宋体" w:cs="宋体"/>
      <w:color w:val="000000"/>
      <w:sz w:val="16"/>
      <w:szCs w:val="16"/>
      <w:u w:val="none"/>
    </w:rPr>
  </w:style>
  <w:style w:type="character" w:customStyle="1" w:styleId="30">
    <w:name w:val="font21"/>
    <w:basedOn w:val="20"/>
    <w:qFormat/>
    <w:uiPriority w:val="0"/>
    <w:rPr>
      <w:rFonts w:hint="eastAsia" w:ascii="宋体" w:hAnsi="宋体" w:eastAsia="宋体" w:cs="宋体"/>
      <w:color w:val="FF0000"/>
      <w:sz w:val="32"/>
      <w:szCs w:val="32"/>
      <w:u w:val="none"/>
    </w:rPr>
  </w:style>
  <w:style w:type="paragraph" w:customStyle="1" w:styleId="31">
    <w:name w:val="正文-1"/>
    <w:basedOn w:val="1"/>
    <w:qFormat/>
    <w:uiPriority w:val="0"/>
    <w:pPr>
      <w:spacing w:line="360" w:lineRule="auto"/>
      <w:ind w:firstLine="560"/>
    </w:pPr>
    <w:rPr>
      <w:rFonts w:eastAsia="仿宋_GB2312"/>
      <w:sz w:val="28"/>
      <w:szCs w:val="28"/>
    </w:rPr>
  </w:style>
  <w:style w:type="paragraph" w:customStyle="1" w:styleId="32">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3">
    <w:name w:val="样式 标题 2 + Times1 Char"/>
    <w:link w:val="34"/>
    <w:qFormat/>
    <w:uiPriority w:val="0"/>
    <w:rPr>
      <w:rFonts w:ascii="Times" w:hAnsi="Times"/>
      <w:iCs/>
      <w:kern w:val="0"/>
      <w:sz w:val="28"/>
      <w:szCs w:val="28"/>
    </w:rPr>
  </w:style>
  <w:style w:type="paragraph" w:customStyle="1" w:styleId="34">
    <w:name w:val="样式 标题 2 + Times1"/>
    <w:basedOn w:val="2"/>
    <w:link w:val="33"/>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 w:type="character" w:customStyle="1" w:styleId="35">
    <w:name w:val="15"/>
    <w:basedOn w:val="20"/>
    <w:qFormat/>
    <w:uiPriority w:val="0"/>
    <w:rPr>
      <w:rFonts w:hint="eastAsia" w:ascii="宋体" w:hAnsi="宋体" w:eastAsia="宋体"/>
      <w:color w:val="000000"/>
      <w:sz w:val="24"/>
      <w:szCs w:val="24"/>
    </w:rPr>
  </w:style>
  <w:style w:type="character" w:customStyle="1" w:styleId="36">
    <w:name w:val="font81"/>
    <w:basedOn w:val="20"/>
    <w:qFormat/>
    <w:uiPriority w:val="0"/>
    <w:rPr>
      <w:rFonts w:hint="default" w:ascii="Calibri" w:hAnsi="Calibri" w:cs="Calibri"/>
      <w:color w:val="000000"/>
      <w:sz w:val="16"/>
      <w:szCs w:val="16"/>
      <w:u w:val="none"/>
    </w:rPr>
  </w:style>
  <w:style w:type="character" w:customStyle="1" w:styleId="37">
    <w:name w:val="font51"/>
    <w:basedOn w:val="20"/>
    <w:qFormat/>
    <w:uiPriority w:val="0"/>
    <w:rPr>
      <w:rFonts w:ascii="微软雅黑" w:hAnsi="微软雅黑" w:eastAsia="微软雅黑" w:cs="微软雅黑"/>
      <w:color w:val="000000"/>
      <w:sz w:val="16"/>
      <w:szCs w:val="16"/>
      <w:u w:val="none"/>
    </w:rPr>
  </w:style>
  <w:style w:type="character" w:customStyle="1" w:styleId="38">
    <w:name w:val="font71"/>
    <w:basedOn w:val="20"/>
    <w:qFormat/>
    <w:uiPriority w:val="0"/>
    <w:rPr>
      <w:rFonts w:hint="default"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0</TotalTime>
  <ScaleCrop>false</ScaleCrop>
  <LinksUpToDate>false</LinksUpToDate>
  <CharactersWithSpaces>23373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13734630089</cp:lastModifiedBy>
  <cp:lastPrinted>2020-01-08T09:43:00Z</cp:lastPrinted>
  <dcterms:modified xsi:type="dcterms:W3CDTF">2020-07-08T08:50:55Z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