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88</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海东市平安区妇幼保健计划生育服务中心医疗设备采购安装项目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海东市平安区妇幼保健计划生育服务中心</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2019年10月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海东市平安区政府采购服务中心（以下均简称“采购代理机构”）受海东市平安区妇幼保健计划生育服务中心（以下均简称“采购人”）委托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海东市平安区妇幼保健计划生育服务中心医疗设备采购安装项目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海东市平安区妇幼保健计划生育服务中心医疗设备采购安装项目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36.56万</w:t>
            </w:r>
            <w:r>
              <w:rPr>
                <w:rFonts w:hint="eastAsia" w:ascii="宋体" w:hAnsi="宋体" w:eastAsia="宋体" w:cs="宋体"/>
                <w:b/>
                <w:bCs/>
                <w:color w:val="auto"/>
                <w:sz w:val="21"/>
                <w:szCs w:val="21"/>
                <w:lang w:val="zh-CN" w:eastAsia="zh-CN"/>
              </w:rPr>
              <w:t>元（包</w:t>
            </w:r>
            <w:r>
              <w:rPr>
                <w:rFonts w:hint="eastAsia" w:ascii="宋体" w:hAnsi="宋体" w:eastAsia="宋体" w:cs="宋体"/>
                <w:b/>
                <w:bCs/>
                <w:color w:val="auto"/>
                <w:sz w:val="21"/>
                <w:szCs w:val="21"/>
                <w:lang w:val="en-US" w:eastAsia="zh-CN"/>
              </w:rPr>
              <w:t>1：吊塔1台、无影灯3台， 预算控制额度为：16万元；包2：脉动真空灭菌器1台、水处理系统1套，预算控制额度为：20.56万元</w:t>
            </w:r>
            <w:r>
              <w:rPr>
                <w:rFonts w:hint="eastAsia" w:ascii="宋体" w:hAnsi="宋体" w:eastAsia="宋体" w:cs="宋体"/>
                <w:b/>
                <w:bCs/>
                <w:color w:val="auto"/>
                <w:sz w:val="21"/>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u w:val="single"/>
              </w:rPr>
              <w:t>点击此处下载</w:t>
            </w:r>
            <w:r>
              <w:rPr>
                <w:rStyle w:val="23"/>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海东市平安区妇幼保健计划生育服务中心</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殷女士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0972-8612505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2"/>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人</w:t>
            </w:r>
            <w:r>
              <w:rPr>
                <w:rFonts w:hint="eastAsia" w:ascii="宋体" w:hAnsi="宋体" w:eastAsia="宋体" w:cs="宋体"/>
                <w:b/>
                <w:bCs/>
                <w:color w:val="auto"/>
                <w:sz w:val="24"/>
                <w:szCs w:val="24"/>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中国工商银行股份有限公司海东分行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2806035109026429441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w:t>
            </w:r>
            <w:r>
              <w:rPr>
                <w:rFonts w:hint="eastAsia" w:ascii="Arial" w:hAnsi="Arial" w:cs="Arial"/>
                <w:sz w:val="24"/>
                <w:lang w:val="en-US" w:eastAsia="zh-CN"/>
              </w:rPr>
              <w:t>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平财采字（竞磋货物）2019-88号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海东市平安区妇幼保健计划生育服务中心医疗设备采购安装项目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海东市平安区妇幼保健计划生育服务中心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b/>
                <w:bCs/>
                <w:color w:val="auto"/>
                <w:sz w:val="21"/>
                <w:szCs w:val="21"/>
                <w:lang w:val="en-US" w:eastAsia="zh-CN"/>
              </w:rPr>
              <w:t>36.56万</w:t>
            </w:r>
            <w:r>
              <w:rPr>
                <w:rFonts w:hint="eastAsia" w:ascii="宋体" w:hAnsi="宋体" w:eastAsia="宋体" w:cs="宋体"/>
                <w:b/>
                <w:bCs/>
                <w:color w:val="auto"/>
                <w:sz w:val="21"/>
                <w:szCs w:val="21"/>
                <w:lang w:val="zh-CN" w:eastAsia="zh-CN"/>
              </w:rPr>
              <w:t>元（包</w:t>
            </w:r>
            <w:r>
              <w:rPr>
                <w:rFonts w:hint="eastAsia" w:ascii="宋体" w:hAnsi="宋体" w:eastAsia="宋体" w:cs="宋体"/>
                <w:b/>
                <w:bCs/>
                <w:color w:val="auto"/>
                <w:sz w:val="21"/>
                <w:szCs w:val="21"/>
                <w:lang w:val="en-US" w:eastAsia="zh-CN"/>
              </w:rPr>
              <w:t>1：吊塔1台、无影灯3台， 预算控制额度为：16万元；包2：脉动真空灭菌器1台、水处理系统1套，预算控制额度为：20.56万元</w:t>
            </w:r>
            <w:r>
              <w:rPr>
                <w:rFonts w:hint="eastAsia" w:ascii="宋体" w:hAnsi="宋体" w:eastAsia="宋体" w:cs="宋体"/>
                <w:b/>
                <w:bCs/>
                <w:color w:val="auto"/>
                <w:sz w:val="21"/>
                <w:szCs w:val="21"/>
                <w:lang w:val="zh-CN"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包1:3200元；包2:4000元。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收款单位：海东市平安区妇幼保健计划生育服务中心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lang w:eastAsia="zh-CN"/>
              </w:rPr>
              <w:t>中国工商银行股份有限公司海东分行</w:t>
            </w:r>
          </w:p>
          <w:p>
            <w:pPr>
              <w:autoSpaceDE w:val="0"/>
              <w:autoSpaceDN w:val="0"/>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lang w:val="en-US" w:eastAsia="zh-CN"/>
              </w:rPr>
              <w:t>2806035109026429441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医疗器械生产（经营）企业许可证；</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8805"/>
      <w:bookmarkStart w:id="18" w:name="_Toc376936731"/>
      <w:bookmarkStart w:id="19" w:name="_Toc8820"/>
      <w:bookmarkStart w:id="20" w:name="_Toc32572600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373392580"/>
      <w:bookmarkStart w:id="56" w:name="_Toc11377"/>
      <w:bookmarkStart w:id="57" w:name="_Toc412617729"/>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3392582"/>
      <w:bookmarkStart w:id="64" w:name="_Toc1176"/>
      <w:bookmarkStart w:id="65" w:name="_Toc23823"/>
      <w:bookmarkStart w:id="66" w:name="_Toc325726016"/>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10</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30</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009"/>
      <w:bookmarkStart w:id="70" w:name="_Toc412617732"/>
      <w:bookmarkStart w:id="71" w:name="_Toc325726017"/>
      <w:bookmarkStart w:id="72" w:name="_Toc373392583"/>
      <w:bookmarkStart w:id="73" w:name="_Toc371090030"/>
      <w:bookmarkStart w:id="74" w:name="_Toc376936749"/>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25726020"/>
      <w:bookmarkStart w:id="80" w:name="_Toc376936751"/>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19030"/>
      <w:bookmarkStart w:id="86" w:name="_Toc325726021"/>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76936753"/>
      <w:bookmarkStart w:id="88" w:name="_Toc325726022"/>
      <w:bookmarkStart w:id="89" w:name="_Toc16935"/>
      <w:bookmarkStart w:id="90" w:name="_Toc26121"/>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分，基本满足招标文件要求，技术参数每有1项负偏离扣5分，直到扣完为止。（此项评分以产品彩页</w:t>
            </w:r>
            <w:r>
              <w:rPr>
                <w:rFonts w:hint="eastAsia" w:hAnsi="宋体" w:cs="宋体"/>
                <w:sz w:val="24"/>
                <w:szCs w:val="24"/>
                <w:lang w:val="en-US" w:eastAsia="zh-CN"/>
              </w:rPr>
              <w:t>、</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6646"/>
      <w:bookmarkStart w:id="130" w:name="_Toc27950"/>
      <w:bookmarkStart w:id="131" w:name="_Toc376936763"/>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25726033"/>
      <w:bookmarkStart w:id="134" w:name="_Toc28018"/>
      <w:bookmarkStart w:id="135" w:name="_Toc376936764"/>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海东市平安区妇幼保健计划生育服务中心医疗设备采购安装项目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88</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交货时间：</w:t>
      </w:r>
      <w:r>
        <w:rPr>
          <w:rFonts w:hint="eastAsia" w:ascii="宋体" w:hAnsi="宋体" w:eastAsia="宋体" w:cs="宋体"/>
          <w:color w:val="auto"/>
          <w:kern w:val="0"/>
          <w:sz w:val="24"/>
          <w:szCs w:val="24"/>
          <w:u w:val="single" w:color="auto"/>
          <w:lang w:val="en-US" w:eastAsia="zh-CN"/>
        </w:rPr>
        <w:t>合同签订后20个日历日</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平财采字（竞磋货物）2019-88号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平财采字（竞磋货物）2019-88号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海东市平安区妇幼保健计划生育服务中心</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平财采字（竞磋货物）2019-88号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p>
      <w:pPr>
        <w:numPr>
          <w:ilvl w:val="0"/>
          <w:numId w:val="0"/>
        </w:numPr>
        <w:wordWrap w:val="0"/>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zh-CN" w:eastAsia="zh-CN"/>
        </w:rPr>
        <w:t>包</w:t>
      </w:r>
      <w:r>
        <w:rPr>
          <w:rFonts w:hint="eastAsia" w:ascii="宋体" w:hAnsi="宋体" w:eastAsia="宋体" w:cs="宋体"/>
          <w:b/>
          <w:bCs/>
          <w:color w:val="auto"/>
          <w:sz w:val="21"/>
          <w:szCs w:val="21"/>
          <w:lang w:val="en-US" w:eastAsia="zh-CN"/>
        </w:rPr>
        <w:t>1：吊塔1台、无影灯3台。</w:t>
      </w:r>
    </w:p>
    <w:p>
      <w:pPr>
        <w:spacing w:line="520" w:lineRule="exact"/>
        <w:ind w:left="0" w:leftChars="0" w:firstLine="0" w:firstLineChars="0"/>
        <w:jc w:val="left"/>
        <w:rPr>
          <w:rFonts w:hint="eastAsia" w:ascii="华文宋体" w:hAnsi="华文宋体" w:eastAsia="华文宋体"/>
          <w:sz w:val="24"/>
        </w:rPr>
      </w:pPr>
      <w:r>
        <w:rPr>
          <w:rFonts w:hint="eastAsia" w:ascii="华文宋体" w:hAnsi="华文宋体" w:eastAsia="华文宋体"/>
          <w:b/>
          <w:bCs/>
          <w:sz w:val="24"/>
          <w:lang w:eastAsia="zh-CN"/>
        </w:rPr>
        <w:t>吊塔参数</w:t>
      </w:r>
      <w:r>
        <w:rPr>
          <w:rFonts w:hint="eastAsia" w:ascii="华文宋体" w:hAnsi="华文宋体" w:eastAsia="华文宋体"/>
          <w:sz w:val="24"/>
          <w:lang w:eastAsia="zh-CN"/>
        </w:rPr>
        <w:t>：</w:t>
      </w:r>
      <w:r>
        <w:rPr>
          <w:rFonts w:hint="eastAsia" w:ascii="华文宋体" w:hAnsi="华文宋体" w:eastAsia="华文宋体"/>
          <w:sz w:val="24"/>
        </w:rPr>
        <w:t>1、产品主要用于放置普通外科手术所需的监护仪、电刀、器械等，并提供手术所需的医用气源、电源的输出终端，吊塔主要由吊臂、组合旋转臂、气电箱及仪器托盘、抽屉等组成。</w:t>
      </w:r>
    </w:p>
    <w:p>
      <w:pPr>
        <w:spacing w:line="520" w:lineRule="exact"/>
        <w:rPr>
          <w:rFonts w:hint="eastAsia" w:ascii="华文宋体" w:hAnsi="华文宋体" w:eastAsia="华文宋体"/>
          <w:sz w:val="24"/>
        </w:rPr>
      </w:pPr>
      <w:r>
        <w:rPr>
          <w:rFonts w:hint="eastAsia" w:ascii="华文宋体" w:hAnsi="华文宋体" w:eastAsia="华文宋体"/>
          <w:sz w:val="24"/>
        </w:rPr>
        <w:t>2、吊塔横臂及功能箱采用高强度、耐腐蚀铝合金型材。</w:t>
      </w:r>
    </w:p>
    <w:p>
      <w:pPr>
        <w:spacing w:line="520" w:lineRule="exact"/>
        <w:rPr>
          <w:rFonts w:hint="eastAsia" w:ascii="华文宋体" w:hAnsi="华文宋体" w:eastAsia="华文宋体"/>
          <w:sz w:val="24"/>
        </w:rPr>
      </w:pPr>
      <w:r>
        <w:rPr>
          <w:rFonts w:hint="eastAsia" w:ascii="华文宋体" w:hAnsi="华文宋体" w:eastAsia="华文宋体"/>
          <w:sz w:val="24"/>
        </w:rPr>
        <w:t>3、流线型外观设计，表面无锐角、无外露螺丝，高温喷塑处理，内外防腐防锈且易于清洁；吊塔通体颜色柔和、一致。</w:t>
      </w:r>
    </w:p>
    <w:p>
      <w:pPr>
        <w:spacing w:line="520" w:lineRule="exact"/>
        <w:rPr>
          <w:rFonts w:hint="eastAsia" w:ascii="华文宋体" w:hAnsi="华文宋体" w:eastAsia="华文宋体"/>
          <w:sz w:val="24"/>
        </w:rPr>
      </w:pPr>
      <w:r>
        <w:rPr>
          <w:rFonts w:hint="eastAsia" w:ascii="华文宋体" w:hAnsi="华文宋体" w:eastAsia="华文宋体"/>
          <w:sz w:val="24"/>
        </w:rPr>
        <w:t>4、吊塔内部要求电、气分离，电源插座及气体终端需分别分布在功能柱两侧。</w:t>
      </w:r>
    </w:p>
    <w:p>
      <w:pPr>
        <w:spacing w:line="520" w:lineRule="exact"/>
        <w:rPr>
          <w:rFonts w:hint="eastAsia" w:ascii="华文宋体" w:hAnsi="华文宋体" w:eastAsia="华文宋体"/>
          <w:sz w:val="24"/>
        </w:rPr>
      </w:pPr>
      <w:r>
        <w:rPr>
          <w:rFonts w:hint="eastAsia" w:ascii="华文宋体" w:hAnsi="华文宋体" w:eastAsia="华文宋体"/>
          <w:sz w:val="24"/>
        </w:rPr>
        <w:t>5、旋转角度≥340°，横臂和终端箱体可分别或同时水平旋转,且具有良好的限位系统，保证吊塔不产生漂移。</w:t>
      </w:r>
    </w:p>
    <w:p>
      <w:pPr>
        <w:spacing w:line="520" w:lineRule="exact"/>
        <w:rPr>
          <w:rFonts w:hint="eastAsia" w:ascii="华文宋体" w:hAnsi="华文宋体" w:eastAsia="华文宋体"/>
          <w:sz w:val="24"/>
        </w:rPr>
      </w:pPr>
      <w:r>
        <w:rPr>
          <w:rFonts w:hint="eastAsia" w:ascii="华文宋体" w:hAnsi="华文宋体" w:eastAsia="华文宋体"/>
          <w:sz w:val="24"/>
        </w:rPr>
        <w:t>6、单臂臂长（可选）：≥600-1000 mm，箱体长度（可选）：≥600-1000 mm。</w:t>
      </w:r>
    </w:p>
    <w:p>
      <w:pPr>
        <w:spacing w:line="520" w:lineRule="exact"/>
        <w:rPr>
          <w:rFonts w:hint="eastAsia" w:ascii="华文宋体" w:hAnsi="华文宋体" w:eastAsia="华文宋体"/>
          <w:sz w:val="24"/>
        </w:rPr>
      </w:pPr>
      <w:r>
        <w:rPr>
          <w:rFonts w:hint="eastAsia" w:ascii="华文宋体" w:hAnsi="华文宋体" w:eastAsia="华文宋体"/>
          <w:sz w:val="24"/>
        </w:rPr>
        <w:t>★7、仪器托盘数量：二层仪器盘，其中一层带抽屉。（提供专利证书）</w:t>
      </w:r>
    </w:p>
    <w:p>
      <w:pPr>
        <w:spacing w:line="520" w:lineRule="exact"/>
        <w:rPr>
          <w:rFonts w:hint="eastAsia" w:ascii="华文宋体" w:hAnsi="华文宋体" w:eastAsia="华文宋体"/>
          <w:sz w:val="24"/>
        </w:rPr>
      </w:pPr>
      <w:r>
        <w:rPr>
          <w:rFonts w:hint="eastAsia" w:ascii="华文宋体" w:hAnsi="华文宋体" w:eastAsia="华文宋体"/>
          <w:sz w:val="24"/>
        </w:rPr>
        <w:t>8、仪器托盘高度可调节，单层托盘最大载荷：≥40KG。</w:t>
      </w:r>
    </w:p>
    <w:p>
      <w:pPr>
        <w:spacing w:line="520" w:lineRule="exact"/>
        <w:rPr>
          <w:rFonts w:hint="eastAsia" w:ascii="华文宋体" w:hAnsi="华文宋体" w:eastAsia="华文宋体"/>
          <w:sz w:val="24"/>
        </w:rPr>
      </w:pPr>
      <w:r>
        <w:rPr>
          <w:rFonts w:hint="eastAsia" w:ascii="华文宋体" w:hAnsi="华文宋体" w:eastAsia="华文宋体"/>
          <w:sz w:val="24"/>
        </w:rPr>
        <w:t>9、输液架1套，材料为不锈钢，可自由伸缩转动。</w:t>
      </w:r>
    </w:p>
    <w:p>
      <w:pPr>
        <w:spacing w:line="520" w:lineRule="exact"/>
        <w:rPr>
          <w:rFonts w:hint="eastAsia" w:ascii="华文宋体" w:hAnsi="华文宋体" w:eastAsia="华文宋体"/>
          <w:sz w:val="24"/>
        </w:rPr>
      </w:pPr>
      <w:r>
        <w:rPr>
          <w:rFonts w:hint="eastAsia" w:ascii="华文宋体" w:hAnsi="华文宋体" w:eastAsia="华文宋体"/>
          <w:sz w:val="24"/>
        </w:rPr>
        <w:t>10、气体终端6只（可选），氧气、负压吸引、压缩空气各2只，制式根据医院配套设备可选。</w:t>
      </w:r>
    </w:p>
    <w:p>
      <w:pPr>
        <w:spacing w:line="520" w:lineRule="exact"/>
        <w:rPr>
          <w:rFonts w:hint="eastAsia" w:ascii="华文宋体" w:hAnsi="华文宋体" w:eastAsia="华文宋体"/>
          <w:sz w:val="24"/>
        </w:rPr>
      </w:pPr>
      <w:r>
        <w:rPr>
          <w:rFonts w:hint="eastAsia" w:ascii="华文宋体" w:hAnsi="华文宋体" w:eastAsia="华文宋体"/>
          <w:sz w:val="24"/>
        </w:rPr>
        <w:t xml:space="preserve">11、电源插座6个（220V/10A，兼容各式插头）。 </w:t>
      </w:r>
    </w:p>
    <w:p>
      <w:pPr>
        <w:spacing w:line="520" w:lineRule="exact"/>
        <w:rPr>
          <w:rFonts w:hint="eastAsia" w:ascii="华文宋体" w:hAnsi="华文宋体" w:eastAsia="华文宋体"/>
          <w:sz w:val="24"/>
        </w:rPr>
      </w:pPr>
      <w:r>
        <w:rPr>
          <w:rFonts w:hint="eastAsia" w:ascii="华文宋体" w:hAnsi="华文宋体" w:eastAsia="华文宋体"/>
          <w:sz w:val="24"/>
        </w:rPr>
        <w:t>12、电话接口（RJ11）1个，网络接口（RJ 45）1个，等电位端子2个。</w:t>
      </w:r>
    </w:p>
    <w:p>
      <w:pPr>
        <w:spacing w:line="520" w:lineRule="exact"/>
        <w:rPr>
          <w:rFonts w:hint="eastAsia" w:ascii="华文宋体" w:hAnsi="华文宋体" w:eastAsia="华文宋体"/>
          <w:sz w:val="24"/>
        </w:rPr>
      </w:pPr>
      <w:r>
        <w:rPr>
          <w:rFonts w:hint="eastAsia" w:ascii="华文宋体" w:hAnsi="华文宋体" w:eastAsia="华文宋体"/>
          <w:sz w:val="24"/>
        </w:rPr>
        <w:t xml:space="preserve">13、旋转臂半径：700 mm </w:t>
      </w:r>
    </w:p>
    <w:p>
      <w:pPr>
        <w:spacing w:line="520" w:lineRule="exact"/>
        <w:jc w:val="left"/>
        <w:rPr>
          <w:rFonts w:hint="eastAsia" w:ascii="华文宋体" w:hAnsi="华文宋体" w:eastAsia="华文宋体"/>
          <w:sz w:val="24"/>
        </w:rPr>
      </w:pPr>
      <w:r>
        <w:rPr>
          <w:rFonts w:hint="eastAsia" w:ascii="华文宋体" w:hAnsi="华文宋体" w:eastAsia="华文宋体"/>
          <w:sz w:val="24"/>
        </w:rPr>
        <w:t>★14、产品需通过ISO9001及ISO13485质量体系认证及具有相应的企业制造标准。</w:t>
      </w:r>
    </w:p>
    <w:p>
      <w:pPr>
        <w:spacing w:line="520" w:lineRule="exact"/>
        <w:jc w:val="left"/>
        <w:rPr>
          <w:rFonts w:hint="eastAsia" w:ascii="华文宋体" w:hAnsi="华文宋体" w:eastAsia="华文宋体"/>
          <w:sz w:val="24"/>
        </w:rPr>
      </w:pPr>
      <w:r>
        <w:rPr>
          <w:rFonts w:hint="eastAsia" w:ascii="华文宋体" w:hAnsi="华文宋体" w:eastAsia="华文宋体"/>
          <w:sz w:val="24"/>
        </w:rPr>
        <w:t>15、主要配置：</w:t>
      </w:r>
    </w:p>
    <w:p>
      <w:pPr>
        <w:spacing w:line="520" w:lineRule="exact"/>
        <w:ind w:firstLine="240" w:firstLineChars="100"/>
        <w:jc w:val="left"/>
        <w:rPr>
          <w:rFonts w:hint="eastAsia" w:ascii="华文宋体" w:hAnsi="华文宋体" w:eastAsia="华文宋体"/>
          <w:sz w:val="24"/>
        </w:rPr>
      </w:pPr>
      <w:r>
        <w:rPr>
          <w:rFonts w:hint="eastAsia" w:ascii="华文宋体" w:hAnsi="华文宋体" w:eastAsia="华文宋体"/>
          <w:sz w:val="24"/>
        </w:rPr>
        <w:t>塔体旋转部分   1套、         气电箱部分     1套、</w:t>
      </w:r>
    </w:p>
    <w:p>
      <w:pPr>
        <w:spacing w:line="520" w:lineRule="exact"/>
        <w:ind w:firstLine="240" w:firstLineChars="100"/>
        <w:jc w:val="left"/>
        <w:rPr>
          <w:rFonts w:hint="eastAsia" w:ascii="华文宋体" w:hAnsi="华文宋体" w:eastAsia="华文宋体"/>
          <w:sz w:val="24"/>
        </w:rPr>
      </w:pPr>
      <w:r>
        <w:rPr>
          <w:rFonts w:hint="eastAsia" w:ascii="华文宋体" w:hAnsi="华文宋体" w:eastAsia="华文宋体"/>
          <w:sz w:val="24"/>
        </w:rPr>
        <w:t>托盘组件       2组、         抽屉组件       1组、</w:t>
      </w:r>
    </w:p>
    <w:p>
      <w:pPr>
        <w:spacing w:line="520" w:lineRule="exact"/>
        <w:ind w:firstLine="240" w:firstLineChars="100"/>
        <w:jc w:val="left"/>
        <w:rPr>
          <w:rFonts w:hint="eastAsia" w:ascii="华文宋体" w:hAnsi="华文宋体" w:eastAsia="华文宋体"/>
          <w:sz w:val="24"/>
        </w:rPr>
      </w:pPr>
      <w:r>
        <w:rPr>
          <w:rFonts w:hint="eastAsia" w:ascii="华文宋体" w:hAnsi="华文宋体" w:eastAsia="华文宋体"/>
          <w:sz w:val="24"/>
        </w:rPr>
        <w:t>可伸缩输液架组件  1组、      随机资料  1套。</w:t>
      </w:r>
    </w:p>
    <w:p>
      <w:pPr>
        <w:spacing w:line="500" w:lineRule="exact"/>
        <w:ind w:firstLine="422" w:firstLineChars="200"/>
        <w:rPr>
          <w:rFonts w:hint="eastAsia" w:ascii="华文宋体" w:hAnsi="华文宋体" w:eastAsia="华文宋体"/>
          <w:sz w:val="24"/>
        </w:rPr>
      </w:pPr>
      <w:r>
        <w:rPr>
          <w:rFonts w:hint="eastAsia" w:ascii="宋体" w:hAnsi="宋体" w:eastAsia="宋体" w:cs="宋体"/>
          <w:b/>
          <w:bCs/>
          <w:color w:val="auto"/>
          <w:sz w:val="21"/>
          <w:szCs w:val="21"/>
          <w:lang w:val="en-US" w:eastAsia="zh-CN"/>
        </w:rPr>
        <w:t>无影灯参数：</w:t>
      </w:r>
      <w:r>
        <w:rPr>
          <w:rFonts w:hint="eastAsia" w:ascii="华文宋体" w:hAnsi="华文宋体" w:eastAsia="华文宋体"/>
          <w:sz w:val="24"/>
        </w:rPr>
        <w:t>1、手术无影灯需是适用于各种手术场合的手术照明要求的子母灯，是现代手术室和净化手术室的理想手术照明设备。</w:t>
      </w:r>
    </w:p>
    <w:p>
      <w:pPr>
        <w:autoSpaceDE w:val="0"/>
        <w:autoSpaceDN w:val="0"/>
        <w:adjustRightInd w:val="0"/>
        <w:spacing w:line="500" w:lineRule="exact"/>
        <w:ind w:firstLine="480" w:firstLineChars="200"/>
        <w:jc w:val="left"/>
        <w:rPr>
          <w:rFonts w:hint="eastAsia" w:ascii="华文宋体" w:hAnsi="华文宋体" w:eastAsia="华文宋体"/>
          <w:sz w:val="24"/>
        </w:rPr>
      </w:pPr>
      <w:r>
        <w:rPr>
          <w:rFonts w:hint="eastAsia" w:ascii="华文宋体" w:hAnsi="华文宋体" w:eastAsia="华文宋体"/>
          <w:sz w:val="24"/>
        </w:rPr>
        <w:t>2、无影灯需采用进口品牌 LED 冷光源，具有超低发热特性，医生头部和伤口区域几乎无温升。 (</w:t>
      </w:r>
      <w:r>
        <w:rPr>
          <w:rFonts w:hint="eastAsia" w:ascii="华文宋体" w:hAnsi="华文宋体" w:eastAsia="华文宋体" w:cs="仿宋"/>
          <w:color w:val="000000"/>
          <w:kern w:val="0"/>
          <w:sz w:val="24"/>
        </w:rPr>
        <w:t>提供</w:t>
      </w:r>
      <w:r>
        <w:rPr>
          <w:rFonts w:hint="eastAsia" w:ascii="华文宋体" w:hAnsi="华文宋体" w:eastAsia="华文宋体"/>
          <w:sz w:val="24"/>
        </w:rPr>
        <w:t>光源</w:t>
      </w:r>
      <w:r>
        <w:rPr>
          <w:rFonts w:hint="eastAsia" w:ascii="华文宋体" w:hAnsi="华文宋体" w:eastAsia="华文宋体" w:cs="仿宋"/>
          <w:color w:val="000000"/>
          <w:kern w:val="0"/>
          <w:sz w:val="24"/>
        </w:rPr>
        <w:t>报关单证明</w:t>
      </w:r>
      <w:r>
        <w:rPr>
          <w:rFonts w:hint="eastAsia" w:ascii="华文宋体" w:hAnsi="华文宋体" w:eastAsia="华文宋体"/>
          <w:sz w:val="24"/>
        </w:rPr>
        <w:t>)</w:t>
      </w:r>
    </w:p>
    <w:p>
      <w:pPr>
        <w:autoSpaceDE w:val="0"/>
        <w:autoSpaceDN w:val="0"/>
        <w:adjustRightInd w:val="0"/>
        <w:spacing w:line="500" w:lineRule="exact"/>
        <w:ind w:firstLine="480" w:firstLineChars="200"/>
        <w:jc w:val="left"/>
        <w:rPr>
          <w:rFonts w:hint="eastAsia" w:ascii="华文宋体" w:hAnsi="华文宋体" w:eastAsia="华文宋体"/>
          <w:sz w:val="24"/>
        </w:rPr>
      </w:pPr>
      <w:r>
        <w:rPr>
          <w:rFonts w:hint="eastAsia" w:ascii="华文宋体" w:hAnsi="华文宋体" w:eastAsia="华文宋体"/>
          <w:sz w:val="24"/>
        </w:rPr>
        <w:t>3、无影灯</w:t>
      </w:r>
      <w:r>
        <w:rPr>
          <w:rFonts w:ascii="华文宋体" w:hAnsi="华文宋体" w:eastAsia="华文宋体"/>
          <w:sz w:val="24"/>
        </w:rPr>
        <w:t>悬挂系统</w:t>
      </w:r>
      <w:r>
        <w:rPr>
          <w:rFonts w:hint="eastAsia" w:ascii="华文宋体" w:hAnsi="华文宋体" w:eastAsia="华文宋体"/>
          <w:sz w:val="24"/>
        </w:rPr>
        <w:t>要求6组关节</w:t>
      </w:r>
      <w:r>
        <w:rPr>
          <w:rFonts w:ascii="华文宋体" w:hAnsi="华文宋体" w:eastAsia="华文宋体"/>
          <w:sz w:val="24"/>
        </w:rPr>
        <w:t>，使手术灯可全方位</w:t>
      </w:r>
      <w:r>
        <w:rPr>
          <w:rFonts w:hint="eastAsia" w:ascii="华文宋体" w:hAnsi="华文宋体" w:eastAsia="华文宋体"/>
          <w:sz w:val="24"/>
        </w:rPr>
        <w:t>灵活移动、</w:t>
      </w:r>
      <w:r>
        <w:rPr>
          <w:rFonts w:ascii="华文宋体" w:hAnsi="华文宋体" w:eastAsia="华文宋体"/>
          <w:sz w:val="24"/>
        </w:rPr>
        <w:t>定位，满足不同手术位</w:t>
      </w:r>
      <w:r>
        <w:rPr>
          <w:rFonts w:hint="eastAsia" w:ascii="华文宋体" w:hAnsi="华文宋体" w:eastAsia="华文宋体"/>
          <w:sz w:val="24"/>
        </w:rPr>
        <w:t>的</w:t>
      </w:r>
      <w:r>
        <w:rPr>
          <w:rFonts w:hint="eastAsia" w:ascii="华文宋体" w:hAnsi="华文宋体" w:eastAsia="华文宋体" w:cs="仿宋"/>
          <w:kern w:val="0"/>
          <w:sz w:val="24"/>
        </w:rPr>
        <w:t>照明之需，使医护人员操作非常轻盈和简单。</w:t>
      </w:r>
    </w:p>
    <w:p>
      <w:pPr>
        <w:pStyle w:val="10"/>
        <w:widowControl w:val="0"/>
        <w:spacing w:line="500" w:lineRule="exact"/>
        <w:ind w:firstLine="210" w:firstLineChars="100"/>
        <w:jc w:val="both"/>
        <w:rPr>
          <w:rFonts w:hint="eastAsia" w:ascii="华文宋体" w:hAnsi="华文宋体" w:eastAsia="华文宋体"/>
        </w:rPr>
      </w:pPr>
      <w:r>
        <w:rPr>
          <w:rFonts w:hint="eastAsia" w:ascii="华文宋体" w:hAnsi="华文宋体" w:eastAsia="华文宋体" w:cs="宋体"/>
        </w:rPr>
        <w:t>★</w:t>
      </w:r>
      <w:r>
        <w:rPr>
          <w:rFonts w:hint="eastAsia" w:ascii="华文宋体" w:hAnsi="华文宋体" w:eastAsia="华文宋体"/>
        </w:rPr>
        <w:t>4、无影灯需采用先进可靠防故障的电路设计。采用无级数字调控LED的亮度及色温，无频闪，方便手术亮度及所需色温控制。（提供防故障手术无影灯供电系统专利及色温调节相关专利证书）</w:t>
      </w:r>
    </w:p>
    <w:p>
      <w:pPr>
        <w:ind w:firstLine="240" w:firstLineChars="100"/>
        <w:rPr>
          <w:rFonts w:hint="eastAsia" w:ascii="华文宋体" w:hAnsi="华文宋体" w:eastAsia="华文宋体" w:cs="宋体"/>
          <w:sz w:val="24"/>
        </w:rPr>
      </w:pPr>
      <w:r>
        <w:rPr>
          <w:rFonts w:hint="eastAsia" w:ascii="华文宋体" w:hAnsi="华文宋体" w:eastAsia="华文宋体" w:cs="宋体"/>
          <w:sz w:val="24"/>
        </w:rPr>
        <w:t>★5、采用设计先进的新型导电装置，供电导电稳定可靠，维护便捷。（提供导电装置专利证书）</w:t>
      </w:r>
    </w:p>
    <w:p>
      <w:pPr>
        <w:spacing w:line="500" w:lineRule="exact"/>
        <w:ind w:firstLine="482"/>
        <w:rPr>
          <w:rFonts w:hint="eastAsia" w:ascii="华文宋体" w:hAnsi="华文宋体" w:eastAsia="华文宋体"/>
          <w:sz w:val="24"/>
        </w:rPr>
      </w:pPr>
      <w:r>
        <w:rPr>
          <w:rFonts w:hint="eastAsia" w:ascii="华文宋体" w:hAnsi="华文宋体" w:eastAsia="华文宋体"/>
          <w:sz w:val="24"/>
        </w:rPr>
        <w:t>6、无影灯需采用超长使用寿命的照明光源。LED光源的平均寿命大于50，000小时，具有最大的使用经济性及连续照明的稳定性。</w:t>
      </w:r>
    </w:p>
    <w:p>
      <w:pPr>
        <w:ind w:firstLine="240" w:firstLineChars="100"/>
        <w:rPr>
          <w:rFonts w:hint="eastAsia" w:ascii="华文宋体" w:hAnsi="华文宋体" w:eastAsia="华文宋体" w:cs="仿宋"/>
          <w:kern w:val="0"/>
          <w:sz w:val="24"/>
        </w:rPr>
      </w:pPr>
      <w:r>
        <w:rPr>
          <w:rFonts w:hint="eastAsia" w:ascii="华文宋体" w:hAnsi="华文宋体" w:eastAsia="华文宋体"/>
          <w:sz w:val="24"/>
        </w:rPr>
        <w:t>★7、灯头要求</w:t>
      </w:r>
      <w:r>
        <w:rPr>
          <w:rFonts w:hint="eastAsia" w:ascii="华文宋体" w:hAnsi="华文宋体" w:eastAsia="华文宋体" w:cs="仿宋"/>
          <w:kern w:val="0"/>
          <w:sz w:val="24"/>
        </w:rPr>
        <w:t>材质为铝合金，灯头造型为园盘超薄式，灯珠排布为满天星式，母灯</w:t>
      </w:r>
      <w:r>
        <w:rPr>
          <w:rFonts w:ascii="华文宋体" w:hAnsi="华文宋体" w:eastAsia="华文宋体" w:cs="仿宋"/>
          <w:kern w:val="0"/>
          <w:sz w:val="24"/>
        </w:rPr>
        <w:t xml:space="preserve">LED </w:t>
      </w:r>
      <w:r>
        <w:rPr>
          <w:rFonts w:hint="eastAsia" w:ascii="华文宋体" w:hAnsi="华文宋体" w:eastAsia="华文宋体" w:cs="仿宋"/>
          <w:kern w:val="0"/>
          <w:sz w:val="24"/>
        </w:rPr>
        <w:t>灯珠</w:t>
      </w:r>
      <w:r>
        <w:rPr>
          <w:rFonts w:ascii="华文宋体" w:hAnsi="华文宋体" w:eastAsia="华文宋体" w:cs="仿宋"/>
          <w:kern w:val="0"/>
          <w:sz w:val="24"/>
        </w:rPr>
        <w:t xml:space="preserve"> </w:t>
      </w:r>
      <w:r>
        <w:rPr>
          <w:rFonts w:hint="eastAsia" w:ascii="华文宋体" w:hAnsi="华文宋体" w:eastAsia="华文宋体" w:cs="仿宋"/>
          <w:kern w:val="0"/>
          <w:sz w:val="24"/>
        </w:rPr>
        <w:t>不少于80个，子灯</w:t>
      </w:r>
      <w:r>
        <w:rPr>
          <w:rFonts w:ascii="华文宋体" w:hAnsi="华文宋体" w:eastAsia="华文宋体" w:cs="仿宋"/>
          <w:kern w:val="0"/>
          <w:sz w:val="24"/>
        </w:rPr>
        <w:t xml:space="preserve">LED </w:t>
      </w:r>
      <w:r>
        <w:rPr>
          <w:rFonts w:hint="eastAsia" w:ascii="华文宋体" w:hAnsi="华文宋体" w:eastAsia="华文宋体" w:cs="仿宋"/>
          <w:kern w:val="0"/>
          <w:sz w:val="24"/>
        </w:rPr>
        <w:t>灯珠</w:t>
      </w:r>
      <w:r>
        <w:rPr>
          <w:rFonts w:ascii="华文宋体" w:hAnsi="华文宋体" w:eastAsia="华文宋体" w:cs="仿宋"/>
          <w:kern w:val="0"/>
          <w:sz w:val="24"/>
        </w:rPr>
        <w:t xml:space="preserve"> </w:t>
      </w:r>
      <w:r>
        <w:rPr>
          <w:rFonts w:hint="eastAsia" w:ascii="华文宋体" w:hAnsi="华文宋体" w:eastAsia="华文宋体" w:cs="仿宋"/>
          <w:kern w:val="0"/>
          <w:sz w:val="24"/>
        </w:rPr>
        <w:t>不少于40个。（提供灯头实物图片证明文件）</w:t>
      </w:r>
    </w:p>
    <w:p>
      <w:pPr>
        <w:spacing w:line="500" w:lineRule="exact"/>
        <w:ind w:firstLine="360" w:firstLineChars="150"/>
        <w:rPr>
          <w:rFonts w:hint="eastAsia" w:ascii="华文宋体" w:hAnsi="华文宋体" w:eastAsia="华文宋体"/>
          <w:sz w:val="24"/>
        </w:rPr>
      </w:pPr>
      <w:r>
        <w:rPr>
          <w:rFonts w:hint="eastAsia" w:ascii="华文宋体" w:hAnsi="华文宋体" w:eastAsia="华文宋体"/>
          <w:sz w:val="24"/>
        </w:rPr>
        <w:t>8、产品需通过ISO9001：2015及ISO13485:2016、TUV、CE等质量体系认证。</w:t>
      </w:r>
    </w:p>
    <w:p>
      <w:pPr>
        <w:spacing w:line="500" w:lineRule="exact"/>
        <w:ind w:firstLine="240" w:firstLineChars="10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 xml:space="preserve">、技术参数要求 ：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.1灯头直径：  母灯≥700 mm      子灯≥500 mm</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.2 中心照度 ：   母灯40000～160000  Lx    子灯 40000～120000  Lx</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 xml:space="preserve">.3光斑直径d10 ： 母灯  ≥250 mm    子灯  ≥200 mm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 xml:space="preserve">.4 光斑直径d50 ： 母灯  ≥100 mm    子灯  ≥ 80mm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 xml:space="preserve">.5光柱深度 ：    母灯 ≥1000 mm    子灯  ≥1000 mm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.6色    温 ： 4000～5000 K （可调）</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lang w:val="en-US" w:eastAsia="zh-CN"/>
        </w:rPr>
        <w:t>9</w:t>
      </w:r>
      <w:r>
        <w:rPr>
          <w:rFonts w:hint="eastAsia" w:ascii="华文宋体" w:hAnsi="华文宋体" w:eastAsia="华文宋体"/>
          <w:sz w:val="24"/>
        </w:rPr>
        <w:t>.7显色指数 ：Ra ＞95</w:t>
      </w:r>
    </w:p>
    <w:p>
      <w:pPr>
        <w:spacing w:line="500" w:lineRule="exact"/>
        <w:ind w:firstLine="600" w:firstLineChars="250"/>
        <w:rPr>
          <w:rFonts w:hint="eastAsia" w:ascii="华文宋体" w:hAnsi="华文宋体" w:eastAsia="华文宋体" w:cs="仿宋"/>
          <w:kern w:val="0"/>
          <w:sz w:val="24"/>
        </w:rPr>
      </w:pPr>
      <w:r>
        <w:rPr>
          <w:rFonts w:hint="eastAsia" w:ascii="华文宋体" w:hAnsi="华文宋体" w:eastAsia="华文宋体"/>
          <w:sz w:val="24"/>
          <w:lang w:val="en-US" w:eastAsia="zh-CN"/>
        </w:rPr>
        <w:t>9</w:t>
      </w:r>
      <w:r>
        <w:rPr>
          <w:rFonts w:hint="eastAsia" w:ascii="华文宋体" w:hAnsi="华文宋体" w:eastAsia="华文宋体"/>
          <w:sz w:val="24"/>
        </w:rPr>
        <w:t>.8术者头部温升：</w:t>
      </w:r>
      <w:r>
        <w:rPr>
          <w:rFonts w:hint="eastAsia" w:ascii="华文宋体" w:hAnsi="华文宋体" w:eastAsia="华文宋体" w:cs="仿宋"/>
          <w:kern w:val="0"/>
          <w:sz w:val="24"/>
        </w:rPr>
        <w:t>≤</w:t>
      </w:r>
      <w:r>
        <w:rPr>
          <w:rFonts w:ascii="华文宋体" w:hAnsi="华文宋体" w:eastAsia="华文宋体" w:cs="仿宋"/>
          <w:kern w:val="0"/>
          <w:sz w:val="24"/>
        </w:rPr>
        <w:t>2</w:t>
      </w:r>
      <w:r>
        <w:rPr>
          <w:rFonts w:hint="eastAsia" w:ascii="华文宋体" w:hAnsi="华文宋体" w:eastAsia="华文宋体" w:cs="仿宋"/>
          <w:kern w:val="0"/>
          <w:sz w:val="24"/>
        </w:rPr>
        <w:t>℃</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cs="仿宋"/>
          <w:kern w:val="0"/>
          <w:sz w:val="24"/>
          <w:lang w:val="en-US" w:eastAsia="zh-CN"/>
        </w:rPr>
        <w:t>9</w:t>
      </w:r>
      <w:r>
        <w:rPr>
          <w:rFonts w:hint="eastAsia" w:ascii="华文宋体" w:hAnsi="华文宋体" w:eastAsia="华文宋体" w:cs="仿宋"/>
          <w:kern w:val="0"/>
          <w:sz w:val="24"/>
        </w:rPr>
        <w:t>.9亮度调节： 0~100档无级调光</w:t>
      </w:r>
    </w:p>
    <w:p>
      <w:pPr>
        <w:spacing w:line="500" w:lineRule="exact"/>
        <w:rPr>
          <w:rFonts w:hint="eastAsia" w:ascii="华文宋体" w:hAnsi="华文宋体" w:eastAsia="华文宋体"/>
          <w:sz w:val="24"/>
        </w:rPr>
      </w:pPr>
      <w:r>
        <w:rPr>
          <w:rFonts w:hint="eastAsia" w:ascii="华文宋体" w:hAnsi="华文宋体" w:eastAsia="华文宋体"/>
          <w:sz w:val="24"/>
        </w:rPr>
        <w:t xml:space="preserve">     </w:t>
      </w:r>
      <w:r>
        <w:rPr>
          <w:rFonts w:hint="eastAsia" w:ascii="华文宋体" w:hAnsi="华文宋体" w:eastAsia="华文宋体"/>
          <w:sz w:val="24"/>
          <w:lang w:val="en-US" w:eastAsia="zh-CN"/>
        </w:rPr>
        <w:t>9</w:t>
      </w:r>
      <w:r>
        <w:rPr>
          <w:rFonts w:hint="eastAsia" w:ascii="华文宋体" w:hAnsi="华文宋体" w:eastAsia="华文宋体"/>
          <w:sz w:val="24"/>
        </w:rPr>
        <w:t>.10整机功率 ：</w:t>
      </w:r>
      <w:r>
        <w:rPr>
          <w:rFonts w:hint="eastAsia" w:ascii="华文宋体" w:hAnsi="华文宋体" w:eastAsia="华文宋体" w:cs="仿宋"/>
          <w:kern w:val="0"/>
          <w:sz w:val="24"/>
        </w:rPr>
        <w:t>≤150W</w:t>
      </w:r>
    </w:p>
    <w:p>
      <w:pPr>
        <w:spacing w:line="500" w:lineRule="exact"/>
        <w:rPr>
          <w:rFonts w:hint="eastAsia" w:ascii="华文宋体" w:hAnsi="华文宋体" w:eastAsia="华文宋体"/>
          <w:sz w:val="24"/>
        </w:rPr>
      </w:pPr>
      <w:r>
        <w:rPr>
          <w:rFonts w:hint="eastAsia" w:ascii="华文宋体" w:hAnsi="华文宋体" w:eastAsia="华文宋体"/>
          <w:sz w:val="24"/>
        </w:rPr>
        <w:t>1</w:t>
      </w:r>
      <w:r>
        <w:rPr>
          <w:rFonts w:hint="eastAsia" w:ascii="华文宋体" w:hAnsi="华文宋体" w:eastAsia="华文宋体"/>
          <w:sz w:val="24"/>
          <w:lang w:val="en-US" w:eastAsia="zh-CN"/>
        </w:rPr>
        <w:t>0</w:t>
      </w:r>
      <w:r>
        <w:rPr>
          <w:rFonts w:hint="eastAsia" w:ascii="华文宋体" w:hAnsi="华文宋体" w:eastAsia="华文宋体"/>
          <w:sz w:val="24"/>
        </w:rPr>
        <w:t xml:space="preserve">、配置要求：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双臂旋转体            1套</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 xml:space="preserve">平衡臂组件            2套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母灯头组件            1套</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子灯头组件            1套</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 xml:space="preserve">可拆卸消毒手柄        2只 </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保险丝   F2AL250V    4只</w:t>
      </w:r>
    </w:p>
    <w:p>
      <w:pPr>
        <w:spacing w:line="500" w:lineRule="exact"/>
        <w:ind w:firstLine="600" w:firstLineChars="250"/>
        <w:rPr>
          <w:rFonts w:hint="eastAsia" w:ascii="华文宋体" w:hAnsi="华文宋体" w:eastAsia="华文宋体"/>
          <w:sz w:val="24"/>
        </w:rPr>
      </w:pPr>
      <w:r>
        <w:rPr>
          <w:rFonts w:hint="eastAsia" w:ascii="华文宋体" w:hAnsi="华文宋体" w:eastAsia="华文宋体"/>
          <w:sz w:val="24"/>
        </w:rPr>
        <w:t>维护工具              1套</w:t>
      </w:r>
    </w:p>
    <w:p>
      <w:pPr>
        <w:spacing w:line="500" w:lineRule="exact"/>
        <w:ind w:firstLine="360" w:firstLineChars="150"/>
        <w:jc w:val="left"/>
        <w:rPr>
          <w:rFonts w:hint="eastAsia" w:ascii="华文宋体" w:hAnsi="华文宋体" w:eastAsia="华文宋体"/>
          <w:sz w:val="24"/>
        </w:rPr>
      </w:pPr>
      <w:r>
        <w:rPr>
          <w:rFonts w:hint="eastAsia" w:ascii="华文宋体" w:hAnsi="华文宋体" w:eastAsia="华文宋体"/>
          <w:sz w:val="24"/>
        </w:rPr>
        <w:t xml:space="preserve">  随机资料              1套</w:t>
      </w:r>
    </w:p>
    <w:p>
      <w:pPr>
        <w:spacing w:line="360" w:lineRule="auto"/>
        <w:ind w:left="0" w:leftChars="0" w:firstLine="422" w:firstLineChars="200"/>
        <w:rPr>
          <w:rFonts w:hint="eastAsia" w:ascii="宋体" w:hAnsi="宋体" w:eastAsia="宋体" w:cs="宋体"/>
          <w:b/>
          <w:bCs/>
          <w:color w:val="auto"/>
          <w:sz w:val="21"/>
          <w:szCs w:val="21"/>
          <w:lang w:val="en-US" w:eastAsia="zh-CN"/>
        </w:rPr>
      </w:pPr>
      <w:bookmarkStart w:id="180" w:name="_GoBack"/>
      <w:bookmarkEnd w:id="180"/>
      <w:r>
        <w:rPr>
          <w:rFonts w:hint="eastAsia" w:ascii="宋体" w:hAnsi="宋体" w:eastAsia="宋体" w:cs="宋体"/>
          <w:b/>
          <w:bCs/>
          <w:color w:val="auto"/>
          <w:sz w:val="21"/>
          <w:szCs w:val="21"/>
          <w:lang w:val="en-US" w:eastAsia="zh-CN"/>
        </w:rPr>
        <w:t>包2：脉动真空灭菌器1台、水处理系统1套。</w:t>
      </w:r>
    </w:p>
    <w:p>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脉动真空灭菌器参数：</w:t>
      </w:r>
    </w:p>
    <w:tbl>
      <w:tblPr>
        <w:tblStyle w:val="19"/>
        <w:tblW w:w="8935" w:type="dxa"/>
        <w:tblInd w:w="0" w:type="dxa"/>
        <w:shd w:val="clear" w:color="auto" w:fill="auto"/>
        <w:tblLayout w:type="fixed"/>
        <w:tblCellMar>
          <w:top w:w="0" w:type="dxa"/>
          <w:left w:w="0" w:type="dxa"/>
          <w:bottom w:w="0" w:type="dxa"/>
          <w:right w:w="0" w:type="dxa"/>
        </w:tblCellMar>
      </w:tblPr>
      <w:tblGrid>
        <w:gridCol w:w="990"/>
        <w:gridCol w:w="3195"/>
        <w:gridCol w:w="4350"/>
        <w:gridCol w:w="105"/>
        <w:gridCol w:w="95"/>
        <w:gridCol w:w="145"/>
        <w:gridCol w:w="55"/>
      </w:tblGrid>
      <w:tr>
        <w:tblPrEx>
          <w:shd w:val="clear" w:color="auto" w:fill="auto"/>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脉动真空灭菌器招标参数</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w:t>
            </w:r>
          </w:p>
        </w:tc>
        <w:tc>
          <w:tcPr>
            <w:tcW w:w="7650" w:type="dxa"/>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容积：</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≥300</w:t>
            </w:r>
            <w:r>
              <w:rPr>
                <w:rFonts w:hint="eastAsia" w:ascii="宋体" w:hAnsi="宋体" w:eastAsia="宋体" w:cs="宋体"/>
                <w:i w:val="0"/>
                <w:color w:val="000000"/>
                <w:kern w:val="0"/>
                <w:sz w:val="18"/>
                <w:szCs w:val="18"/>
                <w:u w:val="none"/>
                <w:lang w:val="en-US" w:eastAsia="zh-CN" w:bidi="ar"/>
              </w:rPr>
              <w:t>L</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材质：</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内壳304不锈钢</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夹层</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整体式夹层，材料为Q245R。</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★设计压力：</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-0.1～0.25Mpa</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设计温度：</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使用寿命：</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8年（16000次灭菌循环）</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主体保温：</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10mm玻璃棉</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测试接口：</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标准Rc1验证口，可特制其它尺寸测试接口</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7650" w:type="dxa"/>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密封门</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门数量：</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双门</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门板：</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拉伸板，材料厚度≥6mm</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材质：</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06Cr19Ni10不锈钢</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开关门方式：</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多点压合，辐射式门闩结构</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55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安全联锁：</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压力安全联锁装置：门只有关闭到位，电源才能接通加热产生蒸汽；内室有压力，门无法打开</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门密封方式</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采用透明医用硅橡胶模压而成。</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门罩：</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采用玻璃钢高效隔热材料模具成型</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管路系统</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控制阀门：</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进口电磁阀</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蒸汽产生方式：</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自带蒸汽发生器无需外接蒸汽源</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注水排水方式：</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自动注水，程序运行期间可补水</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压力表：</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量程：-0.1～0.5MPa  精度等级：1.6级， 进口品牌</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安全阀</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全启式安全阀</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真空泵</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进口真空泵，抽空速度快，抽空极限深</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控制系统</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60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控制方式：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可编程控制器控制，高性能、高效率、C语言编程的嵌入式单板控制器；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极低的功耗，最大5W，极低的对外电磁干扰（EMI）；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采用高级语言－C语言编程，功能强大，支持uC/OS-Ⅱ实时多任务；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PCB板采用军工级三防处理，工作温度在－40～85度范围，可在恶劣的工业环境中长期稳定工作；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带有多种通讯接口支持MODBUS_TCP、MODBUS_ASCII/RTU及多种自定义协议；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165V～240V宽电压范围；</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2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★界面显示：</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液晶触摸屏人机操作界面，触摸屏可实时显示温度、压力、时间、运行状态、故障报警等信息，显示精度0.1℃；；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灭菌程序的压力、温度、时间值可根据需要在触摸屏上自行设定；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抗干扰能力强，适用于相对湿度85%的环境下使用；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触摸屏显示当前工作阶段、工作状态和阶段信息；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触摸屏操作，操作方便快捷；</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0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流程控制：</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after="180" w:afterAutospacing="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准备、脉动、升温、灭菌、排汽、干燥、结束，全过程自动控制，有低温、高温报警和误操作保护，具有多档低温补偿功能；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采用负压脉动排气方式，排除灭菌室及负载内冷空气</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61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传感器故障自检及保护功能</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设备自动检测传感器故障，并在触摸屏上显示报警信息</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报警显示</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出现故障时，触摸屏显示报警名称，蜂鸣报警30S，可随时被消除</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干燥模式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具有真空干燥、脉动干燥、流通干燥3种干燥方式，有效充分的干燥被灭菌物品</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排气模式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具有快排、慢排2种排汽方式，避免液体灭菌时液体的溢出</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水位检测报警功能</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灭菌器内水位未达到规定水位，低水位报警，自动切断加热电源</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温度指示器</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A级精度温度传感器采集温度，显示精确度0.1℃</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1.4.10</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温控模式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单温度控制</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自校准功能</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拥有一套完善的后台自校准系统，实现压力、温度等系统参数的校准，在不拆分仪器的情况下，使用权限工具可进行现场调节</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记录方式：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内置RS232接口，可选配内置微型热敏打印机，实现数据追溯记录，实现F0值打印</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权限管理：</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多级密码权限管理，只有输入正确密码，才能不同权限，进行参数修改</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3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安全保护</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超温自动保护装置：超过设定温度，系统自动切断加热电源；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防干烧保护装置：水位过低时，系统自动切断加热电源；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超压自动泄放装置：超过安全阀开启压力，安全阀开启泄压；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过流保护装置：设备电流过载时，过流保护开关动作，系统自动切断电源；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漏电保护装置：当设备出现漏电故障时，系统自动切断电源</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7650" w:type="dxa"/>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程序系统</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522"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程序名称：</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设备具有织物、器械、橡胶、液体、自定义等灭菌程序和B—D、泄露程序等试验程序</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7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适用范围</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非液体程序适用于手术器械、实心裸露器械、A类空腔器械、包装器械、橡胶类负载等的灭菌；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液体程序适用于水、培养基等液体的灭菌，排汽阶段慢排汽</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21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织物程序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灭菌温度设定范围：100℃～150℃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灭菌时间可设范围：0～7200秒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干燥时间可设范围：0～7200秒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脉动次数可设范围：0～99次</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21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器械程序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灭菌温度设定范围：100℃～150℃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灭菌时间可设范围：0～7200秒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干燥时间可设范围：0～7200秒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脉动次数可设范围：0～99次</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21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橡胶程序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灭菌温度设定范围：100℃～150℃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灭菌时间可设范围：0～7200秒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干燥时间可设范围：0～7200秒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脉动次数可设范围：0～99次</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13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液体程序</w:t>
            </w:r>
          </w:p>
        </w:tc>
        <w:tc>
          <w:tcPr>
            <w:tcW w:w="445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灭菌温度设定范围：100℃～150℃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灭菌时间可设范围：0～7200秒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干燥时间可设范围：0～7200秒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脉动次数可设范围：0～99次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液体冷却温度：80℃</w:t>
            </w:r>
          </w:p>
        </w:tc>
        <w:tc>
          <w:tcPr>
            <w:tcW w:w="24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整体参数</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装载装置：</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U型搁架加搁栅</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腔体尺寸（Φ×L）：</w:t>
            </w:r>
          </w:p>
        </w:tc>
        <w:tc>
          <w:tcPr>
            <w:tcW w:w="445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Φ632×1000</w:t>
            </w:r>
          </w:p>
        </w:tc>
        <w:tc>
          <w:tcPr>
            <w:tcW w:w="2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外形尺寸（L×W×H）：</w:t>
            </w:r>
          </w:p>
        </w:tc>
        <w:tc>
          <w:tcPr>
            <w:tcW w:w="445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1400X890X1780</w:t>
            </w:r>
          </w:p>
        </w:tc>
        <w:tc>
          <w:tcPr>
            <w:tcW w:w="24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设备重量：</w:t>
            </w:r>
          </w:p>
        </w:tc>
        <w:tc>
          <w:tcPr>
            <w:tcW w:w="445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750kg</w:t>
            </w:r>
          </w:p>
        </w:tc>
        <w:tc>
          <w:tcPr>
            <w:tcW w:w="24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设备功率：</w:t>
            </w:r>
          </w:p>
        </w:tc>
        <w:tc>
          <w:tcPr>
            <w:tcW w:w="43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18千瓦</w:t>
            </w:r>
          </w:p>
        </w:tc>
        <w:tc>
          <w:tcPr>
            <w:tcW w:w="200" w:type="dxa"/>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0" w:type="dxa"/>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55" w:type="dxa"/>
          <w:trHeight w:val="2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★通过卫生安全评价：</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提供卫生安全评价报告，灭菌效果检测报告，电气安全性能检测报告，电磁兼容检测报告</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spacing w:line="520" w:lineRule="exact"/>
        <w:ind w:left="0" w:leftChars="0" w:firstLine="0"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水处理系统参数：</w:t>
      </w:r>
    </w:p>
    <w:p>
      <w:pPr>
        <w:numPr>
          <w:ilvl w:val="0"/>
          <w:numId w:val="4"/>
        </w:numPr>
        <w:rPr>
          <w:rFonts w:hint="eastAsia"/>
        </w:rPr>
      </w:pPr>
      <w:r>
        <w:rPr>
          <w:rFonts w:hint="eastAsia"/>
        </w:rPr>
        <w:t>源水水质：市政自来水管网水源</w:t>
      </w:r>
      <w:r>
        <w:rPr>
          <w:rFonts w:hint="eastAsia"/>
          <w:lang w:eastAsia="zh-CN"/>
        </w:rPr>
        <w:t>。</w:t>
      </w:r>
    </w:p>
    <w:p>
      <w:pPr>
        <w:numPr>
          <w:ilvl w:val="0"/>
          <w:numId w:val="4"/>
        </w:numPr>
        <w:rPr>
          <w:rFonts w:hint="eastAsia"/>
        </w:rPr>
      </w:pPr>
      <w:r>
        <w:rPr>
          <w:rFonts w:hint="eastAsia"/>
        </w:rPr>
        <w:t>产品水用途：</w:t>
      </w:r>
      <w:r>
        <w:rPr>
          <w:rFonts w:hint="eastAsia"/>
          <w:lang w:eastAsia="zh-CN"/>
        </w:rPr>
        <w:t>用于</w:t>
      </w:r>
      <w:r>
        <w:rPr>
          <w:rFonts w:hint="eastAsia"/>
          <w:lang w:val="en-US" w:eastAsia="zh-CN"/>
        </w:rPr>
        <w:t>医院消毒供应中心的单舱清洗机、多舱清洗机、清洗槽、外车清洗、清洗喷枪、超声波、热水器、洗眼器、酸化水机等。</w:t>
      </w:r>
    </w:p>
    <w:p>
      <w:pPr>
        <w:numPr>
          <w:ilvl w:val="0"/>
          <w:numId w:val="4"/>
        </w:numPr>
        <w:rPr>
          <w:rFonts w:hint="eastAsia"/>
        </w:rPr>
      </w:pPr>
      <w:r>
        <w:rPr>
          <w:rFonts w:hint="eastAsia"/>
        </w:rPr>
        <w:t>工作范围：水处理间进水</w:t>
      </w:r>
      <w:r>
        <w:rPr>
          <w:rFonts w:hint="eastAsia"/>
          <w:lang w:eastAsia="zh-CN"/>
        </w:rPr>
        <w:t>口</w:t>
      </w:r>
      <w:r>
        <w:rPr>
          <w:rFonts w:hint="eastAsia"/>
        </w:rPr>
        <w:t>至</w:t>
      </w:r>
      <w:r>
        <w:rPr>
          <w:rFonts w:hint="eastAsia"/>
          <w:color w:val="auto"/>
          <w:highlight w:val="none"/>
          <w:lang w:eastAsia="zh-CN"/>
        </w:rPr>
        <w:t>纯水箱</w:t>
      </w:r>
      <w:r>
        <w:rPr>
          <w:rFonts w:hint="eastAsia"/>
          <w:color w:val="auto"/>
          <w:highlight w:val="none"/>
          <w:lang w:val="en-US" w:eastAsia="zh-CN"/>
        </w:rPr>
        <w:t>/</w:t>
      </w:r>
      <w:r>
        <w:rPr>
          <w:rFonts w:hint="eastAsia"/>
          <w:color w:val="auto"/>
          <w:highlight w:val="none"/>
          <w:lang w:eastAsia="zh-CN"/>
        </w:rPr>
        <w:t>泵出水口</w:t>
      </w:r>
      <w:r>
        <w:rPr>
          <w:rFonts w:hint="eastAsia"/>
        </w:rPr>
        <w:t>之间的管道、阀门、仪表、设备等。</w:t>
      </w:r>
    </w:p>
    <w:p>
      <w:pPr>
        <w:numPr>
          <w:ilvl w:val="0"/>
          <w:numId w:val="4"/>
        </w:numPr>
        <w:rPr>
          <w:rFonts w:hint="eastAsia"/>
        </w:rPr>
      </w:pPr>
      <w:r>
        <w:rPr>
          <w:rFonts w:hint="eastAsia"/>
          <w:color w:val="auto"/>
          <w:highlight w:val="none"/>
        </w:rPr>
        <w:t>产水量</w:t>
      </w:r>
      <w:r>
        <w:rPr>
          <w:rFonts w:hint="eastAsia"/>
          <w:color w:val="auto"/>
          <w:highlight w:val="none"/>
          <w:lang w:eastAsia="zh-CN"/>
        </w:rPr>
        <w:t>：</w:t>
      </w:r>
      <w:r>
        <w:rPr>
          <w:rFonts w:hint="eastAsia"/>
          <w:u w:val="none"/>
          <w:lang w:val="en-US" w:eastAsia="zh-CN"/>
        </w:rPr>
        <w:t xml:space="preserve">300 </w:t>
      </w:r>
      <w:r>
        <w:rPr>
          <w:rFonts w:hint="eastAsia"/>
        </w:rPr>
        <w:t>L/h</w:t>
      </w:r>
      <w:r>
        <w:rPr>
          <w:rFonts w:hint="eastAsia"/>
          <w:lang w:val="en-US" w:eastAsia="zh-CN"/>
        </w:rPr>
        <w:t xml:space="preserve">    </w:t>
      </w:r>
    </w:p>
    <w:p>
      <w:pPr>
        <w:numPr>
          <w:ilvl w:val="0"/>
          <w:numId w:val="4"/>
        </w:numPr>
      </w:pPr>
      <w:r>
        <w:rPr>
          <w:rFonts w:hint="eastAsia"/>
        </w:rPr>
        <w:t>产水水质标准：</w:t>
      </w:r>
      <w:r>
        <w:rPr>
          <w:rFonts w:hint="eastAsia"/>
          <w:lang w:val="en-US" w:eastAsia="zh-CN"/>
        </w:rPr>
        <w:t>产水水质满足《WS310.1-2016医院消毒供应中心管理 第1部分：管理规范》第10条10.1中清洗用纯化水应符合电导率≤15us/cm(25℃)的规定。</w:t>
      </w:r>
    </w:p>
    <w:p>
      <w:pPr>
        <w:numPr>
          <w:ilvl w:val="0"/>
          <w:numId w:val="4"/>
        </w:numPr>
      </w:pPr>
      <w:r>
        <w:rPr>
          <w:rFonts w:hint="eastAsia"/>
          <w:color w:val="000000" w:themeColor="text1"/>
          <w14:textFill>
            <w14:solidFill>
              <w14:schemeClr w14:val="tx1"/>
            </w14:solidFill>
          </w14:textFill>
        </w:rPr>
        <w:t>★</w:t>
      </w:r>
      <w:r>
        <w:rPr>
          <w:rFonts w:hint="eastAsia"/>
        </w:rPr>
        <w:t>系统采用</w:t>
      </w:r>
      <w:r>
        <w:rPr>
          <w:rFonts w:hint="eastAsia"/>
          <w:lang w:val="en-US" w:eastAsia="zh-CN"/>
        </w:rPr>
        <w:t>全</w:t>
      </w:r>
      <w:r>
        <w:rPr>
          <w:rFonts w:hint="eastAsia"/>
        </w:rPr>
        <w:t>自动控制，</w:t>
      </w:r>
      <w:r>
        <w:rPr>
          <w:rFonts w:hint="eastAsia"/>
          <w:color w:val="auto"/>
        </w:rPr>
        <w:t>系统相关</w:t>
      </w:r>
      <w:r>
        <w:rPr>
          <w:rFonts w:hint="eastAsia"/>
        </w:rPr>
        <w:t>设备受液位联锁控制自动运行。实时在线显示设备运行状态（水质、流量、压力等），整个控制系统具备自动功能（自动制水、自动冲洗、原水缺水/水箱满水自动停机等）。</w:t>
      </w:r>
    </w:p>
    <w:p>
      <w:pPr>
        <w:numPr>
          <w:ilvl w:val="0"/>
          <w:numId w:val="4"/>
        </w:numPr>
        <w:rPr>
          <w:rFonts w:hint="eastAsia"/>
        </w:rPr>
      </w:pPr>
      <w:r>
        <w:rPr>
          <w:rFonts w:hint="eastAsia"/>
        </w:rPr>
        <w:t>主要工艺流程：采用</w:t>
      </w:r>
      <w:r>
        <w:rPr>
          <w:rFonts w:hint="eastAsia"/>
          <w:lang w:eastAsia="zh-CN"/>
        </w:rPr>
        <w:t>“</w:t>
      </w:r>
      <w:r>
        <w:rPr>
          <w:rFonts w:hint="eastAsia"/>
        </w:rPr>
        <w:t>预处理+</w:t>
      </w:r>
      <w:r>
        <w:rPr>
          <w:rFonts w:hint="eastAsia"/>
          <w:lang w:val="en-US" w:eastAsia="zh-CN"/>
        </w:rPr>
        <w:t>单</w:t>
      </w:r>
      <w:r>
        <w:rPr>
          <w:rFonts w:hint="eastAsia"/>
          <w:lang w:eastAsia="zh-CN"/>
        </w:rPr>
        <w:t>级</w:t>
      </w:r>
      <w:r>
        <w:rPr>
          <w:rFonts w:hint="eastAsia"/>
        </w:rPr>
        <w:t>反渗透+</w:t>
      </w:r>
      <w:r>
        <w:rPr>
          <w:rFonts w:hint="eastAsia"/>
          <w:lang w:eastAsia="zh-CN"/>
        </w:rPr>
        <w:t>纯水</w:t>
      </w:r>
      <w:r>
        <w:rPr>
          <w:rFonts w:hint="eastAsia"/>
        </w:rPr>
        <w:t>恒压供</w:t>
      </w:r>
      <w:r>
        <w:rPr>
          <w:rFonts w:hint="eastAsia"/>
          <w:color w:val="auto"/>
        </w:rPr>
        <w:t>水</w:t>
      </w:r>
      <w:r>
        <w:rPr>
          <w:rFonts w:hint="eastAsia"/>
        </w:rPr>
        <w:t>”工艺。</w:t>
      </w:r>
    </w:p>
    <w:p>
      <w:pPr>
        <w:numPr>
          <w:ilvl w:val="0"/>
          <w:numId w:val="4"/>
        </w:numPr>
        <w:rPr>
          <w:rFonts w:hint="eastAsia"/>
          <w:color w:val="auto"/>
        </w:rPr>
      </w:pPr>
      <w:r>
        <w:rPr>
          <w:rFonts w:hint="eastAsia"/>
          <w:color w:val="auto"/>
        </w:rPr>
        <w:t>运行方式：系统相关设备受</w:t>
      </w:r>
      <w:r>
        <w:rPr>
          <w:rFonts w:hint="eastAsia"/>
          <w:lang w:eastAsia="zh-CN"/>
        </w:rPr>
        <w:t>“</w:t>
      </w:r>
      <w:r>
        <w:rPr>
          <w:rFonts w:hint="eastAsia"/>
          <w:color w:val="auto"/>
        </w:rPr>
        <w:t>水箱液位+压力+流量”联锁控制自动运行。</w:t>
      </w:r>
    </w:p>
    <w:p>
      <w:pPr>
        <w:numPr>
          <w:ilvl w:val="0"/>
          <w:numId w:val="4"/>
        </w:numPr>
        <w:rPr>
          <w:rFonts w:hint="eastAsia"/>
          <w:color w:val="auto"/>
        </w:rPr>
      </w:pPr>
      <w:r>
        <w:rPr>
          <w:rFonts w:hint="eastAsia"/>
          <w:color w:val="auto"/>
        </w:rPr>
        <w:t>系统具有应急控制措施：可自动手动相互切换模式协调运行，保证设备正常制水</w:t>
      </w:r>
      <w:r>
        <w:rPr>
          <w:rFonts w:hint="eastAsia"/>
          <w:color w:val="auto"/>
          <w:lang w:eastAsia="zh-CN"/>
        </w:rPr>
        <w:t>。</w:t>
      </w:r>
    </w:p>
    <w:p>
      <w:pPr>
        <w:numPr>
          <w:ilvl w:val="0"/>
          <w:numId w:val="4"/>
        </w:numPr>
        <w:rPr>
          <w:rFonts w:hint="eastAsia"/>
          <w:color w:val="auto"/>
        </w:rPr>
      </w:pPr>
      <w:r>
        <w:rPr>
          <w:rFonts w:hint="eastAsia"/>
          <w:color w:val="000000" w:themeColor="text1"/>
          <w14:textFill>
            <w14:solidFill>
              <w14:schemeClr w14:val="tx1"/>
            </w14:solidFill>
          </w14:textFill>
        </w:rPr>
        <w:t>★</w:t>
      </w:r>
      <w:r>
        <w:rPr>
          <w:rFonts w:hint="eastAsia"/>
          <w:color w:val="auto"/>
        </w:rPr>
        <w:t>系统采用纯水专用UPVC管道，为了采用节省使用空间和美观，主机设备采用</w:t>
      </w:r>
      <w:r>
        <w:rPr>
          <w:rFonts w:hint="eastAsia"/>
          <w:color w:val="auto"/>
          <w:lang w:val="en-US" w:eastAsia="zh-CN"/>
        </w:rPr>
        <w:t>304不锈钢</w:t>
      </w:r>
      <w:r>
        <w:rPr>
          <w:rFonts w:hint="eastAsia"/>
          <w:color w:val="auto"/>
        </w:rPr>
        <w:t>一体化</w:t>
      </w:r>
      <w:r>
        <w:rPr>
          <w:rFonts w:hint="eastAsia"/>
          <w:color w:val="auto"/>
          <w:lang w:eastAsia="zh-CN"/>
        </w:rPr>
        <w:t>机</w:t>
      </w:r>
      <w:r>
        <w:rPr>
          <w:rFonts w:hint="eastAsia"/>
          <w:color w:val="auto"/>
          <w:lang w:val="en-US" w:eastAsia="zh-CN"/>
        </w:rPr>
        <w:t>架</w:t>
      </w:r>
      <w:r>
        <w:rPr>
          <w:rFonts w:hint="eastAsia"/>
          <w:lang w:val="en-US" w:eastAsia="zh-CN"/>
        </w:rPr>
        <w:t>，</w:t>
      </w:r>
      <w:r>
        <w:rPr>
          <w:rFonts w:hint="eastAsia"/>
          <w:color w:val="auto"/>
        </w:rPr>
        <w:t>集成</w:t>
      </w:r>
      <w:r>
        <w:rPr>
          <w:rFonts w:hint="eastAsia"/>
          <w:color w:val="auto"/>
          <w:lang w:val="en-US" w:eastAsia="zh-CN"/>
        </w:rPr>
        <w:t>预处理、</w:t>
      </w:r>
      <w:r>
        <w:rPr>
          <w:rFonts w:hint="eastAsia"/>
          <w:color w:val="auto"/>
        </w:rPr>
        <w:t>反渗透</w:t>
      </w:r>
      <w:r>
        <w:rPr>
          <w:rFonts w:hint="eastAsia"/>
          <w:color w:val="auto"/>
          <w:lang w:eastAsia="zh-CN"/>
        </w:rPr>
        <w:t>及</w:t>
      </w:r>
      <w:r>
        <w:rPr>
          <w:rFonts w:hint="eastAsia"/>
          <w:color w:val="auto"/>
        </w:rPr>
        <w:t>供水系统。</w:t>
      </w:r>
    </w:p>
    <w:p>
      <w:pPr>
        <w:numPr>
          <w:ilvl w:val="0"/>
          <w:numId w:val="4"/>
        </w:numPr>
        <w:rPr>
          <w:rFonts w:hint="eastAsia"/>
        </w:rPr>
      </w:pPr>
      <w:r>
        <w:rPr>
          <w:rFonts w:hint="eastAsia"/>
        </w:rPr>
        <w:t>预处理系统：配备</w:t>
      </w:r>
      <w:r>
        <w:rPr>
          <w:rFonts w:hint="eastAsia"/>
          <w:lang w:eastAsia="zh-CN"/>
        </w:rPr>
        <w:t>一体式</w:t>
      </w:r>
      <w:r>
        <w:rPr>
          <w:rFonts w:hint="eastAsia"/>
        </w:rPr>
        <w:t>软化装置，精密过滤器，及相关辅助设备组成</w:t>
      </w:r>
      <w:r>
        <w:rPr>
          <w:rFonts w:hint="eastAsia"/>
          <w:lang w:eastAsia="zh-CN"/>
        </w:rPr>
        <w:t>，</w:t>
      </w:r>
      <w:r>
        <w:rPr>
          <w:rFonts w:hint="eastAsia"/>
        </w:rPr>
        <w:t xml:space="preserve">预处理可实现自动正洗、反洗，再生。  </w:t>
      </w:r>
    </w:p>
    <w:p>
      <w:pPr>
        <w:numPr>
          <w:ilvl w:val="0"/>
          <w:numId w:val="4"/>
        </w:numPr>
        <w:rPr>
          <w:rFonts w:hint="eastAsia"/>
        </w:rPr>
      </w:pPr>
      <w:r>
        <w:rPr>
          <w:rFonts w:hint="eastAsia"/>
        </w:rPr>
        <w:t>预处理罐及控制阀选用</w:t>
      </w:r>
      <w:r>
        <w:rPr>
          <w:rFonts w:hint="eastAsia"/>
          <w:lang w:val="en-US" w:eastAsia="zh-CN"/>
        </w:rPr>
        <w:t>pentair</w:t>
      </w:r>
      <w:r>
        <w:rPr>
          <w:rFonts w:hint="eastAsia"/>
          <w:color w:val="auto"/>
        </w:rPr>
        <w:t>进口品牌</w:t>
      </w:r>
      <w:r>
        <w:rPr>
          <w:rFonts w:hint="eastAsia"/>
        </w:rPr>
        <w:t xml:space="preserve">。 </w:t>
      </w:r>
    </w:p>
    <w:p>
      <w:pPr>
        <w:numPr>
          <w:ilvl w:val="0"/>
          <w:numId w:val="4"/>
        </w:numPr>
        <w:rPr>
          <w:rFonts w:hint="eastAsia"/>
        </w:rPr>
      </w:pPr>
      <w:r>
        <w:rPr>
          <w:rFonts w:hint="eastAsia"/>
        </w:rPr>
        <w:t xml:space="preserve">反渗透系统：具有运行冲洗、定时冲洗、手动冲洗等功能。   </w:t>
      </w:r>
    </w:p>
    <w:p>
      <w:pPr>
        <w:numPr>
          <w:ilvl w:val="0"/>
          <w:numId w:val="4"/>
        </w:numPr>
        <w:rPr>
          <w:rFonts w:hint="eastAsia"/>
        </w:rPr>
      </w:pPr>
      <w:r>
        <w:rPr>
          <w:rFonts w:hint="eastAsia"/>
        </w:rPr>
        <w:t>反渗透系统采用进口反渗透膜元件（材质：芳香型聚酰胺复合膜 形式：卷式）。</w:t>
      </w:r>
    </w:p>
    <w:p>
      <w:pPr>
        <w:numPr>
          <w:ilvl w:val="0"/>
          <w:numId w:val="4"/>
        </w:numPr>
        <w:rPr>
          <w:rFonts w:hint="eastAsia"/>
        </w:rPr>
      </w:pPr>
      <w:r>
        <w:rPr>
          <w:rFonts w:hint="eastAsia"/>
        </w:rPr>
        <w:t>反渗透膜等主要原材料重要零部件选用性能稳定的进口优质产品并附有效证明。</w:t>
      </w:r>
    </w:p>
    <w:p>
      <w:pPr>
        <w:numPr>
          <w:ilvl w:val="0"/>
          <w:numId w:val="4"/>
        </w:numPr>
        <w:rPr>
          <w:rFonts w:hint="eastAsia"/>
        </w:rPr>
      </w:pPr>
      <w:r>
        <w:rPr>
          <w:rFonts w:hint="eastAsia"/>
        </w:rPr>
        <w:t>纯水水箱：</w:t>
      </w:r>
      <w:r>
        <w:t>用于储备反渗透产水，水箱装有液位控制器，通过液位控制器实现反渗透装置和纯水外输送泵的起停。</w:t>
      </w:r>
    </w:p>
    <w:p>
      <w:pPr>
        <w:numPr>
          <w:ilvl w:val="0"/>
          <w:numId w:val="4"/>
        </w:numPr>
        <w:rPr>
          <w:rFonts w:hint="eastAsia"/>
        </w:rPr>
      </w:pPr>
      <w:r>
        <w:rPr>
          <w:rFonts w:hint="eastAsia"/>
        </w:rPr>
        <w:t>纯水供水采用恒定压力输出方式，不得低于</w:t>
      </w:r>
      <w:r>
        <w:rPr>
          <w:rFonts w:hint="eastAsia"/>
          <w:lang w:eastAsia="zh-CN"/>
        </w:rPr>
        <w:t>用水设备</w:t>
      </w:r>
      <w:r>
        <w:rPr>
          <w:rFonts w:hint="eastAsia"/>
        </w:rPr>
        <w:t>的最低工作</w:t>
      </w:r>
      <w:r>
        <w:rPr>
          <w:rFonts w:hint="eastAsia"/>
          <w:lang w:eastAsia="zh-CN"/>
        </w:rPr>
        <w:t>流量及</w:t>
      </w:r>
      <w:r>
        <w:rPr>
          <w:rFonts w:hint="eastAsia"/>
        </w:rPr>
        <w:t>压力</w:t>
      </w:r>
      <w:r>
        <w:rPr>
          <w:rFonts w:hint="eastAsia"/>
          <w:lang w:eastAsia="zh-CN"/>
        </w:rPr>
        <w:t>要求。</w:t>
      </w:r>
    </w:p>
    <w:p>
      <w:pPr>
        <w:numPr>
          <w:ilvl w:val="0"/>
          <w:numId w:val="4"/>
        </w:numPr>
        <w:rPr>
          <w:rFonts w:hint="eastAsia"/>
        </w:rPr>
      </w:pPr>
      <w:r>
        <w:rPr>
          <w:rFonts w:hint="eastAsia"/>
        </w:rPr>
        <w:t>具备开机自检、缺水保护报警、停电自动复位、水箱满水后自动停机、高水压、过载保护等功能。RO膜自动冲洗，水质在线监测系统，可即时测量产水水质。 </w:t>
      </w:r>
    </w:p>
    <w:p>
      <w:pPr>
        <w:numPr>
          <w:ilvl w:val="0"/>
          <w:numId w:val="4"/>
        </w:numPr>
        <w:rPr>
          <w:rFonts w:hint="eastAsia"/>
        </w:rPr>
      </w:pPr>
      <w:r>
        <w:rPr>
          <w:rFonts w:hint="eastAsia"/>
        </w:rPr>
        <w:t>产水设有流量计，以监视并调节运行出水量及系统水利用率，通过合理工艺设计，水利用率高。</w:t>
      </w:r>
    </w:p>
    <w:p>
      <w:pPr>
        <w:numPr>
          <w:ilvl w:val="0"/>
          <w:numId w:val="4"/>
        </w:numPr>
        <w:rPr>
          <w:rFonts w:hint="eastAsia"/>
        </w:rPr>
      </w:pPr>
      <w:r>
        <w:rPr>
          <w:rFonts w:hint="eastAsia"/>
        </w:rPr>
        <w:t xml:space="preserve"> 电导仪连续监测</w:t>
      </w:r>
      <w:r>
        <w:rPr>
          <w:rFonts w:hint="eastAsia"/>
          <w:lang w:eastAsia="zh-CN"/>
        </w:rPr>
        <w:t>实时在线</w:t>
      </w:r>
      <w:r>
        <w:rPr>
          <w:rFonts w:hint="eastAsia"/>
        </w:rPr>
        <w:t>显示产水的水质。</w:t>
      </w:r>
    </w:p>
    <w:p>
      <w:pPr>
        <w:numPr>
          <w:ilvl w:val="0"/>
          <w:numId w:val="4"/>
        </w:numPr>
        <w:rPr>
          <w:rFonts w:hint="eastAsia"/>
        </w:rPr>
      </w:pPr>
      <w:r>
        <w:rPr>
          <w:rFonts w:hint="eastAsia"/>
        </w:rPr>
        <w:t>提供设备详细配置，并列出品名、规格、数量、生产厂</w:t>
      </w:r>
      <w:r>
        <w:rPr>
          <w:rFonts w:hint="eastAsia"/>
          <w:lang w:eastAsia="zh-CN"/>
        </w:rPr>
        <w:t>家</w:t>
      </w:r>
      <w:r>
        <w:rPr>
          <w:rFonts w:hint="eastAsia"/>
        </w:rPr>
        <w:t>等内容</w:t>
      </w:r>
      <w:r>
        <w:rPr>
          <w:rFonts w:hint="eastAsia"/>
          <w:lang w:eastAsia="zh-CN"/>
        </w:rPr>
        <w:t>。</w:t>
      </w:r>
    </w:p>
    <w:p>
      <w:pPr>
        <w:numPr>
          <w:ilvl w:val="0"/>
          <w:numId w:val="4"/>
        </w:numPr>
        <w:rPr>
          <w:rFonts w:hint="eastAsia"/>
        </w:rPr>
      </w:pPr>
      <w:r>
        <w:rPr>
          <w:rFonts w:hint="eastAsia"/>
        </w:rPr>
        <w:t>提供公司简介、近三年来业绩及类似工程用户案例分析、彩页资料等</w:t>
      </w:r>
      <w:r>
        <w:rPr>
          <w:rFonts w:hint="eastAsia"/>
          <w:lang w:eastAsia="zh-CN"/>
        </w:rPr>
        <w:t>。</w:t>
      </w:r>
    </w:p>
    <w:p>
      <w:pPr>
        <w:numPr>
          <w:ilvl w:val="0"/>
          <w:numId w:val="4"/>
        </w:numPr>
        <w:rPr>
          <w:rFonts w:hint="eastAsia"/>
        </w:rPr>
      </w:pPr>
      <w:r>
        <w:rPr>
          <w:rFonts w:hint="eastAsia"/>
          <w:color w:val="000000" w:themeColor="text1"/>
          <w14:textFill>
            <w14:solidFill>
              <w14:schemeClr w14:val="tx1"/>
            </w14:solidFill>
          </w14:textFill>
        </w:rPr>
        <w:t>★</w:t>
      </w:r>
      <w:r>
        <w:rPr>
          <w:rFonts w:hint="eastAsia"/>
        </w:rPr>
        <w:t>生产厂家资质要求：生产厂家具有</w:t>
      </w:r>
      <w:r>
        <w:rPr>
          <w:rFonts w:hint="eastAsia"/>
          <w:lang w:eastAsia="zh-CN"/>
        </w:rPr>
        <w:t>医疗器械生产经营许可证、</w:t>
      </w:r>
      <w:r>
        <w:rPr>
          <w:rFonts w:hint="eastAsia"/>
        </w:rPr>
        <w:t>ISO9001认证、ISO13485等证书</w:t>
      </w:r>
      <w:r>
        <w:rPr>
          <w:rFonts w:hint="eastAsia"/>
          <w:lang w:eastAsia="zh-CN"/>
        </w:rPr>
        <w:t>等</w:t>
      </w:r>
      <w:r>
        <w:rPr>
          <w:rFonts w:hint="eastAsia"/>
        </w:rPr>
        <w:t>。</w:t>
      </w:r>
    </w:p>
    <w:p>
      <w:pPr>
        <w:numPr>
          <w:ilvl w:val="0"/>
          <w:numId w:val="4"/>
        </w:numPr>
        <w:rPr>
          <w:rFonts w:hint="eastAsia"/>
        </w:rPr>
      </w:pPr>
      <w:r>
        <w:rPr>
          <w:rFonts w:hint="eastAsia"/>
        </w:rPr>
        <w:t>提供齐全的、准确的与投标设备相符的技术图纸（</w:t>
      </w:r>
      <w:r>
        <w:rPr>
          <w:rFonts w:hint="eastAsia"/>
          <w:lang w:eastAsia="zh-CN"/>
        </w:rPr>
        <w:t>例如</w:t>
      </w:r>
      <w:r>
        <w:rPr>
          <w:rFonts w:hint="eastAsia"/>
        </w:rPr>
        <w:t>必须提供“工艺流程系统图”、“水处理设备机房平面布局图”）。</w:t>
      </w:r>
    </w:p>
    <w:p>
      <w:pPr>
        <w:numPr>
          <w:ilvl w:val="0"/>
          <w:numId w:val="0"/>
        </w:numPr>
        <w:ind w:leftChars="200"/>
        <w:rPr>
          <w:rFonts w:hint="eastAsia" w:eastAsiaTheme="minorEastAsia"/>
          <w:lang w:eastAsia="zh-CN"/>
        </w:rPr>
      </w:pPr>
    </w:p>
    <w:p>
      <w:pPr>
        <w:spacing w:line="520" w:lineRule="exact"/>
        <w:ind w:left="0" w:leftChars="0" w:firstLine="0" w:firstLineChars="0"/>
        <w:jc w:val="left"/>
        <w:rPr>
          <w:rFonts w:hint="eastAsia" w:ascii="宋体" w:hAnsi="宋体" w:eastAsia="宋体" w:cs="宋体"/>
          <w:b/>
          <w:bCs/>
          <w:color w:val="auto"/>
          <w:sz w:val="21"/>
          <w:szCs w:val="21"/>
          <w:lang w:val="en-US" w:eastAsia="zh-CN"/>
        </w:rPr>
      </w:pPr>
    </w:p>
    <w:p>
      <w:pPr>
        <w:numPr>
          <w:ilvl w:val="0"/>
          <w:numId w:val="0"/>
        </w:numPr>
        <w:wordWrap w:val="0"/>
        <w:spacing w:line="360" w:lineRule="auto"/>
        <w:jc w:val="both"/>
        <w:rPr>
          <w:rFonts w:hint="eastAsia" w:ascii="宋体" w:hAnsi="宋体" w:eastAsia="宋体" w:cs="宋体"/>
          <w:b/>
          <w:bCs/>
          <w:color w:val="auto"/>
          <w:sz w:val="21"/>
          <w:szCs w:val="21"/>
          <w:lang w:val="en-US" w:eastAsia="zh-CN"/>
        </w:rPr>
      </w:pPr>
    </w:p>
    <w:p>
      <w:pPr>
        <w:ind w:left="0" w:leftChars="0" w:firstLine="480" w:firstLineChars="200"/>
        <w:rPr>
          <w:rFonts w:hint="eastAsia" w:ascii="仿宋" w:hAnsi="仿宋" w:eastAsia="仿宋" w:cs="仿宋"/>
          <w:sz w:val="24"/>
          <w:szCs w:val="24"/>
        </w:rPr>
      </w:pPr>
    </w:p>
    <w:p>
      <w:pPr>
        <w:ind w:left="0" w:leftChars="0" w:firstLine="480" w:firstLineChars="200"/>
        <w:rPr>
          <w:rFonts w:hint="eastAsia" w:ascii="仿宋" w:hAnsi="仿宋" w:eastAsia="仿宋" w:cs="仿宋"/>
          <w:sz w:val="24"/>
          <w:szCs w:val="24"/>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88号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2552A2"/>
    <w:multiLevelType w:val="singleLevel"/>
    <w:tmpl w:val="592552A2"/>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1794623"/>
    <w:rsid w:val="0182060A"/>
    <w:rsid w:val="01930D7C"/>
    <w:rsid w:val="022F7347"/>
    <w:rsid w:val="02343FEC"/>
    <w:rsid w:val="0283529C"/>
    <w:rsid w:val="034E406A"/>
    <w:rsid w:val="04A2249C"/>
    <w:rsid w:val="04F83125"/>
    <w:rsid w:val="06D250C1"/>
    <w:rsid w:val="075A6180"/>
    <w:rsid w:val="07951895"/>
    <w:rsid w:val="079D4E13"/>
    <w:rsid w:val="08116E07"/>
    <w:rsid w:val="08646F10"/>
    <w:rsid w:val="089D1249"/>
    <w:rsid w:val="0A0A4A48"/>
    <w:rsid w:val="0A621665"/>
    <w:rsid w:val="0A8312B2"/>
    <w:rsid w:val="0AD3139E"/>
    <w:rsid w:val="0AF357C2"/>
    <w:rsid w:val="0B14278B"/>
    <w:rsid w:val="0B933853"/>
    <w:rsid w:val="0BB9546F"/>
    <w:rsid w:val="0BF87599"/>
    <w:rsid w:val="0C966FB6"/>
    <w:rsid w:val="0CFD3760"/>
    <w:rsid w:val="0D2B2676"/>
    <w:rsid w:val="0D89160B"/>
    <w:rsid w:val="0E397DEE"/>
    <w:rsid w:val="0EF77118"/>
    <w:rsid w:val="0F333CCC"/>
    <w:rsid w:val="0F3417BF"/>
    <w:rsid w:val="0F393FAC"/>
    <w:rsid w:val="0FBC046B"/>
    <w:rsid w:val="0FC23B8F"/>
    <w:rsid w:val="10087C61"/>
    <w:rsid w:val="106F28D9"/>
    <w:rsid w:val="10A71125"/>
    <w:rsid w:val="1129001A"/>
    <w:rsid w:val="1134420A"/>
    <w:rsid w:val="11912A7E"/>
    <w:rsid w:val="11A279A2"/>
    <w:rsid w:val="120A147E"/>
    <w:rsid w:val="12367BF0"/>
    <w:rsid w:val="123E0181"/>
    <w:rsid w:val="12784354"/>
    <w:rsid w:val="131C502B"/>
    <w:rsid w:val="13BC5FAF"/>
    <w:rsid w:val="14201F9B"/>
    <w:rsid w:val="14643E2B"/>
    <w:rsid w:val="14F6131A"/>
    <w:rsid w:val="1539701F"/>
    <w:rsid w:val="156D02E7"/>
    <w:rsid w:val="184E6A38"/>
    <w:rsid w:val="1894614F"/>
    <w:rsid w:val="18AE60E9"/>
    <w:rsid w:val="192575E0"/>
    <w:rsid w:val="19C574F9"/>
    <w:rsid w:val="1A1A0911"/>
    <w:rsid w:val="1A846FA9"/>
    <w:rsid w:val="1A9B4F8E"/>
    <w:rsid w:val="1AF84118"/>
    <w:rsid w:val="1B0B098B"/>
    <w:rsid w:val="1B810475"/>
    <w:rsid w:val="1BAF484F"/>
    <w:rsid w:val="1BD129CC"/>
    <w:rsid w:val="1C356D38"/>
    <w:rsid w:val="1C7A2998"/>
    <w:rsid w:val="1CA1126D"/>
    <w:rsid w:val="1D386F0A"/>
    <w:rsid w:val="1DE64446"/>
    <w:rsid w:val="1E1A4190"/>
    <w:rsid w:val="1E3F3D69"/>
    <w:rsid w:val="1EE65484"/>
    <w:rsid w:val="1F752BE7"/>
    <w:rsid w:val="1F7D36CB"/>
    <w:rsid w:val="1FAF187F"/>
    <w:rsid w:val="1FBE24CF"/>
    <w:rsid w:val="202077DA"/>
    <w:rsid w:val="209C7D09"/>
    <w:rsid w:val="20FD06A8"/>
    <w:rsid w:val="214B7316"/>
    <w:rsid w:val="217E3535"/>
    <w:rsid w:val="21EB7A25"/>
    <w:rsid w:val="22BB25D8"/>
    <w:rsid w:val="22D95337"/>
    <w:rsid w:val="23694C49"/>
    <w:rsid w:val="23A8559F"/>
    <w:rsid w:val="24831FA1"/>
    <w:rsid w:val="253110AD"/>
    <w:rsid w:val="254A6D8C"/>
    <w:rsid w:val="25AF6039"/>
    <w:rsid w:val="25F05283"/>
    <w:rsid w:val="26227082"/>
    <w:rsid w:val="262537F7"/>
    <w:rsid w:val="26645FAB"/>
    <w:rsid w:val="26A16E16"/>
    <w:rsid w:val="26EE2C7C"/>
    <w:rsid w:val="270F023A"/>
    <w:rsid w:val="27B660C9"/>
    <w:rsid w:val="27BF5AB4"/>
    <w:rsid w:val="28AF2E7A"/>
    <w:rsid w:val="28E22134"/>
    <w:rsid w:val="293066F3"/>
    <w:rsid w:val="29647C86"/>
    <w:rsid w:val="29B673E4"/>
    <w:rsid w:val="29FD4568"/>
    <w:rsid w:val="2A0662E5"/>
    <w:rsid w:val="2A1A72F4"/>
    <w:rsid w:val="2A5E32AB"/>
    <w:rsid w:val="2ACE3699"/>
    <w:rsid w:val="2B8346E3"/>
    <w:rsid w:val="2C0D3E59"/>
    <w:rsid w:val="2C2148D7"/>
    <w:rsid w:val="2CBA0FF5"/>
    <w:rsid w:val="2D25374F"/>
    <w:rsid w:val="2D62220A"/>
    <w:rsid w:val="2D833F8F"/>
    <w:rsid w:val="2DB10527"/>
    <w:rsid w:val="2DC03B55"/>
    <w:rsid w:val="2DF14A8B"/>
    <w:rsid w:val="2ECA6954"/>
    <w:rsid w:val="2F991B90"/>
    <w:rsid w:val="308E319A"/>
    <w:rsid w:val="30AF618B"/>
    <w:rsid w:val="30C419B0"/>
    <w:rsid w:val="31263751"/>
    <w:rsid w:val="31454A3D"/>
    <w:rsid w:val="32124878"/>
    <w:rsid w:val="3251036B"/>
    <w:rsid w:val="33D34996"/>
    <w:rsid w:val="33E76902"/>
    <w:rsid w:val="34052C33"/>
    <w:rsid w:val="34982262"/>
    <w:rsid w:val="35057AF3"/>
    <w:rsid w:val="35980BD9"/>
    <w:rsid w:val="35DA26C3"/>
    <w:rsid w:val="364A2378"/>
    <w:rsid w:val="36E6087B"/>
    <w:rsid w:val="378652F2"/>
    <w:rsid w:val="37C239D4"/>
    <w:rsid w:val="37F53B7B"/>
    <w:rsid w:val="391B2D84"/>
    <w:rsid w:val="395547B6"/>
    <w:rsid w:val="3AA01221"/>
    <w:rsid w:val="3AB42FBD"/>
    <w:rsid w:val="3C4277F8"/>
    <w:rsid w:val="3D8257AD"/>
    <w:rsid w:val="3D8D4C44"/>
    <w:rsid w:val="3EAD3EEA"/>
    <w:rsid w:val="3F082449"/>
    <w:rsid w:val="3F4871AE"/>
    <w:rsid w:val="3F726E01"/>
    <w:rsid w:val="3FAE7B44"/>
    <w:rsid w:val="406B33F2"/>
    <w:rsid w:val="40EC6DDC"/>
    <w:rsid w:val="41112BC1"/>
    <w:rsid w:val="417450FE"/>
    <w:rsid w:val="41905E09"/>
    <w:rsid w:val="43BD792F"/>
    <w:rsid w:val="443F17B1"/>
    <w:rsid w:val="4464104B"/>
    <w:rsid w:val="44B27F70"/>
    <w:rsid w:val="44DD08BE"/>
    <w:rsid w:val="45372001"/>
    <w:rsid w:val="45984FD7"/>
    <w:rsid w:val="45996446"/>
    <w:rsid w:val="45A5407B"/>
    <w:rsid w:val="45EF6230"/>
    <w:rsid w:val="461920F6"/>
    <w:rsid w:val="462C6948"/>
    <w:rsid w:val="46B53D40"/>
    <w:rsid w:val="46C5089C"/>
    <w:rsid w:val="470A1C1C"/>
    <w:rsid w:val="47634434"/>
    <w:rsid w:val="480C77F8"/>
    <w:rsid w:val="48B13900"/>
    <w:rsid w:val="497644E1"/>
    <w:rsid w:val="49A95493"/>
    <w:rsid w:val="4AB03B23"/>
    <w:rsid w:val="4AD12575"/>
    <w:rsid w:val="4AF50ED4"/>
    <w:rsid w:val="4B5C38FD"/>
    <w:rsid w:val="4C777F23"/>
    <w:rsid w:val="4C8F4EA5"/>
    <w:rsid w:val="4CF0753C"/>
    <w:rsid w:val="4D7C0F5F"/>
    <w:rsid w:val="4E207A65"/>
    <w:rsid w:val="4EB852FB"/>
    <w:rsid w:val="4EBD1896"/>
    <w:rsid w:val="4EC44FA6"/>
    <w:rsid w:val="4EF36F42"/>
    <w:rsid w:val="4F73213A"/>
    <w:rsid w:val="4FE535DF"/>
    <w:rsid w:val="5024289C"/>
    <w:rsid w:val="517F674F"/>
    <w:rsid w:val="51824063"/>
    <w:rsid w:val="51961E21"/>
    <w:rsid w:val="51A3745D"/>
    <w:rsid w:val="51EF2617"/>
    <w:rsid w:val="51EF618F"/>
    <w:rsid w:val="51F26948"/>
    <w:rsid w:val="52052473"/>
    <w:rsid w:val="52737F8C"/>
    <w:rsid w:val="527F6235"/>
    <w:rsid w:val="532426DE"/>
    <w:rsid w:val="532902AF"/>
    <w:rsid w:val="53536268"/>
    <w:rsid w:val="53E86CD4"/>
    <w:rsid w:val="544874F0"/>
    <w:rsid w:val="548E561A"/>
    <w:rsid w:val="54A05734"/>
    <w:rsid w:val="54C544F6"/>
    <w:rsid w:val="55130238"/>
    <w:rsid w:val="560B7692"/>
    <w:rsid w:val="57840326"/>
    <w:rsid w:val="57DF5A10"/>
    <w:rsid w:val="58550FC6"/>
    <w:rsid w:val="58C77A5E"/>
    <w:rsid w:val="597F7375"/>
    <w:rsid w:val="599765A7"/>
    <w:rsid w:val="5A0D7160"/>
    <w:rsid w:val="5A7D512D"/>
    <w:rsid w:val="5A8C7845"/>
    <w:rsid w:val="5ACE28DB"/>
    <w:rsid w:val="5AE53BB8"/>
    <w:rsid w:val="5C0031A6"/>
    <w:rsid w:val="5C452DAB"/>
    <w:rsid w:val="5C8B594C"/>
    <w:rsid w:val="5DA177B3"/>
    <w:rsid w:val="5E57255B"/>
    <w:rsid w:val="5EC57E85"/>
    <w:rsid w:val="5EE71AAD"/>
    <w:rsid w:val="5FB65FBB"/>
    <w:rsid w:val="60385E0B"/>
    <w:rsid w:val="606E6ED1"/>
    <w:rsid w:val="608C3F88"/>
    <w:rsid w:val="613944E2"/>
    <w:rsid w:val="61623D7F"/>
    <w:rsid w:val="61AE6780"/>
    <w:rsid w:val="620B6911"/>
    <w:rsid w:val="620C0CD0"/>
    <w:rsid w:val="634C230A"/>
    <w:rsid w:val="63B42D06"/>
    <w:rsid w:val="640706D8"/>
    <w:rsid w:val="64182FDA"/>
    <w:rsid w:val="64533623"/>
    <w:rsid w:val="64A960A9"/>
    <w:rsid w:val="65212235"/>
    <w:rsid w:val="656E6431"/>
    <w:rsid w:val="65B70D02"/>
    <w:rsid w:val="663651D4"/>
    <w:rsid w:val="66501418"/>
    <w:rsid w:val="66CA1438"/>
    <w:rsid w:val="67795F60"/>
    <w:rsid w:val="6828236D"/>
    <w:rsid w:val="68332EC1"/>
    <w:rsid w:val="688D44D3"/>
    <w:rsid w:val="68A93AFF"/>
    <w:rsid w:val="68FE64D8"/>
    <w:rsid w:val="695218D5"/>
    <w:rsid w:val="696D4097"/>
    <w:rsid w:val="69DF3F03"/>
    <w:rsid w:val="6A321A3F"/>
    <w:rsid w:val="6A4B791D"/>
    <w:rsid w:val="6A847583"/>
    <w:rsid w:val="6B013472"/>
    <w:rsid w:val="6B295089"/>
    <w:rsid w:val="6B5F45B8"/>
    <w:rsid w:val="6B7F3A9C"/>
    <w:rsid w:val="6BEA011B"/>
    <w:rsid w:val="6C473DE6"/>
    <w:rsid w:val="6CAC218C"/>
    <w:rsid w:val="6CC67614"/>
    <w:rsid w:val="6E6B1CD8"/>
    <w:rsid w:val="6EAA27E4"/>
    <w:rsid w:val="6EB3625F"/>
    <w:rsid w:val="6EB40CCD"/>
    <w:rsid w:val="6EFC79CB"/>
    <w:rsid w:val="6F0874F6"/>
    <w:rsid w:val="6F1B3DE9"/>
    <w:rsid w:val="6F391944"/>
    <w:rsid w:val="6F3A01D0"/>
    <w:rsid w:val="6FA75983"/>
    <w:rsid w:val="7058696F"/>
    <w:rsid w:val="70C604E9"/>
    <w:rsid w:val="70D978AB"/>
    <w:rsid w:val="71EB66FB"/>
    <w:rsid w:val="720179CD"/>
    <w:rsid w:val="724B5159"/>
    <w:rsid w:val="72C06C31"/>
    <w:rsid w:val="72D45D79"/>
    <w:rsid w:val="72F66B12"/>
    <w:rsid w:val="7344064B"/>
    <w:rsid w:val="74964AF1"/>
    <w:rsid w:val="76453FA9"/>
    <w:rsid w:val="76770EAA"/>
    <w:rsid w:val="76A4040A"/>
    <w:rsid w:val="775D11AA"/>
    <w:rsid w:val="778D5392"/>
    <w:rsid w:val="77EA2935"/>
    <w:rsid w:val="786309C6"/>
    <w:rsid w:val="78CC3F15"/>
    <w:rsid w:val="7962770C"/>
    <w:rsid w:val="79D66A12"/>
    <w:rsid w:val="7A7515DC"/>
    <w:rsid w:val="7ACC5CEF"/>
    <w:rsid w:val="7B384932"/>
    <w:rsid w:val="7B677480"/>
    <w:rsid w:val="7C4F042F"/>
    <w:rsid w:val="7D1C4E77"/>
    <w:rsid w:val="7D1E4E28"/>
    <w:rsid w:val="7D6505FB"/>
    <w:rsid w:val="7D68224C"/>
    <w:rsid w:val="7D890306"/>
    <w:rsid w:val="7DBF5EE9"/>
    <w:rsid w:val="7E026686"/>
    <w:rsid w:val="7E9F58CF"/>
    <w:rsid w:val="7EA35FD3"/>
    <w:rsid w:val="7EC15CA3"/>
    <w:rsid w:val="7F1C65AF"/>
    <w:rsid w:val="7F523C9C"/>
    <w:rsid w:val="7F881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4">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5"/>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3"/>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3"/>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TotalTime>
  <ScaleCrop>false</ScaleCrop>
  <LinksUpToDate>false</LinksUpToDate>
  <CharactersWithSpaces>23373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2019-08-01T09:21:00Z</cp:lastPrinted>
  <dcterms:modified xsi:type="dcterms:W3CDTF">2019-10-21T07:37:27Z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