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29FE4">
      <w:pPr>
        <w:autoSpaceDE w:val="0"/>
        <w:autoSpaceDN w:val="0"/>
        <w:adjustRightInd w:val="0"/>
        <w:spacing w:line="360" w:lineRule="auto"/>
        <w:rPr>
          <w:rFonts w:hint="eastAsia" w:ascii="宋体" w:hAnsi="宋体" w:cs="宋体"/>
          <w:b/>
          <w:bCs/>
          <w:color w:val="000000" w:themeColor="text1"/>
          <w:kern w:val="0"/>
          <w:sz w:val="32"/>
          <w:szCs w:val="32"/>
          <w:highlight w:val="none"/>
          <w14:textFill>
            <w14:solidFill>
              <w14:schemeClr w14:val="tx1"/>
            </w14:solidFill>
          </w14:textFill>
        </w:rPr>
      </w:pPr>
    </w:p>
    <w:p w14:paraId="48D26A96">
      <w:pPr>
        <w:autoSpaceDE w:val="0"/>
        <w:autoSpaceDN w:val="0"/>
        <w:adjustRightInd w:val="0"/>
        <w:spacing w:line="360" w:lineRule="auto"/>
        <w:jc w:val="center"/>
        <w:rPr>
          <w:rFonts w:hint="eastAsia" w:ascii="宋体" w:hAnsi="宋体" w:cs="宋体"/>
          <w:b/>
          <w:bCs/>
          <w:color w:val="000000" w:themeColor="text1"/>
          <w:kern w:val="0"/>
          <w:sz w:val="84"/>
          <w:szCs w:val="84"/>
          <w:highlight w:val="none"/>
          <w:lang w:val="zh-CN"/>
          <w14:textFill>
            <w14:solidFill>
              <w14:schemeClr w14:val="tx1"/>
            </w14:solidFill>
          </w14:textFill>
        </w:rPr>
      </w:pPr>
    </w:p>
    <w:p w14:paraId="01602B70">
      <w:pPr>
        <w:autoSpaceDE w:val="0"/>
        <w:autoSpaceDN w:val="0"/>
        <w:adjustRightInd w:val="0"/>
        <w:spacing w:line="360" w:lineRule="auto"/>
        <w:jc w:val="center"/>
        <w:rPr>
          <w:rFonts w:hint="eastAsia" w:ascii="宋体" w:hAnsi="宋体" w:cs="宋体"/>
          <w:b/>
          <w:bCs/>
          <w:color w:val="000000" w:themeColor="text1"/>
          <w:kern w:val="0"/>
          <w:sz w:val="84"/>
          <w:szCs w:val="84"/>
          <w:highlight w:val="none"/>
          <w:lang w:val="zh-CN"/>
          <w14:textFill>
            <w14:solidFill>
              <w14:schemeClr w14:val="tx1"/>
            </w14:solidFill>
          </w14:textFill>
        </w:rPr>
      </w:pPr>
    </w:p>
    <w:p w14:paraId="3CCDF7E7">
      <w:pPr>
        <w:autoSpaceDE w:val="0"/>
        <w:autoSpaceDN w:val="0"/>
        <w:adjustRightInd w:val="0"/>
        <w:spacing w:line="360" w:lineRule="auto"/>
        <w:jc w:val="center"/>
        <w:rPr>
          <w:rFonts w:hint="eastAsia" w:ascii="宋体" w:hAnsi="宋体" w:cs="宋体"/>
          <w:b/>
          <w:bCs/>
          <w:color w:val="000000" w:themeColor="text1"/>
          <w:kern w:val="0"/>
          <w:sz w:val="84"/>
          <w:szCs w:val="84"/>
          <w:highlight w:val="none"/>
          <w14:textFill>
            <w14:solidFill>
              <w14:schemeClr w14:val="tx1"/>
            </w14:solidFill>
          </w14:textFill>
        </w:rPr>
      </w:pPr>
      <w:r>
        <w:rPr>
          <w:rFonts w:hint="eastAsia" w:ascii="宋体" w:hAnsi="宋体" w:cs="宋体"/>
          <w:b/>
          <w:bCs/>
          <w:color w:val="000000" w:themeColor="text1"/>
          <w:kern w:val="0"/>
          <w:sz w:val="84"/>
          <w:szCs w:val="84"/>
          <w:highlight w:val="none"/>
          <w:lang w:val="zh-CN"/>
          <w14:textFill>
            <w14:solidFill>
              <w14:schemeClr w14:val="tx1"/>
            </w14:solidFill>
          </w14:textFill>
        </w:rPr>
        <w:t>招</w:t>
      </w:r>
      <w:r>
        <w:rPr>
          <w:rFonts w:hint="eastAsia" w:ascii="宋体" w:hAnsi="宋体" w:cs="宋体"/>
          <w:b/>
          <w:bCs/>
          <w:color w:val="000000" w:themeColor="text1"/>
          <w:kern w:val="0"/>
          <w:sz w:val="84"/>
          <w:szCs w:val="84"/>
          <w:highlight w:val="none"/>
          <w14:textFill>
            <w14:solidFill>
              <w14:schemeClr w14:val="tx1"/>
            </w14:solidFill>
          </w14:textFill>
        </w:rPr>
        <w:t xml:space="preserve"> </w:t>
      </w:r>
      <w:r>
        <w:rPr>
          <w:rFonts w:hint="eastAsia" w:ascii="宋体" w:hAnsi="宋体" w:cs="宋体"/>
          <w:b/>
          <w:bCs/>
          <w:color w:val="000000" w:themeColor="text1"/>
          <w:kern w:val="0"/>
          <w:sz w:val="84"/>
          <w:szCs w:val="84"/>
          <w:highlight w:val="none"/>
          <w:lang w:val="zh-CN"/>
          <w14:textFill>
            <w14:solidFill>
              <w14:schemeClr w14:val="tx1"/>
            </w14:solidFill>
          </w14:textFill>
        </w:rPr>
        <w:t>标</w:t>
      </w:r>
      <w:r>
        <w:rPr>
          <w:rFonts w:hint="eastAsia" w:ascii="宋体" w:hAnsi="宋体" w:cs="宋体"/>
          <w:b/>
          <w:bCs/>
          <w:color w:val="000000" w:themeColor="text1"/>
          <w:kern w:val="0"/>
          <w:sz w:val="84"/>
          <w:szCs w:val="84"/>
          <w:highlight w:val="none"/>
          <w14:textFill>
            <w14:solidFill>
              <w14:schemeClr w14:val="tx1"/>
            </w14:solidFill>
          </w14:textFill>
        </w:rPr>
        <w:t xml:space="preserve"> </w:t>
      </w:r>
      <w:r>
        <w:rPr>
          <w:rFonts w:hint="eastAsia" w:ascii="宋体" w:hAnsi="宋体" w:cs="宋体"/>
          <w:b/>
          <w:bCs/>
          <w:color w:val="000000" w:themeColor="text1"/>
          <w:kern w:val="0"/>
          <w:sz w:val="84"/>
          <w:szCs w:val="84"/>
          <w:highlight w:val="none"/>
          <w:lang w:val="zh-CN"/>
          <w14:textFill>
            <w14:solidFill>
              <w14:schemeClr w14:val="tx1"/>
            </w14:solidFill>
          </w14:textFill>
        </w:rPr>
        <w:t>文</w:t>
      </w:r>
      <w:r>
        <w:rPr>
          <w:rFonts w:hint="eastAsia" w:ascii="宋体" w:hAnsi="宋体" w:cs="宋体"/>
          <w:b/>
          <w:bCs/>
          <w:color w:val="000000" w:themeColor="text1"/>
          <w:kern w:val="0"/>
          <w:sz w:val="84"/>
          <w:szCs w:val="84"/>
          <w:highlight w:val="none"/>
          <w14:textFill>
            <w14:solidFill>
              <w14:schemeClr w14:val="tx1"/>
            </w14:solidFill>
          </w14:textFill>
        </w:rPr>
        <w:t xml:space="preserve"> </w:t>
      </w:r>
      <w:r>
        <w:rPr>
          <w:rFonts w:hint="eastAsia" w:ascii="宋体" w:hAnsi="宋体" w:cs="宋体"/>
          <w:b/>
          <w:bCs/>
          <w:color w:val="000000" w:themeColor="text1"/>
          <w:kern w:val="0"/>
          <w:sz w:val="84"/>
          <w:szCs w:val="84"/>
          <w:highlight w:val="none"/>
          <w:lang w:val="zh-CN"/>
          <w14:textFill>
            <w14:solidFill>
              <w14:schemeClr w14:val="tx1"/>
            </w14:solidFill>
          </w14:textFill>
        </w:rPr>
        <w:t>件</w:t>
      </w:r>
    </w:p>
    <w:p w14:paraId="40D4A4B5">
      <w:pPr>
        <w:autoSpaceDE w:val="0"/>
        <w:autoSpaceDN w:val="0"/>
        <w:adjustRightInd w:val="0"/>
        <w:spacing w:line="360" w:lineRule="auto"/>
        <w:jc w:val="left"/>
        <w:rPr>
          <w:rFonts w:hint="eastAsia" w:ascii="宋体" w:hAnsi="宋体" w:cs="宋体"/>
          <w:color w:val="000000" w:themeColor="text1"/>
          <w:kern w:val="0"/>
          <w:sz w:val="36"/>
          <w:szCs w:val="36"/>
          <w:highlight w:val="none"/>
          <w:u w:val="dotDash"/>
          <w14:textFill>
            <w14:solidFill>
              <w14:schemeClr w14:val="tx1"/>
            </w14:solidFill>
          </w14:textFill>
        </w:rPr>
      </w:pPr>
    </w:p>
    <w:p w14:paraId="03E8668A">
      <w:pPr>
        <w:autoSpaceDE w:val="0"/>
        <w:autoSpaceDN w:val="0"/>
        <w:adjustRightInd w:val="0"/>
        <w:spacing w:line="360" w:lineRule="auto"/>
        <w:jc w:val="left"/>
        <w:rPr>
          <w:rFonts w:hint="eastAsia" w:ascii="宋体" w:hAnsi="宋体" w:cs="宋体"/>
          <w:color w:val="000000" w:themeColor="text1"/>
          <w:kern w:val="0"/>
          <w:sz w:val="36"/>
          <w:szCs w:val="36"/>
          <w:highlight w:val="none"/>
          <w:u w:val="dotDash"/>
          <w14:textFill>
            <w14:solidFill>
              <w14:schemeClr w14:val="tx1"/>
            </w14:solidFill>
          </w14:textFill>
        </w:rPr>
      </w:pPr>
    </w:p>
    <w:p w14:paraId="1CD5D1E4">
      <w:pPr>
        <w:autoSpaceDE w:val="0"/>
        <w:autoSpaceDN w:val="0"/>
        <w:adjustRightInd w:val="0"/>
        <w:spacing w:line="360" w:lineRule="auto"/>
        <w:jc w:val="left"/>
        <w:rPr>
          <w:rFonts w:hint="eastAsia" w:ascii="宋体" w:hAnsi="宋体" w:cs="宋体"/>
          <w:color w:val="000000" w:themeColor="text1"/>
          <w:kern w:val="0"/>
          <w:sz w:val="36"/>
          <w:szCs w:val="36"/>
          <w:highlight w:val="none"/>
          <w:u w:val="dotDash"/>
          <w14:textFill>
            <w14:solidFill>
              <w14:schemeClr w14:val="tx1"/>
            </w14:solidFill>
          </w14:textFill>
        </w:rPr>
      </w:pPr>
    </w:p>
    <w:p w14:paraId="27E51680">
      <w:pPr>
        <w:autoSpaceDE w:val="0"/>
        <w:autoSpaceDN w:val="0"/>
        <w:adjustRightInd w:val="0"/>
        <w:spacing w:line="360" w:lineRule="auto"/>
        <w:jc w:val="left"/>
        <w:rPr>
          <w:rFonts w:hint="eastAsia" w:ascii="宋体" w:hAnsi="宋体" w:cs="宋体"/>
          <w:color w:val="000000" w:themeColor="text1"/>
          <w:kern w:val="0"/>
          <w:sz w:val="36"/>
          <w:szCs w:val="36"/>
          <w:highlight w:val="none"/>
          <w:u w:val="dotDash"/>
          <w14:textFill>
            <w14:solidFill>
              <w14:schemeClr w14:val="tx1"/>
            </w14:solidFill>
          </w14:textFill>
        </w:rPr>
      </w:pPr>
    </w:p>
    <w:p w14:paraId="616138F3">
      <w:pPr>
        <w:autoSpaceDE w:val="0"/>
        <w:autoSpaceDN w:val="0"/>
        <w:adjustRightInd w:val="0"/>
        <w:spacing w:line="360" w:lineRule="auto"/>
        <w:ind w:firstLine="341" w:firstLineChars="100"/>
        <w:jc w:val="left"/>
        <w:rPr>
          <w:rFonts w:hint="eastAsia" w:ascii="宋体" w:hAnsi="宋体" w:eastAsia="宋体" w:cs="宋体"/>
          <w:b/>
          <w:bCs/>
          <w:color w:val="000000" w:themeColor="text1"/>
          <w:kern w:val="0"/>
          <w:sz w:val="34"/>
          <w:szCs w:val="28"/>
          <w:highlight w:val="none"/>
          <w:lang w:val="zh-CN"/>
          <w14:textFill>
            <w14:solidFill>
              <w14:schemeClr w14:val="tx1"/>
            </w14:solidFill>
          </w14:textFill>
        </w:rPr>
      </w:pPr>
      <w:r>
        <w:rPr>
          <w:rFonts w:hint="eastAsia" w:ascii="宋体" w:hAnsi="宋体" w:cs="宋体"/>
          <w:b/>
          <w:bCs/>
          <w:color w:val="000000" w:themeColor="text1"/>
          <w:kern w:val="0"/>
          <w:sz w:val="34"/>
          <w:szCs w:val="28"/>
          <w:highlight w:val="none"/>
          <w:lang w:val="zh-CN"/>
          <w14:textFill>
            <w14:solidFill>
              <w14:schemeClr w14:val="tx1"/>
            </w14:solidFill>
          </w14:textFill>
        </w:rPr>
        <w:t>采购项目编号</w:t>
      </w:r>
      <w:r>
        <w:rPr>
          <w:rFonts w:hint="eastAsia" w:ascii="宋体" w:hAnsi="宋体" w:eastAsia="宋体" w:cs="宋体"/>
          <w:b/>
          <w:bCs/>
          <w:color w:val="000000" w:themeColor="text1"/>
          <w:kern w:val="0"/>
          <w:sz w:val="34"/>
          <w:szCs w:val="28"/>
          <w:highlight w:val="none"/>
          <w:lang w:val="zh-CN"/>
          <w14:textFill>
            <w14:solidFill>
              <w14:schemeClr w14:val="tx1"/>
            </w14:solidFill>
          </w14:textFill>
        </w:rPr>
        <w:t>：</w:t>
      </w:r>
      <w:r>
        <w:rPr>
          <w:rFonts w:hint="eastAsia" w:ascii="宋体" w:hAnsi="宋体" w:eastAsia="宋体" w:cs="宋体"/>
          <w:b/>
          <w:bCs/>
          <w:color w:val="000000" w:themeColor="text1"/>
          <w:kern w:val="0"/>
          <w:sz w:val="34"/>
          <w:szCs w:val="28"/>
          <w:highlight w:val="none"/>
          <w:lang w:val="zh-CN" w:eastAsia="zh-CN"/>
          <w14:textFill>
            <w14:solidFill>
              <w14:schemeClr w14:val="tx1"/>
            </w14:solidFill>
          </w14:textFill>
        </w:rPr>
        <w:t>青海省咨询公司</w:t>
      </w:r>
      <w:r>
        <w:rPr>
          <w:rFonts w:hint="eastAsia" w:ascii="宋体" w:hAnsi="宋体" w:eastAsia="宋体" w:cs="宋体"/>
          <w:b/>
          <w:bCs/>
          <w:color w:val="000000" w:themeColor="text1"/>
          <w:kern w:val="0"/>
          <w:sz w:val="34"/>
          <w:szCs w:val="28"/>
          <w:highlight w:val="none"/>
          <w:lang w:val="en-US" w:eastAsia="zh-CN"/>
          <w14:textFill>
            <w14:solidFill>
              <w14:schemeClr w14:val="tx1"/>
            </w14:solidFill>
          </w14:textFill>
        </w:rPr>
        <w:t>公招</w:t>
      </w:r>
      <w:r>
        <w:rPr>
          <w:rFonts w:hint="eastAsia" w:ascii="宋体" w:hAnsi="宋体" w:eastAsia="宋体" w:cs="宋体"/>
          <w:b/>
          <w:bCs/>
          <w:color w:val="000000" w:themeColor="text1"/>
          <w:kern w:val="0"/>
          <w:sz w:val="34"/>
          <w:szCs w:val="28"/>
          <w:highlight w:val="none"/>
          <w:lang w:val="zh-CN" w:eastAsia="zh-CN"/>
          <w14:textFill>
            <w14:solidFill>
              <w14:schemeClr w14:val="tx1"/>
            </w14:solidFill>
          </w14:textFill>
        </w:rPr>
        <w:t>（服务）2025-0</w:t>
      </w:r>
      <w:r>
        <w:rPr>
          <w:rFonts w:hint="eastAsia" w:ascii="宋体" w:hAnsi="宋体" w:eastAsia="宋体" w:cs="宋体"/>
          <w:b/>
          <w:bCs/>
          <w:color w:val="000000" w:themeColor="text1"/>
          <w:kern w:val="0"/>
          <w:sz w:val="34"/>
          <w:szCs w:val="28"/>
          <w:highlight w:val="none"/>
          <w:lang w:val="en-US" w:eastAsia="zh-CN"/>
          <w14:textFill>
            <w14:solidFill>
              <w14:schemeClr w14:val="tx1"/>
            </w14:solidFill>
          </w14:textFill>
        </w:rPr>
        <w:t>10</w:t>
      </w:r>
      <w:r>
        <w:rPr>
          <w:rFonts w:hint="eastAsia" w:ascii="宋体" w:hAnsi="宋体" w:eastAsia="宋体" w:cs="宋体"/>
          <w:b/>
          <w:bCs/>
          <w:color w:val="000000" w:themeColor="text1"/>
          <w:kern w:val="0"/>
          <w:sz w:val="34"/>
          <w:szCs w:val="28"/>
          <w:highlight w:val="none"/>
          <w:lang w:val="zh-CN"/>
          <w14:textFill>
            <w14:solidFill>
              <w14:schemeClr w14:val="tx1"/>
            </w14:solidFill>
          </w14:textFill>
        </w:rPr>
        <w:t>号</w:t>
      </w:r>
    </w:p>
    <w:p w14:paraId="305E138C">
      <w:pPr>
        <w:autoSpaceDE w:val="0"/>
        <w:autoSpaceDN w:val="0"/>
        <w:adjustRightInd w:val="0"/>
        <w:spacing w:line="360" w:lineRule="auto"/>
        <w:ind w:firstLine="341" w:firstLineChars="100"/>
        <w:jc w:val="left"/>
        <w:rPr>
          <w:rFonts w:hint="eastAsia" w:ascii="宋体" w:hAnsi="宋体" w:eastAsia="宋体" w:cs="宋体"/>
          <w:b/>
          <w:bCs/>
          <w:color w:val="000000" w:themeColor="text1"/>
          <w:kern w:val="0"/>
          <w:sz w:val="34"/>
          <w:szCs w:val="28"/>
          <w:highlight w:val="none"/>
          <w:lang w:val="zh-CN"/>
          <w14:textFill>
            <w14:solidFill>
              <w14:schemeClr w14:val="tx1"/>
            </w14:solidFill>
          </w14:textFill>
        </w:rPr>
      </w:pPr>
      <w:r>
        <w:rPr>
          <w:rFonts w:hint="eastAsia" w:ascii="宋体" w:hAnsi="宋体" w:eastAsia="宋体" w:cs="宋体"/>
          <w:b/>
          <w:bCs/>
          <w:color w:val="000000" w:themeColor="text1"/>
          <w:kern w:val="0"/>
          <w:sz w:val="34"/>
          <w:szCs w:val="28"/>
          <w:highlight w:val="none"/>
          <w:lang w:val="zh-CN"/>
          <w14:textFill>
            <w14:solidFill>
              <w14:schemeClr w14:val="tx1"/>
            </w14:solidFill>
          </w14:textFill>
        </w:rPr>
        <w:t>采购项目名称：</w:t>
      </w:r>
      <w:r>
        <w:rPr>
          <w:rFonts w:hint="eastAsia" w:ascii="宋体" w:hAnsi="宋体" w:cs="宋体"/>
          <w:b/>
          <w:bCs/>
          <w:color w:val="000000" w:themeColor="text1"/>
          <w:kern w:val="0"/>
          <w:sz w:val="34"/>
          <w:szCs w:val="28"/>
          <w:highlight w:val="none"/>
          <w:lang w:val="zh-CN"/>
          <w14:textFill>
            <w14:solidFill>
              <w14:schemeClr w14:val="tx1"/>
            </w14:solidFill>
          </w14:textFill>
        </w:rPr>
        <w:t>2025年青海湖刚毛藻打捞治理工程</w:t>
      </w:r>
    </w:p>
    <w:p w14:paraId="596DD125">
      <w:pPr>
        <w:autoSpaceDE w:val="0"/>
        <w:autoSpaceDN w:val="0"/>
        <w:adjustRightInd w:val="0"/>
        <w:spacing w:line="360" w:lineRule="auto"/>
        <w:ind w:firstLine="341" w:firstLineChars="100"/>
        <w:jc w:val="left"/>
        <w:rPr>
          <w:rFonts w:hint="eastAsia" w:ascii="宋体" w:hAnsi="宋体" w:eastAsia="宋体" w:cs="宋体"/>
          <w:b/>
          <w:bCs/>
          <w:color w:val="000000" w:themeColor="text1"/>
          <w:kern w:val="0"/>
          <w:sz w:val="34"/>
          <w:szCs w:val="28"/>
          <w:highlight w:val="none"/>
          <w:lang w:val="zh-CN"/>
          <w14:textFill>
            <w14:solidFill>
              <w14:schemeClr w14:val="tx1"/>
            </w14:solidFill>
          </w14:textFill>
        </w:rPr>
      </w:pPr>
      <w:r>
        <w:rPr>
          <w:rFonts w:hint="eastAsia" w:ascii="宋体" w:hAnsi="宋体" w:eastAsia="宋体" w:cs="宋体"/>
          <w:b/>
          <w:bCs/>
          <w:color w:val="000000" w:themeColor="text1"/>
          <w:kern w:val="0"/>
          <w:sz w:val="34"/>
          <w:szCs w:val="28"/>
          <w:highlight w:val="none"/>
          <w:lang w:val="zh-CN"/>
          <w14:textFill>
            <w14:solidFill>
              <w14:schemeClr w14:val="tx1"/>
            </w14:solidFill>
          </w14:textFill>
        </w:rPr>
        <w:t>采   购   人：青海青海湖国家级自然保护区管理局</w:t>
      </w:r>
    </w:p>
    <w:p w14:paraId="10A338D6">
      <w:pPr>
        <w:autoSpaceDE w:val="0"/>
        <w:autoSpaceDN w:val="0"/>
        <w:adjustRightInd w:val="0"/>
        <w:spacing w:line="360" w:lineRule="auto"/>
        <w:ind w:firstLine="341" w:firstLineChars="100"/>
        <w:jc w:val="left"/>
        <w:rPr>
          <w:rFonts w:hint="eastAsia" w:ascii="宋体" w:hAnsi="宋体" w:eastAsia="宋体" w:cs="宋体"/>
          <w:b/>
          <w:bCs/>
          <w:color w:val="000000" w:themeColor="text1"/>
          <w:kern w:val="0"/>
          <w:sz w:val="34"/>
          <w:szCs w:val="28"/>
          <w:highlight w:val="none"/>
          <w:lang w:eastAsia="zh-CN"/>
          <w14:textFill>
            <w14:solidFill>
              <w14:schemeClr w14:val="tx1"/>
            </w14:solidFill>
          </w14:textFill>
        </w:rPr>
      </w:pPr>
      <w:r>
        <w:rPr>
          <w:rFonts w:hint="eastAsia" w:ascii="宋体" w:hAnsi="宋体" w:cs="宋体"/>
          <w:b/>
          <w:bCs/>
          <w:color w:val="000000" w:themeColor="text1"/>
          <w:kern w:val="0"/>
          <w:sz w:val="34"/>
          <w:szCs w:val="28"/>
          <w:highlight w:val="none"/>
          <w:lang w:val="zh-CN"/>
          <w14:textFill>
            <w14:solidFill>
              <w14:schemeClr w14:val="tx1"/>
            </w14:solidFill>
          </w14:textFill>
        </w:rPr>
        <w:t>采购代理机构：</w:t>
      </w:r>
      <w:r>
        <w:rPr>
          <w:rFonts w:hint="eastAsia" w:ascii="宋体" w:hAnsi="宋体" w:cs="宋体"/>
          <w:b/>
          <w:bCs/>
          <w:color w:val="000000" w:themeColor="text1"/>
          <w:kern w:val="0"/>
          <w:sz w:val="34"/>
          <w:szCs w:val="28"/>
          <w:highlight w:val="none"/>
          <w:lang w:eastAsia="zh-CN"/>
          <w14:textFill>
            <w14:solidFill>
              <w14:schemeClr w14:val="tx1"/>
            </w14:solidFill>
          </w14:textFill>
        </w:rPr>
        <w:t>青海省交通工程咨询有限公司</w:t>
      </w:r>
    </w:p>
    <w:p w14:paraId="7A440883">
      <w:pPr>
        <w:autoSpaceDE w:val="0"/>
        <w:autoSpaceDN w:val="0"/>
        <w:adjustRightInd w:val="0"/>
        <w:spacing w:line="360" w:lineRule="auto"/>
        <w:ind w:firstLine="4096" w:firstLineChars="1200"/>
        <w:jc w:val="left"/>
        <w:rPr>
          <w:rFonts w:hint="eastAsia" w:ascii="宋体" w:hAnsi="宋体" w:cs="宋体"/>
          <w:b/>
          <w:color w:val="000000" w:themeColor="text1"/>
          <w:sz w:val="40"/>
          <w:szCs w:val="30"/>
          <w:highlight w:val="none"/>
          <w14:textFill>
            <w14:solidFill>
              <w14:schemeClr w14:val="tx1"/>
            </w14:solidFill>
          </w14:textFill>
        </w:rPr>
      </w:pPr>
      <w:r>
        <w:rPr>
          <w:rFonts w:hint="eastAsia" w:ascii="宋体" w:hAnsi="宋体" w:cs="宋体"/>
          <w:b/>
          <w:bCs/>
          <w:color w:val="000000" w:themeColor="text1"/>
          <w:kern w:val="0"/>
          <w:sz w:val="34"/>
          <w:szCs w:val="28"/>
          <w:highlight w:val="none"/>
          <w:lang w:val="zh-CN"/>
          <w14:textFill>
            <w14:solidFill>
              <w14:schemeClr w14:val="tx1"/>
            </w14:solidFill>
          </w14:textFill>
        </w:rPr>
        <w:t>202</w:t>
      </w:r>
      <w:r>
        <w:rPr>
          <w:rFonts w:hint="eastAsia" w:ascii="宋体" w:hAnsi="宋体" w:cs="宋体"/>
          <w:b/>
          <w:bCs/>
          <w:color w:val="000000" w:themeColor="text1"/>
          <w:kern w:val="0"/>
          <w:sz w:val="34"/>
          <w:szCs w:val="28"/>
          <w:highlight w:val="none"/>
          <w:lang w:val="en-US" w:eastAsia="zh-CN"/>
          <w14:textFill>
            <w14:solidFill>
              <w14:schemeClr w14:val="tx1"/>
            </w14:solidFill>
          </w14:textFill>
        </w:rPr>
        <w:t>5</w:t>
      </w:r>
      <w:r>
        <w:rPr>
          <w:rFonts w:hint="eastAsia" w:ascii="宋体" w:hAnsi="宋体" w:cs="宋体"/>
          <w:b/>
          <w:bCs/>
          <w:color w:val="000000" w:themeColor="text1"/>
          <w:kern w:val="0"/>
          <w:sz w:val="34"/>
          <w:szCs w:val="28"/>
          <w:highlight w:val="none"/>
          <w:lang w:val="zh-CN"/>
          <w14:textFill>
            <w14:solidFill>
              <w14:schemeClr w14:val="tx1"/>
            </w14:solidFill>
          </w14:textFill>
        </w:rPr>
        <w:t>年</w:t>
      </w:r>
      <w:r>
        <w:rPr>
          <w:rFonts w:hint="eastAsia" w:ascii="宋体" w:hAnsi="宋体" w:cs="宋体"/>
          <w:b/>
          <w:bCs/>
          <w:color w:val="000000" w:themeColor="text1"/>
          <w:kern w:val="0"/>
          <w:sz w:val="34"/>
          <w:szCs w:val="28"/>
          <w:highlight w:val="none"/>
          <w:lang w:val="en-US" w:eastAsia="zh-CN"/>
          <w14:textFill>
            <w14:solidFill>
              <w14:schemeClr w14:val="tx1"/>
            </w14:solidFill>
          </w14:textFill>
        </w:rPr>
        <w:t>07</w:t>
      </w:r>
      <w:r>
        <w:rPr>
          <w:rFonts w:hint="eastAsia" w:ascii="宋体" w:hAnsi="宋体" w:cs="宋体"/>
          <w:b/>
          <w:bCs/>
          <w:color w:val="000000" w:themeColor="text1"/>
          <w:kern w:val="0"/>
          <w:sz w:val="34"/>
          <w:szCs w:val="28"/>
          <w:highlight w:val="none"/>
          <w:lang w:val="zh-CN"/>
          <w14:textFill>
            <w14:solidFill>
              <w14:schemeClr w14:val="tx1"/>
            </w14:solidFill>
          </w14:textFill>
        </w:rPr>
        <w:t>月</w:t>
      </w:r>
      <w:r>
        <w:rPr>
          <w:rFonts w:hint="eastAsia" w:ascii="宋体" w:hAnsi="宋体" w:cs="宋体"/>
          <w:b/>
          <w:color w:val="000000" w:themeColor="text1"/>
          <w:sz w:val="40"/>
          <w:szCs w:val="30"/>
          <w:highlight w:val="none"/>
          <w14:textFill>
            <w14:solidFill>
              <w14:schemeClr w14:val="tx1"/>
            </w14:solidFill>
          </w14:textFill>
        </w:rPr>
        <w:br w:type="page"/>
      </w:r>
      <w:r>
        <w:rPr>
          <w:rFonts w:hint="eastAsia" w:ascii="宋体" w:hAnsi="宋体" w:cs="宋体"/>
          <w:b/>
          <w:color w:val="000000" w:themeColor="text1"/>
          <w:sz w:val="40"/>
          <w:szCs w:val="30"/>
          <w:highlight w:val="none"/>
          <w14:textFill>
            <w14:solidFill>
              <w14:schemeClr w14:val="tx1"/>
            </w14:solidFill>
          </w14:textFill>
        </w:rPr>
        <w:t xml:space="preserve">                    </w:t>
      </w:r>
      <w:r>
        <w:rPr>
          <w:rFonts w:ascii="宋体" w:hAnsi="宋体" w:cs="宋体"/>
          <w:b/>
          <w:color w:val="000000" w:themeColor="text1"/>
          <w:sz w:val="40"/>
          <w:szCs w:val="30"/>
          <w:highlight w:val="none"/>
          <w14:textFill>
            <w14:solidFill>
              <w14:schemeClr w14:val="tx1"/>
            </w14:solidFill>
          </w14:textFill>
        </w:rPr>
        <w:t xml:space="preserve">  </w:t>
      </w:r>
      <w:r>
        <w:rPr>
          <w:rFonts w:hint="eastAsia" w:ascii="宋体" w:hAnsi="宋体" w:cs="宋体"/>
          <w:b/>
          <w:color w:val="000000" w:themeColor="text1"/>
          <w:sz w:val="40"/>
          <w:szCs w:val="30"/>
          <w:highlight w:val="none"/>
          <w14:textFill>
            <w14:solidFill>
              <w14:schemeClr w14:val="tx1"/>
            </w14:solidFill>
          </w14:textFill>
        </w:rPr>
        <w:t>目  录</w:t>
      </w:r>
    </w:p>
    <w:p w14:paraId="7EAA5F3A">
      <w:pPr>
        <w:pStyle w:val="13"/>
        <w:tabs>
          <w:tab w:val="right" w:leader="dot" w:pos="9014"/>
        </w:tabs>
        <w:ind w:left="0" w:leftChars="0" w:firstLine="0" w:firstLineChars="0"/>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TOC \o "3-3" \h \z \t "标题 1,2,标题 2,3,标题,1"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_Toc2536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Cs w:val="36"/>
          <w:highlight w:val="none"/>
          <w:lang w:val="zh-CN"/>
          <w14:textFill>
            <w14:solidFill>
              <w14:schemeClr w14:val="tx1"/>
            </w14:solidFill>
          </w14:textFill>
        </w:rPr>
        <w:t>第一部分  投标邀请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86A8E9A">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_Toc29209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第二部分  投标人须知</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_Toc29209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2CD1B8CD">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_Toc28781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一、说明</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_Toc28781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1BC737A">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_Toc24171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1.适用范围</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_Toc24171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5E171B58">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_Toc28789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2.采购方式、合格的投标人</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_Toc28789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76C35F42">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_Toc8567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3.投标费用</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_Toc8567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351C80C6">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_Toc10110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二、招标文件说明</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_Toc10110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6735E17D">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_Toc7921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4.招标文件的构成</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_Toc7921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A099F11">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_Toc24049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5.招标文件、采购活动和中标结果的质疑</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_Toc24049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7969B451">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_Toc11031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6.招标文件的澄清或修改</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_Toc11031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1777F803">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_Toc30371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三、投标文件的编制</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_Toc30371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44F47F14">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_Toc18098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7.投标文件的语言及度量衡单位</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_Toc18098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646210BB">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_Toc7005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8.投标报价及币种</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_Toc7005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329B41B9">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_Toc30724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9.投标保证金</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_Toc30724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1AC90D00">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_Toc5771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10.投标有效期</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_Toc5771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53AEF018">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_Toc4143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11.投标文件构成</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_Toc4143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3AEF99D1">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_Toc2952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12.投标文件的编制要求</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_Toc2952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3F5450D">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_Toc26848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四、投标文件的提交</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_Toc26848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6A2F432">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_Toc2590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1</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lang w:val="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投标文件的提交</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_Toc2590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1FC76002">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_Toc17473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1</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lang w:val="zh-CN"/>
          <w14:textFill>
            <w14:solidFill>
              <w14:schemeClr w14:val="tx1"/>
            </w14:solidFill>
          </w14:textFill>
        </w:rPr>
        <w:t>.投标文件的补充、修改或者撤回</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_Toc17473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1D38DD3A">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_Toc7986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五、开标</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_Toc7986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282FC912">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_Toc2427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1</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lang w:val="zh-CN"/>
          <w14:textFill>
            <w14:solidFill>
              <w14:schemeClr w14:val="tx1"/>
            </w14:solidFill>
          </w14:textFill>
        </w:rPr>
        <w:t>.开标</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_Toc2427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55E842E8">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_Toc21437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六、资格</w:t>
      </w:r>
      <w:r>
        <w:rPr>
          <w:rFonts w:hint="eastAsia" w:ascii="宋体" w:hAnsi="宋体" w:cs="宋体"/>
          <w:color w:val="000000" w:themeColor="text1"/>
          <w:highlight w:val="none"/>
          <w:lang w:val="zh-CN"/>
          <w14:textFill>
            <w14:solidFill>
              <w14:schemeClr w14:val="tx1"/>
            </w14:solidFill>
          </w14:textFill>
        </w:rPr>
        <w:t>审查</w:t>
      </w:r>
      <w:r>
        <w:rPr>
          <w:rFonts w:hint="eastAsia" w:ascii="宋体" w:hAnsi="宋体" w:cs="宋体"/>
          <w:color w:val="000000" w:themeColor="text1"/>
          <w:highlight w:val="none"/>
          <w14:textFill>
            <w14:solidFill>
              <w14:schemeClr w14:val="tx1"/>
            </w14:solidFill>
          </w14:textFill>
        </w:rPr>
        <w:t>程序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_Toc21437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13</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473448D6">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_Toc10835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.资格审查</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_Toc10835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13</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2BC722CA">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_Toc21618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七、评审程序及方法</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_Toc21618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13</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717E4AB2">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_Toc8869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1</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cs="宋体"/>
          <w:color w:val="000000" w:themeColor="text1"/>
          <w:highlight w:val="none"/>
          <w:lang w:val="zh-CN"/>
          <w14:textFill>
            <w14:solidFill>
              <w14:schemeClr w14:val="tx1"/>
            </w14:solidFill>
          </w14:textFill>
        </w:rPr>
        <w:t>.评标委员会</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_Toc8869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13</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7B8120DB">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_Toc4043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val="en-US" w:eastAsia="zh-CN"/>
          <w14:textFill>
            <w14:solidFill>
              <w14:schemeClr w14:val="tx1"/>
            </w14:solidFill>
          </w14:textFill>
        </w:rPr>
        <w:t>8</w:t>
      </w:r>
      <w:r>
        <w:rPr>
          <w:rFonts w:hint="eastAsia" w:ascii="宋体" w:hAnsi="宋体" w:cs="宋体"/>
          <w:color w:val="000000" w:themeColor="text1"/>
          <w:highlight w:val="none"/>
          <w:lang w:val="zh-CN"/>
          <w14:textFill>
            <w14:solidFill>
              <w14:schemeClr w14:val="tx1"/>
            </w14:solidFill>
          </w14:textFill>
        </w:rPr>
        <w:t>.评审工作程序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_Toc4043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15</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781BDCD9">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_Toc18637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en-US" w:eastAsia="zh-CN"/>
          <w14:textFill>
            <w14:solidFill>
              <w14:schemeClr w14:val="tx1"/>
            </w14:solidFill>
          </w14:textFill>
        </w:rPr>
        <w:t>19</w:t>
      </w:r>
      <w:r>
        <w:rPr>
          <w:rFonts w:hint="eastAsia" w:ascii="宋体" w:hAnsi="宋体" w:cs="宋体"/>
          <w:color w:val="000000" w:themeColor="text1"/>
          <w:highlight w:val="none"/>
          <w:lang w:val="zh-CN"/>
          <w14:textFill>
            <w14:solidFill>
              <w14:schemeClr w14:val="tx1"/>
            </w14:solidFill>
          </w14:textFill>
        </w:rPr>
        <w:t>.评审方法和标准</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_Toc18637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17</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65A27A57">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_Toc17749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八、中标</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_Toc17749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20</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1592788">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_Toc7744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0</w:t>
      </w:r>
      <w:r>
        <w:rPr>
          <w:rFonts w:hint="eastAsia" w:ascii="宋体" w:hAnsi="宋体" w:cs="宋体"/>
          <w:color w:val="000000" w:themeColor="text1"/>
          <w:highlight w:val="none"/>
          <w:lang w:val="zh-CN"/>
          <w14:textFill>
            <w14:solidFill>
              <w14:schemeClr w14:val="tx1"/>
            </w14:solidFill>
          </w14:textFill>
        </w:rPr>
        <w:t>.推荐并确定中标人</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_Toc7744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20</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286F1F9B">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_Toc6252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lang w:val="zh-CN"/>
          <w14:textFill>
            <w14:solidFill>
              <w14:schemeClr w14:val="tx1"/>
            </w14:solidFill>
          </w14:textFill>
        </w:rPr>
        <w:t>.中标通知</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_Toc6252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20</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4AFA75B">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_Toc2515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九、授予合同</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_Toc2515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61ADADC5">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_Toc2504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lang w:val="zh-CN"/>
          <w14:textFill>
            <w14:solidFill>
              <w14:schemeClr w14:val="tx1"/>
            </w14:solidFill>
          </w14:textFill>
        </w:rPr>
        <w:t>.签订合同</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_Toc2504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4500C54">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_Toc29081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十、其他</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_Toc29081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227EF789">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_Toc5772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串通投标的情形</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_Toc5772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6B7AD94">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_Toc6192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 废标</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_Toc6192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618DE0E">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_Toc28856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 采购代理服务费</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_Toc28856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36F374E8">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_Toc504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第三部分  青海省政府采购项目合同书范本（服务类）</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_Toc504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24</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386D8FE1">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_Toc9252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第四部分  投标文件格式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_Toc9252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5D4E7952">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_Toc2189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目</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lang w:val="zh-CN"/>
          <w14:textFill>
            <w14:solidFill>
              <w14:schemeClr w14:val="tx1"/>
            </w14:solidFill>
          </w14:textFill>
        </w:rPr>
        <w:t>录</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_Toc2189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29</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2939BD3A">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_Toc21623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附件1：</w:t>
      </w:r>
      <w:r>
        <w:rPr>
          <w:rFonts w:hint="eastAsia" w:ascii="宋体" w:hAnsi="宋体" w:cs="宋体"/>
          <w:color w:val="000000" w:themeColor="text1"/>
          <w:highlight w:val="none"/>
          <w:lang w:val="zh-CN"/>
          <w14:textFill>
            <w14:solidFill>
              <w14:schemeClr w14:val="tx1"/>
            </w14:solidFill>
          </w14:textFill>
        </w:rPr>
        <w:t>投标函</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_Toc21623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30</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4D8EE7F8">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_Toc14197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附件3：法定代表人授权书</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_Toc14197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31534B0">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_Toc25528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附件4：投标人承诺函</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_Toc25528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33</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666D0441">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_Toc8935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附件5：投标人诚信承诺书</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_Toc8935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34</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3C73F7B3">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_Toc3682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附件6：</w:t>
      </w:r>
      <w:r>
        <w:rPr>
          <w:rFonts w:hint="eastAsia" w:ascii="宋体" w:hAnsi="宋体" w:cs="宋体"/>
          <w:color w:val="000000" w:themeColor="text1"/>
          <w:highlight w:val="none"/>
          <w:lang w:val="zh-CN"/>
          <w14:textFill>
            <w14:solidFill>
              <w14:schemeClr w14:val="tx1"/>
            </w14:solidFill>
          </w14:textFill>
        </w:rPr>
        <w:t>资格证明材料</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_Toc3682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35</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13DEABA4">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_Toc12814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附件7：财务状况报告，依法缴纳税收和社会保障资金的相关材料</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_Toc12814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36</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5C7E731A">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_Toc12581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附件8：具备履行合同所必需的设备和专业技术能力的证明材料</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_Toc12581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37</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EF16183">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_Toc24640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附件9：无重大违法记录声明</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_Toc24640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5636EDEF">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_Toc19905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en-US" w:eastAsia="zh-CN"/>
          <w14:textFill>
            <w14:solidFill>
              <w14:schemeClr w14:val="tx1"/>
            </w14:solidFill>
          </w14:textFill>
        </w:rPr>
        <w:t>附件10：投标保证金</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_Toc19905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39</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215980F0">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_Toc21751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目</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lang w:val="zh-CN"/>
          <w14:textFill>
            <w14:solidFill>
              <w14:schemeClr w14:val="tx1"/>
            </w14:solidFill>
          </w14:textFill>
        </w:rPr>
        <w:t>录</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_Toc21751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41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7A0D49D1">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_Toc20377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附件1</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：评分对照表</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_Toc20377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42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1D42E299">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_Toc28820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附件1</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：开标一览表（报价表）</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_Toc28820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43</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312B075E">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_Toc21998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附件1</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：分项报价表</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_Toc21998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44</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2DC56968">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_Toc7217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附加1</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：其他资格证明材料</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_Toc7217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46</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20CDC207">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_Toc14563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附件1</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zh-CN"/>
          <w14:textFill>
            <w14:solidFill>
              <w14:schemeClr w14:val="tx1"/>
            </w14:solidFill>
          </w14:textFill>
        </w:rPr>
        <w:t>服务内容及方案</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_Toc14563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47</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5992C5F8">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_Toc23822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附件1</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：投标人的类似业绩证明材料</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_Toc23822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48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34BAF5D9">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_Toc26554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附件1</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中小企业声明函</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_Toc26554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49</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3AAB22E3">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_Toc28766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附件</w:t>
      </w:r>
      <w:r>
        <w:rPr>
          <w:rFonts w:hint="eastAsia" w:ascii="宋体" w:hAnsi="宋体" w:cs="宋体"/>
          <w:color w:val="000000" w:themeColor="text1"/>
          <w:highlight w:val="none"/>
          <w:lang w:val="en-US" w:eastAsia="zh-CN"/>
          <w14:textFill>
            <w14:solidFill>
              <w14:schemeClr w14:val="tx1"/>
            </w14:solidFill>
          </w14:textFill>
        </w:rPr>
        <w:t>18</w:t>
      </w:r>
      <w:r>
        <w:rPr>
          <w:rFonts w:hint="eastAsia" w:ascii="宋体" w:hAnsi="宋体" w:cs="宋体"/>
          <w:color w:val="000000" w:themeColor="text1"/>
          <w:highlight w:val="none"/>
          <w14:textFill>
            <w14:solidFill>
              <w14:schemeClr w14:val="tx1"/>
            </w14:solidFill>
          </w14:textFill>
        </w:rPr>
        <w:t>：残疾人福利性单位声明函</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_Toc28766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50</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3A17D308">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_Toc29165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附件</w:t>
      </w:r>
      <w:r>
        <w:rPr>
          <w:rFonts w:hint="eastAsia" w:ascii="宋体" w:hAnsi="宋体" w:cs="宋体"/>
          <w:color w:val="000000" w:themeColor="text1"/>
          <w:highlight w:val="none"/>
          <w:lang w:val="en-US" w:eastAsia="zh-CN"/>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：投标人认为在其他方面有必要说明的事项</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_Toc29165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51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4AC8E208">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_Toc6780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zh-CN"/>
          <w14:textFill>
            <w14:solidFill>
              <w14:schemeClr w14:val="tx1"/>
            </w14:solidFill>
          </w14:textFill>
        </w:rPr>
        <w:t>第五部分  采购项目要求及技术参数</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_Toc6780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52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5B40AEEE">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_Toc23052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一、</w:t>
      </w:r>
      <w:r>
        <w:rPr>
          <w:rFonts w:hint="eastAsia" w:ascii="宋体" w:hAnsi="宋体" w:cs="宋体"/>
          <w:color w:val="000000" w:themeColor="text1"/>
          <w:highlight w:val="none"/>
          <w:lang w:val="zh-CN"/>
          <w14:textFill>
            <w14:solidFill>
              <w14:schemeClr w14:val="tx1"/>
            </w14:solidFill>
          </w14:textFill>
        </w:rPr>
        <w:t>投标要求</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_Toc23052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52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7C1836D0">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_Toc27860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1.投标说明</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_Toc27860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52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3E3A5DBD">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_Toc2182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报价说明</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_Toc2182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52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369729CF">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_Toc8193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3.商务要求</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_Toc8193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52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9284181">
      <w:pPr>
        <w:pStyle w:val="13"/>
        <w:keepNext w:val="0"/>
        <w:keepLines w:val="0"/>
        <w:pageBreakBefore w:val="0"/>
        <w:widowControl w:val="0"/>
        <w:tabs>
          <w:tab w:val="right" w:leader="dot" w:pos="9014"/>
        </w:tabs>
        <w:kinsoku/>
        <w:wordWrap/>
        <w:overflowPunct/>
        <w:topLinePunct w:val="0"/>
        <w:autoSpaceDE/>
        <w:autoSpaceDN/>
        <w:bidi w:val="0"/>
        <w:adjustRightInd/>
        <w:snapToGrid/>
        <w:spacing w:before="0" w:after="0" w:line="400" w:lineRule="exact"/>
        <w:ind w:left="0" w:leftChars="0" w:firstLine="0" w:firstLineChars="0"/>
        <w:textAlignment w:val="auto"/>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HYPERLINK \l _Toc9675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lang w:val="en-US" w:eastAsia="zh-CN"/>
          <w14:textFill>
            <w14:solidFill>
              <w14:schemeClr w14:val="tx1"/>
            </w14:solidFill>
          </w14:textFill>
        </w:rPr>
        <w:t>二、 清单</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_Toc9675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53</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7243C37D">
      <w:pPr>
        <w:pStyle w:val="13"/>
        <w:tabs>
          <w:tab w:val="right" w:leader="dot" w:pos="9689"/>
        </w:tabs>
        <w:ind w:firstLine="482"/>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end"/>
      </w:r>
    </w:p>
    <w:p w14:paraId="532F1C1F">
      <w:pPr>
        <w:pStyle w:val="14"/>
        <w:spacing w:before="0" w:after="0" w:line="360" w:lineRule="auto"/>
        <w:rPr>
          <w:rFonts w:hint="eastAsia" w:ascii="宋体" w:hAnsi="宋体" w:cs="宋体"/>
          <w:color w:val="000000" w:themeColor="text1"/>
          <w:szCs w:val="36"/>
          <w:highlight w:val="none"/>
          <w:lang w:val="zh-CN"/>
          <w14:textFill>
            <w14:solidFill>
              <w14:schemeClr w14:val="tx1"/>
            </w14:solidFill>
          </w14:textFill>
        </w:rPr>
        <w:sectPr>
          <w:footerReference r:id="rId3" w:type="default"/>
          <w:pgSz w:w="11906" w:h="16839"/>
          <w:pgMar w:top="1361" w:right="1361" w:bottom="1361" w:left="1531" w:header="0" w:footer="1215" w:gutter="0"/>
          <w:pgNumType w:fmt="decimal"/>
          <w:cols w:space="720" w:num="1"/>
          <w:rtlGutter w:val="0"/>
          <w:docGrid w:linePitch="0" w:charSpace="0"/>
        </w:sectPr>
      </w:pPr>
    </w:p>
    <w:p w14:paraId="600C33E6">
      <w:pPr>
        <w:pStyle w:val="14"/>
        <w:spacing w:before="0" w:after="0" w:line="360" w:lineRule="auto"/>
        <w:rPr>
          <w:rFonts w:hint="eastAsia" w:ascii="宋体" w:hAnsi="宋体" w:cs="宋体"/>
          <w:color w:val="000000" w:themeColor="text1"/>
          <w:szCs w:val="36"/>
          <w:highlight w:val="none"/>
          <w:lang w:val="zh-CN"/>
          <w14:textFill>
            <w14:solidFill>
              <w14:schemeClr w14:val="tx1"/>
            </w14:solidFill>
          </w14:textFill>
        </w:rPr>
      </w:pPr>
      <w:bookmarkStart w:id="0" w:name="_Toc2536"/>
      <w:r>
        <w:rPr>
          <w:rFonts w:hint="eastAsia" w:ascii="宋体" w:hAnsi="宋体" w:cs="宋体"/>
          <w:color w:val="000000" w:themeColor="text1"/>
          <w:szCs w:val="36"/>
          <w:highlight w:val="none"/>
          <w:lang w:val="zh-CN"/>
          <w14:textFill>
            <w14:solidFill>
              <w14:schemeClr w14:val="tx1"/>
            </w14:solidFill>
          </w14:textFill>
        </w:rPr>
        <w:t>第一部分  投标邀请</w:t>
      </w:r>
      <w:bookmarkEnd w:id="0"/>
    </w:p>
    <w:p w14:paraId="5DBB34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highlight w:val="none"/>
          <w14:textFill>
            <w14:solidFill>
              <w14:schemeClr w14:val="tx1"/>
            </w14:solidFill>
          </w14:textFill>
        </w:rPr>
      </w:pPr>
      <w:bookmarkStart w:id="1" w:name="_Toc428180535"/>
      <w:r>
        <w:rPr>
          <w:rFonts w:hint="eastAsia"/>
          <w:color w:val="000000" w:themeColor="text1"/>
          <w:highlight w:val="none"/>
          <w14:textFill>
            <w14:solidFill>
              <w14:schemeClr w14:val="tx1"/>
            </w14:solidFill>
          </w14:textFill>
        </w:rPr>
        <w:t>                                                         </w:t>
      </w:r>
    </w:p>
    <w:p w14:paraId="529B48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r>
        <w:rPr>
          <w:rFonts w:hint="eastAsia" w:ascii="宋体" w:hAnsi="宋体" w:cs="宋体"/>
          <w:color w:val="000000" w:themeColor="text1"/>
          <w:sz w:val="24"/>
          <w:szCs w:val="24"/>
          <w:highlight w:val="none"/>
          <w:lang w:eastAsia="zh-CN"/>
          <w14:textFill>
            <w14:solidFill>
              <w14:schemeClr w14:val="tx1"/>
            </w14:solidFill>
          </w14:textFill>
        </w:rPr>
        <w:t>2025年青海湖刚毛藻打捞治理工程</w:t>
      </w:r>
      <w:r>
        <w:rPr>
          <w:rFonts w:hint="eastAsia" w:ascii="宋体" w:hAnsi="宋体" w:eastAsia="宋体" w:cs="宋体"/>
          <w:color w:val="000000" w:themeColor="text1"/>
          <w:sz w:val="24"/>
          <w:szCs w:val="24"/>
          <w:highlight w:val="none"/>
          <w14:textFill>
            <w14:solidFill>
              <w14:schemeClr w14:val="tx1"/>
            </w14:solidFill>
          </w14:textFill>
        </w:rPr>
        <w:t>采购项目的潜在供应商应在政采云平台线上获取获取采购文件，并于2025年</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28</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15:30</w:t>
      </w:r>
      <w:r>
        <w:rPr>
          <w:rFonts w:hint="eastAsia" w:ascii="宋体" w:hAnsi="宋体" w:eastAsia="宋体" w:cs="宋体"/>
          <w:color w:val="000000" w:themeColor="text1"/>
          <w:sz w:val="24"/>
          <w:szCs w:val="24"/>
          <w:highlight w:val="none"/>
          <w14:textFill>
            <w14:solidFill>
              <w14:schemeClr w14:val="tx1"/>
            </w14:solidFill>
          </w14:textFill>
        </w:rPr>
        <w:t>（北京时间）前提交响应文件。   </w:t>
      </w:r>
    </w:p>
    <w:p w14:paraId="4420971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一、项目基本情况</w:t>
      </w:r>
    </w:p>
    <w:p w14:paraId="0948AA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 青海省咨询公司</w:t>
      </w:r>
      <w:r>
        <w:rPr>
          <w:rFonts w:hint="eastAsia" w:ascii="宋体" w:hAnsi="宋体" w:eastAsia="宋体" w:cs="宋体"/>
          <w:color w:val="000000" w:themeColor="text1"/>
          <w:sz w:val="24"/>
          <w:szCs w:val="24"/>
          <w:highlight w:val="none"/>
          <w:lang w:val="en-US" w:eastAsia="zh-CN"/>
          <w14:textFill>
            <w14:solidFill>
              <w14:schemeClr w14:val="tx1"/>
            </w14:solidFill>
          </w14:textFill>
        </w:rPr>
        <w:t>公招</w:t>
      </w:r>
      <w:r>
        <w:rPr>
          <w:rFonts w:hint="eastAsia" w:ascii="宋体" w:hAnsi="宋体" w:eastAsia="宋体" w:cs="宋体"/>
          <w:color w:val="000000" w:themeColor="text1"/>
          <w:sz w:val="24"/>
          <w:szCs w:val="24"/>
          <w:highlight w:val="none"/>
          <w14:textFill>
            <w14:solidFill>
              <w14:schemeClr w14:val="tx1"/>
            </w14:solidFill>
          </w14:textFill>
        </w:rPr>
        <w:t>（服务）2025-0</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   </w:t>
      </w:r>
    </w:p>
    <w:p w14:paraId="6BF6FD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 </w:t>
      </w:r>
      <w:r>
        <w:rPr>
          <w:rFonts w:hint="eastAsia" w:ascii="宋体" w:hAnsi="宋体" w:cs="宋体"/>
          <w:color w:val="000000" w:themeColor="text1"/>
          <w:sz w:val="24"/>
          <w:szCs w:val="24"/>
          <w:highlight w:val="none"/>
          <w:lang w:eastAsia="zh-CN"/>
          <w14:textFill>
            <w14:solidFill>
              <w14:schemeClr w14:val="tx1"/>
            </w14:solidFill>
          </w14:textFill>
        </w:rPr>
        <w:t>2025年青海湖刚毛藻打捞治理工程</w:t>
      </w:r>
    </w:p>
    <w:p w14:paraId="1FF59F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公开招标</w:t>
      </w:r>
      <w:r>
        <w:rPr>
          <w:rFonts w:hint="eastAsia" w:ascii="宋体" w:hAnsi="宋体" w:eastAsia="宋体" w:cs="宋体"/>
          <w:color w:val="000000" w:themeColor="text1"/>
          <w:sz w:val="24"/>
          <w:szCs w:val="24"/>
          <w:highlight w:val="none"/>
          <w14:textFill>
            <w14:solidFill>
              <w14:schemeClr w14:val="tx1"/>
            </w14:solidFill>
          </w14:textFill>
        </w:rPr>
        <w:t>       </w:t>
      </w:r>
    </w:p>
    <w:p w14:paraId="17B828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预算金额（元）：</w:t>
      </w:r>
      <w:r>
        <w:rPr>
          <w:rFonts w:hint="eastAsia" w:ascii="宋体" w:hAnsi="宋体" w:eastAsia="宋体" w:cs="宋体"/>
          <w:color w:val="000000" w:themeColor="text1"/>
          <w:sz w:val="24"/>
          <w:szCs w:val="24"/>
          <w:highlight w:val="none"/>
          <w:lang w:val="en-US" w:eastAsia="zh-CN"/>
          <w14:textFill>
            <w14:solidFill>
              <w14:schemeClr w14:val="tx1"/>
            </w14:solidFill>
          </w14:textFill>
        </w:rPr>
        <w:t>6267500.00</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733435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最高限价（元）：</w:t>
      </w:r>
      <w:r>
        <w:rPr>
          <w:rFonts w:hint="eastAsia" w:ascii="宋体" w:hAnsi="宋体" w:eastAsia="宋体" w:cs="宋体"/>
          <w:color w:val="000000" w:themeColor="text1"/>
          <w:sz w:val="24"/>
          <w:szCs w:val="24"/>
          <w:highlight w:val="none"/>
          <w:lang w:val="en-US" w:eastAsia="zh-CN"/>
          <w14:textFill>
            <w14:solidFill>
              <w14:schemeClr w14:val="tx1"/>
            </w14:solidFill>
          </w14:textFill>
        </w:rPr>
        <w:t>6267500.00</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7C6E5D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采购需求：</w:t>
      </w:r>
    </w:p>
    <w:p w14:paraId="6C96BD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标项一   </w:t>
      </w:r>
      <w:r>
        <w:rPr>
          <w:rFonts w:hint="eastAsia" w:ascii="宋体" w:hAnsi="宋体" w:eastAsia="宋体" w:cs="宋体"/>
          <w:color w:val="000000" w:themeColor="text1"/>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lang w:val="en-US" w:eastAsia="zh-CN"/>
          <w14:textFill>
            <w14:solidFill>
              <w14:schemeClr w14:val="tx1"/>
            </w14:solidFill>
          </w14:textFill>
        </w:rPr>
        <w:t>     标项名称： 包一  </w:t>
      </w:r>
      <w:r>
        <w:rPr>
          <w:rFonts w:hint="eastAsia" w:ascii="宋体" w:hAnsi="宋体" w:eastAsia="宋体" w:cs="宋体"/>
          <w:color w:val="000000" w:themeColor="text1"/>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lang w:val="en-US" w:eastAsia="zh-CN"/>
          <w14:textFill>
            <w14:solidFill>
              <w14:schemeClr w14:val="tx1"/>
            </w14:solidFill>
          </w14:textFill>
        </w:rPr>
        <w:t>     数量： 1 </w:t>
      </w:r>
      <w:r>
        <w:rPr>
          <w:rFonts w:hint="eastAsia" w:ascii="宋体" w:hAnsi="宋体" w:eastAsia="宋体" w:cs="宋体"/>
          <w:color w:val="000000" w:themeColor="text1"/>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lang w:val="en-US" w:eastAsia="zh-CN"/>
          <w14:textFill>
            <w14:solidFill>
              <w14:schemeClr w14:val="tx1"/>
            </w14:solidFill>
          </w14:textFill>
        </w:rPr>
        <w:t>     预算金额（元）：</w:t>
      </w:r>
      <w:r>
        <w:rPr>
          <w:rFonts w:hint="eastAsia" w:ascii="宋体" w:hAnsi="宋体" w:eastAsia="宋体" w:cs="宋体"/>
          <w:color w:val="000000" w:themeColor="text1"/>
          <w:spacing w:val="13"/>
          <w:sz w:val="24"/>
          <w:szCs w:val="24"/>
          <w:highlight w:val="none"/>
          <w:lang w:val="en-US" w:eastAsia="zh-CN"/>
          <w14:textFill>
            <w14:solidFill>
              <w14:schemeClr w14:val="tx1"/>
            </w14:solidFill>
          </w14:textFill>
        </w:rPr>
        <w:t>6267500.00</w:t>
      </w:r>
      <w:r>
        <w:rPr>
          <w:rFonts w:hint="eastAsia" w:ascii="宋体" w:hAnsi="宋体" w:eastAsia="宋体" w:cs="宋体"/>
          <w:color w:val="000000" w:themeColor="text1"/>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lang w:val="en-US" w:eastAsia="zh-CN"/>
          <w14:textFill>
            <w14:solidFill>
              <w14:schemeClr w14:val="tx1"/>
            </w14:solidFill>
          </w14:textFill>
        </w:rPr>
        <w:t>     单位：项 </w:t>
      </w:r>
      <w:r>
        <w:rPr>
          <w:rFonts w:hint="eastAsia" w:ascii="宋体" w:hAnsi="宋体" w:eastAsia="宋体" w:cs="宋体"/>
          <w:color w:val="000000" w:themeColor="text1"/>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lang w:val="en-US" w:eastAsia="zh-CN"/>
          <w14:textFill>
            <w14:solidFill>
              <w14:schemeClr w14:val="tx1"/>
            </w14:solidFill>
          </w14:textFill>
        </w:rPr>
        <w:t>     简要规格描述：</w:t>
      </w:r>
      <w:r>
        <w:rPr>
          <w:rFonts w:hint="eastAsia" w:ascii="宋体" w:hAnsi="宋体" w:cs="宋体"/>
          <w:color w:val="000000" w:themeColor="text1"/>
          <w:sz w:val="24"/>
          <w:szCs w:val="24"/>
          <w:highlight w:val="none"/>
          <w:lang w:val="en-US" w:eastAsia="zh-CN"/>
          <w14:textFill>
            <w14:solidFill>
              <w14:schemeClr w14:val="tx1"/>
            </w14:solidFill>
          </w14:textFill>
        </w:rPr>
        <w:t>2025年青海湖刚毛藻打捞治理工程</w:t>
      </w:r>
      <w:r>
        <w:rPr>
          <w:rFonts w:hint="eastAsia" w:ascii="宋体" w:hAnsi="宋体" w:eastAsia="宋体" w:cs="宋体"/>
          <w:color w:val="000000" w:themeColor="text1"/>
          <w:sz w:val="24"/>
          <w:szCs w:val="24"/>
          <w:highlight w:val="none"/>
          <w:lang w:val="en-US" w:eastAsia="zh-CN"/>
          <w14:textFill>
            <w14:solidFill>
              <w14:schemeClr w14:val="tx1"/>
            </w14:solidFill>
          </w14:textFill>
        </w:rPr>
        <w:t>分为刚毛藻常态化打捞和刚毛藻水华应急处置（打捞区域以实际异常增殖区为准）</w:t>
      </w:r>
      <w:r>
        <w:rPr>
          <w:rFonts w:hint="eastAsia" w:ascii="宋体" w:hAnsi="宋体" w:cs="宋体"/>
          <w:color w:val="000000" w:themeColor="text1"/>
          <w:sz w:val="24"/>
          <w:szCs w:val="24"/>
          <w:highlight w:val="none"/>
          <w:lang w:val="en-US" w:eastAsia="zh-CN"/>
          <w14:textFill>
            <w14:solidFill>
              <w14:schemeClr w14:val="tx1"/>
            </w14:solidFill>
          </w14:textFill>
        </w:rPr>
        <w:t>，并完成清运</w:t>
      </w:r>
      <w:r>
        <w:rPr>
          <w:rFonts w:hint="eastAsia" w:ascii="宋体" w:hAnsi="宋体" w:eastAsia="宋体" w:cs="宋体"/>
          <w:color w:val="000000" w:themeColor="text1"/>
          <w:sz w:val="24"/>
          <w:szCs w:val="24"/>
          <w:highlight w:val="none"/>
          <w:lang w:val="en-US" w:eastAsia="zh-CN"/>
          <w14:textFill>
            <w14:solidFill>
              <w14:schemeClr w14:val="tx1"/>
            </w14:solidFill>
          </w14:textFill>
        </w:rPr>
        <w:t>。刚毛藻常态化打捞区域中，鸟岛湿地打捞面积约为 5平方公里，哈达湾湿地打捞面积约为 1平方公里，泉湾湿地打捞面积约为 1平方公里；刚毛藻水华应急处置区域中，黑马河河口湿地打捞面积约为 1平方公里，二郎剑湿地打捞面积约为 0.5 平方公里。总计清理刚毛藻约 34000 吨（97%含水率湿重）。</w:t>
      </w:r>
    </w:p>
    <w:p w14:paraId="3A0FEE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合同履约期限：</w:t>
      </w:r>
      <w:r>
        <w:rPr>
          <w:rFonts w:hint="eastAsia" w:ascii="宋体" w:hAnsi="宋体" w:cs="宋体"/>
          <w:color w:val="000000" w:themeColor="text1"/>
          <w:sz w:val="24"/>
          <w:szCs w:val="24"/>
          <w:highlight w:val="none"/>
          <w:lang w:val="en-US" w:eastAsia="zh-CN"/>
          <w14:textFill>
            <w14:solidFill>
              <w14:schemeClr w14:val="tx1"/>
            </w14:solidFill>
          </w14:textFill>
        </w:rPr>
        <w:t>自合同签订之日起至项目验收合格止。</w:t>
      </w:r>
    </w:p>
    <w:p w14:paraId="7A09C1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w:t>
      </w:r>
      <w:r>
        <w:rPr>
          <w:rFonts w:hint="eastAsia" w:ascii="宋体" w:hAnsi="宋体" w:cs="宋体"/>
          <w:color w:val="000000" w:themeColor="text1"/>
          <w:sz w:val="24"/>
          <w:szCs w:val="24"/>
          <w:highlight w:val="none"/>
          <w:lang w:val="en-US" w:eastAsia="zh-CN"/>
          <w14:textFill>
            <w14:solidFill>
              <w14:schemeClr w14:val="tx1"/>
            </w14:solidFill>
          </w14:textFill>
        </w:rPr>
        <w:t>不</w:t>
      </w:r>
      <w:r>
        <w:rPr>
          <w:rFonts w:hint="eastAsia" w:ascii="宋体" w:hAnsi="宋体" w:eastAsia="宋体" w:cs="宋体"/>
          <w:color w:val="000000" w:themeColor="text1"/>
          <w:sz w:val="24"/>
          <w:szCs w:val="24"/>
          <w:highlight w:val="none"/>
          <w14:textFill>
            <w14:solidFill>
              <w14:schemeClr w14:val="tx1"/>
            </w14:solidFill>
          </w14:textFill>
        </w:rPr>
        <w:t>）接受联合体投标。        </w:t>
      </w:r>
    </w:p>
    <w:p w14:paraId="2051893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二、申请人的资格要求：    </w:t>
      </w:r>
    </w:p>
    <w:p w14:paraId="7A4F8F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1、符合《政府采购法》第22条条件，并提供下列材料：</w:t>
      </w:r>
    </w:p>
    <w:p w14:paraId="233C64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&lt;1&gt;投标人的营业执照等证明文件，自然人的身份证明。</w:t>
      </w:r>
    </w:p>
    <w:p w14:paraId="0091E0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&lt;2&gt;财务状况报告，依法缴纳税收和社会保障资金的相关材料。</w:t>
      </w:r>
    </w:p>
    <w:p w14:paraId="61C1DF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&lt;3&gt;具备履行合同所必需的设备和专业技术能力的证明材料。</w:t>
      </w:r>
    </w:p>
    <w:p w14:paraId="720C02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&lt;4&gt;参加政府采购活动前3年内在经营活动中没有重大违法记录的书面声明。</w:t>
      </w:r>
    </w:p>
    <w:p w14:paraId="58D54E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&lt;5&gt;具备法律、行政法规规定的其他条件的证明材料。</w:t>
      </w:r>
    </w:p>
    <w:p w14:paraId="6D395C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2、经信用中国（www.creditchina.gov.cn）、中国政府采购网（www.ccgp.gov.cn）等渠道查询后，列入失信被执行人、重大税收违法案件当事人名单、政府采购严重违法失信行为记录名单的，取消投标资格；</w:t>
      </w:r>
    </w:p>
    <w:p w14:paraId="74E20B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3、单位负责人为同一人或者存在直接控股、管理关系的不同投标人，不得参加同一合同项下的政府采购活动。否则，皆取消投标资格；</w:t>
      </w:r>
    </w:p>
    <w:p w14:paraId="243DBC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4、为本采购项目提供整体设计、规范编制或者项目管理、监理、检测等服务的投标人，不得再参加该采购项目的其他采购活动；</w:t>
      </w:r>
    </w:p>
    <w:p w14:paraId="054A9E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5、本项目不接受投标人以联合体方式进行投标；</w:t>
      </w:r>
    </w:p>
    <w:p w14:paraId="0AF818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6、落实政府采购政策需满足的资格要求：</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w:t>
      </w:r>
    </w:p>
    <w:p w14:paraId="52DE74E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三、获取</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    </w:t>
      </w:r>
    </w:p>
    <w:p w14:paraId="3B66E4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时间：</w:t>
      </w:r>
      <w:r>
        <w:rPr>
          <w:rFonts w:hint="eastAsia" w:ascii="宋体" w:hAnsi="宋体" w:eastAsia="宋体" w:cs="宋体"/>
          <w:color w:val="auto"/>
          <w:sz w:val="24"/>
          <w:szCs w:val="24"/>
          <w:highlight w:val="none"/>
        </w:rPr>
        <w:t>2025年0</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rPr>
        <w:t>日至2025年07月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日</w:t>
      </w:r>
      <w:r>
        <w:rPr>
          <w:rFonts w:hint="eastAsia" w:ascii="宋体" w:hAnsi="宋体" w:eastAsia="宋体" w:cs="宋体"/>
          <w:color w:val="000000" w:themeColor="text1"/>
          <w:sz w:val="24"/>
          <w:szCs w:val="24"/>
          <w:highlight w:val="none"/>
          <w14:textFill>
            <w14:solidFill>
              <w14:schemeClr w14:val="tx1"/>
            </w14:solidFill>
          </w14:textFill>
        </w:rPr>
        <w:t>，每天上午00:00至12:00，下午12:00至23:59（北京时间，法定节假日除外）        </w:t>
      </w:r>
    </w:p>
    <w:p w14:paraId="080D86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地点：政采云平台线上获取      </w:t>
      </w:r>
    </w:p>
    <w:p w14:paraId="1E405E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方式：供应商登录政采云平台https://www.zcygov.cn/在线申请获取采购文件（进入“项目采购”应用，在获取采购文件菜单中选择项目，申请获取采购文件）       </w:t>
      </w:r>
    </w:p>
    <w:p w14:paraId="535781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售价（元）：0      </w:t>
      </w:r>
    </w:p>
    <w:p w14:paraId="08F0B25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四、提交投标文件截止时间、开标时间和地点    </w:t>
      </w:r>
    </w:p>
    <w:p w14:paraId="0B469F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截止时间：2025年0</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28</w:t>
      </w:r>
      <w:r>
        <w:rPr>
          <w:rFonts w:hint="eastAsia" w:ascii="宋体" w:hAnsi="宋体" w:eastAsia="宋体" w:cs="宋体"/>
          <w:color w:val="000000" w:themeColor="text1"/>
          <w:sz w:val="24"/>
          <w:szCs w:val="24"/>
          <w:highlight w:val="none"/>
          <w14:textFill>
            <w14:solidFill>
              <w14:schemeClr w14:val="tx1"/>
            </w14:solidFill>
          </w14:textFill>
        </w:rPr>
        <w:t>日 （北京时间）        </w:t>
      </w:r>
    </w:p>
    <w:p w14:paraId="2677DA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投标地点（网址）：请登录政采云投标客户端投标     </w:t>
      </w:r>
    </w:p>
    <w:p w14:paraId="202508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开标时间：2025年0</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28</w:t>
      </w:r>
      <w:r>
        <w:rPr>
          <w:rFonts w:hint="eastAsia" w:ascii="宋体" w:hAnsi="宋体" w:eastAsia="宋体" w:cs="宋体"/>
          <w:color w:val="000000" w:themeColor="text1"/>
          <w:sz w:val="24"/>
          <w:szCs w:val="24"/>
          <w:highlight w:val="none"/>
          <w14:textFill>
            <w14:solidFill>
              <w14:schemeClr w14:val="tx1"/>
            </w14:solidFill>
          </w14:textFill>
        </w:rPr>
        <w:t xml:space="preserve">日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B8AF8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开标地点：青海省西宁市城西区西川南路53号青海省政务服务监督管理局二楼青海省政务服务监督管理局开标室2      </w:t>
      </w:r>
    </w:p>
    <w:p w14:paraId="3CF501D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六、公告期限    </w:t>
      </w:r>
    </w:p>
    <w:p w14:paraId="72F0E4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自本公告发布之日起5个工作日。    </w:t>
      </w:r>
    </w:p>
    <w:p w14:paraId="1A7500E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七、其他补充事宜    </w:t>
      </w:r>
    </w:p>
    <w:p w14:paraId="741549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1、公告内容以《青海政府采购网》发布的为准，同时在《青海省公共资源交易网》同步本项目公告信息；公告内容以青海政府采购网发布的为准。</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2、公告期限：自青海政府采购网发布之日起5个工作日</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3、本次项目采用线上进行，供应商无需到现场开标；如非系统原因造成无法上传、无法解密或解密不成功的视为放弃参加采购。线上电子响应文件必须在提交响应文件截止时间前上传至电子开评标系统；</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4、线上电子化开评标系统操作及办理CA数字证书等相关事宜请咨询政采云：咨询电话：95763；</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   5、线上CA数字证书：PC咨询网址（可及时反馈问题截图，让客服快速定位问题）:http://tseal.cn/k.html，咨询电话：400-0878-198</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   6、监督单位：青海省财政厅   电话：0971-3660353          </w:t>
      </w:r>
    </w:p>
    <w:p w14:paraId="2FA353A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八、凡对本次招标提出询问，请按以下方式联系    </w:t>
      </w:r>
    </w:p>
    <w:p w14:paraId="173038B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1.采购人信息            </w:t>
      </w:r>
    </w:p>
    <w:p w14:paraId="3A138FE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r>
        <w:rPr>
          <w:rFonts w:hint="eastAsia" w:ascii="宋体" w:hAnsi="宋体" w:cs="宋体"/>
          <w:color w:val="000000" w:themeColor="text1"/>
          <w:sz w:val="24"/>
          <w:szCs w:val="24"/>
          <w:highlight w:val="none"/>
          <w:lang w:eastAsia="zh-CN"/>
          <w14:textFill>
            <w14:solidFill>
              <w14:schemeClr w14:val="tx1"/>
            </w14:solidFill>
          </w14:textFill>
        </w:rPr>
        <w:t>青海青海湖国家级自然保护区管理局</w:t>
      </w:r>
      <w:r>
        <w:rPr>
          <w:rFonts w:hint="eastAsia" w:ascii="宋体" w:hAnsi="宋体" w:eastAsia="宋体" w:cs="宋体"/>
          <w:color w:val="000000" w:themeColor="text1"/>
          <w:sz w:val="24"/>
          <w:szCs w:val="24"/>
          <w:highlight w:val="none"/>
          <w14:textFill>
            <w14:solidFill>
              <w14:schemeClr w14:val="tx1"/>
            </w14:solidFill>
          </w14:textFill>
        </w:rPr>
        <w:t>           </w:t>
      </w:r>
    </w:p>
    <w:p w14:paraId="3449C04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ascii="宋体" w:hAnsi="宋体" w:eastAsia="宋体" w:cs="宋体"/>
          <w:color w:val="000000" w:themeColor="text1"/>
          <w:sz w:val="24"/>
          <w:szCs w:val="24"/>
          <w:highlight w:val="none"/>
          <w:lang w:val="en-US" w:eastAsia="zh-CN"/>
          <w14:textFill>
            <w14:solidFill>
              <w14:schemeClr w14:val="tx1"/>
            </w14:solidFill>
          </w14:textFill>
        </w:rPr>
        <w:t>青海省海北藏族自治州刚察县泉吉乡年乃索麻村</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276015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联系方式：0970-8858724   </w:t>
      </w:r>
    </w:p>
    <w:p w14:paraId="6D70ED8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2.采购代理机构信息            </w:t>
      </w:r>
    </w:p>
    <w:p w14:paraId="1E3FE90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称：青海省交通工程咨询有限公司         </w:t>
      </w:r>
    </w:p>
    <w:p w14:paraId="42DAA75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址：青海省西宁市城西区文景街26号金座唐道驿1号楼           </w:t>
      </w:r>
    </w:p>
    <w:p w14:paraId="12151F0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联系方式：0971-3861429         </w:t>
      </w:r>
    </w:p>
    <w:p w14:paraId="35714FB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3.项目联系方式    </w:t>
      </w:r>
    </w:p>
    <w:p w14:paraId="3A0A93B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项目联系人：张怡   </w:t>
      </w:r>
    </w:p>
    <w:p w14:paraId="13906E2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话：0971-3861429  </w:t>
      </w:r>
    </w:p>
    <w:p w14:paraId="10976110">
      <w:pPr>
        <w:pStyle w:val="14"/>
        <w:spacing w:before="0" w:after="0" w:line="360" w:lineRule="auto"/>
        <w:rPr>
          <w:rFonts w:hint="eastAsia" w:ascii="宋体" w:hAnsi="宋体" w:cs="宋体"/>
          <w:color w:val="000000" w:themeColor="text1"/>
          <w:szCs w:val="36"/>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br w:type="page"/>
      </w:r>
      <w:bookmarkEnd w:id="1"/>
      <w:bookmarkStart w:id="2" w:name="_Toc29209"/>
      <w:r>
        <w:rPr>
          <w:rFonts w:hint="eastAsia" w:ascii="宋体" w:hAnsi="宋体" w:cs="宋体"/>
          <w:color w:val="000000" w:themeColor="text1"/>
          <w:szCs w:val="36"/>
          <w:highlight w:val="none"/>
          <w:lang w:val="zh-CN"/>
          <w14:textFill>
            <w14:solidFill>
              <w14:schemeClr w14:val="tx1"/>
            </w14:solidFill>
          </w14:textFill>
        </w:rPr>
        <w:t>第二部分  投标人须知</w:t>
      </w:r>
      <w:bookmarkEnd w:id="2"/>
    </w:p>
    <w:p w14:paraId="704A1FF2">
      <w:pPr>
        <w:pStyle w:val="14"/>
        <w:spacing w:before="0" w:after="0" w:line="360" w:lineRule="auto"/>
        <w:rPr>
          <w:rFonts w:hint="eastAsia" w:ascii="宋体" w:hAnsi="宋体" w:cs="宋体"/>
          <w:color w:val="000000" w:themeColor="text1"/>
          <w:highlight w:val="none"/>
          <w14:textFill>
            <w14:solidFill>
              <w14:schemeClr w14:val="tx1"/>
            </w14:solidFill>
          </w14:textFill>
        </w:rPr>
      </w:pPr>
      <w:bookmarkStart w:id="3" w:name="_Toc28781"/>
      <w:r>
        <w:rPr>
          <w:rFonts w:hint="eastAsia" w:ascii="宋体" w:hAnsi="宋体" w:cs="宋体"/>
          <w:color w:val="000000" w:themeColor="text1"/>
          <w:highlight w:val="none"/>
          <w:lang w:val="zh-CN"/>
          <w14:textFill>
            <w14:solidFill>
              <w14:schemeClr w14:val="tx1"/>
            </w14:solidFill>
          </w14:textFill>
        </w:rPr>
        <w:t>一、说明</w:t>
      </w:r>
      <w:bookmarkEnd w:id="3"/>
    </w:p>
    <w:p w14:paraId="40A0A0B7">
      <w:pPr>
        <w:pStyle w:val="14"/>
        <w:spacing w:before="0" w:after="0" w:line="360" w:lineRule="auto"/>
        <w:jc w:val="left"/>
        <w:rPr>
          <w:rFonts w:hint="eastAsia" w:ascii="宋体" w:hAnsi="宋体" w:cs="宋体"/>
          <w:color w:val="000000" w:themeColor="text1"/>
          <w:highlight w:val="none"/>
          <w:lang w:val="zh-CN"/>
          <w14:textFill>
            <w14:solidFill>
              <w14:schemeClr w14:val="tx1"/>
            </w14:solidFill>
          </w14:textFill>
        </w:rPr>
      </w:pPr>
      <w:bookmarkStart w:id="4" w:name="_Toc24171"/>
      <w:r>
        <w:rPr>
          <w:rFonts w:hint="eastAsia" w:ascii="宋体" w:hAnsi="宋体" w:cs="宋体"/>
          <w:color w:val="000000" w:themeColor="text1"/>
          <w:sz w:val="28"/>
          <w:szCs w:val="28"/>
          <w:highlight w:val="none"/>
          <w:lang w:val="zh-CN"/>
          <w14:textFill>
            <w14:solidFill>
              <w14:schemeClr w14:val="tx1"/>
            </w14:solidFill>
          </w14:textFill>
        </w:rPr>
        <w:t>1.适用范围</w:t>
      </w:r>
      <w:bookmarkEnd w:id="4"/>
    </w:p>
    <w:p w14:paraId="382D9585">
      <w:pPr>
        <w:autoSpaceDE w:val="0"/>
        <w:autoSpaceDN w:val="0"/>
        <w:spacing w:line="360" w:lineRule="auto"/>
        <w:ind w:firstLine="360" w:firstLineChars="15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本次招标依据</w:t>
      </w:r>
      <w:r>
        <w:rPr>
          <w:rFonts w:hint="eastAsia" w:ascii="宋体" w:hAnsi="宋体" w:cs="宋体"/>
          <w:color w:val="000000" w:themeColor="text1"/>
          <w:kern w:val="0"/>
          <w:highlight w:val="none"/>
          <w:lang w:val="en-US" w:eastAsia="zh-CN"/>
          <w14:textFill>
            <w14:solidFill>
              <w14:schemeClr w14:val="tx1"/>
            </w14:solidFill>
          </w14:textFill>
        </w:rPr>
        <w:t>采购人</w:t>
      </w:r>
      <w:r>
        <w:rPr>
          <w:rFonts w:hint="eastAsia" w:ascii="宋体" w:hAnsi="宋体" w:cs="宋体"/>
          <w:color w:val="000000" w:themeColor="text1"/>
          <w:kern w:val="0"/>
          <w:highlight w:val="none"/>
          <w:lang w:val="zh-CN"/>
          <w14:textFill>
            <w14:solidFill>
              <w14:schemeClr w14:val="tx1"/>
            </w14:solidFill>
          </w14:textFill>
        </w:rPr>
        <w:t>的采购计划，仅适用于本招标文件中所叙述的项目。</w:t>
      </w:r>
    </w:p>
    <w:p w14:paraId="2788C279">
      <w:pPr>
        <w:pStyle w:val="14"/>
        <w:spacing w:before="0" w:after="0" w:line="360" w:lineRule="auto"/>
        <w:jc w:val="left"/>
        <w:rPr>
          <w:rFonts w:hint="eastAsia" w:ascii="宋体" w:hAnsi="宋体" w:cs="宋体"/>
          <w:color w:val="000000" w:themeColor="text1"/>
          <w:highlight w:val="none"/>
          <w:lang w:val="zh-CN"/>
          <w14:textFill>
            <w14:solidFill>
              <w14:schemeClr w14:val="tx1"/>
            </w14:solidFill>
          </w14:textFill>
        </w:rPr>
      </w:pPr>
      <w:bookmarkStart w:id="5" w:name="_Toc28789"/>
      <w:r>
        <w:rPr>
          <w:rFonts w:hint="eastAsia" w:ascii="宋体" w:hAnsi="宋体" w:cs="宋体"/>
          <w:color w:val="000000" w:themeColor="text1"/>
          <w:sz w:val="28"/>
          <w:szCs w:val="28"/>
          <w:highlight w:val="none"/>
          <w:lang w:val="zh-CN"/>
          <w14:textFill>
            <w14:solidFill>
              <w14:schemeClr w14:val="tx1"/>
            </w14:solidFill>
          </w14:textFill>
        </w:rPr>
        <w:t>2.采购方式、合格的投标人</w:t>
      </w:r>
      <w:bookmarkEnd w:id="5"/>
    </w:p>
    <w:p w14:paraId="53BB67D7">
      <w:pPr>
        <w:autoSpaceDE w:val="0"/>
        <w:autoSpaceDN w:val="0"/>
        <w:spacing w:line="360" w:lineRule="auto"/>
        <w:ind w:firstLine="360" w:firstLineChars="150"/>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2.1</w:t>
      </w:r>
      <w:r>
        <w:rPr>
          <w:rFonts w:hint="eastAsia"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本次招标采取公开招标方式。</w:t>
      </w:r>
    </w:p>
    <w:p w14:paraId="6BC0521B">
      <w:pPr>
        <w:autoSpaceDE w:val="0"/>
        <w:autoSpaceDN w:val="0"/>
        <w:spacing w:line="360" w:lineRule="auto"/>
        <w:ind w:firstLine="360" w:firstLineChars="15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2.2</w:t>
      </w:r>
      <w:r>
        <w:rPr>
          <w:rFonts w:hint="eastAsia"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合格的投标人：详见第一部分</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lang w:val="zh-CN"/>
          <w14:textFill>
            <w14:solidFill>
              <w14:schemeClr w14:val="tx1"/>
            </w14:solidFill>
          </w14:textFill>
        </w:rPr>
        <w:t>投标人资格要求</w:t>
      </w:r>
      <w:r>
        <w:rPr>
          <w:rFonts w:hint="eastAsia" w:ascii="宋体" w:hAnsi="宋体" w:cs="宋体"/>
          <w:color w:val="000000" w:themeColor="text1"/>
          <w:kern w:val="0"/>
          <w:highlight w:val="none"/>
          <w14:textFill>
            <w14:solidFill>
              <w14:schemeClr w14:val="tx1"/>
            </w14:solidFill>
          </w14:textFill>
        </w:rPr>
        <w:t>”。</w:t>
      </w:r>
    </w:p>
    <w:p w14:paraId="36B369A4">
      <w:pPr>
        <w:pStyle w:val="14"/>
        <w:spacing w:before="0" w:after="0" w:line="360" w:lineRule="auto"/>
        <w:jc w:val="left"/>
        <w:rPr>
          <w:rFonts w:hint="eastAsia" w:ascii="宋体" w:hAnsi="宋体" w:cs="宋体"/>
          <w:color w:val="000000" w:themeColor="text1"/>
          <w:highlight w:val="none"/>
          <w:lang w:val="zh-CN"/>
          <w14:textFill>
            <w14:solidFill>
              <w14:schemeClr w14:val="tx1"/>
            </w14:solidFill>
          </w14:textFill>
        </w:rPr>
      </w:pPr>
      <w:bookmarkStart w:id="6" w:name="_Toc8567"/>
      <w:r>
        <w:rPr>
          <w:rFonts w:hint="eastAsia" w:ascii="宋体" w:hAnsi="宋体" w:cs="宋体"/>
          <w:color w:val="000000" w:themeColor="text1"/>
          <w:sz w:val="28"/>
          <w:szCs w:val="28"/>
          <w:highlight w:val="none"/>
          <w:lang w:val="zh-CN"/>
          <w14:textFill>
            <w14:solidFill>
              <w14:schemeClr w14:val="tx1"/>
            </w14:solidFill>
          </w14:textFill>
        </w:rPr>
        <w:t>3.投标费用</w:t>
      </w:r>
      <w:bookmarkEnd w:id="6"/>
    </w:p>
    <w:p w14:paraId="125AC46E">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投标人应自愿承担与参加本次投标有关的费用。采购代理机构对投标人发生的费用不承担任何责任。</w:t>
      </w:r>
    </w:p>
    <w:p w14:paraId="5D1FBA36">
      <w:pPr>
        <w:pStyle w:val="14"/>
        <w:spacing w:before="0" w:after="0" w:line="360" w:lineRule="auto"/>
        <w:rPr>
          <w:rFonts w:hint="eastAsia" w:ascii="宋体" w:hAnsi="宋体" w:cs="宋体"/>
          <w:color w:val="000000" w:themeColor="text1"/>
          <w:highlight w:val="none"/>
          <w14:textFill>
            <w14:solidFill>
              <w14:schemeClr w14:val="tx1"/>
            </w14:solidFill>
          </w14:textFill>
        </w:rPr>
      </w:pPr>
      <w:bookmarkStart w:id="7" w:name="_Toc10110"/>
      <w:r>
        <w:rPr>
          <w:rFonts w:hint="eastAsia" w:ascii="宋体" w:hAnsi="宋体" w:cs="宋体"/>
          <w:color w:val="000000" w:themeColor="text1"/>
          <w:highlight w:val="none"/>
          <w:lang w:val="zh-CN"/>
          <w14:textFill>
            <w14:solidFill>
              <w14:schemeClr w14:val="tx1"/>
            </w14:solidFill>
          </w14:textFill>
        </w:rPr>
        <w:t>二、招标文件说明</w:t>
      </w:r>
      <w:bookmarkEnd w:id="7"/>
    </w:p>
    <w:p w14:paraId="08F1B0B4">
      <w:pPr>
        <w:pStyle w:val="14"/>
        <w:spacing w:before="0" w:after="0" w:line="360" w:lineRule="auto"/>
        <w:jc w:val="left"/>
        <w:rPr>
          <w:rFonts w:hint="eastAsia" w:ascii="宋体" w:hAnsi="宋体" w:cs="宋体"/>
          <w:color w:val="000000" w:themeColor="text1"/>
          <w:highlight w:val="none"/>
          <w:lang w:val="zh-CN"/>
          <w14:textFill>
            <w14:solidFill>
              <w14:schemeClr w14:val="tx1"/>
            </w14:solidFill>
          </w14:textFill>
        </w:rPr>
      </w:pPr>
      <w:bookmarkStart w:id="8" w:name="_Toc7921"/>
      <w:r>
        <w:rPr>
          <w:rFonts w:hint="eastAsia" w:ascii="宋体" w:hAnsi="宋体" w:cs="宋体"/>
          <w:color w:val="000000" w:themeColor="text1"/>
          <w:sz w:val="28"/>
          <w:szCs w:val="28"/>
          <w:highlight w:val="none"/>
          <w:lang w:val="zh-CN"/>
          <w14:textFill>
            <w14:solidFill>
              <w14:schemeClr w14:val="tx1"/>
            </w14:solidFill>
          </w14:textFill>
        </w:rPr>
        <w:t>4.招标文件的构成</w:t>
      </w:r>
      <w:bookmarkEnd w:id="8"/>
    </w:p>
    <w:p w14:paraId="64620B0C">
      <w:pPr>
        <w:autoSpaceDE w:val="0"/>
        <w:autoSpaceDN w:val="0"/>
        <w:spacing w:line="360" w:lineRule="auto"/>
        <w:ind w:firstLine="360" w:firstLineChars="15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4.1</w:t>
      </w:r>
      <w:r>
        <w:rPr>
          <w:rFonts w:hint="eastAsia"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招标文件包括：</w:t>
      </w:r>
    </w:p>
    <w:p w14:paraId="03F39B15">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（1）投标邀请</w:t>
      </w:r>
    </w:p>
    <w:p w14:paraId="55118D2C">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zh-CN"/>
          <w14:textFill>
            <w14:solidFill>
              <w14:schemeClr w14:val="tx1"/>
            </w14:solidFill>
          </w14:textFill>
        </w:rPr>
        <w:t>）投标人须知</w:t>
      </w:r>
    </w:p>
    <w:p w14:paraId="306067FC">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3</w:t>
      </w:r>
      <w:r>
        <w:rPr>
          <w:rFonts w:hint="eastAsia" w:ascii="宋体" w:hAnsi="宋体" w:cs="宋体"/>
          <w:color w:val="000000" w:themeColor="text1"/>
          <w:kern w:val="0"/>
          <w:highlight w:val="none"/>
          <w:lang w:val="zh-CN"/>
          <w14:textFill>
            <w14:solidFill>
              <w14:schemeClr w14:val="tx1"/>
            </w14:solidFill>
          </w14:textFill>
        </w:rPr>
        <w:t>）青海省政府采购项目合同书范本</w:t>
      </w:r>
    </w:p>
    <w:p w14:paraId="6DCB84C3">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4</w:t>
      </w:r>
      <w:r>
        <w:rPr>
          <w:rFonts w:hint="eastAsia" w:ascii="宋体" w:hAnsi="宋体" w:cs="宋体"/>
          <w:color w:val="000000" w:themeColor="text1"/>
          <w:kern w:val="0"/>
          <w:highlight w:val="none"/>
          <w:lang w:val="zh-CN"/>
          <w14:textFill>
            <w14:solidFill>
              <w14:schemeClr w14:val="tx1"/>
            </w14:solidFill>
          </w14:textFill>
        </w:rPr>
        <w:t>）投标文件格式</w:t>
      </w:r>
    </w:p>
    <w:p w14:paraId="6913167C">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5</w:t>
      </w:r>
      <w:r>
        <w:rPr>
          <w:rFonts w:hint="eastAsia" w:ascii="宋体" w:hAnsi="宋体" w:cs="宋体"/>
          <w:color w:val="000000" w:themeColor="text1"/>
          <w:kern w:val="0"/>
          <w:highlight w:val="none"/>
          <w:lang w:val="zh-CN"/>
          <w14:textFill>
            <w14:solidFill>
              <w14:schemeClr w14:val="tx1"/>
            </w14:solidFill>
          </w14:textFill>
        </w:rPr>
        <w:t>）采购项目要求及技术参数</w:t>
      </w:r>
    </w:p>
    <w:p w14:paraId="4F7812F0">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6</w:t>
      </w:r>
      <w:r>
        <w:rPr>
          <w:rFonts w:hint="eastAsia" w:ascii="宋体" w:hAnsi="宋体" w:cs="宋体"/>
          <w:color w:val="000000" w:themeColor="text1"/>
          <w:kern w:val="0"/>
          <w:highlight w:val="none"/>
          <w:lang w:val="zh-CN"/>
          <w14:textFill>
            <w14:solidFill>
              <w14:schemeClr w14:val="tx1"/>
            </w14:solidFill>
          </w14:textFill>
        </w:rPr>
        <w:t>）采购过程中发生的澄清、变更和补充文件</w:t>
      </w:r>
    </w:p>
    <w:p w14:paraId="682CFB44">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 xml:space="preserve">4.2 </w:t>
      </w:r>
      <w:r>
        <w:rPr>
          <w:rFonts w:hint="eastAsia" w:ascii="宋体" w:hAnsi="宋体" w:cs="宋体"/>
          <w:color w:val="000000" w:themeColor="text1"/>
          <w:kern w:val="0"/>
          <w:highlight w:val="none"/>
          <w14:textFill>
            <w14:solidFill>
              <w14:schemeClr w14:val="tx1"/>
            </w14:solidFill>
          </w14:textFill>
        </w:rPr>
        <w:t>投标人应当按照招标文件的要求编制投标文件。投标文件应当对招标文件提出的要求和条件做出明确响应。</w:t>
      </w:r>
    </w:p>
    <w:p w14:paraId="67B8B281">
      <w:pPr>
        <w:pStyle w:val="14"/>
        <w:spacing w:before="0" w:after="0" w:line="360" w:lineRule="auto"/>
        <w:jc w:val="left"/>
        <w:rPr>
          <w:rFonts w:hint="eastAsia" w:ascii="宋体" w:hAnsi="宋体" w:cs="宋体"/>
          <w:color w:val="000000" w:themeColor="text1"/>
          <w:sz w:val="28"/>
          <w:szCs w:val="28"/>
          <w:highlight w:val="none"/>
          <w:lang w:val="zh-CN"/>
          <w14:textFill>
            <w14:solidFill>
              <w14:schemeClr w14:val="tx1"/>
            </w14:solidFill>
          </w14:textFill>
        </w:rPr>
      </w:pPr>
      <w:bookmarkStart w:id="9" w:name="_Toc24049"/>
      <w:r>
        <w:rPr>
          <w:rFonts w:hint="eastAsia" w:ascii="宋体" w:hAnsi="宋体" w:cs="宋体"/>
          <w:color w:val="000000" w:themeColor="text1"/>
          <w:sz w:val="28"/>
          <w:szCs w:val="28"/>
          <w:highlight w:val="none"/>
          <w:lang w:val="zh-CN"/>
          <w14:textFill>
            <w14:solidFill>
              <w14:schemeClr w14:val="tx1"/>
            </w14:solidFill>
          </w14:textFill>
        </w:rPr>
        <w:t>5.招标文件、采购活动和中标结果的质疑</w:t>
      </w:r>
      <w:bookmarkEnd w:id="9"/>
    </w:p>
    <w:p w14:paraId="0E8C4A0B">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000000" w:themeColor="text1"/>
          <w:highlight w:val="none"/>
          <w14:textFill>
            <w14:solidFill>
              <w14:schemeClr w14:val="tx1"/>
            </w14:solidFill>
          </w14:textFill>
        </w:rPr>
        <w:t>潜在供应商已依法获取其可质疑的采购文件的，可以对该文件提出质疑</w:t>
      </w:r>
      <w:r>
        <w:rPr>
          <w:rFonts w:hint="eastAsia" w:ascii="Arial" w:hAnsi="Arial" w:cs="Arial"/>
          <w:color w:val="000000" w:themeColor="text1"/>
          <w:highlight w:val="none"/>
          <w14:textFill>
            <w14:solidFill>
              <w14:schemeClr w14:val="tx1"/>
            </w14:solidFill>
          </w14:textFill>
        </w:rPr>
        <w:t>，</w:t>
      </w:r>
      <w:r>
        <w:rPr>
          <w:rFonts w:ascii="Arial" w:hAnsi="Arial" w:cs="Arial"/>
          <w:color w:val="000000" w:themeColor="text1"/>
          <w:highlight w:val="none"/>
          <w14:textFill>
            <w14:solidFill>
              <w14:schemeClr w14:val="tx1"/>
            </w14:solidFill>
          </w14:textFill>
        </w:rPr>
        <w:t>对采购文件提出质疑的，应当在获取采购文件或者采购文件公告期限届满之日起7个工作日内提出</w:t>
      </w:r>
      <w:r>
        <w:rPr>
          <w:rFonts w:hint="eastAsia" w:ascii="宋体" w:hAnsi="宋体" w:cs="宋体"/>
          <w:color w:val="000000" w:themeColor="text1"/>
          <w:kern w:val="0"/>
          <w:highlight w:val="none"/>
          <w:lang w:bidi="ar"/>
          <w14:textFill>
            <w14:solidFill>
              <w14:schemeClr w14:val="tx1"/>
            </w14:solidFill>
          </w14:textFill>
        </w:rPr>
        <w:t>。</w:t>
      </w:r>
      <w:r>
        <w:rPr>
          <w:rFonts w:ascii="Arial" w:hAnsi="Arial" w:cs="Arial"/>
          <w:color w:val="000000" w:themeColor="text1"/>
          <w:highlight w:val="none"/>
          <w14:textFill>
            <w14:solidFill>
              <w14:schemeClr w14:val="tx1"/>
            </w14:solidFill>
          </w14:textFill>
        </w:rPr>
        <w:t>供应商</w:t>
      </w:r>
      <w:r>
        <w:rPr>
          <w:rFonts w:hint="eastAsia" w:ascii="Arial" w:hAnsi="Arial" w:cs="Arial"/>
          <w:color w:val="000000" w:themeColor="text1"/>
          <w:highlight w:val="none"/>
          <w14:textFill>
            <w14:solidFill>
              <w14:schemeClr w14:val="tx1"/>
            </w14:solidFill>
          </w14:textFill>
        </w:rPr>
        <w:t>须</w:t>
      </w:r>
      <w:r>
        <w:rPr>
          <w:rFonts w:ascii="Arial" w:hAnsi="Arial" w:cs="Arial"/>
          <w:color w:val="000000" w:themeColor="text1"/>
          <w:highlight w:val="none"/>
          <w14:textFill>
            <w14:solidFill>
              <w14:schemeClr w14:val="tx1"/>
            </w14:solidFill>
          </w14:textFill>
        </w:rPr>
        <w:t>在法定质疑期内一次性提出针对同一采购程序环节的质疑。</w:t>
      </w:r>
      <w:r>
        <w:rPr>
          <w:rFonts w:hint="eastAsia" w:ascii="宋体" w:hAnsi="宋体" w:cs="宋体"/>
          <w:color w:val="000000" w:themeColor="text1"/>
          <w:kern w:val="0"/>
          <w:highlight w:val="none"/>
          <w:lang w:val="zh-CN"/>
          <w14:textFill>
            <w14:solidFill>
              <w14:schemeClr w14:val="tx1"/>
            </w14:solidFill>
          </w14:textFill>
        </w:rPr>
        <w:t>采购人或采购代理机构在收到书面</w:t>
      </w:r>
      <w:r>
        <w:rPr>
          <w:rFonts w:ascii="Arial" w:hAnsi="Arial" w:cs="Arial"/>
          <w:color w:val="000000" w:themeColor="text1"/>
          <w:highlight w:val="none"/>
          <w14:textFill>
            <w14:solidFill>
              <w14:schemeClr w14:val="tx1"/>
            </w14:solidFill>
          </w14:textFill>
        </w:rPr>
        <w:t>质疑函后7个工作日内</w:t>
      </w:r>
      <w:r>
        <w:rPr>
          <w:rFonts w:hint="eastAsia" w:ascii="Arial" w:hAnsi="Arial" w:cs="Arial"/>
          <w:color w:val="000000" w:themeColor="text1"/>
          <w:highlight w:val="none"/>
          <w14:textFill>
            <w14:solidFill>
              <w14:schemeClr w14:val="tx1"/>
            </w14:solidFill>
          </w14:textFill>
        </w:rPr>
        <w:t>做</w:t>
      </w:r>
      <w:r>
        <w:rPr>
          <w:rFonts w:ascii="Arial" w:hAnsi="Arial" w:cs="Arial"/>
          <w:color w:val="000000" w:themeColor="text1"/>
          <w:highlight w:val="none"/>
          <w14:textFill>
            <w14:solidFill>
              <w14:schemeClr w14:val="tx1"/>
            </w14:solidFill>
          </w14:textFill>
        </w:rPr>
        <w:t>出答复</w:t>
      </w:r>
      <w:r>
        <w:rPr>
          <w:rFonts w:hint="eastAsia" w:ascii="宋体" w:hAnsi="宋体" w:cs="宋体"/>
          <w:color w:val="000000" w:themeColor="text1"/>
          <w:kern w:val="0"/>
          <w:highlight w:val="none"/>
          <w:lang w:val="zh-CN"/>
          <w14:textFill>
            <w14:solidFill>
              <w14:schemeClr w14:val="tx1"/>
            </w14:solidFill>
          </w14:textFill>
        </w:rPr>
        <w:t>。</w:t>
      </w:r>
    </w:p>
    <w:p w14:paraId="08BB56B9">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048C661D">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投标人应知其权益受到损害之日，是指：</w:t>
      </w:r>
    </w:p>
    <w:p w14:paraId="1F38A6C6">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（一）对可以质疑的招标文件提出质疑的，为收到招标文件之日或者招标文件公告期限届满之日；</w:t>
      </w:r>
    </w:p>
    <w:p w14:paraId="06A15B03">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（二）对采购过程提出质疑的，为各采购程序环节结束之日；</w:t>
      </w:r>
    </w:p>
    <w:p w14:paraId="14C3ACFB">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（三）对中标结果提出质疑的，为中标结果公告期限届满之日。</w:t>
      </w:r>
    </w:p>
    <w:p w14:paraId="60B78B34">
      <w:pPr>
        <w:pStyle w:val="14"/>
        <w:spacing w:before="0" w:after="0" w:line="360" w:lineRule="auto"/>
        <w:jc w:val="left"/>
        <w:rPr>
          <w:rFonts w:hint="eastAsia" w:ascii="宋体" w:hAnsi="宋体" w:cs="宋体"/>
          <w:color w:val="000000" w:themeColor="text1"/>
          <w:highlight w:val="none"/>
          <w:lang w:val="zh-CN"/>
          <w14:textFill>
            <w14:solidFill>
              <w14:schemeClr w14:val="tx1"/>
            </w14:solidFill>
          </w14:textFill>
        </w:rPr>
      </w:pPr>
      <w:bookmarkStart w:id="10" w:name="_Toc11031"/>
      <w:r>
        <w:rPr>
          <w:rFonts w:hint="eastAsia" w:ascii="宋体" w:hAnsi="宋体" w:cs="宋体"/>
          <w:color w:val="000000" w:themeColor="text1"/>
          <w:sz w:val="28"/>
          <w:szCs w:val="28"/>
          <w:highlight w:val="none"/>
          <w:lang w:val="zh-CN"/>
          <w14:textFill>
            <w14:solidFill>
              <w14:schemeClr w14:val="tx1"/>
            </w14:solidFill>
          </w14:textFill>
        </w:rPr>
        <w:t>6.招标文件的澄清或修改</w:t>
      </w:r>
      <w:bookmarkEnd w:id="10"/>
    </w:p>
    <w:p w14:paraId="78562715">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0C0E8FF">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ascii="宋体" w:hAnsi="宋体" w:cs="宋体"/>
          <w:color w:val="000000" w:themeColor="text1"/>
          <w:kern w:val="0"/>
          <w:highlight w:val="none"/>
          <w:lang w:val="zh-CN"/>
          <w14:textFill>
            <w14:solidFill>
              <w14:schemeClr w14:val="tx1"/>
            </w14:solidFill>
          </w14:textFill>
        </w:rPr>
        <w:t xml:space="preserve">6.2 </w:t>
      </w:r>
      <w:r>
        <w:rPr>
          <w:rFonts w:hint="eastAsia" w:ascii="宋体" w:hAnsi="宋体" w:cs="宋体"/>
          <w:color w:val="000000" w:themeColor="text1"/>
          <w:kern w:val="0"/>
          <w:highlight w:val="none"/>
          <w:lang w:val="zh-CN"/>
          <w14:textFill>
            <w14:solidFill>
              <w14:schemeClr w14:val="tx1"/>
            </w14:solidFill>
          </w14:textFill>
        </w:rPr>
        <w:t>澄清或者修改的内容可能影响投标文件编制的，采购人或者采购代理机构应当在投标截止时间至少15日前，以书面形式通知所有获取招标文件的潜在投标人，</w:t>
      </w:r>
      <w:r>
        <w:rPr>
          <w:rFonts w:ascii="宋体" w:hAnsi="宋体" w:cs="宋体"/>
          <w:color w:val="000000" w:themeColor="text1"/>
          <w:kern w:val="0"/>
          <w:highlight w:val="none"/>
          <w:lang w:val="zh-CN"/>
          <w14:textFill>
            <w14:solidFill>
              <w14:schemeClr w14:val="tx1"/>
            </w14:solidFill>
          </w14:textFill>
        </w:rPr>
        <w:t>并在发布本次招标公告的网站上发布变更公告</w:t>
      </w:r>
      <w:r>
        <w:rPr>
          <w:rFonts w:hint="eastAsia" w:ascii="宋体" w:hAnsi="宋体" w:cs="宋体"/>
          <w:color w:val="000000" w:themeColor="text1"/>
          <w:kern w:val="0"/>
          <w:highlight w:val="none"/>
          <w:lang w:val="zh-CN"/>
          <w14:textFill>
            <w14:solidFill>
              <w14:schemeClr w14:val="tx1"/>
            </w14:solidFill>
          </w14:textFill>
        </w:rPr>
        <w:t>；不足15日的，采购人或者采购代理机构应当顺延提交投标文件的截止时间。</w:t>
      </w:r>
    </w:p>
    <w:p w14:paraId="0D42219A">
      <w:pPr>
        <w:pStyle w:val="14"/>
        <w:spacing w:before="0" w:after="0" w:line="360" w:lineRule="auto"/>
        <w:rPr>
          <w:rFonts w:hint="eastAsia" w:ascii="宋体" w:hAnsi="宋体" w:cs="宋体"/>
          <w:color w:val="000000" w:themeColor="text1"/>
          <w:highlight w:val="none"/>
          <w14:textFill>
            <w14:solidFill>
              <w14:schemeClr w14:val="tx1"/>
            </w14:solidFill>
          </w14:textFill>
        </w:rPr>
      </w:pPr>
      <w:bookmarkStart w:id="11" w:name="_Toc30371"/>
      <w:r>
        <w:rPr>
          <w:rFonts w:hint="eastAsia" w:ascii="宋体" w:hAnsi="宋体" w:cs="宋体"/>
          <w:color w:val="000000" w:themeColor="text1"/>
          <w:highlight w:val="none"/>
          <w:lang w:val="zh-CN"/>
          <w14:textFill>
            <w14:solidFill>
              <w14:schemeClr w14:val="tx1"/>
            </w14:solidFill>
          </w14:textFill>
        </w:rPr>
        <w:t>三、投标文件的编制</w:t>
      </w:r>
      <w:bookmarkEnd w:id="11"/>
    </w:p>
    <w:p w14:paraId="15EE6AFC">
      <w:pPr>
        <w:pStyle w:val="14"/>
        <w:spacing w:before="0" w:after="0" w:line="360" w:lineRule="auto"/>
        <w:jc w:val="left"/>
        <w:rPr>
          <w:rFonts w:hint="eastAsia" w:ascii="宋体" w:hAnsi="宋体" w:cs="宋体"/>
          <w:color w:val="000000" w:themeColor="text1"/>
          <w:highlight w:val="none"/>
          <w:lang w:val="zh-CN"/>
          <w14:textFill>
            <w14:solidFill>
              <w14:schemeClr w14:val="tx1"/>
            </w14:solidFill>
          </w14:textFill>
        </w:rPr>
      </w:pPr>
      <w:bookmarkStart w:id="12" w:name="_Toc18098"/>
      <w:r>
        <w:rPr>
          <w:rFonts w:hint="eastAsia" w:ascii="宋体" w:hAnsi="宋体" w:cs="宋体"/>
          <w:color w:val="000000" w:themeColor="text1"/>
          <w:sz w:val="28"/>
          <w:szCs w:val="28"/>
          <w:highlight w:val="none"/>
          <w:lang w:val="zh-CN"/>
          <w14:textFill>
            <w14:solidFill>
              <w14:schemeClr w14:val="tx1"/>
            </w14:solidFill>
          </w14:textFill>
        </w:rPr>
        <w:t>7.投标文件的语言及度量衡单位</w:t>
      </w:r>
      <w:bookmarkEnd w:id="12"/>
    </w:p>
    <w:p w14:paraId="66BBEE9D">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7.1</w:t>
      </w:r>
      <w:r>
        <w:rPr>
          <w:rFonts w:hint="eastAsia"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投标人提交的投标文件以及投标人与采购人或者采购代理机构就此投标发生的所有来往函电均应使用简体中文。</w:t>
      </w:r>
      <w:r>
        <w:rPr>
          <w:rFonts w:hint="eastAsia" w:ascii="宋体" w:hAnsi="宋体" w:cs="宋体"/>
          <w:color w:val="000000" w:themeColor="text1"/>
          <w:highlight w:val="none"/>
          <w14:textFill>
            <w14:solidFill>
              <w14:schemeClr w14:val="tx1"/>
            </w14:solidFill>
          </w14:textFill>
        </w:rPr>
        <w:t>除签名、盖章、专用名称等特殊情形外，以中文汉语以外的文字表述的投标文件视同未提供。</w:t>
      </w:r>
    </w:p>
    <w:p w14:paraId="4240C45D">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7.2 除招标文件中另有规定外，投标文件所使用的度量衡单位，均须采用国家法定计量单位。</w:t>
      </w:r>
    </w:p>
    <w:p w14:paraId="070E0337">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7.3 附有外文资料的须翻译成中文，并加盖投标人公章，如果翻译的中文资料与外文资料出现差异与矛盾时，以中文为准，其准确性由投标人负责。</w:t>
      </w:r>
    </w:p>
    <w:p w14:paraId="6B868CA8">
      <w:pPr>
        <w:pStyle w:val="14"/>
        <w:spacing w:before="0" w:after="0" w:line="360" w:lineRule="auto"/>
        <w:jc w:val="left"/>
        <w:rPr>
          <w:rFonts w:hint="eastAsia" w:ascii="宋体" w:hAnsi="宋体" w:cs="宋体"/>
          <w:color w:val="000000" w:themeColor="text1"/>
          <w:highlight w:val="none"/>
          <w:lang w:val="zh-CN"/>
          <w14:textFill>
            <w14:solidFill>
              <w14:schemeClr w14:val="tx1"/>
            </w14:solidFill>
          </w14:textFill>
        </w:rPr>
      </w:pPr>
      <w:bookmarkStart w:id="13" w:name="_Toc7005"/>
      <w:r>
        <w:rPr>
          <w:rFonts w:hint="eastAsia" w:ascii="宋体" w:hAnsi="宋体" w:cs="宋体"/>
          <w:color w:val="000000" w:themeColor="text1"/>
          <w:sz w:val="28"/>
          <w:szCs w:val="28"/>
          <w:highlight w:val="none"/>
          <w:lang w:val="zh-CN"/>
          <w14:textFill>
            <w14:solidFill>
              <w14:schemeClr w14:val="tx1"/>
            </w14:solidFill>
          </w14:textFill>
        </w:rPr>
        <w:t>8.投标报价及币种</w:t>
      </w:r>
      <w:bookmarkEnd w:id="13"/>
    </w:p>
    <w:p w14:paraId="511F3A69">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8.1</w:t>
      </w:r>
      <w:r>
        <w:rPr>
          <w:rFonts w:hint="eastAsia"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投标报价为投标总价。</w:t>
      </w:r>
      <w:r>
        <w:rPr>
          <w:rFonts w:hint="eastAsia" w:ascii="宋体" w:hAnsi="宋体" w:eastAsia="宋体" w:cs="宋体"/>
          <w:color w:val="000000" w:themeColor="text1"/>
          <w:kern w:val="0"/>
          <w:sz w:val="24"/>
          <w:highlight w:val="none"/>
          <w:lang w:val="zh-CN"/>
          <w14:textFill>
            <w14:solidFill>
              <w14:schemeClr w14:val="tx1"/>
            </w14:solidFill>
          </w14:textFill>
        </w:rPr>
        <w:t>合同总价包括：</w:t>
      </w:r>
      <w:r>
        <w:rPr>
          <w:rFonts w:hint="eastAsia" w:ascii="宋体" w:hAnsi="宋体" w:cs="宋体"/>
          <w:color w:val="000000" w:themeColor="text1"/>
          <w:kern w:val="0"/>
          <w:highlight w:val="none"/>
          <w:lang w:val="zh-CN"/>
          <w14:textFill>
            <w14:solidFill>
              <w14:schemeClr w14:val="tx1"/>
            </w14:solidFill>
          </w14:textFill>
        </w:rPr>
        <w:t>完成本合同服务内容可能发生的各项费用，包括但不限于人员工资、</w:t>
      </w:r>
      <w:r>
        <w:rPr>
          <w:rFonts w:hint="eastAsia" w:ascii="宋体" w:hAnsi="宋体" w:cs="宋体"/>
          <w:color w:val="000000" w:themeColor="text1"/>
          <w:kern w:val="0"/>
          <w:highlight w:val="none"/>
          <w:lang w:val="en-US" w:eastAsia="zh-CN"/>
          <w14:textFill>
            <w14:solidFill>
              <w14:schemeClr w14:val="tx1"/>
            </w14:solidFill>
          </w14:textFill>
        </w:rPr>
        <w:t>机械费</w:t>
      </w:r>
      <w:r>
        <w:rPr>
          <w:rFonts w:hint="eastAsia" w:ascii="宋体" w:hAnsi="宋体" w:cs="宋体"/>
          <w:color w:val="000000" w:themeColor="text1"/>
          <w:kern w:val="0"/>
          <w:highlight w:val="none"/>
          <w:lang w:val="zh-CN"/>
          <w14:textFill>
            <w14:solidFill>
              <w14:schemeClr w14:val="tx1"/>
            </w14:solidFill>
          </w14:textFill>
        </w:rPr>
        <w:t>、交通费、材料费、</w:t>
      </w:r>
      <w:r>
        <w:rPr>
          <w:rFonts w:hint="eastAsia" w:ascii="宋体" w:hAnsi="宋体" w:cs="宋体"/>
          <w:color w:val="000000" w:themeColor="text1"/>
          <w:kern w:val="0"/>
          <w:highlight w:val="none"/>
          <w:lang w:val="en-US" w:eastAsia="zh-CN"/>
          <w14:textFill>
            <w14:solidFill>
              <w14:schemeClr w14:val="tx1"/>
            </w14:solidFill>
          </w14:textFill>
        </w:rPr>
        <w:t>保险费、</w:t>
      </w:r>
      <w:r>
        <w:rPr>
          <w:rFonts w:hint="eastAsia" w:ascii="宋体" w:hAnsi="宋体" w:cs="宋体"/>
          <w:color w:val="000000" w:themeColor="text1"/>
          <w:kern w:val="0"/>
          <w:highlight w:val="none"/>
          <w:lang w:val="zh-CN"/>
          <w14:textFill>
            <w14:solidFill>
              <w14:schemeClr w14:val="tx1"/>
            </w14:solidFill>
          </w14:textFill>
        </w:rPr>
        <w:t>利润、税金以及所有有关的管理成本和其他不可预见费等全部费用。</w:t>
      </w:r>
    </w:p>
    <w:p w14:paraId="3C6477A9">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8.2</w:t>
      </w:r>
      <w:r>
        <w:rPr>
          <w:rFonts w:hint="eastAsia"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投标报价有效期与投标有效期一致。</w:t>
      </w:r>
    </w:p>
    <w:p w14:paraId="6A3C7156">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8.</w:t>
      </w:r>
      <w:r>
        <w:rPr>
          <w:rFonts w:hint="eastAsia" w:ascii="宋体" w:hAnsi="宋体" w:cs="宋体"/>
          <w:color w:val="000000" w:themeColor="text1"/>
          <w:kern w:val="0"/>
          <w:highlight w:val="none"/>
          <w14:textFill>
            <w14:solidFill>
              <w14:schemeClr w14:val="tx1"/>
            </w14:solidFill>
          </w14:textFill>
        </w:rPr>
        <w:t xml:space="preserve">3 </w:t>
      </w:r>
      <w:r>
        <w:rPr>
          <w:rFonts w:hint="eastAsia" w:ascii="宋体" w:hAnsi="宋体" w:cs="宋体"/>
          <w:color w:val="000000" w:themeColor="text1"/>
          <w:kern w:val="0"/>
          <w:highlight w:val="none"/>
          <w:lang w:val="zh-CN"/>
          <w14:textFill>
            <w14:solidFill>
              <w14:schemeClr w14:val="tx1"/>
            </w14:solidFill>
          </w14:textFill>
        </w:rPr>
        <w:t>投标报价为闭口价，即中标后在合同有效期内价格不变。</w:t>
      </w:r>
    </w:p>
    <w:p w14:paraId="0DC3053B">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8.</w:t>
      </w:r>
      <w:r>
        <w:rPr>
          <w:rFonts w:hint="eastAsia" w:ascii="宋体" w:hAnsi="宋体" w:cs="宋体"/>
          <w:color w:val="000000" w:themeColor="text1"/>
          <w:kern w:val="0"/>
          <w:highlight w:val="none"/>
          <w14:textFill>
            <w14:solidFill>
              <w14:schemeClr w14:val="tx1"/>
            </w14:solidFill>
          </w14:textFill>
        </w:rPr>
        <w:t xml:space="preserve">4 </w:t>
      </w:r>
      <w:r>
        <w:rPr>
          <w:rFonts w:hint="eastAsia" w:ascii="宋体" w:hAnsi="宋体" w:cs="宋体"/>
          <w:color w:val="000000" w:themeColor="text1"/>
          <w:kern w:val="0"/>
          <w:highlight w:val="none"/>
          <w:lang w:val="zh-CN"/>
          <w14:textFill>
            <w14:solidFill>
              <w14:schemeClr w14:val="tx1"/>
            </w14:solidFill>
          </w14:textFill>
        </w:rPr>
        <w:t>投标币种是人民币。</w:t>
      </w:r>
    </w:p>
    <w:p w14:paraId="44E3049F">
      <w:pPr>
        <w:pStyle w:val="14"/>
        <w:spacing w:before="0" w:after="0" w:line="360" w:lineRule="auto"/>
        <w:jc w:val="left"/>
        <w:rPr>
          <w:rFonts w:hint="eastAsia" w:ascii="宋体" w:hAnsi="宋体" w:cs="宋体"/>
          <w:color w:val="000000" w:themeColor="text1"/>
          <w:highlight w:val="none"/>
          <w:lang w:val="zh-CN"/>
          <w14:textFill>
            <w14:solidFill>
              <w14:schemeClr w14:val="tx1"/>
            </w14:solidFill>
          </w14:textFill>
        </w:rPr>
      </w:pPr>
      <w:bookmarkStart w:id="14" w:name="_Toc30724"/>
      <w:r>
        <w:rPr>
          <w:rFonts w:hint="eastAsia" w:ascii="宋体" w:hAnsi="宋体" w:cs="宋体"/>
          <w:color w:val="000000" w:themeColor="text1"/>
          <w:sz w:val="28"/>
          <w:szCs w:val="28"/>
          <w:highlight w:val="none"/>
          <w:lang w:val="zh-CN"/>
          <w14:textFill>
            <w14:solidFill>
              <w14:schemeClr w14:val="tx1"/>
            </w14:solidFill>
          </w14:textFill>
        </w:rPr>
        <w:t>9.投标保证金</w:t>
      </w:r>
      <w:bookmarkEnd w:id="14"/>
    </w:p>
    <w:p w14:paraId="564156D6">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9.1</w:t>
      </w:r>
      <w:r>
        <w:rPr>
          <w:rFonts w:hint="eastAsia"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投标人须在投标截止期前按以下要求交纳投标保证金：</w:t>
      </w:r>
    </w:p>
    <w:p w14:paraId="5DB50550">
      <w:pPr>
        <w:autoSpaceDE w:val="0"/>
        <w:autoSpaceDN w:val="0"/>
        <w:spacing w:line="360" w:lineRule="auto"/>
        <w:ind w:firstLine="482" w:firstLineChars="200"/>
        <w:rPr>
          <w:rFonts w:hint="default" w:ascii="宋体" w:hAnsi="宋体" w:eastAsia="宋体" w:cs="宋体"/>
          <w:b/>
          <w:bCs/>
          <w:color w:val="000000" w:themeColor="text1"/>
          <w:kern w:val="0"/>
          <w:highlight w:val="none"/>
          <w:lang w:val="en-US" w:eastAsia="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投标保证金：</w:t>
      </w:r>
      <w:r>
        <w:rPr>
          <w:rFonts w:hint="eastAsia" w:ascii="宋体" w:hAnsi="宋体" w:cs="宋体"/>
          <w:b/>
          <w:bCs/>
          <w:color w:val="000000" w:themeColor="text1"/>
          <w:kern w:val="0"/>
          <w:highlight w:val="none"/>
          <w:lang w:val="en-US" w:eastAsia="zh-CN"/>
          <w14:textFill>
            <w14:solidFill>
              <w14:schemeClr w14:val="tx1"/>
            </w14:solidFill>
          </w14:textFill>
        </w:rPr>
        <w:t>12万元</w:t>
      </w:r>
    </w:p>
    <w:p w14:paraId="5C4B54F2">
      <w:pPr>
        <w:autoSpaceDE w:val="0"/>
        <w:autoSpaceDN w:val="0"/>
        <w:snapToGrid w:val="0"/>
        <w:spacing w:line="360" w:lineRule="auto"/>
        <w:ind w:firstLine="480"/>
        <w:jc w:val="left"/>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收款单位：青海省交通工程咨询有限公司</w:t>
      </w:r>
    </w:p>
    <w:p w14:paraId="7CE85047">
      <w:pPr>
        <w:autoSpaceDE w:val="0"/>
        <w:autoSpaceDN w:val="0"/>
        <w:snapToGrid w:val="0"/>
        <w:spacing w:line="360" w:lineRule="auto"/>
        <w:ind w:firstLine="480"/>
        <w:jc w:val="left"/>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开 户 行：</w:t>
      </w:r>
      <w:r>
        <w:rPr>
          <w:rFonts w:hint="eastAsia" w:ascii="宋体" w:hAnsi="宋体" w:cs="黑体"/>
          <w:b/>
          <w:bCs/>
          <w:color w:val="000000" w:themeColor="text1"/>
          <w:kern w:val="0"/>
          <w:sz w:val="24"/>
          <w:highlight w:val="none"/>
          <w14:textFill>
            <w14:solidFill>
              <w14:schemeClr w14:val="tx1"/>
            </w14:solidFill>
          </w14:textFill>
        </w:rPr>
        <w:t>中国农业银行西宁市城西支行</w:t>
      </w:r>
    </w:p>
    <w:p w14:paraId="0BF00610">
      <w:pPr>
        <w:autoSpaceDE w:val="0"/>
        <w:autoSpaceDN w:val="0"/>
        <w:snapToGrid w:val="0"/>
        <w:spacing w:line="360" w:lineRule="auto"/>
        <w:ind w:firstLine="480"/>
        <w:jc w:val="left"/>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银行账号：</w:t>
      </w:r>
      <w:r>
        <w:rPr>
          <w:rFonts w:hint="eastAsia" w:ascii="宋体" w:hAnsi="宋体" w:cs="黑体"/>
          <w:b/>
          <w:bCs/>
          <w:color w:val="000000" w:themeColor="text1"/>
          <w:kern w:val="0"/>
          <w:sz w:val="24"/>
          <w:highlight w:val="none"/>
          <w14:textFill>
            <w14:solidFill>
              <w14:schemeClr w14:val="tx1"/>
            </w14:solidFill>
          </w14:textFill>
        </w:rPr>
        <w:t>28040001040027583</w:t>
      </w:r>
    </w:p>
    <w:p w14:paraId="05F16E44">
      <w:pPr>
        <w:autoSpaceDE w:val="0"/>
        <w:autoSpaceDN w:val="0"/>
        <w:spacing w:line="360" w:lineRule="auto"/>
        <w:ind w:firstLine="482" w:firstLineChars="200"/>
        <w:rPr>
          <w:rFonts w:hint="eastAsia" w:ascii="宋体" w:hAnsi="宋体" w:eastAsia="宋体" w:cs="宋体"/>
          <w:b/>
          <w:bCs/>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zh-CN" w:eastAsia="zh-CN" w:bidi="ar-SA"/>
          <w14:textFill>
            <w14:solidFill>
              <w14:schemeClr w14:val="tx1"/>
            </w14:solidFill>
          </w14:textFill>
        </w:rPr>
        <w:t>交纳时间：202</w:t>
      </w: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5</w:t>
      </w:r>
      <w:r>
        <w:rPr>
          <w:rFonts w:hint="eastAsia" w:ascii="宋体" w:hAnsi="宋体" w:eastAsia="宋体" w:cs="宋体"/>
          <w:b/>
          <w:bCs/>
          <w:color w:val="000000" w:themeColor="text1"/>
          <w:kern w:val="0"/>
          <w:sz w:val="24"/>
          <w:szCs w:val="24"/>
          <w:highlight w:val="none"/>
          <w:lang w:val="zh-CN" w:eastAsia="zh-CN" w:bidi="ar-SA"/>
          <w14:textFill>
            <w14:solidFill>
              <w14:schemeClr w14:val="tx1"/>
            </w14:solidFill>
          </w14:textFill>
        </w:rPr>
        <w:t>年</w:t>
      </w: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0</w:t>
      </w:r>
      <w:r>
        <w:rPr>
          <w:rFonts w:hint="eastAsia" w:ascii="宋体" w:hAnsi="宋体" w:cs="宋体"/>
          <w:b/>
          <w:bCs/>
          <w:color w:val="000000" w:themeColor="text1"/>
          <w:kern w:val="0"/>
          <w:sz w:val="24"/>
          <w:szCs w:val="24"/>
          <w:highlight w:val="none"/>
          <w:lang w:val="en-US" w:eastAsia="zh-CN" w:bidi="ar-SA"/>
          <w14:textFill>
            <w14:solidFill>
              <w14:schemeClr w14:val="tx1"/>
            </w14:solidFill>
          </w14:textFill>
        </w:rPr>
        <w:t>7</w:t>
      </w:r>
      <w:r>
        <w:rPr>
          <w:rFonts w:hint="eastAsia" w:ascii="宋体" w:hAnsi="宋体" w:eastAsia="宋体" w:cs="宋体"/>
          <w:b/>
          <w:bCs/>
          <w:color w:val="000000" w:themeColor="text1"/>
          <w:kern w:val="0"/>
          <w:sz w:val="24"/>
          <w:szCs w:val="24"/>
          <w:highlight w:val="none"/>
          <w:lang w:val="zh-CN" w:eastAsia="zh-CN" w:bidi="ar-SA"/>
          <w14:textFill>
            <w14:solidFill>
              <w14:schemeClr w14:val="tx1"/>
            </w14:solidFill>
          </w14:textFill>
        </w:rPr>
        <w:t>月</w:t>
      </w:r>
      <w:r>
        <w:rPr>
          <w:rFonts w:hint="eastAsia" w:ascii="宋体" w:hAnsi="宋体" w:cs="宋体"/>
          <w:b/>
          <w:bCs/>
          <w:color w:val="000000" w:themeColor="text1"/>
          <w:kern w:val="0"/>
          <w:sz w:val="24"/>
          <w:szCs w:val="24"/>
          <w:highlight w:val="none"/>
          <w:lang w:val="en-US" w:eastAsia="zh-CN" w:bidi="ar-SA"/>
          <w14:textFill>
            <w14:solidFill>
              <w14:schemeClr w14:val="tx1"/>
            </w14:solidFill>
          </w14:textFill>
        </w:rPr>
        <w:t>28</w:t>
      </w:r>
      <w:r>
        <w:rPr>
          <w:rFonts w:hint="eastAsia" w:ascii="宋体" w:hAnsi="宋体" w:eastAsia="宋体" w:cs="宋体"/>
          <w:b/>
          <w:bCs/>
          <w:color w:val="000000" w:themeColor="text1"/>
          <w:kern w:val="0"/>
          <w:sz w:val="24"/>
          <w:szCs w:val="24"/>
          <w:highlight w:val="none"/>
          <w:lang w:val="zh-CN" w:eastAsia="zh-CN" w:bidi="ar-SA"/>
          <w14:textFill>
            <w14:solidFill>
              <w14:schemeClr w14:val="tx1"/>
            </w14:solidFill>
          </w14:textFill>
        </w:rPr>
        <w:t>日</w:t>
      </w:r>
      <w:r>
        <w:rPr>
          <w:rFonts w:hint="eastAsia" w:ascii="宋体" w:hAnsi="宋体" w:cs="宋体"/>
          <w:b/>
          <w:bCs/>
          <w:color w:val="000000" w:themeColor="text1"/>
          <w:kern w:val="0"/>
          <w:sz w:val="24"/>
          <w:szCs w:val="24"/>
          <w:highlight w:val="none"/>
          <w:lang w:val="en-US" w:eastAsia="zh-CN" w:bidi="ar-SA"/>
          <w14:textFill>
            <w14:solidFill>
              <w14:schemeClr w14:val="tx1"/>
            </w14:solidFill>
          </w14:textFill>
        </w:rPr>
        <w:t>15</w:t>
      </w:r>
      <w:r>
        <w:rPr>
          <w:rFonts w:hint="eastAsia" w:ascii="宋体" w:hAnsi="宋体" w:eastAsia="宋体" w:cs="宋体"/>
          <w:b/>
          <w:bCs/>
          <w:color w:val="000000" w:themeColor="text1"/>
          <w:kern w:val="0"/>
          <w:sz w:val="24"/>
          <w:szCs w:val="24"/>
          <w:highlight w:val="none"/>
          <w:lang w:val="zh-CN" w:eastAsia="zh-CN" w:bidi="ar-SA"/>
          <w14:textFill>
            <w14:solidFill>
              <w14:schemeClr w14:val="tx1"/>
            </w14:solidFill>
          </w14:textFill>
        </w:rPr>
        <w:t>时</w:t>
      </w:r>
      <w:r>
        <w:rPr>
          <w:rFonts w:hint="eastAsia" w:ascii="宋体" w:hAnsi="宋体" w:cs="宋体"/>
          <w:b/>
          <w:bCs/>
          <w:color w:val="000000" w:themeColor="text1"/>
          <w:kern w:val="0"/>
          <w:sz w:val="24"/>
          <w:szCs w:val="24"/>
          <w:highlight w:val="none"/>
          <w:lang w:val="en-US" w:eastAsia="zh-CN" w:bidi="ar-SA"/>
          <w14:textFill>
            <w14:solidFill>
              <w14:schemeClr w14:val="tx1"/>
            </w14:solidFill>
          </w14:textFill>
        </w:rPr>
        <w:t>3</w:t>
      </w: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0</w:t>
      </w:r>
      <w:r>
        <w:rPr>
          <w:rFonts w:hint="eastAsia" w:ascii="宋体" w:hAnsi="宋体" w:eastAsia="宋体" w:cs="宋体"/>
          <w:b/>
          <w:bCs/>
          <w:color w:val="000000" w:themeColor="text1"/>
          <w:kern w:val="0"/>
          <w:sz w:val="24"/>
          <w:szCs w:val="24"/>
          <w:highlight w:val="none"/>
          <w:lang w:val="zh-CN" w:eastAsia="zh-CN" w:bidi="ar-SA"/>
          <w14:textFill>
            <w14:solidFill>
              <w14:schemeClr w14:val="tx1"/>
            </w14:solidFill>
          </w14:textFill>
        </w:rPr>
        <w:t>分前，以银行到账时间为准。</w:t>
      </w:r>
    </w:p>
    <w:p w14:paraId="30450FA0">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如采购项目变更开标时间，则保证金交纳时间相应顺延。</w:t>
      </w:r>
    </w:p>
    <w:p w14:paraId="72650DC2">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9.2</w:t>
      </w:r>
      <w:r>
        <w:rPr>
          <w:rFonts w:hint="eastAsia" w:ascii="宋体" w:hAnsi="宋体" w:cs="宋体"/>
          <w:color w:val="000000" w:themeColor="text1"/>
          <w:kern w:val="0"/>
          <w:highlight w:val="none"/>
          <w14:textFill>
            <w14:solidFill>
              <w14:schemeClr w14:val="tx1"/>
            </w14:solidFill>
          </w14:textFill>
        </w:rPr>
        <w:t xml:space="preserve"> 缴费方式：投标保证金应当以转账、支票、汇票、本票或者金融机构、担保机构出具的保函等非现金形式提交。</w:t>
      </w:r>
    </w:p>
    <w:p w14:paraId="0B554F26">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9.3</w:t>
      </w:r>
      <w:r>
        <w:rPr>
          <w:rFonts w:hint="eastAsia"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投标保证金退还：投标人在投标截止时间前撤回已提交的投标文件的，采购人或采购代理机构应当自收到投标人书面撤回通知之日起５个工作日内，退还已收取的投标保证金，但因投标人自身原因导致无法及时退还的除外。</w:t>
      </w:r>
    </w:p>
    <w:p w14:paraId="2EEDD557">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采购人或采购代理机构应当自中标通知书发出之日起5个工作日内退还未中标人的投标保证金，自采购合同签订之日起5个工作日内退还中标人的投标保证金或者转为中标人的履约保证金。</w:t>
      </w:r>
    </w:p>
    <w:p w14:paraId="384CE485">
      <w:pPr>
        <w:autoSpaceDE w:val="0"/>
        <w:autoSpaceDN w:val="0"/>
        <w:spacing w:line="360" w:lineRule="auto"/>
        <w:ind w:firstLine="480" w:firstLineChars="200"/>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采购人或采购代理机构逾期退还投标保证金的，除应当退还投标保证金本金外，还应当按中国人民银行同期贷款基准利率上浮20％后的利率支付超期资金占用费，但因投标人自身原因导致无法及时退还的除外。</w:t>
      </w:r>
    </w:p>
    <w:p w14:paraId="67A3A5A6">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9.4</w:t>
      </w:r>
      <w:r>
        <w:rPr>
          <w:rFonts w:ascii="宋体" w:hAnsi="宋体" w:cs="宋体"/>
          <w:color w:val="000000" w:themeColor="text1"/>
          <w:kern w:val="0"/>
          <w:highlight w:val="none"/>
          <w:lang w:val="zh-CN"/>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投标有效期内投标人撤销投标文件的，采购人或者采购代理机构可以不退还投标保证金。</w:t>
      </w:r>
    </w:p>
    <w:p w14:paraId="58CCF98C">
      <w:pPr>
        <w:pStyle w:val="14"/>
        <w:spacing w:before="0" w:after="0" w:line="360" w:lineRule="auto"/>
        <w:jc w:val="left"/>
        <w:rPr>
          <w:rFonts w:hint="eastAsia" w:ascii="宋体" w:hAnsi="宋体" w:cs="宋体"/>
          <w:color w:val="000000" w:themeColor="text1"/>
          <w:highlight w:val="none"/>
          <w:lang w:val="zh-CN"/>
          <w14:textFill>
            <w14:solidFill>
              <w14:schemeClr w14:val="tx1"/>
            </w14:solidFill>
          </w14:textFill>
        </w:rPr>
      </w:pPr>
      <w:bookmarkStart w:id="15" w:name="_Toc5771"/>
      <w:r>
        <w:rPr>
          <w:rFonts w:hint="eastAsia" w:ascii="宋体" w:hAnsi="宋体" w:cs="宋体"/>
          <w:color w:val="000000" w:themeColor="text1"/>
          <w:sz w:val="28"/>
          <w:szCs w:val="28"/>
          <w:highlight w:val="none"/>
          <w:lang w:val="zh-CN"/>
          <w14:textFill>
            <w14:solidFill>
              <w14:schemeClr w14:val="tx1"/>
            </w14:solidFill>
          </w14:textFill>
        </w:rPr>
        <w:t>10.投标有效期</w:t>
      </w:r>
      <w:bookmarkEnd w:id="15"/>
    </w:p>
    <w:p w14:paraId="2E693EE9">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从提交投标文件的截止之日起</w:t>
      </w:r>
      <w:r>
        <w:rPr>
          <w:rFonts w:hint="eastAsia" w:ascii="宋体" w:hAnsi="宋体" w:cs="宋体"/>
          <w:color w:val="000000" w:themeColor="text1"/>
          <w:kern w:val="0"/>
          <w:highlight w:val="none"/>
          <w14:textFill>
            <w14:solidFill>
              <w14:schemeClr w14:val="tx1"/>
            </w14:solidFill>
          </w14:textFill>
        </w:rPr>
        <w:t>60</w:t>
      </w:r>
      <w:r>
        <w:rPr>
          <w:rFonts w:hint="eastAsia" w:ascii="宋体" w:hAnsi="宋体" w:cs="宋体"/>
          <w:color w:val="000000" w:themeColor="text1"/>
          <w:kern w:val="0"/>
          <w:highlight w:val="none"/>
          <w:lang w:val="zh-CN"/>
          <w14:textFill>
            <w14:solidFill>
              <w14:schemeClr w14:val="tx1"/>
            </w14:solidFill>
          </w14:textFill>
        </w:rPr>
        <w:t>日历日。投标文件中承诺的投标有效期应当不少于招标文件中载明的投标有效期。</w:t>
      </w:r>
    </w:p>
    <w:p w14:paraId="043E0310">
      <w:pPr>
        <w:pStyle w:val="14"/>
        <w:spacing w:before="0" w:after="0" w:line="360" w:lineRule="auto"/>
        <w:jc w:val="left"/>
        <w:rPr>
          <w:rFonts w:hint="eastAsia" w:ascii="宋体" w:hAnsi="宋体" w:cs="宋体"/>
          <w:color w:val="000000" w:themeColor="text1"/>
          <w:highlight w:val="none"/>
          <w:lang w:val="zh-CN"/>
          <w14:textFill>
            <w14:solidFill>
              <w14:schemeClr w14:val="tx1"/>
            </w14:solidFill>
          </w14:textFill>
        </w:rPr>
      </w:pPr>
      <w:bookmarkStart w:id="16" w:name="_Toc4143"/>
      <w:r>
        <w:rPr>
          <w:rFonts w:hint="eastAsia" w:ascii="宋体" w:hAnsi="宋体" w:cs="宋体"/>
          <w:color w:val="000000" w:themeColor="text1"/>
          <w:sz w:val="28"/>
          <w:szCs w:val="28"/>
          <w:highlight w:val="none"/>
          <w:lang w:val="zh-CN"/>
          <w14:textFill>
            <w14:solidFill>
              <w14:schemeClr w14:val="tx1"/>
            </w14:solidFill>
          </w14:textFill>
        </w:rPr>
        <w:t>11.投标文件构成</w:t>
      </w:r>
      <w:bookmarkEnd w:id="16"/>
    </w:p>
    <w:p w14:paraId="16BFBB6C">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投标人应提交相关证明材料，作为其参加投标和中标后有能力履行合同的证明。编写的投标文件须包括以下内容（格式见招标文件第四部分）：</w:t>
      </w:r>
    </w:p>
    <w:p w14:paraId="0FAF3767">
      <w:pPr>
        <w:autoSpaceDE w:val="0"/>
        <w:autoSpaceDN w:val="0"/>
        <w:spacing w:line="360" w:lineRule="auto"/>
        <w:ind w:firstLine="482"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11.1</w:t>
      </w:r>
      <w:r>
        <w:rPr>
          <w:rFonts w:hint="eastAsia" w:ascii="宋体" w:hAnsi="宋体" w:cs="宋体"/>
          <w:b/>
          <w:bCs/>
          <w:color w:val="000000" w:themeColor="text1"/>
          <w:kern w:val="0"/>
          <w:highlight w:val="none"/>
          <w:lang w:val="zh-CN"/>
          <w14:textFill>
            <w14:solidFill>
              <w14:schemeClr w14:val="tx1"/>
            </w14:solidFill>
          </w14:textFill>
        </w:rPr>
        <w:t>、投标文件（资格审查）</w:t>
      </w:r>
    </w:p>
    <w:p w14:paraId="48A814A2">
      <w:pPr>
        <w:numPr>
          <w:ilvl w:val="0"/>
          <w:numId w:val="2"/>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投标函</w:t>
      </w:r>
    </w:p>
    <w:p w14:paraId="5CCABB4B">
      <w:pPr>
        <w:numPr>
          <w:ilvl w:val="0"/>
          <w:numId w:val="2"/>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法定代表人证明书</w:t>
      </w:r>
    </w:p>
    <w:p w14:paraId="335A8B56">
      <w:pPr>
        <w:numPr>
          <w:ilvl w:val="0"/>
          <w:numId w:val="2"/>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法定代表人授权书</w:t>
      </w:r>
    </w:p>
    <w:p w14:paraId="5405FEED">
      <w:pPr>
        <w:numPr>
          <w:ilvl w:val="0"/>
          <w:numId w:val="2"/>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投标人承诺函</w:t>
      </w:r>
    </w:p>
    <w:p w14:paraId="2610DC03">
      <w:pPr>
        <w:numPr>
          <w:ilvl w:val="0"/>
          <w:numId w:val="2"/>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投标人诚信承诺书</w:t>
      </w:r>
    </w:p>
    <w:p w14:paraId="7E39D774">
      <w:pPr>
        <w:numPr>
          <w:ilvl w:val="0"/>
          <w:numId w:val="2"/>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资格证明材料</w:t>
      </w:r>
    </w:p>
    <w:p w14:paraId="7E1EECE4">
      <w:pPr>
        <w:numPr>
          <w:ilvl w:val="0"/>
          <w:numId w:val="2"/>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财务状况报告，依法缴纳税收和社会保障资金的相关材料</w:t>
      </w:r>
    </w:p>
    <w:p w14:paraId="4741AA53">
      <w:pPr>
        <w:numPr>
          <w:ilvl w:val="0"/>
          <w:numId w:val="2"/>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具备履行合同所必需的设备和专业技术能力的证明材料</w:t>
      </w:r>
    </w:p>
    <w:p w14:paraId="668864A7">
      <w:pPr>
        <w:numPr>
          <w:ilvl w:val="0"/>
          <w:numId w:val="2"/>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无重大违法记录声明</w:t>
      </w:r>
    </w:p>
    <w:p w14:paraId="19E0155E">
      <w:pPr>
        <w:numPr>
          <w:ilvl w:val="0"/>
          <w:numId w:val="2"/>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投标保证金</w:t>
      </w:r>
    </w:p>
    <w:p w14:paraId="63718E0F">
      <w:pPr>
        <w:autoSpaceDE w:val="0"/>
        <w:autoSpaceDN w:val="0"/>
        <w:spacing w:line="360" w:lineRule="auto"/>
        <w:ind w:firstLine="482"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 xml:space="preserve">11.2 </w:t>
      </w:r>
      <w:r>
        <w:rPr>
          <w:rFonts w:hint="eastAsia" w:ascii="宋体" w:hAnsi="宋体" w:cs="宋体"/>
          <w:b/>
          <w:bCs/>
          <w:color w:val="000000" w:themeColor="text1"/>
          <w:kern w:val="0"/>
          <w:highlight w:val="none"/>
          <w:lang w:val="zh-CN"/>
          <w14:textFill>
            <w14:solidFill>
              <w14:schemeClr w14:val="tx1"/>
            </w14:solidFill>
          </w14:textFill>
        </w:rPr>
        <w:t>投标文件（符合性审查）</w:t>
      </w:r>
    </w:p>
    <w:p w14:paraId="2357734E">
      <w:pPr>
        <w:numPr>
          <w:ilvl w:val="0"/>
          <w:numId w:val="2"/>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评分对照表</w:t>
      </w:r>
    </w:p>
    <w:p w14:paraId="45F2362B">
      <w:pPr>
        <w:numPr>
          <w:ilvl w:val="0"/>
          <w:numId w:val="2"/>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开标一览表（报价表）</w:t>
      </w:r>
    </w:p>
    <w:p w14:paraId="75086DA7">
      <w:pPr>
        <w:numPr>
          <w:ilvl w:val="0"/>
          <w:numId w:val="2"/>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分项报价表</w:t>
      </w:r>
    </w:p>
    <w:p w14:paraId="111B46FF">
      <w:pPr>
        <w:numPr>
          <w:ilvl w:val="0"/>
          <w:numId w:val="2"/>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其他资格证明材料</w:t>
      </w:r>
    </w:p>
    <w:p w14:paraId="66313B30">
      <w:pPr>
        <w:numPr>
          <w:ilvl w:val="0"/>
          <w:numId w:val="2"/>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服务</w:t>
      </w:r>
      <w:r>
        <w:rPr>
          <w:rFonts w:hint="eastAsia" w:ascii="宋体" w:hAnsi="宋体" w:cs="宋体"/>
          <w:color w:val="000000" w:themeColor="text1"/>
          <w:kern w:val="0"/>
          <w:highlight w:val="none"/>
          <w:lang w:val="en-US" w:eastAsia="zh-CN"/>
          <w14:textFill>
            <w14:solidFill>
              <w14:schemeClr w14:val="tx1"/>
            </w14:solidFill>
          </w14:textFill>
        </w:rPr>
        <w:t>内容及方案</w:t>
      </w:r>
    </w:p>
    <w:p w14:paraId="6FA12A76">
      <w:pPr>
        <w:numPr>
          <w:ilvl w:val="0"/>
          <w:numId w:val="2"/>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投标人的类似业绩证明材料</w:t>
      </w:r>
    </w:p>
    <w:p w14:paraId="19FFDDED">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中小</w:t>
      </w:r>
      <w:r>
        <w:rPr>
          <w:rFonts w:hint="eastAsia" w:ascii="宋体" w:hAnsi="宋体" w:cs="宋体"/>
          <w:color w:val="000000" w:themeColor="text1"/>
          <w:kern w:val="0"/>
          <w:highlight w:val="none"/>
          <w:lang w:val="zh-CN"/>
          <w14:textFill>
            <w14:solidFill>
              <w14:schemeClr w14:val="tx1"/>
            </w14:solidFill>
          </w14:textFill>
        </w:rPr>
        <w:t>企业声明函</w:t>
      </w:r>
    </w:p>
    <w:p w14:paraId="25ACD009">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18</w:t>
      </w:r>
      <w:r>
        <w:rPr>
          <w:rFonts w:hint="eastAsia" w:ascii="宋体" w:hAnsi="宋体" w:cs="宋体"/>
          <w:color w:val="000000" w:themeColor="text1"/>
          <w:highlight w:val="none"/>
          <w14:textFill>
            <w14:solidFill>
              <w14:schemeClr w14:val="tx1"/>
            </w14:solidFill>
          </w14:textFill>
        </w:rPr>
        <w:t>）残疾人福利性单位声明函</w:t>
      </w:r>
    </w:p>
    <w:p w14:paraId="1ED1E691">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19</w:t>
      </w:r>
      <w:r>
        <w:rPr>
          <w:rFonts w:hint="eastAsia" w:ascii="宋体" w:hAnsi="宋体" w:cs="宋体"/>
          <w:color w:val="000000" w:themeColor="text1"/>
          <w:kern w:val="0"/>
          <w:highlight w:val="none"/>
          <w:lang w:val="zh-CN"/>
          <w14:textFill>
            <w14:solidFill>
              <w14:schemeClr w14:val="tx1"/>
            </w14:solidFill>
          </w14:textFill>
        </w:rPr>
        <w:t>）投标人认为在其他方面有必要说明的事项</w:t>
      </w:r>
    </w:p>
    <w:p w14:paraId="75553EE0">
      <w:pPr>
        <w:autoSpaceDE w:val="0"/>
        <w:autoSpaceDN w:val="0"/>
        <w:spacing w:line="360" w:lineRule="auto"/>
        <w:ind w:firstLine="600" w:firstLineChars="25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注：投标人须按上述内容、顺序和格式编制投标文件，并按要求编制目录、页码，并保证所提供的全部资料真实可信，自愿承担相应责任。</w:t>
      </w:r>
    </w:p>
    <w:p w14:paraId="71A82BDE">
      <w:pPr>
        <w:pStyle w:val="14"/>
        <w:spacing w:before="0" w:after="0" w:line="360" w:lineRule="auto"/>
        <w:jc w:val="left"/>
        <w:rPr>
          <w:rFonts w:hint="eastAsia" w:ascii="宋体" w:hAnsi="宋体" w:cs="宋体"/>
          <w:color w:val="000000" w:themeColor="text1"/>
          <w:highlight w:val="none"/>
          <w:lang w:val="zh-CN"/>
          <w14:textFill>
            <w14:solidFill>
              <w14:schemeClr w14:val="tx1"/>
            </w14:solidFill>
          </w14:textFill>
        </w:rPr>
      </w:pPr>
      <w:bookmarkStart w:id="17" w:name="_Toc2952"/>
      <w:r>
        <w:rPr>
          <w:rFonts w:hint="eastAsia" w:ascii="宋体" w:hAnsi="宋体" w:cs="宋体"/>
          <w:color w:val="000000" w:themeColor="text1"/>
          <w:sz w:val="28"/>
          <w:szCs w:val="28"/>
          <w:highlight w:val="none"/>
          <w:lang w:val="zh-CN"/>
          <w14:textFill>
            <w14:solidFill>
              <w14:schemeClr w14:val="tx1"/>
            </w14:solidFill>
          </w14:textFill>
        </w:rPr>
        <w:t>12.投标文件的编制要求</w:t>
      </w:r>
      <w:bookmarkEnd w:id="17"/>
    </w:p>
    <w:p w14:paraId="2858ED31">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12.1</w:t>
      </w:r>
      <w:r>
        <w:rPr>
          <w:rFonts w:hint="eastAsia" w:ascii="宋体" w:hAnsi="宋体" w:cs="宋体"/>
          <w:color w:val="000000" w:themeColor="text1"/>
          <w:kern w:val="0"/>
          <w:highlight w:val="none"/>
          <w14:textFill>
            <w14:solidFill>
              <w14:schemeClr w14:val="tx1"/>
            </w14:solidFill>
          </w14:textFill>
        </w:rPr>
        <w:t xml:space="preserve"> </w:t>
      </w:r>
      <w:r>
        <w:rPr>
          <w:rFonts w:ascii="Times New Roman" w:hAnsi="Times New Roman"/>
          <w:color w:val="000000" w:themeColor="text1"/>
          <w:kern w:val="0"/>
          <w:highlight w:val="none"/>
          <w:lang w:val="zh-CN"/>
          <w14:textFill>
            <w14:solidFill>
              <w14:schemeClr w14:val="tx1"/>
            </w14:solidFill>
          </w14:textFill>
        </w:rPr>
        <w:t>投标人应按照招标文件所提供的投标文件格式，分别填写招标文件第四部分的内容</w:t>
      </w:r>
      <w:r>
        <w:rPr>
          <w:rFonts w:hint="eastAsia" w:ascii="Times New Roman" w:hAnsi="Times New Roman"/>
          <w:color w:val="000000" w:themeColor="text1"/>
          <w:kern w:val="0"/>
          <w:highlight w:val="none"/>
          <w:lang w:val="zh-CN"/>
          <w14:textFill>
            <w14:solidFill>
              <w14:schemeClr w14:val="tx1"/>
            </w14:solidFill>
          </w14:textFill>
        </w:rPr>
        <w:t>，</w:t>
      </w:r>
      <w:r>
        <w:rPr>
          <w:rFonts w:ascii="Times New Roman" w:hAnsi="Times New Roman"/>
          <w:color w:val="000000" w:themeColor="text1"/>
          <w:kern w:val="0"/>
          <w:highlight w:val="none"/>
          <w:lang w:val="zh-CN"/>
          <w14:textFill>
            <w14:solidFill>
              <w14:schemeClr w14:val="tx1"/>
            </w14:solidFill>
          </w14:textFill>
        </w:rPr>
        <w:t>招标文件要求签字、盖章的地方必须由投标人的法定代表人或委托代理人按要求签字、盖章。</w:t>
      </w:r>
    </w:p>
    <w:p w14:paraId="3509CC41">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12.</w:t>
      </w:r>
      <w:r>
        <w:rPr>
          <w:rFonts w:hint="eastAsia" w:ascii="宋体" w:hAnsi="宋体" w:cs="宋体"/>
          <w:color w:val="000000" w:themeColor="text1"/>
          <w:kern w:val="0"/>
          <w:highlight w:val="none"/>
          <w:lang w:val="en-US" w:eastAsia="zh-CN"/>
          <w14:textFill>
            <w14:solidFill>
              <w14:schemeClr w14:val="tx1"/>
            </w14:solidFill>
          </w14:textFill>
        </w:rPr>
        <w:t>2</w:t>
      </w:r>
      <w:r>
        <w:rPr>
          <w:rFonts w:hint="eastAsia" w:ascii="宋体" w:hAnsi="宋体" w:cs="宋体"/>
          <w:color w:val="000000" w:themeColor="text1"/>
          <w:kern w:val="0"/>
          <w:highlight w:val="none"/>
          <w:lang w:val="zh-CN"/>
          <w14:textFill>
            <w14:solidFill>
              <w14:schemeClr w14:val="tx1"/>
            </w14:solidFill>
          </w14:textFill>
        </w:rPr>
        <w:t xml:space="preserve"> 投标文件中不得行间插字、涂改或增删，如有修改错漏处，须由投标人法定代表人或其委托代理人签字、加盖公章。</w:t>
      </w:r>
    </w:p>
    <w:p w14:paraId="549E16C4">
      <w:pPr>
        <w:pStyle w:val="14"/>
        <w:spacing w:before="0" w:after="0" w:line="360" w:lineRule="auto"/>
        <w:rPr>
          <w:rFonts w:hint="eastAsia" w:ascii="宋体" w:hAnsi="宋体" w:cs="宋体"/>
          <w:color w:val="000000" w:themeColor="text1"/>
          <w:highlight w:val="none"/>
          <w14:textFill>
            <w14:solidFill>
              <w14:schemeClr w14:val="tx1"/>
            </w14:solidFill>
          </w14:textFill>
        </w:rPr>
      </w:pPr>
      <w:bookmarkStart w:id="18" w:name="_Toc26848"/>
      <w:r>
        <w:rPr>
          <w:rFonts w:hint="eastAsia" w:ascii="宋体" w:hAnsi="宋体" w:cs="宋体"/>
          <w:color w:val="000000" w:themeColor="text1"/>
          <w:highlight w:val="none"/>
          <w:lang w:val="zh-CN"/>
          <w14:textFill>
            <w14:solidFill>
              <w14:schemeClr w14:val="tx1"/>
            </w14:solidFill>
          </w14:textFill>
        </w:rPr>
        <w:t>四、投标文件的提交</w:t>
      </w:r>
      <w:bookmarkEnd w:id="18"/>
    </w:p>
    <w:p w14:paraId="5CC452BB">
      <w:pPr>
        <w:pStyle w:val="14"/>
        <w:spacing w:before="0" w:after="0" w:line="360" w:lineRule="auto"/>
        <w:jc w:val="left"/>
        <w:rPr>
          <w:rFonts w:hint="default"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bookmarkStart w:id="19" w:name="_Toc2590"/>
      <w:r>
        <w:rPr>
          <w:rFonts w:hint="eastAsia" w:ascii="宋体" w:hAnsi="宋体" w:cs="宋体"/>
          <w:color w:val="000000" w:themeColor="text1"/>
          <w:sz w:val="28"/>
          <w:szCs w:val="28"/>
          <w:highlight w:val="none"/>
          <w:lang w:val="zh-CN"/>
          <w14:textFill>
            <w14:solidFill>
              <w14:schemeClr w14:val="tx1"/>
            </w14:solidFill>
          </w14:textFill>
        </w:rPr>
        <w:t>1</w:t>
      </w:r>
      <w:r>
        <w:rPr>
          <w:rFonts w:hint="eastAsia" w:ascii="宋体" w:hAnsi="宋体" w:cs="宋体"/>
          <w:color w:val="000000" w:themeColor="text1"/>
          <w:sz w:val="28"/>
          <w:szCs w:val="28"/>
          <w:highlight w:val="none"/>
          <w:lang w:val="en-US" w:eastAsia="zh-CN"/>
          <w14:textFill>
            <w14:solidFill>
              <w14:schemeClr w14:val="tx1"/>
            </w14:solidFill>
          </w14:textFill>
        </w:rPr>
        <w:t>3</w:t>
      </w: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cs="宋体"/>
          <w:color w:val="000000" w:themeColor="text1"/>
          <w:sz w:val="28"/>
          <w:szCs w:val="28"/>
          <w:highlight w:val="none"/>
          <w:lang w:val="en-US" w:eastAsia="zh-CN"/>
          <w14:textFill>
            <w14:solidFill>
              <w14:schemeClr w14:val="tx1"/>
            </w14:solidFill>
          </w14:textFill>
        </w:rPr>
        <w:t>投标文件的提交</w:t>
      </w:r>
      <w:bookmarkEnd w:id="19"/>
    </w:p>
    <w:p w14:paraId="10478590">
      <w:pPr>
        <w:autoSpaceDE w:val="0"/>
        <w:autoSpaceDN w:val="0"/>
        <w:spacing w:line="360" w:lineRule="auto"/>
        <w:ind w:firstLine="48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请登录政采云投标客户端，按时完成投标文件的上传、解密等投标工作。</w:t>
      </w:r>
    </w:p>
    <w:p w14:paraId="02924506">
      <w:pPr>
        <w:autoSpaceDE w:val="0"/>
        <w:autoSpaceDN w:val="0"/>
        <w:spacing w:line="360" w:lineRule="auto"/>
        <w:ind w:firstLine="480" w:firstLineChars="200"/>
        <w:rPr>
          <w:rFonts w:hint="eastAsia"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95763</w:t>
      </w:r>
      <w:r>
        <w:rPr>
          <w:rFonts w:hint="eastAsia" w:ascii="宋体" w:hAnsi="宋体" w:cs="宋体"/>
          <w:color w:val="000000" w:themeColor="text1"/>
          <w:highlight w:val="none"/>
          <w:lang w:val="zh-CN"/>
          <w14:textFill>
            <w14:solidFill>
              <w14:schemeClr w14:val="tx1"/>
            </w14:solidFill>
          </w14:textFill>
        </w:rPr>
        <w:t>获取热线服务帮助。</w:t>
      </w:r>
    </w:p>
    <w:p w14:paraId="37D81144">
      <w:pPr>
        <w:pStyle w:val="14"/>
        <w:spacing w:before="0" w:after="0" w:line="360" w:lineRule="auto"/>
        <w:jc w:val="left"/>
        <w:rPr>
          <w:rFonts w:hint="eastAsia" w:ascii="宋体" w:hAnsi="宋体" w:cs="宋体"/>
          <w:color w:val="000000" w:themeColor="text1"/>
          <w:highlight w:val="none"/>
          <w:lang w:val="zh-CN"/>
          <w14:textFill>
            <w14:solidFill>
              <w14:schemeClr w14:val="tx1"/>
            </w14:solidFill>
          </w14:textFill>
        </w:rPr>
      </w:pPr>
      <w:bookmarkStart w:id="20" w:name="_Toc17473"/>
      <w:r>
        <w:rPr>
          <w:rFonts w:hint="eastAsia" w:ascii="宋体" w:hAnsi="宋体" w:cs="宋体"/>
          <w:color w:val="000000" w:themeColor="text1"/>
          <w:sz w:val="28"/>
          <w:szCs w:val="28"/>
          <w:highlight w:val="none"/>
          <w:lang w:val="zh-CN"/>
          <w14:textFill>
            <w14:solidFill>
              <w14:schemeClr w14:val="tx1"/>
            </w14:solidFill>
          </w14:textFill>
        </w:rPr>
        <w:t>1</w:t>
      </w:r>
      <w:r>
        <w:rPr>
          <w:rFonts w:hint="eastAsia" w:ascii="宋体" w:hAnsi="宋体" w:cs="宋体"/>
          <w:color w:val="000000" w:themeColor="text1"/>
          <w:sz w:val="28"/>
          <w:szCs w:val="28"/>
          <w:highlight w:val="none"/>
          <w:lang w:val="en-US" w:eastAsia="zh-CN"/>
          <w14:textFill>
            <w14:solidFill>
              <w14:schemeClr w14:val="tx1"/>
            </w14:solidFill>
          </w14:textFill>
        </w:rPr>
        <w:t>4</w:t>
      </w:r>
      <w:r>
        <w:rPr>
          <w:rFonts w:hint="eastAsia" w:ascii="宋体" w:hAnsi="宋体" w:cs="宋体"/>
          <w:color w:val="000000" w:themeColor="text1"/>
          <w:sz w:val="28"/>
          <w:szCs w:val="28"/>
          <w:highlight w:val="none"/>
          <w:lang w:val="zh-CN"/>
          <w14:textFill>
            <w14:solidFill>
              <w14:schemeClr w14:val="tx1"/>
            </w14:solidFill>
          </w14:textFill>
        </w:rPr>
        <w:t>.投标文件的补充、修改或者撤回</w:t>
      </w:r>
      <w:bookmarkEnd w:id="20"/>
    </w:p>
    <w:p w14:paraId="63BAB083">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4</w:t>
      </w:r>
      <w:r>
        <w:rPr>
          <w:rFonts w:hint="eastAsia" w:ascii="宋体" w:hAnsi="宋体" w:cs="宋体"/>
          <w:color w:val="000000" w:themeColor="text1"/>
          <w:kern w:val="0"/>
          <w:highlight w:val="none"/>
          <w:lang w:val="zh-CN"/>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14:paraId="0DFBB2BC">
      <w:pPr>
        <w:pStyle w:val="14"/>
        <w:spacing w:before="0" w:after="0" w:line="360" w:lineRule="auto"/>
        <w:rPr>
          <w:rFonts w:hint="eastAsia" w:ascii="宋体" w:hAnsi="宋体" w:cs="宋体"/>
          <w:color w:val="000000" w:themeColor="text1"/>
          <w:highlight w:val="none"/>
          <w14:textFill>
            <w14:solidFill>
              <w14:schemeClr w14:val="tx1"/>
            </w14:solidFill>
          </w14:textFill>
        </w:rPr>
      </w:pPr>
      <w:bookmarkStart w:id="21" w:name="_Toc7986"/>
      <w:r>
        <w:rPr>
          <w:rFonts w:hint="eastAsia" w:ascii="宋体" w:hAnsi="宋体" w:cs="宋体"/>
          <w:color w:val="000000" w:themeColor="text1"/>
          <w:highlight w:val="none"/>
          <w:lang w:val="zh-CN"/>
          <w14:textFill>
            <w14:solidFill>
              <w14:schemeClr w14:val="tx1"/>
            </w14:solidFill>
          </w14:textFill>
        </w:rPr>
        <w:t>五、开标</w:t>
      </w:r>
      <w:bookmarkEnd w:id="21"/>
    </w:p>
    <w:p w14:paraId="16148987">
      <w:pPr>
        <w:pStyle w:val="14"/>
        <w:spacing w:before="0" w:after="0" w:line="360" w:lineRule="auto"/>
        <w:jc w:val="left"/>
        <w:rPr>
          <w:rFonts w:hint="eastAsia" w:ascii="宋体" w:hAnsi="宋体" w:cs="宋体"/>
          <w:color w:val="000000" w:themeColor="text1"/>
          <w:highlight w:val="none"/>
          <w:lang w:val="zh-CN"/>
          <w14:textFill>
            <w14:solidFill>
              <w14:schemeClr w14:val="tx1"/>
            </w14:solidFill>
          </w14:textFill>
        </w:rPr>
      </w:pPr>
      <w:bookmarkStart w:id="22" w:name="_Toc2427"/>
      <w:r>
        <w:rPr>
          <w:rFonts w:hint="eastAsia" w:ascii="宋体" w:hAnsi="宋体" w:cs="宋体"/>
          <w:color w:val="000000" w:themeColor="text1"/>
          <w:sz w:val="28"/>
          <w:szCs w:val="28"/>
          <w:highlight w:val="none"/>
          <w:lang w:val="zh-CN"/>
          <w14:textFill>
            <w14:solidFill>
              <w14:schemeClr w14:val="tx1"/>
            </w14:solidFill>
          </w14:textFill>
        </w:rPr>
        <w:t>1</w:t>
      </w:r>
      <w:r>
        <w:rPr>
          <w:rFonts w:hint="eastAsia" w:ascii="宋体" w:hAnsi="宋体" w:cs="宋体"/>
          <w:color w:val="000000" w:themeColor="text1"/>
          <w:sz w:val="28"/>
          <w:szCs w:val="28"/>
          <w:highlight w:val="none"/>
          <w:lang w:val="en-US" w:eastAsia="zh-CN"/>
          <w14:textFill>
            <w14:solidFill>
              <w14:schemeClr w14:val="tx1"/>
            </w14:solidFill>
          </w14:textFill>
        </w:rPr>
        <w:t>5</w:t>
      </w:r>
      <w:r>
        <w:rPr>
          <w:rFonts w:hint="eastAsia" w:ascii="宋体" w:hAnsi="宋体" w:cs="宋体"/>
          <w:color w:val="000000" w:themeColor="text1"/>
          <w:sz w:val="28"/>
          <w:szCs w:val="28"/>
          <w:highlight w:val="none"/>
          <w:lang w:val="zh-CN"/>
          <w14:textFill>
            <w14:solidFill>
              <w14:schemeClr w14:val="tx1"/>
            </w14:solidFill>
          </w14:textFill>
        </w:rPr>
        <w:t>.开标</w:t>
      </w:r>
      <w:bookmarkEnd w:id="22"/>
    </w:p>
    <w:p w14:paraId="6ACCAEFC">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cs="宋体"/>
          <w:color w:val="000000" w:themeColor="text1"/>
          <w:kern w:val="0"/>
          <w:highlight w:val="none"/>
          <w:lang w:val="zh-CN"/>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开标应当在招标文件确定的提交投标文件截止时间的同一时间进行。采购人或采购代理机构应当按本文件中确定的时间和地点组织开标活动。</w:t>
      </w:r>
    </w:p>
    <w:p w14:paraId="17263E59">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采购人或者采购代理机构应当对开标、评标现场活动进行全程录音录像。录音录像应当清晰可辨，音像资料作为采购文件一并存档。</w:t>
      </w:r>
    </w:p>
    <w:p w14:paraId="43C79A0A">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cs="宋体"/>
          <w:color w:val="000000" w:themeColor="text1"/>
          <w:kern w:val="0"/>
          <w:highlight w:val="none"/>
          <w:lang w:val="zh-CN"/>
          <w14:textFill>
            <w14:solidFill>
              <w14:schemeClr w14:val="tx1"/>
            </w14:solidFill>
          </w14:textFill>
        </w:rPr>
        <w:t>.2</w:t>
      </w:r>
      <w:r>
        <w:rPr>
          <w:rFonts w:hint="eastAsia"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highlight w:val="none"/>
          <w:shd w:val="clear" w:color="auto" w:fill="FFFFFF"/>
          <w14:textFill>
            <w14:solidFill>
              <w14:schemeClr w14:val="tx1"/>
            </w14:solidFill>
          </w14:textFill>
        </w:rPr>
        <w:t>开标由</w:t>
      </w:r>
      <w:r>
        <w:rPr>
          <w:rFonts w:hint="eastAsia" w:ascii="宋体" w:hAnsi="宋体" w:cs="宋体"/>
          <w:color w:val="000000" w:themeColor="text1"/>
          <w:kern w:val="0"/>
          <w:highlight w:val="none"/>
          <w:lang w:val="zh-CN"/>
          <w14:textFill>
            <w14:solidFill>
              <w14:schemeClr w14:val="tx1"/>
            </w14:solidFill>
          </w14:textFill>
        </w:rPr>
        <w:t>采购人或采购代理机构</w:t>
      </w:r>
      <w:r>
        <w:rPr>
          <w:rFonts w:hint="eastAsia" w:ascii="宋体" w:hAnsi="宋体" w:cs="宋体"/>
          <w:color w:val="000000" w:themeColor="text1"/>
          <w:highlight w:val="none"/>
          <w:shd w:val="clear" w:color="auto" w:fill="FFFFFF"/>
          <w14:textFill>
            <w14:solidFill>
              <w14:schemeClr w14:val="tx1"/>
            </w14:solidFill>
          </w14:textFill>
        </w:rPr>
        <w:t>主持，邀请投标人参加。评标委员会成员不得参加开标活动。</w:t>
      </w:r>
    </w:p>
    <w:p w14:paraId="0CD652F1">
      <w:pPr>
        <w:autoSpaceDE w:val="0"/>
        <w:autoSpaceDN w:val="0"/>
        <w:spacing w:line="360" w:lineRule="auto"/>
        <w:ind w:firstLine="480" w:firstLineChars="200"/>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cs="宋体"/>
          <w:color w:val="000000" w:themeColor="text1"/>
          <w:kern w:val="0"/>
          <w:highlight w:val="none"/>
          <w:lang w:val="zh-CN"/>
          <w14:textFill>
            <w14:solidFill>
              <w14:schemeClr w14:val="tx1"/>
            </w14:solidFill>
          </w14:textFill>
        </w:rPr>
        <w:t xml:space="preserve">.3 </w:t>
      </w:r>
      <w:r>
        <w:rPr>
          <w:rFonts w:hint="eastAsia" w:ascii="宋体" w:hAnsi="宋体" w:cs="宋体"/>
          <w:color w:val="000000" w:themeColor="text1"/>
          <w:highlight w:val="none"/>
          <w:shd w:val="clear" w:color="auto" w:fill="FFFFFF"/>
          <w14:textFill>
            <w14:solidFill>
              <w14:schemeClr w14:val="tx1"/>
            </w14:solidFill>
          </w14:textFill>
        </w:rPr>
        <w:t>开标时，应当由</w:t>
      </w:r>
      <w:r>
        <w:rPr>
          <w:rFonts w:hint="eastAsia" w:ascii="宋体" w:hAnsi="宋体" w:cs="宋体"/>
          <w:color w:val="000000" w:themeColor="text1"/>
          <w:kern w:val="0"/>
          <w:highlight w:val="none"/>
          <w:lang w:val="zh-CN"/>
          <w14:textFill>
            <w14:solidFill>
              <w14:schemeClr w14:val="tx1"/>
            </w14:solidFill>
          </w14:textFill>
        </w:rPr>
        <w:t>采购人或者采购代理机构</w:t>
      </w:r>
      <w:r>
        <w:rPr>
          <w:rFonts w:hint="eastAsia" w:ascii="宋体" w:hAnsi="宋体" w:cs="宋体"/>
          <w:color w:val="000000" w:themeColor="text1"/>
          <w:highlight w:val="none"/>
          <w:shd w:val="clear" w:color="auto" w:fill="FFFFFF"/>
          <w14:textFill>
            <w14:solidFill>
              <w14:schemeClr w14:val="tx1"/>
            </w14:solidFill>
          </w14:textFill>
        </w:rPr>
        <w:t>工作人员宣布投标人名称、投标价格和其他主要内容。</w:t>
      </w:r>
    </w:p>
    <w:p w14:paraId="5041C1D3">
      <w:pPr>
        <w:autoSpaceDE w:val="0"/>
        <w:autoSpaceDN w:val="0"/>
        <w:spacing w:line="360" w:lineRule="auto"/>
        <w:ind w:firstLine="480" w:firstLineChars="200"/>
        <w:rPr>
          <w:rFonts w:hint="eastAsia" w:ascii="宋体" w:hAnsi="宋体" w:cs="宋体"/>
          <w:color w:val="000000" w:themeColor="text1"/>
          <w:highlight w:val="none"/>
          <w:shd w:val="clear" w:color="auto" w:fill="FFFFFF"/>
          <w:lang w:val="zh-CN"/>
          <w14:textFill>
            <w14:solidFill>
              <w14:schemeClr w14:val="tx1"/>
            </w14:solidFill>
          </w14:textFill>
        </w:rPr>
      </w:pPr>
      <w:r>
        <w:rPr>
          <w:rFonts w:hint="eastAsia" w:ascii="宋体" w:hAnsi="宋体" w:cs="宋体"/>
          <w:color w:val="000000" w:themeColor="text1"/>
          <w:highlight w:val="none"/>
          <w:shd w:val="clear" w:color="auto" w:fill="FFFFFF"/>
          <w:lang w:val="zh-CN"/>
          <w14:textFill>
            <w14:solidFill>
              <w14:schemeClr w14:val="tx1"/>
            </w14:solidFill>
          </w14:textFill>
        </w:rPr>
        <w:t>投标人不足3家的，不得开标。</w:t>
      </w:r>
    </w:p>
    <w:p w14:paraId="1BB8166D">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cs="宋体"/>
          <w:color w:val="000000" w:themeColor="text1"/>
          <w:kern w:val="0"/>
          <w:highlight w:val="none"/>
          <w14:textFill>
            <w14:solidFill>
              <w14:schemeClr w14:val="tx1"/>
            </w14:solidFill>
          </w14:textFill>
        </w:rPr>
        <w:t>.4 开标过程应当由</w:t>
      </w:r>
      <w:r>
        <w:rPr>
          <w:rFonts w:hint="eastAsia" w:ascii="宋体" w:hAnsi="宋体" w:cs="宋体"/>
          <w:color w:val="000000" w:themeColor="text1"/>
          <w:kern w:val="0"/>
          <w:highlight w:val="none"/>
          <w:lang w:val="zh-CN"/>
          <w14:textFill>
            <w14:solidFill>
              <w14:schemeClr w14:val="tx1"/>
            </w14:solidFill>
          </w14:textFill>
        </w:rPr>
        <w:t>采购人或者采购代理机构</w:t>
      </w:r>
      <w:r>
        <w:rPr>
          <w:rFonts w:hint="eastAsia" w:ascii="宋体" w:hAnsi="宋体" w:cs="宋体"/>
          <w:color w:val="000000" w:themeColor="text1"/>
          <w:kern w:val="0"/>
          <w:highlight w:val="none"/>
          <w14:textFill>
            <w14:solidFill>
              <w14:schemeClr w14:val="tx1"/>
            </w14:solidFill>
          </w14:textFill>
        </w:rPr>
        <w:t>负责记录，由参加开标的各投标人代表和相关工作人员签字确认后</w:t>
      </w:r>
      <w:r>
        <w:rPr>
          <w:rFonts w:ascii="宋体" w:hAnsi="宋体" w:cs="宋体"/>
          <w:color w:val="000000" w:themeColor="text1"/>
          <w:kern w:val="0"/>
          <w:highlight w:val="none"/>
          <w14:textFill>
            <w14:solidFill>
              <w14:schemeClr w14:val="tx1"/>
            </w14:solidFill>
          </w14:textFill>
        </w:rPr>
        <w:t>随采购文件一并存档</w:t>
      </w:r>
      <w:r>
        <w:rPr>
          <w:rFonts w:hint="eastAsia" w:ascii="宋体" w:hAnsi="宋体" w:cs="宋体"/>
          <w:color w:val="000000" w:themeColor="text1"/>
          <w:kern w:val="0"/>
          <w:highlight w:val="none"/>
          <w14:textFill>
            <w14:solidFill>
              <w14:schemeClr w14:val="tx1"/>
            </w14:solidFill>
          </w14:textFill>
        </w:rPr>
        <w:t>。</w:t>
      </w:r>
    </w:p>
    <w:p w14:paraId="785263DE">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70A34A3E">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投标人未参加开标的，视同认可开标结果。</w:t>
      </w:r>
    </w:p>
    <w:p w14:paraId="19700539">
      <w:pPr>
        <w:pStyle w:val="14"/>
        <w:spacing w:before="0" w:after="0" w:line="360" w:lineRule="auto"/>
        <w:rPr>
          <w:rFonts w:hint="eastAsia" w:ascii="宋体" w:hAnsi="宋体" w:cs="宋体"/>
          <w:color w:val="000000" w:themeColor="text1"/>
          <w:kern w:val="0"/>
          <w:highlight w:val="none"/>
          <w14:textFill>
            <w14:solidFill>
              <w14:schemeClr w14:val="tx1"/>
            </w14:solidFill>
          </w14:textFill>
        </w:rPr>
      </w:pPr>
      <w:bookmarkStart w:id="23" w:name="_Toc496004006"/>
      <w:bookmarkStart w:id="24" w:name="_Toc21437"/>
      <w:r>
        <w:rPr>
          <w:rFonts w:hint="eastAsia" w:ascii="宋体" w:hAnsi="宋体" w:cs="宋体"/>
          <w:color w:val="000000" w:themeColor="text1"/>
          <w:kern w:val="0"/>
          <w:szCs w:val="36"/>
          <w:highlight w:val="none"/>
          <w14:textFill>
            <w14:solidFill>
              <w14:schemeClr w14:val="tx1"/>
            </w14:solidFill>
          </w14:textFill>
        </w:rPr>
        <w:t>六、资格</w:t>
      </w:r>
      <w:r>
        <w:rPr>
          <w:rFonts w:hint="eastAsia" w:ascii="宋体" w:hAnsi="宋体" w:cs="宋体"/>
          <w:color w:val="000000" w:themeColor="text1"/>
          <w:highlight w:val="none"/>
          <w:lang w:val="zh-CN"/>
          <w14:textFill>
            <w14:solidFill>
              <w14:schemeClr w14:val="tx1"/>
            </w14:solidFill>
          </w14:textFill>
        </w:rPr>
        <w:t>审查</w:t>
      </w:r>
      <w:r>
        <w:rPr>
          <w:rFonts w:hint="eastAsia" w:ascii="宋体" w:hAnsi="宋体" w:cs="宋体"/>
          <w:color w:val="000000" w:themeColor="text1"/>
          <w:kern w:val="0"/>
          <w:szCs w:val="36"/>
          <w:highlight w:val="none"/>
          <w14:textFill>
            <w14:solidFill>
              <w14:schemeClr w14:val="tx1"/>
            </w14:solidFill>
          </w14:textFill>
        </w:rPr>
        <w:t>程序</w:t>
      </w:r>
      <w:bookmarkEnd w:id="23"/>
      <w:bookmarkEnd w:id="24"/>
    </w:p>
    <w:p w14:paraId="7C709980">
      <w:pPr>
        <w:pStyle w:val="14"/>
        <w:spacing w:before="0" w:after="0" w:line="360" w:lineRule="auto"/>
        <w:jc w:val="left"/>
        <w:rPr>
          <w:rFonts w:hint="eastAsia" w:ascii="宋体" w:hAnsi="宋体" w:cs="宋体"/>
          <w:color w:val="000000" w:themeColor="text1"/>
          <w:sz w:val="28"/>
          <w:szCs w:val="28"/>
          <w:highlight w:val="none"/>
          <w14:textFill>
            <w14:solidFill>
              <w14:schemeClr w14:val="tx1"/>
            </w14:solidFill>
          </w14:textFill>
        </w:rPr>
      </w:pPr>
      <w:bookmarkStart w:id="25" w:name="_Toc10835"/>
      <w:r>
        <w:rPr>
          <w:rFonts w:hint="eastAsia" w:ascii="宋体" w:hAnsi="宋体" w:cs="宋体"/>
          <w:color w:val="000000" w:themeColor="text1"/>
          <w:sz w:val="28"/>
          <w:szCs w:val="28"/>
          <w:highlight w:val="none"/>
          <w14:textFill>
            <w14:solidFill>
              <w14:schemeClr w14:val="tx1"/>
            </w14:solidFill>
          </w14:textFill>
        </w:rPr>
        <w:t>1</w:t>
      </w:r>
      <w:r>
        <w:rPr>
          <w:rFonts w:hint="eastAsia" w:ascii="宋体" w:hAnsi="宋体" w:cs="宋体"/>
          <w:color w:val="000000" w:themeColor="text1"/>
          <w:sz w:val="28"/>
          <w:szCs w:val="28"/>
          <w:highlight w:val="none"/>
          <w:lang w:val="en-US" w:eastAsia="zh-CN"/>
          <w14:textFill>
            <w14:solidFill>
              <w14:schemeClr w14:val="tx1"/>
            </w14:solidFill>
          </w14:textFill>
        </w:rPr>
        <w:t>6</w:t>
      </w:r>
      <w:r>
        <w:rPr>
          <w:rFonts w:hint="eastAsia" w:ascii="宋体" w:hAnsi="宋体" w:cs="宋体"/>
          <w:color w:val="000000" w:themeColor="text1"/>
          <w:sz w:val="28"/>
          <w:szCs w:val="28"/>
          <w:highlight w:val="none"/>
          <w14:textFill>
            <w14:solidFill>
              <w14:schemeClr w14:val="tx1"/>
            </w14:solidFill>
          </w14:textFill>
        </w:rPr>
        <w:t>.资格审查</w:t>
      </w:r>
      <w:bookmarkEnd w:id="25"/>
    </w:p>
    <w:p w14:paraId="04B54C01">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6</w:t>
      </w:r>
      <w:r>
        <w:rPr>
          <w:rFonts w:hint="eastAsia" w:ascii="宋体" w:hAnsi="宋体" w:cs="宋体"/>
          <w:color w:val="000000" w:themeColor="text1"/>
          <w:kern w:val="0"/>
          <w:highlight w:val="none"/>
          <w14:textFill>
            <w14:solidFill>
              <w14:schemeClr w14:val="tx1"/>
            </w14:solidFill>
          </w14:textFill>
        </w:rPr>
        <w:t>.1 开标结束后，采购人和采购代理机构应当依法对投标人的资格性审查文件进行审查。</w:t>
      </w:r>
    </w:p>
    <w:p w14:paraId="7101BEE1">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6</w:t>
      </w:r>
      <w:r>
        <w:rPr>
          <w:rFonts w:hint="eastAsia" w:ascii="宋体" w:hAnsi="宋体" w:cs="宋体"/>
          <w:color w:val="000000" w:themeColor="text1"/>
          <w:kern w:val="0"/>
          <w:highlight w:val="none"/>
          <w14:textFill>
            <w14:solidFill>
              <w14:schemeClr w14:val="tx1"/>
            </w14:solidFill>
          </w14:textFill>
        </w:rPr>
        <w:t>.2 合格投标人不足3家的，不得评标。</w:t>
      </w:r>
    </w:p>
    <w:p w14:paraId="75115280">
      <w:pPr>
        <w:autoSpaceDE w:val="0"/>
        <w:autoSpaceDN w:val="0"/>
        <w:spacing w:line="360" w:lineRule="auto"/>
        <w:ind w:firstLine="480" w:firstLineChars="200"/>
        <w:rPr>
          <w:rFonts w:hint="eastAsia" w:ascii="宋体" w:hAnsi="宋体" w:cs="宋体"/>
          <w:color w:val="000000" w:themeColor="text1"/>
          <w:sz w:val="28"/>
          <w:szCs w:val="28"/>
          <w:highlight w:val="none"/>
          <w14:textFill>
            <w14:solidFill>
              <w14:schemeClr w14:val="tx1"/>
            </w14:solidFill>
          </w14:textFill>
        </w:rPr>
      </w:pPr>
      <w:bookmarkStart w:id="26" w:name="_Toc497503315"/>
      <w:bookmarkStart w:id="27" w:name="_Toc30809"/>
      <w:bookmarkStart w:id="28" w:name="_Toc497503516"/>
      <w:bookmarkStart w:id="29" w:name="_Toc497503449"/>
      <w:bookmarkStart w:id="30" w:name="_Toc497503249"/>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6</w:t>
      </w:r>
      <w:r>
        <w:rPr>
          <w:rFonts w:hint="eastAsia" w:ascii="宋体" w:hAnsi="宋体" w:cs="宋体"/>
          <w:color w:val="000000" w:themeColor="text1"/>
          <w:kern w:val="0"/>
          <w:highlight w:val="none"/>
          <w14:textFill>
            <w14:solidFill>
              <w14:schemeClr w14:val="tx1"/>
            </w14:solidFill>
          </w14:textFill>
        </w:rPr>
        <w:t>.3 资格审查时，投标人存在下列情况之一的，按无效投标处理：</w:t>
      </w:r>
      <w:bookmarkEnd w:id="26"/>
      <w:bookmarkEnd w:id="27"/>
      <w:bookmarkEnd w:id="28"/>
      <w:bookmarkEnd w:id="29"/>
      <w:bookmarkEnd w:id="30"/>
    </w:p>
    <w:p w14:paraId="6BE981BC">
      <w:pPr>
        <w:numPr>
          <w:ilvl w:val="0"/>
          <w:numId w:val="3"/>
        </w:numPr>
        <w:tabs>
          <w:tab w:val="left" w:pos="960"/>
        </w:tabs>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不具备</w:t>
      </w:r>
      <w:r>
        <w:rPr>
          <w:rFonts w:hint="eastAsia" w:ascii="宋体" w:hAnsi="宋体" w:cs="宋体"/>
          <w:color w:val="000000" w:themeColor="text1"/>
          <w:kern w:val="0"/>
          <w:highlight w:val="none"/>
          <w:lang w:val="zh-CN"/>
          <w14:textFill>
            <w14:solidFill>
              <w14:schemeClr w14:val="tx1"/>
            </w14:solidFill>
          </w14:textFill>
        </w:rPr>
        <w:t>第一部分“投标邀请”中投标人资格要求</w:t>
      </w:r>
      <w:r>
        <w:rPr>
          <w:rFonts w:hint="eastAsia" w:ascii="宋体" w:hAnsi="宋体" w:cs="宋体"/>
          <w:color w:val="000000" w:themeColor="text1"/>
          <w:highlight w:val="none"/>
          <w:shd w:val="clear" w:color="auto" w:fill="FFFFFF"/>
          <w14:textFill>
            <w14:solidFill>
              <w14:schemeClr w14:val="tx1"/>
            </w14:solidFill>
          </w14:textFill>
        </w:rPr>
        <w:t>的；</w:t>
      </w:r>
    </w:p>
    <w:p w14:paraId="6F33DED0">
      <w:pPr>
        <w:numPr>
          <w:ilvl w:val="0"/>
          <w:numId w:val="3"/>
        </w:numPr>
        <w:tabs>
          <w:tab w:val="left" w:pos="960"/>
        </w:tabs>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未按招标文件要求交纳或未足额交纳投标保证金的；</w:t>
      </w:r>
    </w:p>
    <w:p w14:paraId="6C113C3A">
      <w:pPr>
        <w:numPr>
          <w:ilvl w:val="0"/>
          <w:numId w:val="3"/>
        </w:numPr>
        <w:tabs>
          <w:tab w:val="left" w:pos="960"/>
        </w:tabs>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未按第11.1</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1</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-（10）</w:t>
      </w:r>
      <w:r>
        <w:rPr>
          <w:rFonts w:hint="eastAsia" w:ascii="宋体" w:hAnsi="宋体" w:cs="宋体"/>
          <w:color w:val="000000" w:themeColor="text1"/>
          <w:kern w:val="0"/>
          <w:highlight w:val="none"/>
          <w14:textFill>
            <w14:solidFill>
              <w14:schemeClr w14:val="tx1"/>
            </w14:solidFill>
          </w14:textFill>
        </w:rPr>
        <w:t>要求提供相关资料的；</w:t>
      </w:r>
    </w:p>
    <w:p w14:paraId="1B35A612">
      <w:pPr>
        <w:numPr>
          <w:ilvl w:val="0"/>
          <w:numId w:val="3"/>
        </w:numPr>
        <w:tabs>
          <w:tab w:val="left" w:pos="960"/>
        </w:tabs>
        <w:autoSpaceDE w:val="0"/>
        <w:autoSpaceDN w:val="0"/>
        <w:spacing w:line="360" w:lineRule="auto"/>
        <w:ind w:firstLine="480" w:firstLineChars="200"/>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资格性审查文件未按招标文件规定和要求签字、盖章的；</w:t>
      </w:r>
    </w:p>
    <w:p w14:paraId="4319C3B6">
      <w:pPr>
        <w:numPr>
          <w:ilvl w:val="0"/>
          <w:numId w:val="3"/>
        </w:numPr>
        <w:tabs>
          <w:tab w:val="left" w:pos="960"/>
        </w:tabs>
        <w:autoSpaceDE w:val="0"/>
        <w:autoSpaceDN w:val="0"/>
        <w:spacing w:line="360" w:lineRule="auto"/>
        <w:ind w:firstLine="480" w:firstLineChars="200"/>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报价超过招标文件中规定的预算金额或者最高限价的；</w:t>
      </w:r>
    </w:p>
    <w:p w14:paraId="4701970F">
      <w:pPr>
        <w:numPr>
          <w:ilvl w:val="0"/>
          <w:numId w:val="3"/>
        </w:numPr>
        <w:tabs>
          <w:tab w:val="left" w:pos="960"/>
        </w:tabs>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投标有效期不能满足招标文件要求的。</w:t>
      </w:r>
    </w:p>
    <w:p w14:paraId="50915F3A">
      <w:pPr>
        <w:pStyle w:val="14"/>
        <w:spacing w:before="0" w:after="0" w:line="360" w:lineRule="auto"/>
        <w:rPr>
          <w:rFonts w:hint="eastAsia" w:ascii="宋体" w:hAnsi="宋体" w:cs="宋体"/>
          <w:color w:val="000000" w:themeColor="text1"/>
          <w:highlight w:val="none"/>
          <w14:textFill>
            <w14:solidFill>
              <w14:schemeClr w14:val="tx1"/>
            </w14:solidFill>
          </w14:textFill>
        </w:rPr>
      </w:pPr>
      <w:bookmarkStart w:id="31" w:name="_Toc21618"/>
      <w:r>
        <w:rPr>
          <w:rFonts w:hint="eastAsia" w:ascii="宋体" w:hAnsi="宋体" w:cs="宋体"/>
          <w:color w:val="000000" w:themeColor="text1"/>
          <w:highlight w:val="none"/>
          <w:lang w:val="zh-CN"/>
          <w14:textFill>
            <w14:solidFill>
              <w14:schemeClr w14:val="tx1"/>
            </w14:solidFill>
          </w14:textFill>
        </w:rPr>
        <w:t>七、评审程序及方法</w:t>
      </w:r>
      <w:bookmarkEnd w:id="31"/>
    </w:p>
    <w:p w14:paraId="38E54A6B">
      <w:pPr>
        <w:pStyle w:val="14"/>
        <w:spacing w:before="0" w:after="0" w:line="360" w:lineRule="auto"/>
        <w:jc w:val="left"/>
        <w:rPr>
          <w:rFonts w:hint="eastAsia" w:ascii="宋体" w:hAnsi="宋体" w:cs="宋体"/>
          <w:color w:val="000000" w:themeColor="text1"/>
          <w:highlight w:val="none"/>
          <w:lang w:val="zh-CN"/>
          <w14:textFill>
            <w14:solidFill>
              <w14:schemeClr w14:val="tx1"/>
            </w14:solidFill>
          </w14:textFill>
        </w:rPr>
      </w:pPr>
      <w:bookmarkStart w:id="32" w:name="_Toc8869"/>
      <w:r>
        <w:rPr>
          <w:rFonts w:hint="eastAsia" w:ascii="宋体" w:hAnsi="宋体" w:cs="宋体"/>
          <w:color w:val="000000" w:themeColor="text1"/>
          <w:sz w:val="28"/>
          <w:szCs w:val="28"/>
          <w:highlight w:val="none"/>
          <w:lang w:val="zh-CN"/>
          <w14:textFill>
            <w14:solidFill>
              <w14:schemeClr w14:val="tx1"/>
            </w14:solidFill>
          </w14:textFill>
        </w:rPr>
        <w:t>1</w:t>
      </w:r>
      <w:r>
        <w:rPr>
          <w:rFonts w:hint="eastAsia" w:ascii="宋体" w:hAnsi="宋体" w:cs="宋体"/>
          <w:color w:val="000000" w:themeColor="text1"/>
          <w:sz w:val="28"/>
          <w:szCs w:val="28"/>
          <w:highlight w:val="none"/>
          <w:lang w:val="en-US" w:eastAsia="zh-CN"/>
          <w14:textFill>
            <w14:solidFill>
              <w14:schemeClr w14:val="tx1"/>
            </w14:solidFill>
          </w14:textFill>
        </w:rPr>
        <w:t>7</w:t>
      </w:r>
      <w:r>
        <w:rPr>
          <w:rFonts w:hint="eastAsia" w:ascii="宋体" w:hAnsi="宋体" w:cs="宋体"/>
          <w:color w:val="000000" w:themeColor="text1"/>
          <w:sz w:val="28"/>
          <w:szCs w:val="28"/>
          <w:highlight w:val="none"/>
          <w:lang w:val="zh-CN"/>
          <w14:textFill>
            <w14:solidFill>
              <w14:schemeClr w14:val="tx1"/>
            </w14:solidFill>
          </w14:textFill>
        </w:rPr>
        <w:t>.评标委员会</w:t>
      </w:r>
      <w:bookmarkEnd w:id="32"/>
    </w:p>
    <w:p w14:paraId="3D6FF584">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7</w:t>
      </w:r>
      <w:r>
        <w:rPr>
          <w:rFonts w:hint="eastAsia" w:ascii="宋体" w:hAnsi="宋体" w:cs="宋体"/>
          <w:color w:val="000000" w:themeColor="text1"/>
          <w:kern w:val="0"/>
          <w:highlight w:val="none"/>
          <w14:textFill>
            <w14:solidFill>
              <w14:schemeClr w14:val="tx1"/>
            </w14:solidFill>
          </w14:textFill>
        </w:rPr>
        <w:t xml:space="preserve">.1 </w:t>
      </w:r>
      <w:r>
        <w:rPr>
          <w:rFonts w:hint="eastAsia" w:ascii="宋体" w:hAnsi="宋体" w:cs="宋体"/>
          <w:color w:val="000000" w:themeColor="text1"/>
          <w:kern w:val="0"/>
          <w:highlight w:val="none"/>
          <w:lang w:val="zh-CN"/>
          <w14:textFill>
            <w14:solidFill>
              <w14:schemeClr w14:val="tx1"/>
            </w14:solidFill>
          </w14:textFill>
        </w:rPr>
        <w:t>采购代理机构负责组织评标工作，并履行下列职责：</w:t>
      </w:r>
    </w:p>
    <w:p w14:paraId="69808DBA">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zh-CN"/>
          <w14:textFill>
            <w14:solidFill>
              <w14:schemeClr w14:val="tx1"/>
            </w14:solidFill>
          </w14:textFill>
        </w:rPr>
        <w:t>）核对评审专家身份和采购人代表授权函，对评审专家在政府采购活动中的职责履行情况予以记录，并及时将有关违法违规行为向财政部门报告；</w:t>
      </w:r>
    </w:p>
    <w:p w14:paraId="60DE069B">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zh-CN"/>
          <w14:textFill>
            <w14:solidFill>
              <w14:schemeClr w14:val="tx1"/>
            </w14:solidFill>
          </w14:textFill>
        </w:rPr>
        <w:t>）宣布评标纪律；</w:t>
      </w:r>
    </w:p>
    <w:p w14:paraId="0B41997B">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3</w:t>
      </w:r>
      <w:r>
        <w:rPr>
          <w:rFonts w:hint="eastAsia" w:ascii="宋体" w:hAnsi="宋体" w:cs="宋体"/>
          <w:color w:val="000000" w:themeColor="text1"/>
          <w:kern w:val="0"/>
          <w:highlight w:val="none"/>
          <w:lang w:val="zh-CN"/>
          <w14:textFill>
            <w14:solidFill>
              <w14:schemeClr w14:val="tx1"/>
            </w14:solidFill>
          </w14:textFill>
        </w:rPr>
        <w:t>）公布投标人名单，告知评审专家应当回避的情形；</w:t>
      </w:r>
    </w:p>
    <w:p w14:paraId="429427DA">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4</w:t>
      </w:r>
      <w:r>
        <w:rPr>
          <w:rFonts w:hint="eastAsia" w:ascii="宋体" w:hAnsi="宋体" w:cs="宋体"/>
          <w:color w:val="000000" w:themeColor="text1"/>
          <w:kern w:val="0"/>
          <w:highlight w:val="none"/>
          <w:lang w:val="zh-CN"/>
          <w14:textFill>
            <w14:solidFill>
              <w14:schemeClr w14:val="tx1"/>
            </w14:solidFill>
          </w14:textFill>
        </w:rPr>
        <w:t>）组织评标委员会推选评标组长，采购人代表不得担任组长；</w:t>
      </w:r>
    </w:p>
    <w:p w14:paraId="1B7ED53A">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5</w:t>
      </w:r>
      <w:r>
        <w:rPr>
          <w:rFonts w:hint="eastAsia" w:ascii="宋体" w:hAnsi="宋体" w:cs="宋体"/>
          <w:color w:val="000000" w:themeColor="text1"/>
          <w:kern w:val="0"/>
          <w:highlight w:val="none"/>
          <w:lang w:val="zh-CN"/>
          <w14:textFill>
            <w14:solidFill>
              <w14:schemeClr w14:val="tx1"/>
            </w14:solidFill>
          </w14:textFill>
        </w:rPr>
        <w:t>）在评标期间采取必要的通讯管理措施，保证评标活动不受外界干扰；</w:t>
      </w:r>
    </w:p>
    <w:p w14:paraId="493A6F86">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6</w:t>
      </w:r>
      <w:r>
        <w:rPr>
          <w:rFonts w:hint="eastAsia" w:ascii="宋体" w:hAnsi="宋体" w:cs="宋体"/>
          <w:color w:val="000000" w:themeColor="text1"/>
          <w:kern w:val="0"/>
          <w:highlight w:val="none"/>
          <w:lang w:val="zh-CN"/>
          <w14:textFill>
            <w14:solidFill>
              <w14:schemeClr w14:val="tx1"/>
            </w14:solidFill>
          </w14:textFill>
        </w:rPr>
        <w:t>）根据评标委员会的要求介绍政府采购相关政策法规、招标文件；</w:t>
      </w:r>
    </w:p>
    <w:p w14:paraId="31ABE8C0">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7</w:t>
      </w:r>
      <w:r>
        <w:rPr>
          <w:rFonts w:hint="eastAsia" w:ascii="宋体" w:hAnsi="宋体" w:cs="宋体"/>
          <w:color w:val="000000" w:themeColor="text1"/>
          <w:kern w:val="0"/>
          <w:highlight w:val="none"/>
          <w:lang w:val="zh-CN"/>
          <w14:textFill>
            <w14:solidFill>
              <w14:schemeClr w14:val="tx1"/>
            </w14:solidFill>
          </w14:textFill>
        </w:rPr>
        <w:t>）维护评标秩序，监督评标委员会依照招标文件规定的评标程序、方法和标准进行独立评审，及时制止和纠正采购人代表、评审专家的倾向性言论或者违法违规行为；</w:t>
      </w:r>
    </w:p>
    <w:p w14:paraId="00FEF388">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8</w:t>
      </w:r>
      <w:r>
        <w:rPr>
          <w:rFonts w:hint="eastAsia" w:ascii="宋体" w:hAnsi="宋体" w:cs="宋体"/>
          <w:color w:val="000000" w:themeColor="text1"/>
          <w:kern w:val="0"/>
          <w:highlight w:val="none"/>
          <w:lang w:val="zh-CN"/>
          <w14:textFill>
            <w14:solidFill>
              <w14:schemeClr w14:val="tx1"/>
            </w14:solidFill>
          </w14:textFill>
        </w:rPr>
        <w:t>）核对评标结果，有</w:t>
      </w:r>
      <w:r>
        <w:rPr>
          <w:rFonts w:hint="eastAsia" w:ascii="宋体" w:hAnsi="宋体" w:cs="宋体"/>
          <w:color w:val="000000" w:themeColor="text1"/>
          <w:kern w:val="0"/>
          <w:highlight w:val="none"/>
          <w:lang w:val="en-US" w:eastAsia="zh-CN"/>
          <w14:textFill>
            <w14:solidFill>
              <w14:schemeClr w14:val="tx1"/>
            </w14:solidFill>
          </w14:textFill>
        </w:rPr>
        <w:t>19</w:t>
      </w:r>
      <w:r>
        <w:rPr>
          <w:rFonts w:hint="eastAsia" w:ascii="宋体" w:hAnsi="宋体" w:cs="宋体"/>
          <w:color w:val="000000" w:themeColor="text1"/>
          <w:kern w:val="0"/>
          <w:highlight w:val="none"/>
          <w14:textFill>
            <w14:solidFill>
              <w14:schemeClr w14:val="tx1"/>
            </w14:solidFill>
          </w14:textFill>
        </w:rPr>
        <w:t>.4</w:t>
      </w:r>
      <w:r>
        <w:rPr>
          <w:rFonts w:hint="eastAsia" w:ascii="宋体" w:hAnsi="宋体" w:cs="宋体"/>
          <w:color w:val="000000" w:themeColor="text1"/>
          <w:kern w:val="0"/>
          <w:highlight w:val="none"/>
          <w:lang w:val="zh-CN"/>
          <w14:textFill>
            <w14:solidFill>
              <w14:schemeClr w14:val="tx1"/>
            </w14:solidFill>
          </w14:textFill>
        </w:rPr>
        <w:t>规定情形的，要求评标委员会复核或者书面说明理由，评标委员会拒绝的，应予记录并向本级财政部门报告；</w:t>
      </w:r>
    </w:p>
    <w:p w14:paraId="4B156F0A">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9</w:t>
      </w:r>
      <w:r>
        <w:rPr>
          <w:rFonts w:hint="eastAsia" w:ascii="宋体" w:hAnsi="宋体" w:cs="宋体"/>
          <w:color w:val="000000" w:themeColor="text1"/>
          <w:kern w:val="0"/>
          <w:highlight w:val="none"/>
          <w:lang w:val="zh-CN"/>
          <w14:textFill>
            <w14:solidFill>
              <w14:schemeClr w14:val="tx1"/>
            </w14:solidFill>
          </w14:textFill>
        </w:rPr>
        <w:t>）评审工作完成后，按照规定由采购人向评审专家支付劳务报酬和异地评审差旅费，不得向评审专家以外的其他人员支付评审劳务报酬；</w:t>
      </w:r>
    </w:p>
    <w:p w14:paraId="6B5A9F32">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10</w:t>
      </w:r>
      <w:r>
        <w:rPr>
          <w:rFonts w:hint="eastAsia" w:ascii="宋体" w:hAnsi="宋体" w:cs="宋体"/>
          <w:color w:val="000000" w:themeColor="text1"/>
          <w:kern w:val="0"/>
          <w:highlight w:val="none"/>
          <w:lang w:val="zh-CN"/>
          <w14:textFill>
            <w14:solidFill>
              <w14:schemeClr w14:val="tx1"/>
            </w14:solidFill>
          </w14:textFill>
        </w:rPr>
        <w:t>）处理与评标有关的其他事项。</w:t>
      </w:r>
    </w:p>
    <w:p w14:paraId="7239477F">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采购人可以在评标前说明项目背景和采购需求，说明内容不得含有歧视性、倾向性意见，不得超出招标文件所述范围。说明应当提交书面材料，并随采购文件一并存档。</w:t>
      </w:r>
    </w:p>
    <w:p w14:paraId="268B48E3">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7</w:t>
      </w:r>
      <w:r>
        <w:rPr>
          <w:rFonts w:hint="eastAsia" w:ascii="宋体" w:hAnsi="宋体" w:cs="宋体"/>
          <w:color w:val="000000" w:themeColor="text1"/>
          <w:kern w:val="0"/>
          <w:highlight w:val="none"/>
          <w14:textFill>
            <w14:solidFill>
              <w14:schemeClr w14:val="tx1"/>
            </w14:solidFill>
          </w14:textFill>
        </w:rPr>
        <w:t>.2 评标委员会负责具体评标事务，并独立履行下列职责：</w:t>
      </w:r>
    </w:p>
    <w:p w14:paraId="04D37FAB">
      <w:pPr>
        <w:numPr>
          <w:ilvl w:val="0"/>
          <w:numId w:val="4"/>
        </w:num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严格遵守评审工作纪律,按照客观、公正、审慎的原则,根据采购文件规定的评审程序、评审方法和评审标准进行独立评审</w:t>
      </w:r>
      <w:r>
        <w:rPr>
          <w:rFonts w:hint="eastAsia" w:ascii="宋体" w:hAnsi="宋体" w:cs="宋体"/>
          <w:color w:val="000000" w:themeColor="text1"/>
          <w:kern w:val="0"/>
          <w:highlight w:val="none"/>
          <w:lang w:val="zh-CN"/>
          <w14:textFill>
            <w14:solidFill>
              <w14:schemeClr w14:val="tx1"/>
            </w14:solidFill>
          </w14:textFill>
        </w:rPr>
        <w:t>；</w:t>
      </w:r>
    </w:p>
    <w:p w14:paraId="4C4D2078">
      <w:pPr>
        <w:numPr>
          <w:ilvl w:val="0"/>
          <w:numId w:val="4"/>
        </w:num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发现采购文件内容违反国家有关强制性规定或者采购文件存在歧义、重大缺陷导致评审工作无法进行时,应当停止评审并向采购人或者采购代理机构书面说明情况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000000" w:themeColor="text1"/>
          <w:kern w:val="0"/>
          <w:highlight w:val="none"/>
          <w:lang w:val="zh-CN"/>
          <w14:textFill>
            <w14:solidFill>
              <w14:schemeClr w14:val="tx1"/>
            </w14:solidFill>
          </w14:textFill>
        </w:rPr>
        <w:t>；</w:t>
      </w:r>
    </w:p>
    <w:p w14:paraId="5A042F5C">
      <w:pPr>
        <w:numPr>
          <w:ilvl w:val="0"/>
          <w:numId w:val="4"/>
        </w:num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审查、评价投标文件是否符合招标文件的商务、技术等实质性要求</w:t>
      </w:r>
      <w:r>
        <w:rPr>
          <w:rFonts w:hint="eastAsia" w:ascii="宋体" w:hAnsi="宋体" w:cs="宋体"/>
          <w:color w:val="000000" w:themeColor="text1"/>
          <w:kern w:val="0"/>
          <w:highlight w:val="none"/>
          <w:lang w:val="zh-CN"/>
          <w14:textFill>
            <w14:solidFill>
              <w14:schemeClr w14:val="tx1"/>
            </w14:solidFill>
          </w14:textFill>
        </w:rPr>
        <w:t>；</w:t>
      </w:r>
    </w:p>
    <w:p w14:paraId="764C7934">
      <w:pPr>
        <w:numPr>
          <w:ilvl w:val="0"/>
          <w:numId w:val="4"/>
        </w:num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要求投标人对投标文件有关事项作出澄清或者说明；</w:t>
      </w:r>
    </w:p>
    <w:p w14:paraId="0415F7C7">
      <w:pPr>
        <w:numPr>
          <w:ilvl w:val="0"/>
          <w:numId w:val="4"/>
        </w:num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对投标文件进行比较和评价；</w:t>
      </w:r>
    </w:p>
    <w:p w14:paraId="440FE794">
      <w:pPr>
        <w:numPr>
          <w:ilvl w:val="0"/>
          <w:numId w:val="4"/>
        </w:num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确定中标候选人名单，以及根据采购人委托直接确定中标人；</w:t>
      </w:r>
    </w:p>
    <w:p w14:paraId="26947F9C">
      <w:pPr>
        <w:numPr>
          <w:ilvl w:val="0"/>
          <w:numId w:val="4"/>
        </w:num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配合答复投标人的询问、质疑和投诉等事项,不得泄露评审文件、评审情况和在评审过程中获悉的商业秘密</w:t>
      </w:r>
      <w:r>
        <w:rPr>
          <w:rFonts w:hint="eastAsia" w:ascii="宋体" w:hAnsi="宋体" w:cs="宋体"/>
          <w:color w:val="000000" w:themeColor="text1"/>
          <w:kern w:val="0"/>
          <w:highlight w:val="none"/>
          <w:lang w:val="zh-CN"/>
          <w14:textFill>
            <w14:solidFill>
              <w14:schemeClr w14:val="tx1"/>
            </w14:solidFill>
          </w14:textFill>
        </w:rPr>
        <w:t>；</w:t>
      </w:r>
    </w:p>
    <w:p w14:paraId="2C3F267A">
      <w:pPr>
        <w:numPr>
          <w:ilvl w:val="0"/>
          <w:numId w:val="4"/>
        </w:num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向采购人、采购代理机构或者有关部门报告评标中发现的违法行为。</w:t>
      </w:r>
    </w:p>
    <w:p w14:paraId="4CC99DEA">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7</w:t>
      </w:r>
      <w:r>
        <w:rPr>
          <w:rFonts w:hint="eastAsia" w:ascii="宋体" w:hAnsi="宋体" w:cs="宋体"/>
          <w:color w:val="000000" w:themeColor="text1"/>
          <w:kern w:val="0"/>
          <w:highlight w:val="none"/>
          <w14:textFill>
            <w14:solidFill>
              <w14:schemeClr w14:val="tx1"/>
            </w14:solidFill>
          </w14:textFill>
        </w:rPr>
        <w:t>.3 评标委员会由采购人代表和评审专家组成，成员人数应当为5人以上单数，其中评审专家不得少于成员总数的三分之二。</w:t>
      </w:r>
    </w:p>
    <w:p w14:paraId="577B109C">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采购项目符合下列情形之一的，评标委员会成员人数应当为7人以上单数：</w:t>
      </w:r>
    </w:p>
    <w:p w14:paraId="6EB126F3">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（1）采购预算金额在1000万元以上；</w:t>
      </w:r>
    </w:p>
    <w:p w14:paraId="4372CEEA">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（2）技术复杂；</w:t>
      </w:r>
    </w:p>
    <w:p w14:paraId="402FFF3B">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（3）社会影响较大。</w:t>
      </w:r>
    </w:p>
    <w:p w14:paraId="1D849791">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评审专家对本单位的采购项目只能作为采购人代表参与评标。采购代理机构工作人员不得参加由本机构代理的政府采购项目的评标。</w:t>
      </w:r>
    </w:p>
    <w:p w14:paraId="66357254">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评标委员会成员名单在评标结果公告前应当保密。</w:t>
      </w:r>
    </w:p>
    <w:p w14:paraId="453202E0">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7</w:t>
      </w:r>
      <w:r>
        <w:rPr>
          <w:rFonts w:hint="eastAsia" w:ascii="宋体" w:hAnsi="宋体" w:cs="宋体"/>
          <w:color w:val="000000" w:themeColor="text1"/>
          <w:kern w:val="0"/>
          <w:highlight w:val="none"/>
          <w14:textFill>
            <w14:solidFill>
              <w14:schemeClr w14:val="tx1"/>
            </w14:solidFill>
          </w14:textFill>
        </w:rPr>
        <w:t xml:space="preserve">.4 </w:t>
      </w:r>
      <w:r>
        <w:rPr>
          <w:rFonts w:hint="eastAsia" w:ascii="宋体" w:hAnsi="宋体" w:cs="宋体"/>
          <w:color w:val="000000" w:themeColor="text1"/>
          <w:kern w:val="0"/>
          <w:highlight w:val="none"/>
          <w:lang w:val="zh-CN"/>
          <w14:textFill>
            <w14:solidFill>
              <w14:schemeClr w14:val="tx1"/>
            </w14:solidFill>
          </w14:textFill>
        </w:rPr>
        <w:t>采购代理机构</w:t>
      </w:r>
      <w:r>
        <w:rPr>
          <w:rFonts w:hint="eastAsia" w:ascii="宋体" w:hAnsi="宋体" w:cs="宋体"/>
          <w:color w:val="000000" w:themeColor="text1"/>
          <w:kern w:val="0"/>
          <w:highlight w:val="none"/>
          <w14:textFill>
            <w14:solidFill>
              <w14:schemeClr w14:val="tx1"/>
            </w14:solidFill>
          </w14:textFill>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1ED5CD9B">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7</w:t>
      </w: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5 评标中因评标委员会成员缺席、回避或者健康等特殊原因导致评标委员会组成不符合规定的，采购人或者采购代理机构应当依法补足后继续评标。被更换的评标委员会成员所做出的评标意见无效。无法及时补足评标委员会成员的，采购代理机构应当停止评标活动，封存所有投标文件和开标、评标资料，依法重新组建评标委员会进行评标。原评标委员会所做出的评标意见无效。</w:t>
      </w:r>
    </w:p>
    <w:p w14:paraId="4A4697A8">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采购代理机构</w:t>
      </w:r>
      <w:r>
        <w:rPr>
          <w:rFonts w:hint="eastAsia" w:ascii="宋体" w:hAnsi="宋体" w:cs="宋体"/>
          <w:color w:val="000000" w:themeColor="text1"/>
          <w:kern w:val="0"/>
          <w:highlight w:val="none"/>
          <w14:textFill>
            <w14:solidFill>
              <w14:schemeClr w14:val="tx1"/>
            </w14:solidFill>
          </w14:textFill>
        </w:rPr>
        <w:t>应当将变更、重新组建评标委员会的情况予以记录，并随采购文件一并存档。</w:t>
      </w:r>
    </w:p>
    <w:p w14:paraId="67054882">
      <w:pPr>
        <w:pStyle w:val="14"/>
        <w:spacing w:before="0" w:after="0" w:line="360" w:lineRule="auto"/>
        <w:jc w:val="left"/>
        <w:rPr>
          <w:rFonts w:hint="eastAsia" w:ascii="宋体" w:hAnsi="宋体" w:cs="宋体"/>
          <w:color w:val="000000" w:themeColor="text1"/>
          <w:highlight w:val="none"/>
          <w:lang w:val="zh-CN"/>
          <w14:textFill>
            <w14:solidFill>
              <w14:schemeClr w14:val="tx1"/>
            </w14:solidFill>
          </w14:textFill>
        </w:rPr>
      </w:pPr>
      <w:bookmarkStart w:id="33" w:name="_Toc4043"/>
      <w:r>
        <w:rPr>
          <w:rFonts w:hint="eastAsia" w:ascii="宋体" w:hAnsi="宋体" w:cs="宋体"/>
          <w:color w:val="000000" w:themeColor="text1"/>
          <w:sz w:val="28"/>
          <w:szCs w:val="28"/>
          <w:highlight w:val="none"/>
          <w14:textFill>
            <w14:solidFill>
              <w14:schemeClr w14:val="tx1"/>
            </w14:solidFill>
          </w14:textFill>
        </w:rPr>
        <w:t>1</w:t>
      </w:r>
      <w:r>
        <w:rPr>
          <w:rFonts w:hint="eastAsia" w:ascii="宋体" w:hAnsi="宋体" w:cs="宋体"/>
          <w:color w:val="000000" w:themeColor="text1"/>
          <w:sz w:val="28"/>
          <w:szCs w:val="28"/>
          <w:highlight w:val="none"/>
          <w:lang w:val="en-US" w:eastAsia="zh-CN"/>
          <w14:textFill>
            <w14:solidFill>
              <w14:schemeClr w14:val="tx1"/>
            </w14:solidFill>
          </w14:textFill>
        </w:rPr>
        <w:t>8</w:t>
      </w:r>
      <w:r>
        <w:rPr>
          <w:rFonts w:hint="eastAsia" w:ascii="宋体" w:hAnsi="宋体" w:cs="宋体"/>
          <w:color w:val="000000" w:themeColor="text1"/>
          <w:sz w:val="28"/>
          <w:szCs w:val="28"/>
          <w:highlight w:val="none"/>
          <w:lang w:val="zh-CN"/>
          <w14:textFill>
            <w14:solidFill>
              <w14:schemeClr w14:val="tx1"/>
            </w14:solidFill>
          </w14:textFill>
        </w:rPr>
        <w:t>.评审工作程序</w:t>
      </w:r>
      <w:bookmarkEnd w:id="33"/>
    </w:p>
    <w:p w14:paraId="47C7F663">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8</w:t>
      </w:r>
      <w:r>
        <w:rPr>
          <w:rFonts w:hint="eastAsia" w:ascii="宋体" w:hAnsi="宋体" w:cs="宋体"/>
          <w:color w:val="000000" w:themeColor="text1"/>
          <w:kern w:val="0"/>
          <w:highlight w:val="none"/>
          <w:lang w:val="zh-CN"/>
          <w14:textFill>
            <w14:solidFill>
              <w14:schemeClr w14:val="tx1"/>
            </w14:solidFill>
          </w14:textFill>
        </w:rPr>
        <w:t>.1 评标委员会应当对符合资格的投标人的符合性文件进行审查，以确定其是否满足招标文件的实质性要求。</w:t>
      </w:r>
    </w:p>
    <w:p w14:paraId="1CC8B354">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8</w:t>
      </w:r>
      <w:r>
        <w:rPr>
          <w:rFonts w:hint="eastAsia" w:ascii="宋体" w:hAnsi="宋体" w:cs="宋体"/>
          <w:color w:val="000000" w:themeColor="text1"/>
          <w:kern w:val="0"/>
          <w:highlight w:val="none"/>
          <w14:textFill>
            <w14:solidFill>
              <w14:schemeClr w14:val="tx1"/>
            </w14:solidFill>
          </w14:textFill>
        </w:rPr>
        <w:t>.1.1</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投标文件中含义不明确、同类问题表述不一致或者有明显文字和计算错误的内容，评标委员会应当以书面形式要求投标人做出必要的澄清、说明或者补正。</w:t>
      </w:r>
    </w:p>
    <w:p w14:paraId="09365520">
      <w:pPr>
        <w:autoSpaceDE w:val="0"/>
        <w:autoSpaceDN w:val="0"/>
        <w:spacing w:line="360" w:lineRule="auto"/>
        <w:ind w:firstLine="480" w:firstLineChars="200"/>
        <w:rPr>
          <w:rFonts w:hint="eastAsia" w:ascii="宋体" w:hAnsi="宋体" w:cs="宋体"/>
          <w:b/>
          <w:bCs/>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w:t>
      </w:r>
    </w:p>
    <w:p w14:paraId="16B3DC89">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8</w:t>
      </w: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zh-CN"/>
          <w14:textFill>
            <w14:solidFill>
              <w14:schemeClr w14:val="tx1"/>
            </w14:solidFill>
          </w14:textFill>
        </w:rPr>
        <w:t>.2投标人存在下列情况之一的，投标无效:</w:t>
      </w:r>
    </w:p>
    <w:p w14:paraId="7A27E31A">
      <w:pPr>
        <w:numPr>
          <w:ilvl w:val="0"/>
          <w:numId w:val="5"/>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符合性审查文件未按招标文件要求签署、盖章的；</w:t>
      </w:r>
    </w:p>
    <w:p w14:paraId="1E57AAD6">
      <w:pPr>
        <w:numPr>
          <w:ilvl w:val="0"/>
          <w:numId w:val="5"/>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未按第11</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zh-CN"/>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11</w:t>
      </w:r>
      <w:r>
        <w:rPr>
          <w:rFonts w:hint="eastAsia" w:ascii="宋体" w:hAnsi="宋体" w:cs="宋体"/>
          <w:color w:val="000000" w:themeColor="text1"/>
          <w:highlight w:val="none"/>
          <w:lang w:val="zh-CN"/>
          <w14:textFill>
            <w14:solidFill>
              <w14:schemeClr w14:val="tx1"/>
            </w14:solidFill>
          </w14:textFill>
        </w:rPr>
        <w:t>）</w:t>
      </w:r>
      <w:r>
        <w:rPr>
          <w:rFonts w:hint="eastAsia" w:ascii="宋体" w:hAnsi="宋体" w:cs="楷体_GB2312"/>
          <w:color w:val="000000" w:themeColor="text1"/>
          <w:highlight w:val="none"/>
          <w:lang w:val="zh-CN"/>
          <w14:textFill>
            <w14:solidFill>
              <w14:schemeClr w14:val="tx1"/>
            </w14:solidFill>
          </w14:textFill>
        </w:rPr>
        <w:t>-</w:t>
      </w:r>
      <w:r>
        <w:rPr>
          <w:rFonts w:ascii="宋体" w:hAnsi="宋体" w:cs="宋体"/>
          <w:color w:val="000000" w:themeColor="text1"/>
          <w:highlight w:val="none"/>
          <w:lang w:val="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14</w:t>
      </w:r>
      <w:r>
        <w:rPr>
          <w:rFonts w:ascii="宋体" w:hAnsi="宋体" w:cs="宋体"/>
          <w:color w:val="000000" w:themeColor="text1"/>
          <w:highlight w:val="none"/>
          <w:lang w:val="zh-CN"/>
          <w14:textFill>
            <w14:solidFill>
              <w14:schemeClr w14:val="tx1"/>
            </w14:solidFill>
          </w14:textFill>
        </w:rPr>
        <w:t>）</w:t>
      </w:r>
      <w:r>
        <w:rPr>
          <w:rFonts w:hint="eastAsia" w:ascii="宋体" w:hAnsi="宋体" w:cs="宋体"/>
          <w:color w:val="000000" w:themeColor="text1"/>
          <w:highlight w:val="none"/>
          <w:lang w:val="zh-CN"/>
          <w14:textFill>
            <w14:solidFill>
              <w14:schemeClr w14:val="tx1"/>
            </w14:solidFill>
          </w14:textFill>
        </w:rPr>
        <w:t>款要求提供相关资料的；</w:t>
      </w:r>
    </w:p>
    <w:p w14:paraId="0CBBB7A8">
      <w:pPr>
        <w:numPr>
          <w:ilvl w:val="0"/>
          <w:numId w:val="5"/>
        </w:numPr>
        <w:autoSpaceDE w:val="0"/>
        <w:autoSpaceDN w:val="0"/>
        <w:spacing w:line="360" w:lineRule="auto"/>
        <w:ind w:firstLine="480" w:firstLineChars="200"/>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投标文件含有采购人不能接受的附加条件的；</w:t>
      </w:r>
    </w:p>
    <w:p w14:paraId="1CE7F99C">
      <w:pPr>
        <w:numPr>
          <w:ilvl w:val="0"/>
          <w:numId w:val="5"/>
        </w:numPr>
        <w:autoSpaceDE w:val="0"/>
        <w:autoSpaceDN w:val="0"/>
        <w:spacing w:line="360" w:lineRule="auto"/>
        <w:ind w:firstLine="480" w:firstLineChars="200"/>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服务时间</w:t>
      </w:r>
      <w:r>
        <w:rPr>
          <w:rFonts w:hint="eastAsia" w:ascii="宋体" w:hAnsi="宋体" w:cs="宋体"/>
          <w:color w:val="000000" w:themeColor="text1"/>
          <w:kern w:val="0"/>
          <w:highlight w:val="none"/>
          <w:lang w:val="zh-CN"/>
          <w14:textFill>
            <w14:solidFill>
              <w14:schemeClr w14:val="tx1"/>
            </w14:solidFill>
          </w14:textFill>
        </w:rPr>
        <w:t>不能满足招标文件要求的；</w:t>
      </w:r>
    </w:p>
    <w:p w14:paraId="1FC4B429">
      <w:pPr>
        <w:numPr>
          <w:ilvl w:val="0"/>
          <w:numId w:val="5"/>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投标总报价超过招标文件规定的采购预算额度或者最高限价的；</w:t>
      </w:r>
    </w:p>
    <w:p w14:paraId="5EF8F04E">
      <w:pPr>
        <w:numPr>
          <w:ilvl w:val="0"/>
          <w:numId w:val="5"/>
        </w:numPr>
        <w:autoSpaceDE w:val="0"/>
        <w:autoSpaceDN w:val="0"/>
        <w:spacing w:line="360" w:lineRule="auto"/>
        <w:ind w:firstLine="480" w:firstLineChars="200"/>
        <w:rPr>
          <w:rFonts w:ascii="宋体" w:hAnsi="宋体" w:cs="宋体"/>
          <w:color w:val="000000" w:themeColor="text1"/>
          <w:kern w:val="0"/>
          <w:highlight w:val="none"/>
          <w:lang w:val="zh-CN"/>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投标报价出现前后不一致</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又不按1</w:t>
      </w:r>
      <w:r>
        <w:rPr>
          <w:rFonts w:hint="eastAsia" w:ascii="宋体" w:hAnsi="宋体"/>
          <w:color w:val="000000" w:themeColor="text1"/>
          <w:highlight w:val="none"/>
          <w:lang w:val="en-US" w:eastAsia="zh-CN"/>
          <w14:textFill>
            <w14:solidFill>
              <w14:schemeClr w14:val="tx1"/>
            </w14:solidFill>
          </w14:textFill>
        </w:rPr>
        <w:t>8.1.3</w:t>
      </w:r>
      <w:r>
        <w:rPr>
          <w:rFonts w:hint="eastAsia" w:ascii="宋体" w:hAnsi="宋体"/>
          <w:color w:val="000000" w:themeColor="text1"/>
          <w:highlight w:val="none"/>
          <w14:textFill>
            <w14:solidFill>
              <w14:schemeClr w14:val="tx1"/>
            </w14:solidFill>
          </w14:textFill>
        </w:rPr>
        <w:t>进行确认</w:t>
      </w:r>
      <w:r>
        <w:rPr>
          <w:rFonts w:ascii="宋体" w:hAnsi="宋体"/>
          <w:color w:val="000000" w:themeColor="text1"/>
          <w:highlight w:val="none"/>
          <w14:textFill>
            <w14:solidFill>
              <w14:schemeClr w14:val="tx1"/>
            </w14:solidFill>
          </w14:textFill>
        </w:rPr>
        <w:t>的</w:t>
      </w:r>
      <w:r>
        <w:rPr>
          <w:rFonts w:hint="eastAsia" w:ascii="宋体" w:hAnsi="宋体" w:cs="宋体"/>
          <w:color w:val="000000" w:themeColor="text1"/>
          <w:kern w:val="0"/>
          <w:highlight w:val="none"/>
          <w:lang w:val="zh-CN"/>
          <w14:textFill>
            <w14:solidFill>
              <w14:schemeClr w14:val="tx1"/>
            </w14:solidFill>
          </w14:textFill>
        </w:rPr>
        <w:t>；</w:t>
      </w:r>
    </w:p>
    <w:p w14:paraId="1CBF527F">
      <w:pPr>
        <w:numPr>
          <w:ilvl w:val="0"/>
          <w:numId w:val="5"/>
        </w:numPr>
        <w:autoSpaceDE w:val="0"/>
        <w:autoSpaceDN w:val="0"/>
        <w:spacing w:line="360" w:lineRule="auto"/>
        <w:ind w:firstLine="480" w:firstLineChars="200"/>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存在串通投标行为</w:t>
      </w:r>
      <w:r>
        <w:rPr>
          <w:rFonts w:ascii="宋体" w:hAnsi="宋体"/>
          <w:color w:val="000000" w:themeColor="text1"/>
          <w:highlight w:val="none"/>
          <w14:textFill>
            <w14:solidFill>
              <w14:schemeClr w14:val="tx1"/>
            </w14:solidFill>
          </w14:textFill>
        </w:rPr>
        <w:t>；</w:t>
      </w:r>
    </w:p>
    <w:p w14:paraId="4A071E9E">
      <w:pPr>
        <w:numPr>
          <w:ilvl w:val="0"/>
          <w:numId w:val="5"/>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评标委员会认为应按无效投标处理的其他情况；</w:t>
      </w:r>
    </w:p>
    <w:p w14:paraId="06B20708">
      <w:pPr>
        <w:numPr>
          <w:ilvl w:val="0"/>
          <w:numId w:val="5"/>
        </w:num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法律、法规和招标文件规定的其他无效情形。</w:t>
      </w:r>
    </w:p>
    <w:p w14:paraId="78BC33F2">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8</w:t>
      </w:r>
      <w:r>
        <w:rPr>
          <w:rFonts w:hint="eastAsia" w:ascii="宋体" w:hAnsi="宋体" w:cs="宋体"/>
          <w:color w:val="000000" w:themeColor="text1"/>
          <w:kern w:val="0"/>
          <w:highlight w:val="none"/>
          <w14:textFill>
            <w14:solidFill>
              <w14:schemeClr w14:val="tx1"/>
            </w14:solidFill>
          </w14:textFill>
        </w:rPr>
        <w:t>.1.3 投标文件报价出现前后不一致的，按照下列规定修正：</w:t>
      </w:r>
    </w:p>
    <w:p w14:paraId="7895BFF6">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（1）投标文件中开标一览表（报价表）内容与投标文件中相应内容不一致的，以开标一览表（报价表）为准；</w:t>
      </w:r>
    </w:p>
    <w:p w14:paraId="6EDC7D52">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（2）大写金额和小写金额不一致的，以大写金额为准；</w:t>
      </w:r>
    </w:p>
    <w:p w14:paraId="0B38061E">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（3）单价金额小数点或者百分比有明显错位的，以开标一览表的总价为准，并修改单价；</w:t>
      </w:r>
    </w:p>
    <w:p w14:paraId="699EEB7C">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（4）总价金额与按单价汇总金额不一致的，以单价金额计算结果为准。</w:t>
      </w:r>
    </w:p>
    <w:p w14:paraId="52C617AB">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同时出现两种以上不一致的，按照前款规定的顺序修正。修正后的报价按1</w:t>
      </w:r>
      <w:r>
        <w:rPr>
          <w:rFonts w:hint="eastAsia" w:ascii="宋体" w:hAnsi="宋体" w:cs="宋体"/>
          <w:color w:val="000000" w:themeColor="text1"/>
          <w:kern w:val="0"/>
          <w:highlight w:val="none"/>
          <w:lang w:val="en-US" w:eastAsia="zh-CN"/>
          <w14:textFill>
            <w14:solidFill>
              <w14:schemeClr w14:val="tx1"/>
            </w14:solidFill>
          </w14:textFill>
        </w:rPr>
        <w:t>8</w:t>
      </w:r>
      <w:r>
        <w:rPr>
          <w:rFonts w:hint="eastAsia" w:ascii="宋体" w:hAnsi="宋体" w:cs="宋体"/>
          <w:color w:val="000000" w:themeColor="text1"/>
          <w:kern w:val="0"/>
          <w:highlight w:val="none"/>
          <w14:textFill>
            <w14:solidFill>
              <w14:schemeClr w14:val="tx1"/>
            </w14:solidFill>
          </w14:textFill>
        </w:rPr>
        <w:t>.1.1第二款的规定经投标人确认后产生约束力。</w:t>
      </w:r>
    </w:p>
    <w:p w14:paraId="1B9F1AE3">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8</w:t>
      </w:r>
      <w:r>
        <w:rPr>
          <w:rFonts w:hint="eastAsia" w:ascii="宋体" w:hAnsi="宋体" w:cs="宋体"/>
          <w:color w:val="000000" w:themeColor="text1"/>
          <w:kern w:val="0"/>
          <w:highlight w:val="none"/>
          <w14:textFill>
            <w14:solidFill>
              <w14:schemeClr w14:val="tx1"/>
            </w14:solidFill>
          </w14:textFill>
        </w:rPr>
        <w:t xml:space="preserve">.2 </w:t>
      </w:r>
      <w:r>
        <w:rPr>
          <w:rFonts w:hint="eastAsia" w:ascii="宋体" w:hAnsi="宋体" w:cs="宋体"/>
          <w:color w:val="000000" w:themeColor="text1"/>
          <w:kern w:val="0"/>
          <w:highlight w:val="none"/>
          <w:lang w:val="zh-CN"/>
          <w14:textFill>
            <w14:solidFill>
              <w14:schemeClr w14:val="tx1"/>
            </w14:solidFill>
          </w14:textFill>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64F87EF4">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根据《政府采购促进中小企业发展管理办法》，属小型、微型企业</w:t>
      </w:r>
      <w:r>
        <w:rPr>
          <w:rFonts w:hint="eastAsia" w:ascii="宋体" w:hAnsi="宋体" w:cs="宋体"/>
          <w:color w:val="000000" w:themeColor="text1"/>
          <w:kern w:val="0"/>
          <w:highlight w:val="none"/>
          <w:lang w:val="en-US" w:eastAsia="zh-CN"/>
          <w14:textFill>
            <w14:solidFill>
              <w14:schemeClr w14:val="tx1"/>
            </w14:solidFill>
          </w14:textFill>
        </w:rPr>
        <w:t>提供服务的</w:t>
      </w:r>
      <w:r>
        <w:rPr>
          <w:rFonts w:hint="eastAsia" w:ascii="宋体" w:hAnsi="宋体" w:cs="宋体"/>
          <w:color w:val="000000" w:themeColor="text1"/>
          <w:kern w:val="0"/>
          <w:highlight w:val="none"/>
          <w:lang w:val="zh-CN"/>
          <w14:textFill>
            <w14:solidFill>
              <w14:schemeClr w14:val="tx1"/>
            </w14:solidFill>
          </w14:textFill>
        </w:rPr>
        <w:t>，投标人须提供《</w:t>
      </w:r>
      <w:r>
        <w:rPr>
          <w:rFonts w:hint="eastAsia" w:ascii="宋体" w:hAnsi="宋体" w:cs="宋体"/>
          <w:color w:val="000000" w:themeColor="text1"/>
          <w:kern w:val="0"/>
          <w:highlight w:val="none"/>
          <w:lang w:val="en-US" w:eastAsia="zh-CN"/>
          <w14:textFill>
            <w14:solidFill>
              <w14:schemeClr w14:val="tx1"/>
            </w14:solidFill>
          </w14:textFill>
        </w:rPr>
        <w:t>中小</w:t>
      </w:r>
      <w:r>
        <w:rPr>
          <w:rFonts w:hint="eastAsia" w:ascii="宋体" w:hAnsi="宋体" w:cs="宋体"/>
          <w:color w:val="000000" w:themeColor="text1"/>
          <w:kern w:val="0"/>
          <w:highlight w:val="none"/>
          <w:lang w:val="zh-CN"/>
          <w14:textFill>
            <w14:solidFill>
              <w14:schemeClr w14:val="tx1"/>
            </w14:solidFill>
          </w14:textFill>
        </w:rPr>
        <w:t>企业声明函》，其划型标准严格按照国家工信部、国家统计局、国家发改委、财政部出台的《中小企业划型标准规定》（工信部联企业[2011]300号）执行。投标人提供的《</w:t>
      </w:r>
      <w:r>
        <w:rPr>
          <w:rFonts w:hint="eastAsia" w:ascii="宋体" w:hAnsi="宋体" w:cs="宋体"/>
          <w:color w:val="000000" w:themeColor="text1"/>
          <w:kern w:val="0"/>
          <w:highlight w:val="none"/>
          <w:lang w:val="en-US" w:eastAsia="zh-CN"/>
          <w14:textFill>
            <w14:solidFill>
              <w14:schemeClr w14:val="tx1"/>
            </w14:solidFill>
          </w14:textFill>
        </w:rPr>
        <w:t>中小</w:t>
      </w:r>
      <w:r>
        <w:rPr>
          <w:rFonts w:hint="eastAsia" w:ascii="宋体" w:hAnsi="宋体" w:cs="宋体"/>
          <w:color w:val="000000" w:themeColor="text1"/>
          <w:kern w:val="0"/>
          <w:highlight w:val="none"/>
          <w:lang w:val="zh-CN"/>
          <w14:textFill>
            <w14:solidFill>
              <w14:schemeClr w14:val="tx1"/>
            </w14:solidFill>
          </w14:textFill>
        </w:rPr>
        <w:t>企业声明函》资料必须真实，否则，按照有关规定予以处理。</w:t>
      </w:r>
    </w:p>
    <w:p w14:paraId="0A9F3154">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根据财政部、民政部、中国残疾人联合会出台的《关于促进残疾人就业政府采购政策的通知》（财库[2017]141号），属残疾人福利性单位的，投标人须提供《残疾人福利性单位声明函》，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4D92AEB6">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8</w:t>
      </w:r>
      <w:r>
        <w:rPr>
          <w:rFonts w:hint="eastAsia" w:ascii="宋体" w:hAnsi="宋体" w:cs="宋体"/>
          <w:color w:val="000000" w:themeColor="text1"/>
          <w:kern w:val="0"/>
          <w:highlight w:val="none"/>
          <w14:textFill>
            <w14:solidFill>
              <w14:schemeClr w14:val="tx1"/>
            </w14:solidFill>
          </w14:textFill>
        </w:rPr>
        <w:t xml:space="preserve">.3 </w:t>
      </w:r>
      <w:r>
        <w:rPr>
          <w:rFonts w:hint="eastAsia" w:ascii="宋体" w:hAnsi="宋体" w:cs="宋体"/>
          <w:color w:val="000000" w:themeColor="text1"/>
          <w:kern w:val="0"/>
          <w:highlight w:val="none"/>
          <w:lang w:val="zh-CN"/>
          <w14:textFill>
            <w14:solidFill>
              <w14:schemeClr w14:val="tx1"/>
            </w14:solidFill>
          </w14:textFill>
        </w:rPr>
        <w:t>在评审过程中，</w:t>
      </w:r>
      <w:r>
        <w:rPr>
          <w:rFonts w:hint="eastAsia" w:ascii="宋体" w:hAnsi="宋体" w:cs="宋体"/>
          <w:color w:val="000000" w:themeColor="text1"/>
          <w:highlight w:val="none"/>
          <w:shd w:val="clear" w:color="auto" w:fill="FFFFFF"/>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14:paraId="6C622719">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8</w:t>
      </w: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4</w:t>
      </w:r>
      <w:r>
        <w:rPr>
          <w:rFonts w:hint="eastAsia" w:ascii="宋体" w:hAnsi="宋体" w:cs="宋体"/>
          <w:color w:val="000000" w:themeColor="text1"/>
          <w:kern w:val="0"/>
          <w:highlight w:val="none"/>
          <w:lang w:val="zh-CN"/>
          <w14:textFill>
            <w14:solidFill>
              <w14:schemeClr w14:val="tx1"/>
            </w14:solidFill>
          </w14:textFill>
        </w:rPr>
        <w:t xml:space="preserve"> </w:t>
      </w:r>
      <w:r>
        <w:rPr>
          <w:rFonts w:hint="eastAsia" w:ascii="宋体" w:hAnsi="宋体" w:cs="宋体"/>
          <w:color w:val="000000" w:themeColor="text1"/>
          <w:highlight w:val="none"/>
          <w:shd w:val="clear" w:color="auto" w:fill="FFFFFF"/>
          <w14:textFill>
            <w14:solidFill>
              <w14:schemeClr w14:val="tx1"/>
            </w14:solidFill>
          </w14:textFill>
        </w:rPr>
        <w:t>评标委员会应当按照招标文件中规定的评标方法和标准，对符合性审查合格的投标文件进行商务和技术评估，综合比较与评价。</w:t>
      </w:r>
    </w:p>
    <w:p w14:paraId="082BC4CF">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8</w:t>
      </w: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 xml:space="preserve">5 </w:t>
      </w:r>
      <w:r>
        <w:rPr>
          <w:rFonts w:hint="eastAsia" w:ascii="宋体" w:hAnsi="宋体" w:cs="宋体"/>
          <w:color w:val="000000" w:themeColor="text1"/>
          <w:highlight w:val="none"/>
          <w:shd w:val="clear" w:color="auto" w:fill="FFFFFF"/>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60A933E">
      <w:pPr>
        <w:autoSpaceDE w:val="0"/>
        <w:autoSpaceDN w:val="0"/>
        <w:spacing w:line="360" w:lineRule="auto"/>
        <w:ind w:firstLine="480" w:firstLineChars="200"/>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8</w:t>
      </w:r>
      <w:r>
        <w:rPr>
          <w:rFonts w:hint="eastAsia" w:ascii="宋体" w:hAnsi="宋体" w:cs="宋体"/>
          <w:color w:val="000000" w:themeColor="text1"/>
          <w:kern w:val="0"/>
          <w:highlight w:val="none"/>
          <w14:textFill>
            <w14:solidFill>
              <w14:schemeClr w14:val="tx1"/>
            </w14:solidFill>
          </w14:textFill>
        </w:rPr>
        <w:t xml:space="preserve">.6 </w:t>
      </w:r>
      <w:r>
        <w:rPr>
          <w:rFonts w:hint="eastAsia" w:ascii="宋体" w:hAnsi="宋体" w:cs="宋体"/>
          <w:color w:val="000000" w:themeColor="text1"/>
          <w:highlight w:val="none"/>
          <w:shd w:val="clear" w:color="auto" w:fill="FFFFFF"/>
          <w14:textFill>
            <w14:solidFill>
              <w14:schemeClr w14:val="tx1"/>
            </w14:solidFill>
          </w14:textFill>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3E12FC3">
      <w:pPr>
        <w:autoSpaceDE w:val="0"/>
        <w:autoSpaceDN w:val="0"/>
        <w:spacing w:line="360" w:lineRule="auto"/>
        <w:ind w:firstLine="480" w:firstLineChars="200"/>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43D12A00">
      <w:pPr>
        <w:pStyle w:val="14"/>
        <w:spacing w:before="0" w:after="0" w:line="360" w:lineRule="auto"/>
        <w:jc w:val="left"/>
        <w:rPr>
          <w:rFonts w:hint="eastAsia" w:ascii="宋体" w:hAnsi="宋体" w:cs="宋体"/>
          <w:color w:val="000000" w:themeColor="text1"/>
          <w:sz w:val="28"/>
          <w:szCs w:val="28"/>
          <w:highlight w:val="none"/>
          <w:lang w:val="zh-CN"/>
          <w14:textFill>
            <w14:solidFill>
              <w14:schemeClr w14:val="tx1"/>
            </w14:solidFill>
          </w14:textFill>
        </w:rPr>
      </w:pPr>
      <w:bookmarkStart w:id="34" w:name="_Toc18637"/>
      <w:r>
        <w:rPr>
          <w:rFonts w:hint="eastAsia" w:ascii="宋体" w:hAnsi="宋体" w:cs="宋体"/>
          <w:color w:val="000000" w:themeColor="text1"/>
          <w:sz w:val="28"/>
          <w:szCs w:val="28"/>
          <w:highlight w:val="none"/>
          <w:lang w:val="en-US" w:eastAsia="zh-CN"/>
          <w14:textFill>
            <w14:solidFill>
              <w14:schemeClr w14:val="tx1"/>
            </w14:solidFill>
          </w14:textFill>
        </w:rPr>
        <w:t>19</w:t>
      </w:r>
      <w:r>
        <w:rPr>
          <w:rFonts w:hint="eastAsia" w:ascii="宋体" w:hAnsi="宋体" w:cs="宋体"/>
          <w:color w:val="000000" w:themeColor="text1"/>
          <w:sz w:val="28"/>
          <w:szCs w:val="28"/>
          <w:highlight w:val="none"/>
          <w:lang w:val="zh-CN"/>
          <w14:textFill>
            <w14:solidFill>
              <w14:schemeClr w14:val="tx1"/>
            </w14:solidFill>
          </w14:textFill>
        </w:rPr>
        <w:t>.评审方法和标准</w:t>
      </w:r>
      <w:bookmarkEnd w:id="34"/>
    </w:p>
    <w:p w14:paraId="53A98143">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19</w:t>
      </w:r>
      <w:r>
        <w:rPr>
          <w:rFonts w:hint="eastAsia" w:ascii="宋体" w:hAnsi="宋体" w:cs="宋体"/>
          <w:color w:val="000000" w:themeColor="text1"/>
          <w:kern w:val="0"/>
          <w:highlight w:val="none"/>
          <w:lang w:val="zh-CN"/>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依照《中华人民共和国政府采购法》、《中华人民共和国政府采购法实施条例》、《政府采购货物和服务招投标管理办法》等法律法规的规定，结合该项目的特点制定本评审办法。</w:t>
      </w:r>
    </w:p>
    <w:p w14:paraId="5FEFFD17">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19</w:t>
      </w:r>
      <w:r>
        <w:rPr>
          <w:rFonts w:hint="eastAsia" w:ascii="宋体" w:hAnsi="宋体" w:cs="宋体"/>
          <w:color w:val="000000" w:themeColor="text1"/>
          <w:kern w:val="0"/>
          <w:highlight w:val="none"/>
          <w:lang w:val="zh-CN"/>
          <w14:textFill>
            <w14:solidFill>
              <w14:schemeClr w14:val="tx1"/>
            </w14:solidFill>
          </w14:textFill>
        </w:rPr>
        <w:t>.2</w:t>
      </w:r>
      <w:r>
        <w:rPr>
          <w:rFonts w:hint="eastAsia"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本次评审方法采用综合评分法</w:t>
      </w:r>
    </w:p>
    <w:p w14:paraId="127C577A">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综合评分法，</w:t>
      </w:r>
      <w:r>
        <w:rPr>
          <w:rFonts w:hint="eastAsia" w:ascii="宋体" w:hAnsi="宋体" w:cs="宋体"/>
          <w:color w:val="000000" w:themeColor="text1"/>
          <w:highlight w:val="none"/>
          <w:shd w:val="clear" w:color="auto" w:fill="FFFFFF"/>
          <w14:textFill>
            <w14:solidFill>
              <w14:schemeClr w14:val="tx1"/>
            </w14:solidFill>
          </w14:textFill>
        </w:rPr>
        <w:t>是指投标文件满足招标文件全部实质性要求，且按照评审因素的量化指标评审得分最高的投标人为中标候选人的评标方法</w:t>
      </w:r>
      <w:r>
        <w:rPr>
          <w:rFonts w:hint="eastAsia" w:ascii="宋体" w:hAnsi="宋体" w:cs="宋体"/>
          <w:color w:val="000000" w:themeColor="text1"/>
          <w:kern w:val="0"/>
          <w:highlight w:val="none"/>
          <w:lang w:val="zh-CN"/>
          <w14:textFill>
            <w14:solidFill>
              <w14:schemeClr w14:val="tx1"/>
            </w14:solidFill>
          </w14:textFill>
        </w:rPr>
        <w:t>。</w:t>
      </w:r>
    </w:p>
    <w:p w14:paraId="29EF5C3E">
      <w:pPr>
        <w:autoSpaceDE w:val="0"/>
        <w:autoSpaceDN w:val="0"/>
        <w:spacing w:line="360" w:lineRule="auto"/>
        <w:ind w:firstLine="480" w:firstLineChars="200"/>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评审因素的设定应当与投标人所提供货物服务的质量相关，包括投标报价、技术或者服务水平、履约能力、售后服务等。资格条件不得作为评审因素。</w:t>
      </w:r>
    </w:p>
    <w:p w14:paraId="1D6ABDD1">
      <w:pPr>
        <w:autoSpaceDE w:val="0"/>
        <w:autoSpaceDN w:val="0"/>
        <w:spacing w:line="360" w:lineRule="auto"/>
        <w:ind w:firstLine="480" w:firstLineChars="200"/>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评审因素应当细化和量化，且与相应的商务条件和采购需求对应。商务条件和采购需求指标有区间规定的，评审因素应当量化到相应区间，并设置各区间对应的不同分值。</w:t>
      </w:r>
    </w:p>
    <w:p w14:paraId="323F58A2">
      <w:pPr>
        <w:spacing w:line="360" w:lineRule="auto"/>
        <w:ind w:firstLine="48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评审标准和分值分配：</w:t>
      </w:r>
    </w:p>
    <w:p w14:paraId="73E63961">
      <w:pPr>
        <w:pStyle w:val="5"/>
        <w:rPr>
          <w:rFonts w:hint="eastAsia" w:ascii="宋体" w:hAnsi="宋体" w:cs="宋体"/>
          <w:color w:val="000000" w:themeColor="text1"/>
          <w:highlight w:val="none"/>
          <w14:textFill>
            <w14:solidFill>
              <w14:schemeClr w14:val="tx1"/>
            </w14:solidFill>
          </w14:textFill>
        </w:rPr>
      </w:pPr>
    </w:p>
    <w:p w14:paraId="04CA613E">
      <w:pPr>
        <w:pStyle w:val="5"/>
        <w:rPr>
          <w:rFonts w:hint="eastAsia" w:ascii="宋体" w:hAnsi="宋体" w:cs="宋体"/>
          <w:color w:val="000000" w:themeColor="text1"/>
          <w:highlight w:val="none"/>
          <w14:textFill>
            <w14:solidFill>
              <w14:schemeClr w14:val="tx1"/>
            </w14:solidFill>
          </w14:textFill>
        </w:rPr>
      </w:pPr>
    </w:p>
    <w:p w14:paraId="44537648">
      <w:pPr>
        <w:pStyle w:val="5"/>
        <w:rPr>
          <w:rFonts w:hint="eastAsia" w:ascii="宋体" w:hAnsi="宋体" w:cs="宋体"/>
          <w:color w:val="000000" w:themeColor="text1"/>
          <w:highlight w:val="none"/>
          <w14:textFill>
            <w14:solidFill>
              <w14:schemeClr w14:val="tx1"/>
            </w14:solidFill>
          </w14:textFill>
        </w:rPr>
      </w:pPr>
    </w:p>
    <w:p w14:paraId="68785368">
      <w:pPr>
        <w:pStyle w:val="5"/>
        <w:rPr>
          <w:rFonts w:hint="eastAsia" w:ascii="宋体" w:hAnsi="宋体" w:cs="宋体"/>
          <w:color w:val="000000" w:themeColor="text1"/>
          <w:highlight w:val="none"/>
          <w14:textFill>
            <w14:solidFill>
              <w14:schemeClr w14:val="tx1"/>
            </w14:solidFill>
          </w14:textFill>
        </w:rPr>
      </w:pPr>
    </w:p>
    <w:p w14:paraId="32A88AD3">
      <w:pPr>
        <w:pStyle w:val="5"/>
        <w:rPr>
          <w:rFonts w:hint="eastAsia" w:ascii="宋体" w:hAnsi="宋体" w:cs="宋体"/>
          <w:color w:val="000000" w:themeColor="text1"/>
          <w:highlight w:val="none"/>
          <w14:textFill>
            <w14:solidFill>
              <w14:schemeClr w14:val="tx1"/>
            </w14:solidFill>
          </w14:textFill>
        </w:rPr>
      </w:pPr>
    </w:p>
    <w:p w14:paraId="7F9E0E17">
      <w:pPr>
        <w:pStyle w:val="5"/>
        <w:rPr>
          <w:rFonts w:hint="eastAsia" w:ascii="宋体" w:hAnsi="宋体" w:cs="宋体"/>
          <w:color w:val="000000" w:themeColor="text1"/>
          <w:highlight w:val="none"/>
          <w14:textFill>
            <w14:solidFill>
              <w14:schemeClr w14:val="tx1"/>
            </w14:solidFill>
          </w14:textFill>
        </w:rPr>
      </w:pPr>
    </w:p>
    <w:p w14:paraId="7C091927">
      <w:pPr>
        <w:pStyle w:val="5"/>
        <w:rPr>
          <w:rFonts w:hint="eastAsia" w:ascii="宋体" w:hAnsi="宋体" w:cs="宋体"/>
          <w:color w:val="000000" w:themeColor="text1"/>
          <w:highlight w:val="none"/>
          <w14:textFill>
            <w14:solidFill>
              <w14:schemeClr w14:val="tx1"/>
            </w14:solidFill>
          </w14:textFill>
        </w:rPr>
      </w:pPr>
    </w:p>
    <w:p w14:paraId="6621728B">
      <w:pPr>
        <w:pStyle w:val="5"/>
        <w:rPr>
          <w:rFonts w:hint="eastAsia" w:ascii="宋体" w:hAnsi="宋体" w:cs="宋体"/>
          <w:color w:val="000000" w:themeColor="text1"/>
          <w:highlight w:val="none"/>
          <w14:textFill>
            <w14:solidFill>
              <w14:schemeClr w14:val="tx1"/>
            </w14:solidFill>
          </w14:textFill>
        </w:rPr>
      </w:pPr>
    </w:p>
    <w:p w14:paraId="3E253966">
      <w:pPr>
        <w:pStyle w:val="5"/>
        <w:rPr>
          <w:rFonts w:hint="eastAsia" w:ascii="宋体" w:hAnsi="宋体" w:cs="宋体"/>
          <w:color w:val="000000" w:themeColor="text1"/>
          <w:highlight w:val="none"/>
          <w14:textFill>
            <w14:solidFill>
              <w14:schemeClr w14:val="tx1"/>
            </w14:solidFill>
          </w14:textFill>
        </w:rPr>
      </w:pPr>
    </w:p>
    <w:p w14:paraId="70B322EC">
      <w:pPr>
        <w:pStyle w:val="5"/>
        <w:rPr>
          <w:rFonts w:hint="eastAsia" w:ascii="宋体" w:hAnsi="宋体" w:cs="宋体"/>
          <w:color w:val="000000" w:themeColor="text1"/>
          <w:highlight w:val="none"/>
          <w14:textFill>
            <w14:solidFill>
              <w14:schemeClr w14:val="tx1"/>
            </w14:solidFill>
          </w14:textFill>
        </w:rPr>
      </w:pPr>
    </w:p>
    <w:tbl>
      <w:tblPr>
        <w:tblStyle w:val="19"/>
        <w:tblW w:w="913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
        <w:gridCol w:w="1117"/>
        <w:gridCol w:w="7339"/>
      </w:tblGrid>
      <w:tr w14:paraId="16F8F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678" w:type="dxa"/>
            <w:noWrap w:val="0"/>
            <w:vAlign w:val="center"/>
          </w:tcPr>
          <w:p w14:paraId="5782F7F7">
            <w:pPr>
              <w:autoSpaceDE w:val="0"/>
              <w:autoSpaceDN w:val="0"/>
              <w:spacing w:line="360" w:lineRule="auto"/>
              <w:jc w:val="center"/>
              <w:rPr>
                <w:rFonts w:hint="eastAsia" w:ascii="宋体" w:hAnsi="宋体" w:eastAsia="宋体" w:cs="宋体"/>
                <w:b/>
                <w:bCs/>
                <w:color w:val="000000" w:themeColor="text1"/>
                <w:highlight w:val="none"/>
                <w:shd w:val="clear" w:color="auto" w:fill="FFFFFF"/>
                <w14:textFill>
                  <w14:solidFill>
                    <w14:schemeClr w14:val="tx1"/>
                  </w14:solidFill>
                </w14:textFill>
              </w:rPr>
            </w:pPr>
            <w:r>
              <w:rPr>
                <w:rFonts w:hint="eastAsia" w:ascii="宋体" w:hAnsi="宋体" w:eastAsia="宋体" w:cs="宋体"/>
                <w:b/>
                <w:bCs/>
                <w:color w:val="000000" w:themeColor="text1"/>
                <w:highlight w:val="none"/>
                <w:shd w:val="clear" w:color="auto" w:fill="FFFFFF"/>
                <w14:textFill>
                  <w14:solidFill>
                    <w14:schemeClr w14:val="tx1"/>
                  </w14:solidFill>
                </w14:textFill>
              </w:rPr>
              <w:t>序号</w:t>
            </w:r>
          </w:p>
        </w:tc>
        <w:tc>
          <w:tcPr>
            <w:tcW w:w="1117" w:type="dxa"/>
            <w:noWrap w:val="0"/>
            <w:vAlign w:val="center"/>
          </w:tcPr>
          <w:p w14:paraId="46722DFD">
            <w:pPr>
              <w:autoSpaceDE w:val="0"/>
              <w:autoSpaceDN w:val="0"/>
              <w:spacing w:line="360" w:lineRule="auto"/>
              <w:jc w:val="center"/>
              <w:rPr>
                <w:rFonts w:hint="eastAsia" w:ascii="宋体" w:hAnsi="宋体" w:eastAsia="宋体" w:cs="宋体"/>
                <w:b/>
                <w:bCs/>
                <w:color w:val="000000" w:themeColor="text1"/>
                <w:highlight w:val="none"/>
                <w:shd w:val="clear" w:color="auto" w:fill="FFFFFF"/>
                <w14:textFill>
                  <w14:solidFill>
                    <w14:schemeClr w14:val="tx1"/>
                  </w14:solidFill>
                </w14:textFill>
              </w:rPr>
            </w:pPr>
            <w:r>
              <w:rPr>
                <w:rFonts w:hint="eastAsia" w:ascii="宋体" w:hAnsi="宋体" w:eastAsia="宋体" w:cs="宋体"/>
                <w:b/>
                <w:bCs/>
                <w:color w:val="000000" w:themeColor="text1"/>
                <w:highlight w:val="none"/>
                <w:shd w:val="clear" w:color="auto" w:fill="FFFFFF"/>
                <w14:textFill>
                  <w14:solidFill>
                    <w14:schemeClr w14:val="tx1"/>
                  </w14:solidFill>
                </w14:textFill>
              </w:rPr>
              <w:t>评审因素</w:t>
            </w:r>
          </w:p>
        </w:tc>
        <w:tc>
          <w:tcPr>
            <w:tcW w:w="7339" w:type="dxa"/>
            <w:noWrap w:val="0"/>
            <w:vAlign w:val="center"/>
          </w:tcPr>
          <w:p w14:paraId="3BCE15DE">
            <w:pPr>
              <w:autoSpaceDE w:val="0"/>
              <w:autoSpaceDN w:val="0"/>
              <w:spacing w:line="360" w:lineRule="auto"/>
              <w:jc w:val="center"/>
              <w:rPr>
                <w:rFonts w:hint="eastAsia" w:ascii="宋体" w:hAnsi="宋体" w:eastAsia="宋体" w:cs="宋体"/>
                <w:b/>
                <w:bCs/>
                <w:color w:val="000000" w:themeColor="text1"/>
                <w:highlight w:val="none"/>
                <w:shd w:val="clear" w:color="auto" w:fill="FFFFFF"/>
                <w14:textFill>
                  <w14:solidFill>
                    <w14:schemeClr w14:val="tx1"/>
                  </w14:solidFill>
                </w14:textFill>
              </w:rPr>
            </w:pPr>
            <w:r>
              <w:rPr>
                <w:rFonts w:hint="eastAsia" w:ascii="宋体" w:hAnsi="宋体" w:eastAsia="宋体" w:cs="宋体"/>
                <w:b/>
                <w:bCs/>
                <w:color w:val="000000" w:themeColor="text1"/>
                <w:highlight w:val="none"/>
                <w:shd w:val="clear" w:color="auto" w:fill="FFFFFF"/>
                <w14:textFill>
                  <w14:solidFill>
                    <w14:schemeClr w14:val="tx1"/>
                  </w14:solidFill>
                </w14:textFill>
              </w:rPr>
              <w:t>评分标准</w:t>
            </w:r>
          </w:p>
        </w:tc>
      </w:tr>
      <w:tr w14:paraId="2ECDC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5" w:hRule="atLeast"/>
          <w:jc w:val="center"/>
        </w:trPr>
        <w:tc>
          <w:tcPr>
            <w:tcW w:w="678" w:type="dxa"/>
            <w:tcBorders>
              <w:bottom w:val="single" w:color="auto" w:sz="4" w:space="0"/>
            </w:tcBorders>
            <w:noWrap w:val="0"/>
            <w:vAlign w:val="center"/>
          </w:tcPr>
          <w:p w14:paraId="42178C45">
            <w:pPr>
              <w:autoSpaceDE w:val="0"/>
              <w:autoSpaceDN w:val="0"/>
              <w:spacing w:line="360" w:lineRule="auto"/>
              <w:jc w:val="center"/>
              <w:rPr>
                <w:rFonts w:hint="eastAsia" w:ascii="宋体" w:hAnsi="宋体" w:eastAsia="宋体" w:cs="宋体"/>
                <w:color w:val="000000" w:themeColor="text1"/>
                <w:highlight w:val="none"/>
                <w:shd w:val="clear" w:color="auto" w:fill="FFFFFF"/>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1</w:t>
            </w:r>
          </w:p>
        </w:tc>
        <w:tc>
          <w:tcPr>
            <w:tcW w:w="1117" w:type="dxa"/>
            <w:tcBorders>
              <w:bottom w:val="single" w:color="auto" w:sz="4" w:space="0"/>
            </w:tcBorders>
            <w:noWrap w:val="0"/>
            <w:vAlign w:val="center"/>
          </w:tcPr>
          <w:p w14:paraId="0B3301F1">
            <w:pPr>
              <w:autoSpaceDE w:val="0"/>
              <w:autoSpaceDN w:val="0"/>
              <w:spacing w:line="360" w:lineRule="auto"/>
              <w:jc w:val="center"/>
              <w:rPr>
                <w:rFonts w:hint="eastAsia" w:ascii="宋体" w:hAnsi="宋体" w:eastAsia="宋体" w:cs="宋体"/>
                <w:color w:val="000000" w:themeColor="text1"/>
                <w:highlight w:val="none"/>
                <w:shd w:val="clear" w:color="auto" w:fill="FFFFFF"/>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报价</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部分</w:t>
            </w:r>
            <w:r>
              <w:rPr>
                <w:rFonts w:hint="eastAsia" w:ascii="宋体" w:hAnsi="宋体" w:eastAsia="宋体" w:cs="宋体"/>
                <w:color w:val="000000" w:themeColor="text1"/>
                <w:highlight w:val="none"/>
                <w:shd w:val="clear" w:color="auto" w:fill="FFFFFF"/>
                <w14:textFill>
                  <w14:solidFill>
                    <w14:schemeClr w14:val="tx1"/>
                  </w14:solidFill>
                </w14:textFill>
              </w:rPr>
              <w:t xml:space="preserve"> （1</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0</w:t>
            </w:r>
            <w:r>
              <w:rPr>
                <w:rFonts w:hint="eastAsia" w:ascii="宋体" w:hAnsi="宋体" w:eastAsia="宋体" w:cs="宋体"/>
                <w:color w:val="000000" w:themeColor="text1"/>
                <w:highlight w:val="none"/>
                <w:shd w:val="clear" w:color="auto" w:fill="FFFFFF"/>
                <w14:textFill>
                  <w14:solidFill>
                    <w14:schemeClr w14:val="tx1"/>
                  </w14:solidFill>
                </w14:textFill>
              </w:rPr>
              <w:t>分）</w:t>
            </w:r>
          </w:p>
        </w:tc>
        <w:tc>
          <w:tcPr>
            <w:tcW w:w="7339" w:type="dxa"/>
            <w:noWrap w:val="0"/>
            <w:vAlign w:val="center"/>
          </w:tcPr>
          <w:p w14:paraId="58BEFDF4">
            <w:pPr>
              <w:autoSpaceDE w:val="0"/>
              <w:autoSpaceDN w:val="0"/>
              <w:spacing w:line="360" w:lineRule="auto"/>
              <w:ind w:firstLine="480" w:firstLineChars="200"/>
              <w:rPr>
                <w:rFonts w:hint="eastAsia" w:ascii="宋体" w:hAnsi="宋体" w:eastAsia="宋体" w:cs="宋体"/>
                <w:color w:val="000000" w:themeColor="text1"/>
                <w:highlight w:val="none"/>
                <w:shd w:val="clear" w:color="auto" w:fill="FFFFFF"/>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在所有的有效报价中，以最低报价为基准价，其价格分为满分。其他投标人报价分统一按下列公式计算得分：报价得分= (评标基准价／投标报价) ×价格权值（1</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0</w:t>
            </w:r>
            <w:r>
              <w:rPr>
                <w:rFonts w:hint="eastAsia" w:ascii="宋体" w:hAnsi="宋体" w:eastAsia="宋体" w:cs="宋体"/>
                <w:color w:val="000000" w:themeColor="text1"/>
                <w:highlight w:val="none"/>
                <w:shd w:val="clear" w:color="auto" w:fill="FFFFFF"/>
                <w14:textFill>
                  <w14:solidFill>
                    <w14:schemeClr w14:val="tx1"/>
                  </w14:solidFill>
                </w14:textFill>
              </w:rPr>
              <w:t>%）× 100（四舍五入后保留小数点后两位）。</w:t>
            </w:r>
          </w:p>
          <w:p w14:paraId="3AB80057">
            <w:pPr>
              <w:autoSpaceDE w:val="0"/>
              <w:autoSpaceDN w:val="0"/>
              <w:spacing w:line="360" w:lineRule="auto"/>
              <w:ind w:firstLine="480" w:firstLineChars="200"/>
              <w:rPr>
                <w:rFonts w:hint="eastAsia" w:ascii="宋体" w:hAnsi="宋体" w:eastAsia="宋体" w:cs="宋体"/>
                <w:color w:val="000000" w:themeColor="text1"/>
                <w:highlight w:val="none"/>
                <w:shd w:val="clear" w:color="auto" w:fill="FFFFFF"/>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注：1、根据《关于进一步加大政府采购支持中小企业力度的通知》（财库〔2022〕19号）的相关规定，对小微企业的报价给予1</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0</w:t>
            </w:r>
            <w:r>
              <w:rPr>
                <w:rFonts w:hint="eastAsia" w:ascii="宋体" w:hAnsi="宋体" w:eastAsia="宋体" w:cs="宋体"/>
                <w:color w:val="000000" w:themeColor="text1"/>
                <w:highlight w:val="none"/>
                <w:shd w:val="clear" w:color="auto" w:fill="FFFFFF"/>
                <w14:textFill>
                  <w14:solidFill>
                    <w14:schemeClr w14:val="tx1"/>
                  </w14:solidFill>
                </w14:textFill>
              </w:rPr>
              <w:t>%的扣除，用扣除后的价格参与评审。2、根据《关于促进残疾人就业政府采购政策的通知》（财库〔2017〕141号），残疾人福利性单位视同小型、微型企业。3、残疾人福利性单位</w:t>
            </w:r>
            <w:r>
              <w:rPr>
                <w:rFonts w:hint="eastAsia" w:ascii="宋体" w:hAnsi="宋体" w:eastAsia="宋体" w:cs="宋体"/>
                <w:color w:val="000000" w:themeColor="text1"/>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监狱企业</w:t>
            </w:r>
            <w:r>
              <w:rPr>
                <w:rFonts w:hint="eastAsia" w:ascii="宋体" w:hAnsi="宋体" w:eastAsia="宋体" w:cs="宋体"/>
                <w:color w:val="000000" w:themeColor="text1"/>
                <w:highlight w:val="none"/>
                <w:shd w:val="clear" w:color="auto" w:fill="FFFFFF"/>
                <w14:textFill>
                  <w14:solidFill>
                    <w14:schemeClr w14:val="tx1"/>
                  </w14:solidFill>
                </w14:textFill>
              </w:rPr>
              <w:t>属于小型、微型企业的，不重复享受政策。</w:t>
            </w:r>
          </w:p>
        </w:tc>
      </w:tr>
      <w:tr w14:paraId="5AC89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8" w:hRule="atLeast"/>
          <w:jc w:val="center"/>
        </w:trPr>
        <w:tc>
          <w:tcPr>
            <w:tcW w:w="678" w:type="dxa"/>
            <w:vMerge w:val="restart"/>
            <w:tcBorders>
              <w:top w:val="single" w:color="auto" w:sz="4" w:space="0"/>
            </w:tcBorders>
            <w:noWrap w:val="0"/>
            <w:vAlign w:val="center"/>
          </w:tcPr>
          <w:p w14:paraId="5CC2EC1D">
            <w:pPr>
              <w:autoSpaceDE w:val="0"/>
              <w:autoSpaceDN w:val="0"/>
              <w:spacing w:line="360" w:lineRule="auto"/>
              <w:jc w:val="cente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pPr>
            <w:r>
              <w:rPr>
                <w:rFonts w:hint="eastAsia" w:ascii="宋体" w:hAnsi="宋体" w:cs="宋体"/>
                <w:color w:val="000000" w:themeColor="text1"/>
                <w:highlight w:val="none"/>
                <w:shd w:val="clear" w:color="auto" w:fill="FFFFFF"/>
                <w:lang w:val="en-US" w:eastAsia="zh-CN"/>
                <w14:textFill>
                  <w14:solidFill>
                    <w14:schemeClr w14:val="tx1"/>
                  </w14:solidFill>
                </w14:textFill>
              </w:rPr>
              <w:t>2</w:t>
            </w:r>
          </w:p>
        </w:tc>
        <w:tc>
          <w:tcPr>
            <w:tcW w:w="1117" w:type="dxa"/>
            <w:vMerge w:val="restart"/>
            <w:tcBorders>
              <w:top w:val="single" w:color="auto" w:sz="4" w:space="0"/>
            </w:tcBorders>
            <w:noWrap w:val="0"/>
            <w:vAlign w:val="center"/>
          </w:tcPr>
          <w:p w14:paraId="2D1E61EA">
            <w:pPr>
              <w:autoSpaceDE w:val="0"/>
              <w:autoSpaceDN w:val="0"/>
              <w:spacing w:line="360" w:lineRule="auto"/>
              <w:jc w:val="cente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技术部分</w:t>
            </w:r>
          </w:p>
          <w:p w14:paraId="1C8D268A">
            <w:pPr>
              <w:autoSpaceDE w:val="0"/>
              <w:autoSpaceDN w:val="0"/>
              <w:spacing w:line="360" w:lineRule="auto"/>
              <w:jc w:val="center"/>
              <w:rPr>
                <w:rFonts w:hint="default" w:ascii="宋体" w:hAnsi="宋体" w:eastAsia="宋体" w:cs="宋体"/>
                <w:color w:val="000000" w:themeColor="text1"/>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w:t>
            </w:r>
            <w:r>
              <w:rPr>
                <w:rFonts w:hint="eastAsia" w:ascii="宋体" w:hAnsi="宋体" w:cs="宋体"/>
                <w:color w:val="000000" w:themeColor="text1"/>
                <w:highlight w:val="none"/>
                <w:shd w:val="clear" w:color="auto" w:fill="FFFFFF"/>
                <w:lang w:val="en-US" w:eastAsia="zh-CN"/>
                <w14:textFill>
                  <w14:solidFill>
                    <w14:schemeClr w14:val="tx1"/>
                  </w14:solidFill>
                </w14:textFill>
              </w:rPr>
              <w:t>90</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分）</w:t>
            </w:r>
          </w:p>
        </w:tc>
        <w:tc>
          <w:tcPr>
            <w:tcW w:w="7339" w:type="dxa"/>
            <w:noWrap w:val="0"/>
            <w:vAlign w:val="center"/>
          </w:tcPr>
          <w:p w14:paraId="6894EDF2">
            <w:pPr>
              <w:spacing w:line="360" w:lineRule="auto"/>
              <w:jc w:val="both"/>
              <w:rPr>
                <w:rFonts w:hint="eastAsia"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14:textFill>
                  <w14:solidFill>
                    <w14:schemeClr w14:val="tx1"/>
                  </w14:solidFill>
                </w14:textFill>
              </w:rPr>
              <w:t>项目管理及实施方案（</w:t>
            </w:r>
            <w:r>
              <w:rPr>
                <w:rFonts w:hint="eastAsia"/>
                <w:color w:val="000000" w:themeColor="text1"/>
                <w:sz w:val="24"/>
                <w:szCs w:val="24"/>
                <w:highlight w:val="none"/>
                <w:lang w:val="en-US" w:eastAsia="zh-CN"/>
                <w14:textFill>
                  <w14:solidFill>
                    <w14:schemeClr w14:val="tx1"/>
                  </w14:solidFill>
                </w14:textFill>
              </w:rPr>
              <w:t>32</w:t>
            </w:r>
            <w:r>
              <w:rPr>
                <w:rFonts w:hint="eastAsia" w:eastAsia="宋体"/>
                <w:color w:val="000000" w:themeColor="text1"/>
                <w:sz w:val="24"/>
                <w:szCs w:val="24"/>
                <w:highlight w:val="none"/>
                <w14:textFill>
                  <w14:solidFill>
                    <w14:schemeClr w14:val="tx1"/>
                  </w14:solidFill>
                </w14:textFill>
              </w:rPr>
              <w:t>分）</w:t>
            </w:r>
            <w:r>
              <w:rPr>
                <w:rFonts w:hint="eastAsia" w:eastAsia="宋体"/>
                <w:color w:val="000000" w:themeColor="text1"/>
                <w:sz w:val="24"/>
                <w:szCs w:val="24"/>
                <w:highlight w:val="none"/>
                <w:lang w:eastAsia="zh-CN"/>
                <w14:textFill>
                  <w14:solidFill>
                    <w14:schemeClr w14:val="tx1"/>
                  </w14:solidFill>
                </w14:textFill>
              </w:rPr>
              <w:t>：</w:t>
            </w:r>
            <w:r>
              <w:rPr>
                <w:rFonts w:hint="eastAsia" w:eastAsia="宋体"/>
                <w:color w:val="000000" w:themeColor="text1"/>
                <w:sz w:val="24"/>
                <w:szCs w:val="24"/>
                <w:highlight w:val="none"/>
                <w:lang w:val="en-US" w:eastAsia="zh-CN"/>
                <w14:textFill>
                  <w14:solidFill>
                    <w14:schemeClr w14:val="tx1"/>
                  </w14:solidFill>
                </w14:textFill>
              </w:rPr>
              <w:t xml:space="preserve">按照招标文件要求提供服务范围、服务内容、服务依据、服务工作目标。①内容、②目标、③依据、④程序、⑤方法、⑥措施、⑦难点要点分析、⑧措施方面综合评价。 </w:t>
            </w:r>
          </w:p>
          <w:p w14:paraId="0A3A63EE">
            <w:pPr>
              <w:spacing w:line="360" w:lineRule="auto"/>
              <w:jc w:val="both"/>
              <w:rPr>
                <w:rFonts w:hint="default" w:ascii="宋体" w:hAnsi="宋体" w:eastAsia="宋体" w:cs="宋体"/>
                <w:color w:val="000000" w:themeColor="text1"/>
                <w:highlight w:val="none"/>
                <w:shd w:val="clear" w:color="auto" w:fill="FFFFFF"/>
                <w:lang w:val="en-US" w:eastAsia="zh-CN"/>
                <w14:textFill>
                  <w14:solidFill>
                    <w14:schemeClr w14:val="tx1"/>
                  </w14:solidFill>
                </w14:textFill>
              </w:rPr>
            </w:pPr>
            <w:r>
              <w:rPr>
                <w:rFonts w:hint="eastAsia" w:eastAsia="宋体"/>
                <w:color w:val="000000" w:themeColor="text1"/>
                <w:sz w:val="24"/>
                <w:szCs w:val="24"/>
                <w:highlight w:val="none"/>
                <w:lang w:val="en-US" w:eastAsia="zh-CN"/>
                <w14:textFill>
                  <w14:solidFill>
                    <w14:schemeClr w14:val="tx1"/>
                  </w14:solidFill>
                </w14:textFill>
              </w:rPr>
              <w:t>以上 8 项内容完整全面、与项目实施要求匹配，有具体详细的阐述且符合项目要求的得</w:t>
            </w:r>
            <w:r>
              <w:rPr>
                <w:rFonts w:hint="eastAsia"/>
                <w:color w:val="000000" w:themeColor="text1"/>
                <w:sz w:val="24"/>
                <w:szCs w:val="24"/>
                <w:highlight w:val="none"/>
                <w:lang w:val="en-US" w:eastAsia="zh-CN"/>
                <w14:textFill>
                  <w14:solidFill>
                    <w14:schemeClr w14:val="tx1"/>
                  </w14:solidFill>
                </w14:textFill>
              </w:rPr>
              <w:t>32</w:t>
            </w:r>
            <w:r>
              <w:rPr>
                <w:rFonts w:hint="eastAsia" w:eastAsia="宋体"/>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内容存在缺陷或不足的，每有一处扣</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分，未提供的每有一项扣</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分，扣完为止。 </w:t>
            </w:r>
          </w:p>
        </w:tc>
      </w:tr>
      <w:tr w14:paraId="3571C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9" w:hRule="atLeast"/>
          <w:jc w:val="center"/>
        </w:trPr>
        <w:tc>
          <w:tcPr>
            <w:tcW w:w="678" w:type="dxa"/>
            <w:vMerge w:val="continue"/>
            <w:noWrap w:val="0"/>
            <w:vAlign w:val="center"/>
          </w:tcPr>
          <w:p w14:paraId="156994D7">
            <w:pPr>
              <w:rPr>
                <w:rFonts w:ascii="Arial"/>
                <w:color w:val="000000" w:themeColor="text1"/>
                <w:sz w:val="21"/>
                <w:highlight w:val="none"/>
                <w14:textFill>
                  <w14:solidFill>
                    <w14:schemeClr w14:val="tx1"/>
                  </w14:solidFill>
                </w14:textFill>
              </w:rPr>
            </w:pPr>
          </w:p>
        </w:tc>
        <w:tc>
          <w:tcPr>
            <w:tcW w:w="1117" w:type="dxa"/>
            <w:vMerge w:val="continue"/>
            <w:noWrap w:val="0"/>
            <w:vAlign w:val="center"/>
          </w:tcPr>
          <w:p w14:paraId="420E3BEE">
            <w:pPr>
              <w:rPr>
                <w:rFonts w:ascii="Arial"/>
                <w:color w:val="000000" w:themeColor="text1"/>
                <w:sz w:val="21"/>
                <w:highlight w:val="none"/>
                <w14:textFill>
                  <w14:solidFill>
                    <w14:schemeClr w14:val="tx1"/>
                  </w14:solidFill>
                </w14:textFill>
              </w:rPr>
            </w:pPr>
          </w:p>
        </w:tc>
        <w:tc>
          <w:tcPr>
            <w:tcW w:w="7339" w:type="dxa"/>
            <w:noWrap w:val="0"/>
            <w:vAlign w:val="center"/>
          </w:tcPr>
          <w:p w14:paraId="6C16D3BA">
            <w:pPr>
              <w:spacing w:line="360" w:lineRule="auto"/>
              <w:jc w:val="both"/>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人员、设备配备计划（1</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分）：</w:t>
            </w:r>
          </w:p>
          <w:p w14:paraId="6CC8F458">
            <w:pPr>
              <w:spacing w:line="360" w:lineRule="auto"/>
              <w:jc w:val="both"/>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人员配置（5分）：服务作业工作人员共配备26人</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及以上</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的，得5分；共配备21-25人的，得4分；共配备16-20人的，得3分；共配备10-15人的，得2分；共配备</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1-9</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人以下的，得1分；未配备人员不得分。（须提供人员身份证复印件）</w:t>
            </w:r>
          </w:p>
          <w:p w14:paraId="72B2B22B">
            <w:pPr>
              <w:spacing w:line="360" w:lineRule="auto"/>
              <w:jc w:val="both"/>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设备配备（</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10</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分）：</w:t>
            </w:r>
          </w:p>
          <w:p w14:paraId="089F1EF7">
            <w:pPr>
              <w:spacing w:line="360" w:lineRule="auto"/>
              <w:jc w:val="both"/>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①供应商具有水上打捞作业的船只的每有一台得1分，满分5分；未提供相应证明材料不得分。（需提供船只租赁或购买证明材料）</w:t>
            </w:r>
          </w:p>
          <w:p w14:paraId="1577370B">
            <w:pPr>
              <w:spacing w:line="360" w:lineRule="auto"/>
              <w:jc w:val="both"/>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②供应商具有拉运清理车辆的每有一台得1分，满分</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分；未提供相应证明材料的不得分。（需提供车辆租赁或购买证明材料）</w:t>
            </w:r>
          </w:p>
        </w:tc>
      </w:tr>
      <w:tr w14:paraId="7AE7B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7" w:hRule="atLeast"/>
          <w:jc w:val="center"/>
        </w:trPr>
        <w:tc>
          <w:tcPr>
            <w:tcW w:w="678" w:type="dxa"/>
            <w:vMerge w:val="continue"/>
            <w:noWrap w:val="0"/>
            <w:vAlign w:val="center"/>
          </w:tcPr>
          <w:p w14:paraId="4E47B255">
            <w:pPr>
              <w:rPr>
                <w:rFonts w:ascii="Arial"/>
                <w:color w:val="000000" w:themeColor="text1"/>
                <w:sz w:val="21"/>
                <w:highlight w:val="none"/>
                <w14:textFill>
                  <w14:solidFill>
                    <w14:schemeClr w14:val="tx1"/>
                  </w14:solidFill>
                </w14:textFill>
              </w:rPr>
            </w:pPr>
          </w:p>
        </w:tc>
        <w:tc>
          <w:tcPr>
            <w:tcW w:w="1117" w:type="dxa"/>
            <w:vMerge w:val="continue"/>
            <w:noWrap w:val="0"/>
            <w:vAlign w:val="center"/>
          </w:tcPr>
          <w:p w14:paraId="2FD0AF05">
            <w:pPr>
              <w:rPr>
                <w:rFonts w:ascii="Arial"/>
                <w:color w:val="000000" w:themeColor="text1"/>
                <w:sz w:val="21"/>
                <w:highlight w:val="none"/>
                <w14:textFill>
                  <w14:solidFill>
                    <w14:schemeClr w14:val="tx1"/>
                  </w14:solidFill>
                </w14:textFill>
              </w:rPr>
            </w:pPr>
          </w:p>
        </w:tc>
        <w:tc>
          <w:tcPr>
            <w:tcW w:w="7339" w:type="dxa"/>
            <w:noWrap w:val="0"/>
            <w:vAlign w:val="center"/>
          </w:tcPr>
          <w:p w14:paraId="6358FF06">
            <w:pPr>
              <w:pStyle w:val="20"/>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安全保障计划和措施（20分）：针对招标项目提供的①安全组织架构、</w:t>
            </w:r>
          </w:p>
          <w:p w14:paraId="0E55F98C">
            <w:pPr>
              <w:pStyle w:val="20"/>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②安全管理制度建设、③作业人员及机械设备安全保障、④安全目标设定、⑤安全教育培训。</w:t>
            </w:r>
          </w:p>
          <w:p w14:paraId="12AF69AB">
            <w:pPr>
              <w:spacing w:line="360" w:lineRule="auto"/>
              <w:jc w:val="both"/>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以上 5 项内容完整全面、与项目实施要求匹配，有具体详细的阐述且符合项目要求的得 20 分；内容存在缺陷或不足的，每有一处扣2分，未提供的每有一项扣4分，扣完为止。</w:t>
            </w:r>
          </w:p>
        </w:tc>
      </w:tr>
      <w:tr w14:paraId="252DC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3" w:hRule="atLeast"/>
          <w:jc w:val="center"/>
        </w:trPr>
        <w:tc>
          <w:tcPr>
            <w:tcW w:w="678" w:type="dxa"/>
            <w:vMerge w:val="continue"/>
            <w:noWrap w:val="0"/>
            <w:vAlign w:val="center"/>
          </w:tcPr>
          <w:p w14:paraId="4E09FBFA">
            <w:pPr>
              <w:rPr>
                <w:rFonts w:ascii="Arial"/>
                <w:color w:val="000000" w:themeColor="text1"/>
                <w:sz w:val="21"/>
                <w:highlight w:val="none"/>
                <w14:textFill>
                  <w14:solidFill>
                    <w14:schemeClr w14:val="tx1"/>
                  </w14:solidFill>
                </w14:textFill>
              </w:rPr>
            </w:pPr>
          </w:p>
        </w:tc>
        <w:tc>
          <w:tcPr>
            <w:tcW w:w="1117" w:type="dxa"/>
            <w:vMerge w:val="continue"/>
            <w:noWrap w:val="0"/>
            <w:vAlign w:val="center"/>
          </w:tcPr>
          <w:p w14:paraId="5AB17927">
            <w:pPr>
              <w:rPr>
                <w:rFonts w:ascii="Arial"/>
                <w:color w:val="000000" w:themeColor="text1"/>
                <w:sz w:val="21"/>
                <w:highlight w:val="none"/>
                <w14:textFill>
                  <w14:solidFill>
                    <w14:schemeClr w14:val="tx1"/>
                  </w14:solidFill>
                </w14:textFill>
              </w:rPr>
            </w:pPr>
          </w:p>
        </w:tc>
        <w:tc>
          <w:tcPr>
            <w:tcW w:w="7339" w:type="dxa"/>
            <w:noWrap w:val="0"/>
            <w:vAlign w:val="center"/>
          </w:tcPr>
          <w:p w14:paraId="50EB91BF">
            <w:pPr>
              <w:spacing w:line="360" w:lineRule="auto"/>
              <w:jc w:val="both"/>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应急处置方案（20分）：针对招标项目提供①危机事件的应急预案、②紧急措施③危机</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事件</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发生后人员的救治、④危害控制方案、⑤事故调查及善后处理</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w:t>
            </w:r>
          </w:p>
          <w:p w14:paraId="209B0618">
            <w:pPr>
              <w:spacing w:line="360" w:lineRule="auto"/>
              <w:jc w:val="both"/>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以上 5 项内容完整全面、与项目实施要求匹配，有具体详细的阐述且符合项目要求的得20分，内容存在缺陷或不足的，每有一处扣2分，未提供的每有一项扣 4 分，扣完为止。 </w:t>
            </w:r>
          </w:p>
        </w:tc>
      </w:tr>
      <w:tr w14:paraId="6C442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jc w:val="center"/>
        </w:trPr>
        <w:tc>
          <w:tcPr>
            <w:tcW w:w="678" w:type="dxa"/>
            <w:vMerge w:val="continue"/>
            <w:noWrap w:val="0"/>
            <w:vAlign w:val="center"/>
          </w:tcPr>
          <w:p w14:paraId="48B1DEAA">
            <w:pPr>
              <w:rPr>
                <w:rFonts w:ascii="Arial"/>
                <w:color w:val="000000" w:themeColor="text1"/>
                <w:sz w:val="21"/>
                <w:highlight w:val="none"/>
                <w14:textFill>
                  <w14:solidFill>
                    <w14:schemeClr w14:val="tx1"/>
                  </w14:solidFill>
                </w14:textFill>
              </w:rPr>
            </w:pPr>
          </w:p>
        </w:tc>
        <w:tc>
          <w:tcPr>
            <w:tcW w:w="1117" w:type="dxa"/>
            <w:vMerge w:val="continue"/>
            <w:noWrap w:val="0"/>
            <w:vAlign w:val="center"/>
          </w:tcPr>
          <w:p w14:paraId="06E25BF4">
            <w:pPr>
              <w:rPr>
                <w:rFonts w:ascii="Arial"/>
                <w:color w:val="000000" w:themeColor="text1"/>
                <w:sz w:val="21"/>
                <w:highlight w:val="none"/>
                <w14:textFill>
                  <w14:solidFill>
                    <w14:schemeClr w14:val="tx1"/>
                  </w14:solidFill>
                </w14:textFill>
              </w:rPr>
            </w:pPr>
          </w:p>
        </w:tc>
        <w:tc>
          <w:tcPr>
            <w:tcW w:w="7339" w:type="dxa"/>
            <w:noWrap w:val="0"/>
            <w:vAlign w:val="center"/>
          </w:tcPr>
          <w:p w14:paraId="6D99F880">
            <w:pPr>
              <w:autoSpaceDE w:val="0"/>
              <w:autoSpaceDN w:val="0"/>
              <w:spacing w:line="360" w:lineRule="auto"/>
              <w:jc w:val="left"/>
              <w:rPr>
                <w:rFonts w:hint="default" w:ascii="宋体" w:hAnsi="宋体" w:eastAsia="宋体" w:cs="宋体"/>
                <w:color w:val="000000" w:themeColor="text1"/>
                <w:highlight w:val="none"/>
                <w:shd w:val="clear" w:color="auto" w:fill="FFFFFF"/>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合理化</w:t>
            </w:r>
            <w:r>
              <w:rPr>
                <w:rFonts w:hint="eastAsia" w:ascii="宋体" w:hAnsi="宋体"/>
                <w:color w:val="000000" w:themeColor="text1"/>
                <w:sz w:val="24"/>
                <w:szCs w:val="24"/>
                <w:highlight w:val="none"/>
                <w14:textFill>
                  <w14:solidFill>
                    <w14:schemeClr w14:val="tx1"/>
                  </w14:solidFill>
                </w14:textFill>
              </w:rPr>
              <w:t>建议</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3分</w:t>
            </w:r>
            <w:r>
              <w:rPr>
                <w:rFonts w:hint="eastAsia" w:ascii="宋体" w:hAnsi="宋体"/>
                <w:color w:val="000000" w:themeColor="text1"/>
                <w:sz w:val="24"/>
                <w:szCs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针</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对招标项目提出</w:t>
            </w:r>
            <w:r>
              <w:rPr>
                <w:rFonts w:hint="eastAsia" w:eastAsia="宋体"/>
                <w:color w:val="000000" w:themeColor="text1"/>
                <w:sz w:val="24"/>
                <w:szCs w:val="24"/>
                <w:highlight w:val="none"/>
                <w:lang w:val="en-US" w:eastAsia="zh-CN"/>
                <w14:textFill>
                  <w14:solidFill>
                    <w14:schemeClr w14:val="tx1"/>
                  </w14:solidFill>
                </w14:textFill>
              </w:rPr>
              <w:t>与项目实施要求相匹配的合理化建议，有具体详细的阐述，每提出一条得1分，满分3分。未提供不得分。</w:t>
            </w:r>
          </w:p>
        </w:tc>
      </w:tr>
      <w:tr w14:paraId="11760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jc w:val="center"/>
        </w:trPr>
        <w:tc>
          <w:tcPr>
            <w:tcW w:w="9134" w:type="dxa"/>
            <w:gridSpan w:val="3"/>
            <w:noWrap w:val="0"/>
            <w:vAlign w:val="center"/>
          </w:tcPr>
          <w:p w14:paraId="67744248">
            <w:pPr>
              <w:autoSpaceDE w:val="0"/>
              <w:autoSpaceDN w:val="0"/>
              <w:spacing w:line="360" w:lineRule="auto"/>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注：内容存在缺陷、表述不清楚、针对性不强、逻辑不清晰是指供应商提供的内容存在不适用项目 实际情况的情形、套用其他方案、凭空捏造、逻辑漏洞、科学原理错误、工作依据与本项目要求不一致、与项目实际情况不匹配以及不可能实现的夸大情形等情况。</w:t>
            </w:r>
          </w:p>
        </w:tc>
      </w:tr>
    </w:tbl>
    <w:p w14:paraId="7B0A87E6">
      <w:pPr>
        <w:autoSpaceDE w:val="0"/>
        <w:autoSpaceDN w:val="0"/>
        <w:spacing w:line="360" w:lineRule="auto"/>
        <w:ind w:firstLine="480" w:firstLineChars="200"/>
        <w:rPr>
          <w:rFonts w:hint="eastAsia" w:ascii="宋体" w:hAnsi="宋体" w:cs="宋体"/>
          <w:color w:val="000000" w:themeColor="text1"/>
          <w:kern w:val="0"/>
          <w:highlight w:val="none"/>
          <w:lang w:val="en-US" w:eastAsia="zh-CN"/>
          <w14:textFill>
            <w14:solidFill>
              <w14:schemeClr w14:val="tx1"/>
            </w14:solidFill>
          </w14:textFill>
        </w:rPr>
      </w:pPr>
    </w:p>
    <w:p w14:paraId="7D4070C6">
      <w:pPr>
        <w:autoSpaceDE w:val="0"/>
        <w:autoSpaceDN w:val="0"/>
        <w:spacing w:line="360" w:lineRule="auto"/>
        <w:ind w:firstLine="480" w:firstLineChars="200"/>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19</w:t>
      </w:r>
      <w:r>
        <w:rPr>
          <w:rFonts w:hint="eastAsia" w:ascii="宋体" w:hAnsi="宋体" w:cs="宋体"/>
          <w:color w:val="000000" w:themeColor="text1"/>
          <w:kern w:val="0"/>
          <w:highlight w:val="none"/>
          <w14:textFill>
            <w14:solidFill>
              <w14:schemeClr w14:val="tx1"/>
            </w14:solidFill>
          </w14:textFill>
        </w:rPr>
        <w:t>.3 采用综合评分法的，</w:t>
      </w:r>
      <w:r>
        <w:rPr>
          <w:rFonts w:hint="eastAsia" w:ascii="宋体" w:hAnsi="宋体" w:cs="宋体"/>
          <w:color w:val="000000" w:themeColor="text1"/>
          <w:highlight w:val="none"/>
          <w:shd w:val="clear" w:color="auto" w:fill="FFFFFF"/>
          <w14:textFill>
            <w14:solidFill>
              <w14:schemeClr w14:val="tx1"/>
            </w14:solidFill>
          </w14:textFill>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320EA16">
      <w:pPr>
        <w:autoSpaceDE w:val="0"/>
        <w:autoSpaceDN w:val="0"/>
        <w:spacing w:line="360" w:lineRule="auto"/>
        <w:ind w:firstLine="480" w:firstLineChars="200"/>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lang w:val="en-US" w:eastAsia="zh-CN"/>
          <w14:textFill>
            <w14:solidFill>
              <w14:schemeClr w14:val="tx1"/>
            </w14:solidFill>
          </w14:textFill>
        </w:rPr>
        <w:t>19</w:t>
      </w:r>
      <w:r>
        <w:rPr>
          <w:rFonts w:hint="eastAsia" w:ascii="宋体" w:hAnsi="宋体" w:cs="宋体"/>
          <w:color w:val="000000" w:themeColor="text1"/>
          <w:highlight w:val="none"/>
          <w:shd w:val="clear" w:color="auto" w:fill="FFFFFF"/>
          <w14:textFill>
            <w14:solidFill>
              <w14:schemeClr w14:val="tx1"/>
            </w14:solidFill>
          </w14:textFill>
        </w:rPr>
        <w:t>.4 评标结果汇总完成后，除下列情形外，任何人不得修改评标结果：</w:t>
      </w:r>
    </w:p>
    <w:p w14:paraId="60BE742A">
      <w:pPr>
        <w:autoSpaceDE w:val="0"/>
        <w:autoSpaceDN w:val="0"/>
        <w:spacing w:line="360" w:lineRule="auto"/>
        <w:ind w:firstLine="480" w:firstLineChars="200"/>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（1）分值汇总计算错误的；</w:t>
      </w:r>
    </w:p>
    <w:p w14:paraId="0F31EAA4">
      <w:pPr>
        <w:autoSpaceDE w:val="0"/>
        <w:autoSpaceDN w:val="0"/>
        <w:spacing w:line="360" w:lineRule="auto"/>
        <w:ind w:firstLine="480" w:firstLineChars="200"/>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（2）分项评分超出评分标准范围的；</w:t>
      </w:r>
    </w:p>
    <w:p w14:paraId="2698186B">
      <w:pPr>
        <w:autoSpaceDE w:val="0"/>
        <w:autoSpaceDN w:val="0"/>
        <w:spacing w:line="360" w:lineRule="auto"/>
        <w:ind w:firstLine="480" w:firstLineChars="200"/>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（3）评标委员会成员对客观评审因素评分不一致的；</w:t>
      </w:r>
    </w:p>
    <w:p w14:paraId="0B3B6469">
      <w:pPr>
        <w:autoSpaceDE w:val="0"/>
        <w:autoSpaceDN w:val="0"/>
        <w:spacing w:line="360" w:lineRule="auto"/>
        <w:ind w:firstLine="480" w:firstLineChars="200"/>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（4）经评标委员会认定评分畸高、畸低的。</w:t>
      </w:r>
    </w:p>
    <w:p w14:paraId="2B81D124">
      <w:pPr>
        <w:autoSpaceDE w:val="0"/>
        <w:autoSpaceDN w:val="0"/>
        <w:spacing w:line="360" w:lineRule="auto"/>
        <w:ind w:firstLine="480" w:firstLineChars="200"/>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2B9CB81">
      <w:pPr>
        <w:autoSpaceDE w:val="0"/>
        <w:autoSpaceDN w:val="0"/>
        <w:spacing w:line="360" w:lineRule="auto"/>
        <w:ind w:firstLine="480" w:firstLineChars="200"/>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投标人对以上情形提出质疑的，采购人或者采购代理机构可以组织原评标委员会进行重新评审，重新评审改变评标结果的，应当书面报告本级财政部门。</w:t>
      </w:r>
    </w:p>
    <w:p w14:paraId="54395964">
      <w:pPr>
        <w:rPr>
          <w:rFonts w:hint="eastAsia"/>
          <w:color w:val="000000" w:themeColor="text1"/>
          <w:highlight w:val="none"/>
          <w:lang w:val="zh-CN"/>
          <w14:textFill>
            <w14:solidFill>
              <w14:schemeClr w14:val="tx1"/>
            </w14:solidFill>
          </w14:textFill>
        </w:rPr>
      </w:pPr>
    </w:p>
    <w:p w14:paraId="2ECDB3C2">
      <w:pPr>
        <w:pStyle w:val="14"/>
        <w:spacing w:before="0" w:after="0" w:line="360" w:lineRule="auto"/>
        <w:rPr>
          <w:rFonts w:hint="eastAsia" w:ascii="宋体" w:hAnsi="宋体" w:cs="宋体"/>
          <w:color w:val="000000" w:themeColor="text1"/>
          <w:highlight w:val="none"/>
          <w:lang w:val="zh-CN"/>
          <w14:textFill>
            <w14:solidFill>
              <w14:schemeClr w14:val="tx1"/>
            </w14:solidFill>
          </w14:textFill>
        </w:rPr>
      </w:pPr>
      <w:bookmarkStart w:id="35" w:name="_Toc17749"/>
      <w:r>
        <w:rPr>
          <w:rFonts w:hint="eastAsia" w:ascii="宋体" w:hAnsi="宋体" w:cs="宋体"/>
          <w:color w:val="000000" w:themeColor="text1"/>
          <w:highlight w:val="none"/>
          <w:lang w:val="zh-CN"/>
          <w14:textFill>
            <w14:solidFill>
              <w14:schemeClr w14:val="tx1"/>
            </w14:solidFill>
          </w14:textFill>
        </w:rPr>
        <w:t>八、中标</w:t>
      </w:r>
      <w:bookmarkEnd w:id="35"/>
    </w:p>
    <w:p w14:paraId="0E53A3F3">
      <w:pPr>
        <w:pStyle w:val="14"/>
        <w:spacing w:before="0" w:after="0" w:line="360" w:lineRule="auto"/>
        <w:jc w:val="left"/>
        <w:rPr>
          <w:rFonts w:hint="eastAsia" w:ascii="宋体" w:hAnsi="宋体" w:cs="宋体"/>
          <w:color w:val="000000" w:themeColor="text1"/>
          <w:highlight w:val="none"/>
          <w:lang w:val="zh-CN"/>
          <w14:textFill>
            <w14:solidFill>
              <w14:schemeClr w14:val="tx1"/>
            </w14:solidFill>
          </w14:textFill>
        </w:rPr>
      </w:pPr>
      <w:bookmarkStart w:id="36" w:name="_Toc7744"/>
      <w:r>
        <w:rPr>
          <w:rFonts w:hint="eastAsia" w:ascii="宋体" w:hAnsi="宋体" w:cs="宋体"/>
          <w:color w:val="000000" w:themeColor="text1"/>
          <w:sz w:val="28"/>
          <w:szCs w:val="28"/>
          <w:highlight w:val="none"/>
          <w:lang w:val="zh-CN"/>
          <w14:textFill>
            <w14:solidFill>
              <w14:schemeClr w14:val="tx1"/>
            </w14:solidFill>
          </w14:textFill>
        </w:rPr>
        <w:t>2</w:t>
      </w:r>
      <w:r>
        <w:rPr>
          <w:rFonts w:hint="eastAsia" w:ascii="宋体" w:hAnsi="宋体" w:cs="宋体"/>
          <w:color w:val="000000" w:themeColor="text1"/>
          <w:sz w:val="28"/>
          <w:szCs w:val="28"/>
          <w:highlight w:val="none"/>
          <w:lang w:val="en-US" w:eastAsia="zh-CN"/>
          <w14:textFill>
            <w14:solidFill>
              <w14:schemeClr w14:val="tx1"/>
            </w14:solidFill>
          </w14:textFill>
        </w:rPr>
        <w:t>0</w:t>
      </w:r>
      <w:r>
        <w:rPr>
          <w:rFonts w:hint="eastAsia" w:ascii="宋体" w:hAnsi="宋体" w:cs="宋体"/>
          <w:color w:val="000000" w:themeColor="text1"/>
          <w:sz w:val="28"/>
          <w:szCs w:val="28"/>
          <w:highlight w:val="none"/>
          <w:lang w:val="zh-CN"/>
          <w14:textFill>
            <w14:solidFill>
              <w14:schemeClr w14:val="tx1"/>
            </w14:solidFill>
          </w14:textFill>
        </w:rPr>
        <w:t>.推荐并确定中标人</w:t>
      </w:r>
      <w:bookmarkEnd w:id="36"/>
    </w:p>
    <w:p w14:paraId="5366E488">
      <w:pPr>
        <w:autoSpaceDE w:val="0"/>
        <w:autoSpaceDN w:val="0"/>
        <w:spacing w:line="360" w:lineRule="auto"/>
        <w:ind w:firstLine="482"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2</w:t>
      </w:r>
      <w:r>
        <w:rPr>
          <w:rFonts w:hint="eastAsia" w:ascii="宋体" w:hAnsi="宋体" w:cs="宋体"/>
          <w:b/>
          <w:bCs/>
          <w:color w:val="000000" w:themeColor="text1"/>
          <w:highlight w:val="none"/>
          <w:lang w:val="en-US" w:eastAsia="zh-CN"/>
          <w14:textFill>
            <w14:solidFill>
              <w14:schemeClr w14:val="tx1"/>
            </w14:solidFill>
          </w14:textFill>
        </w:rPr>
        <w:t>0</w:t>
      </w:r>
      <w:r>
        <w:rPr>
          <w:rFonts w:hint="eastAsia" w:ascii="宋体" w:hAnsi="宋体" w:cs="宋体"/>
          <w:b/>
          <w:bCs/>
          <w:color w:val="000000" w:themeColor="text1"/>
          <w:highlight w:val="none"/>
          <w14:textFill>
            <w14:solidFill>
              <w14:schemeClr w14:val="tx1"/>
            </w14:solidFill>
          </w14:textFill>
        </w:rPr>
        <w:t xml:space="preserve">.1 </w:t>
      </w:r>
      <w:r>
        <w:rPr>
          <w:rFonts w:hint="eastAsia" w:ascii="宋体" w:hAnsi="宋体" w:cs="宋体"/>
          <w:color w:val="000000" w:themeColor="text1"/>
          <w:highlight w:val="none"/>
          <w14:textFill>
            <w14:solidFill>
              <w14:schemeClr w14:val="tx1"/>
            </w14:solidFill>
          </w14:textFill>
        </w:rPr>
        <w:t>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3DD3E05D">
      <w:pPr>
        <w:autoSpaceDE w:val="0"/>
        <w:autoSpaceDN w:val="0"/>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0</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采购人自行组织招标的，应当在评标结束后5个工作日内确定中标人。</w:t>
      </w:r>
    </w:p>
    <w:p w14:paraId="155B6B77">
      <w:pPr>
        <w:autoSpaceDE w:val="0"/>
        <w:autoSpaceDN w:val="0"/>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0</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 xml:space="preserve">3 </w:t>
      </w:r>
      <w:r>
        <w:rPr>
          <w:rFonts w:hint="eastAsia" w:ascii="宋体" w:hAnsi="宋体" w:cs="宋体"/>
          <w:color w:val="000000" w:themeColor="text1"/>
          <w:highlight w:val="none"/>
          <w14:textFill>
            <w14:solidFill>
              <w14:schemeClr w14:val="tx1"/>
            </w14:solidFill>
          </w14:textFill>
        </w:rPr>
        <w:t>采购人在收到评标报告5个工作日内未按评标报告推荐的中标候选人顺序确定中标人，又不能说明合法理由的，视同按评标报告推荐的顺序确定排名第一的中标候选人为中标人。</w:t>
      </w:r>
    </w:p>
    <w:p w14:paraId="394AC437">
      <w:pPr>
        <w:pStyle w:val="14"/>
        <w:spacing w:before="0" w:after="0" w:line="360" w:lineRule="auto"/>
        <w:jc w:val="left"/>
        <w:rPr>
          <w:rFonts w:hint="eastAsia" w:ascii="宋体" w:hAnsi="宋体" w:cs="宋体"/>
          <w:color w:val="000000" w:themeColor="text1"/>
          <w:highlight w:val="none"/>
          <w:lang w:val="zh-CN"/>
          <w14:textFill>
            <w14:solidFill>
              <w14:schemeClr w14:val="tx1"/>
            </w14:solidFill>
          </w14:textFill>
        </w:rPr>
      </w:pPr>
      <w:bookmarkStart w:id="37" w:name="_Toc6252"/>
      <w:r>
        <w:rPr>
          <w:rFonts w:hint="eastAsia" w:ascii="宋体" w:hAnsi="宋体" w:cs="宋体"/>
          <w:color w:val="000000" w:themeColor="text1"/>
          <w:sz w:val="28"/>
          <w:szCs w:val="28"/>
          <w:highlight w:val="none"/>
          <w:lang w:val="zh-CN"/>
          <w14:textFill>
            <w14:solidFill>
              <w14:schemeClr w14:val="tx1"/>
            </w14:solidFill>
          </w14:textFill>
        </w:rPr>
        <w:t>2</w:t>
      </w:r>
      <w:r>
        <w:rPr>
          <w:rFonts w:hint="eastAsia" w:ascii="宋体" w:hAnsi="宋体" w:cs="宋体"/>
          <w:color w:val="000000" w:themeColor="text1"/>
          <w:sz w:val="28"/>
          <w:szCs w:val="28"/>
          <w:highlight w:val="none"/>
          <w:lang w:val="en-US" w:eastAsia="zh-CN"/>
          <w14:textFill>
            <w14:solidFill>
              <w14:schemeClr w14:val="tx1"/>
            </w14:solidFill>
          </w14:textFill>
        </w:rPr>
        <w:t>1</w:t>
      </w:r>
      <w:r>
        <w:rPr>
          <w:rFonts w:hint="eastAsia" w:ascii="宋体" w:hAnsi="宋体" w:cs="宋体"/>
          <w:color w:val="000000" w:themeColor="text1"/>
          <w:sz w:val="28"/>
          <w:szCs w:val="28"/>
          <w:highlight w:val="none"/>
          <w:lang w:val="zh-CN"/>
          <w14:textFill>
            <w14:solidFill>
              <w14:schemeClr w14:val="tx1"/>
            </w14:solidFill>
          </w14:textFill>
        </w:rPr>
        <w:t>.中标通知</w:t>
      </w:r>
      <w:bookmarkEnd w:id="37"/>
    </w:p>
    <w:p w14:paraId="65B8BED5">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.1 采购人或者采购代理机构应当自中标人确定之日起2个工作日内，在省级以上财政部门指定的媒体上公告中标结果。</w:t>
      </w:r>
    </w:p>
    <w:p w14:paraId="6BD64BC8">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101F6283">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.3 中标公告期限为1个工作日。</w:t>
      </w:r>
    </w:p>
    <w:p w14:paraId="7E8CDA51">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.4 在公告中标结果的同时，</w:t>
      </w:r>
      <w:r>
        <w:rPr>
          <w:rFonts w:hint="eastAsia" w:ascii="宋体" w:hAnsi="宋体" w:cs="宋体"/>
          <w:color w:val="000000" w:themeColor="text1"/>
          <w:highlight w:val="none"/>
          <w:shd w:val="clear" w:color="auto" w:fill="FFFFFF"/>
          <w14:textFill>
            <w14:solidFill>
              <w14:schemeClr w14:val="tx1"/>
            </w14:solidFill>
          </w14:textFill>
        </w:rPr>
        <w:t>采购人或者采购代理机构</w:t>
      </w:r>
      <w:r>
        <w:rPr>
          <w:rFonts w:hint="eastAsia" w:ascii="宋体" w:hAnsi="宋体" w:cs="宋体"/>
          <w:color w:val="000000" w:themeColor="text1"/>
          <w:kern w:val="0"/>
          <w:highlight w:val="none"/>
          <w14:textFill>
            <w14:solidFill>
              <w14:schemeClr w14:val="tx1"/>
            </w14:solidFill>
          </w14:textFill>
        </w:rPr>
        <w:t>应当向中标人发出中标通知书；对投标无效的投标人，采购人或采购代理机构应当告知其投标无效的原因；采用综合评分法评审的，还应当告知未中标人本人的评审得分与排序。</w:t>
      </w:r>
    </w:p>
    <w:p w14:paraId="7CCA1617">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.5 中标通知书发出后，采购人不得违法改变中标结果，中标人无正当理由不得放弃中标。</w:t>
      </w:r>
    </w:p>
    <w:p w14:paraId="10B267BA">
      <w:pPr>
        <w:pStyle w:val="14"/>
        <w:spacing w:before="0" w:after="0" w:line="360" w:lineRule="auto"/>
        <w:rPr>
          <w:rFonts w:hint="eastAsia" w:ascii="宋体" w:hAnsi="宋体" w:cs="宋体"/>
          <w:color w:val="000000" w:themeColor="text1"/>
          <w:highlight w:val="none"/>
          <w:lang w:val="zh-CN"/>
          <w14:textFill>
            <w14:solidFill>
              <w14:schemeClr w14:val="tx1"/>
            </w14:solidFill>
          </w14:textFill>
        </w:rPr>
      </w:pPr>
      <w:bookmarkStart w:id="38" w:name="_Toc2515"/>
      <w:r>
        <w:rPr>
          <w:rFonts w:hint="eastAsia" w:ascii="宋体" w:hAnsi="宋体" w:cs="宋体"/>
          <w:color w:val="000000" w:themeColor="text1"/>
          <w:highlight w:val="none"/>
          <w:lang w:val="zh-CN"/>
          <w14:textFill>
            <w14:solidFill>
              <w14:schemeClr w14:val="tx1"/>
            </w14:solidFill>
          </w14:textFill>
        </w:rPr>
        <w:t>九、授予合同</w:t>
      </w:r>
      <w:bookmarkEnd w:id="38"/>
    </w:p>
    <w:p w14:paraId="388272A8">
      <w:pPr>
        <w:pStyle w:val="14"/>
        <w:spacing w:before="0" w:after="0" w:line="360" w:lineRule="auto"/>
        <w:jc w:val="left"/>
        <w:rPr>
          <w:rFonts w:hint="eastAsia" w:ascii="宋体" w:hAnsi="宋体" w:cs="宋体"/>
          <w:color w:val="000000" w:themeColor="text1"/>
          <w:kern w:val="0"/>
          <w:sz w:val="24"/>
          <w:highlight w:val="none"/>
          <w14:textFill>
            <w14:solidFill>
              <w14:schemeClr w14:val="tx1"/>
            </w14:solidFill>
          </w14:textFill>
        </w:rPr>
      </w:pPr>
      <w:bookmarkStart w:id="39" w:name="_Toc2504"/>
      <w:r>
        <w:rPr>
          <w:rFonts w:hint="eastAsia" w:ascii="宋体" w:hAnsi="宋体" w:cs="宋体"/>
          <w:color w:val="000000" w:themeColor="text1"/>
          <w:sz w:val="28"/>
          <w:szCs w:val="28"/>
          <w:highlight w:val="none"/>
          <w:lang w:val="zh-CN"/>
          <w14:textFill>
            <w14:solidFill>
              <w14:schemeClr w14:val="tx1"/>
            </w14:solidFill>
          </w14:textFill>
        </w:rPr>
        <w:t>2</w:t>
      </w:r>
      <w:r>
        <w:rPr>
          <w:rFonts w:hint="eastAsia" w:ascii="宋体" w:hAnsi="宋体" w:cs="宋体"/>
          <w:color w:val="000000" w:themeColor="text1"/>
          <w:sz w:val="28"/>
          <w:szCs w:val="28"/>
          <w:highlight w:val="none"/>
          <w:lang w:val="en-US" w:eastAsia="zh-CN"/>
          <w14:textFill>
            <w14:solidFill>
              <w14:schemeClr w14:val="tx1"/>
            </w14:solidFill>
          </w14:textFill>
        </w:rPr>
        <w:t>2</w:t>
      </w:r>
      <w:r>
        <w:rPr>
          <w:rFonts w:hint="eastAsia" w:ascii="宋体" w:hAnsi="宋体" w:cs="宋体"/>
          <w:color w:val="000000" w:themeColor="text1"/>
          <w:sz w:val="28"/>
          <w:szCs w:val="28"/>
          <w:highlight w:val="none"/>
          <w:lang w:val="zh-CN"/>
          <w14:textFill>
            <w14:solidFill>
              <w14:schemeClr w14:val="tx1"/>
            </w14:solidFill>
          </w14:textFill>
        </w:rPr>
        <w:t>.签订合同</w:t>
      </w:r>
      <w:bookmarkEnd w:id="39"/>
    </w:p>
    <w:p w14:paraId="69967817">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2</w:t>
      </w:r>
      <w:r>
        <w:rPr>
          <w:rFonts w:hint="eastAsia" w:ascii="宋体" w:hAnsi="宋体" w:cs="宋体"/>
          <w:color w:val="000000" w:themeColor="text1"/>
          <w:kern w:val="0"/>
          <w:highlight w:val="none"/>
          <w:lang w:val="zh-CN"/>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6D4D61E0">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采购人不得向中标人提出任何不合理的要求作为签订合同的条件。</w:t>
      </w:r>
    </w:p>
    <w:p w14:paraId="4E9EF185">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2</w:t>
      </w:r>
      <w:r>
        <w:rPr>
          <w:rFonts w:hint="eastAsia" w:ascii="宋体" w:hAnsi="宋体" w:cs="宋体"/>
          <w:color w:val="000000" w:themeColor="text1"/>
          <w:kern w:val="0"/>
          <w:highlight w:val="none"/>
          <w:lang w:val="zh-CN"/>
          <w14:textFill>
            <w14:solidFill>
              <w14:schemeClr w14:val="tx1"/>
            </w14:solidFill>
          </w14:textFill>
        </w:rPr>
        <w:t>.2 签订合同时，可将中标人的投标保证金转为中标人的履约保证金或中标人应当以支票、汇票、本票等非现金形式向采购人指定的账户交纳履约保证金。履约保证金的数额由采购人确定，但不得超出采购合同总金额的</w:t>
      </w:r>
      <w:r>
        <w:rPr>
          <w:rFonts w:hint="eastAsia" w:ascii="宋体" w:hAnsi="宋体" w:cs="宋体"/>
          <w:color w:val="000000" w:themeColor="text1"/>
          <w:kern w:val="0"/>
          <w:highlight w:val="none"/>
          <w:lang w:val="en-US" w:eastAsia="zh-CN"/>
          <w14:textFill>
            <w14:solidFill>
              <w14:schemeClr w14:val="tx1"/>
            </w14:solidFill>
          </w14:textFill>
        </w:rPr>
        <w:t>10</w:t>
      </w:r>
      <w:r>
        <w:rPr>
          <w:rFonts w:hint="eastAsia" w:ascii="宋体" w:hAnsi="宋体" w:cs="宋体"/>
          <w:color w:val="000000" w:themeColor="text1"/>
          <w:kern w:val="0"/>
          <w:highlight w:val="none"/>
          <w:lang w:val="zh-CN"/>
          <w14:textFill>
            <w14:solidFill>
              <w14:schemeClr w14:val="tx1"/>
            </w14:solidFill>
          </w14:textFill>
        </w:rPr>
        <w:t>%。</w:t>
      </w:r>
    </w:p>
    <w:p w14:paraId="4810CFCC">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2</w:t>
      </w:r>
      <w:r>
        <w:rPr>
          <w:rFonts w:hint="eastAsia" w:ascii="宋体" w:hAnsi="宋体" w:cs="宋体"/>
          <w:color w:val="000000" w:themeColor="text1"/>
          <w:kern w:val="0"/>
          <w:highlight w:val="none"/>
          <w:lang w:val="zh-CN"/>
          <w14:textFill>
            <w14:solidFill>
              <w14:schemeClr w14:val="tx1"/>
            </w14:solidFill>
          </w14:textFill>
        </w:rPr>
        <w:t>.3</w:t>
      </w:r>
      <w:r>
        <w:rPr>
          <w:rFonts w:hint="eastAsia" w:ascii="宋体" w:hAnsi="宋体" w:cs="宋体"/>
          <w:color w:val="000000" w:themeColor="text1"/>
          <w:kern w:val="0"/>
          <w:highlight w:val="none"/>
          <w14:textFill>
            <w14:solidFill>
              <w14:schemeClr w14:val="tx1"/>
            </w14:solidFill>
          </w14:textFill>
        </w:rPr>
        <w:t xml:space="preserve"> 中标人拒绝与采购人签订合同的</w:t>
      </w:r>
      <w:r>
        <w:rPr>
          <w:rFonts w:hint="eastAsia" w:ascii="宋体" w:hAnsi="宋体" w:cs="宋体"/>
          <w:color w:val="000000" w:themeColor="text1"/>
          <w:kern w:val="0"/>
          <w:highlight w:val="none"/>
          <w:lang w:val="zh-CN"/>
          <w14:textFill>
            <w14:solidFill>
              <w14:schemeClr w14:val="tx1"/>
            </w14:solidFill>
          </w14:textFill>
        </w:rPr>
        <w:t>，采购人可以按照评标报告推荐的中标候选人名单排序，确定下一候选人为中标人，也可重新开展政府采购活动。</w:t>
      </w:r>
    </w:p>
    <w:p w14:paraId="78795A49">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2</w:t>
      </w:r>
      <w:r>
        <w:rPr>
          <w:rFonts w:hint="eastAsia" w:ascii="宋体" w:hAnsi="宋体" w:cs="宋体"/>
          <w:color w:val="000000" w:themeColor="text1"/>
          <w:kern w:val="0"/>
          <w:highlight w:val="none"/>
          <w:lang w:val="zh-CN"/>
          <w14:textFill>
            <w14:solidFill>
              <w14:schemeClr w14:val="tx1"/>
            </w14:solidFill>
          </w14:textFill>
        </w:rPr>
        <w:t>.4</w:t>
      </w:r>
      <w:r>
        <w:rPr>
          <w:rFonts w:hint="eastAsia" w:ascii="宋体" w:hAnsi="宋体" w:cs="宋体"/>
          <w:color w:val="000000" w:themeColor="text1"/>
          <w:kern w:val="0"/>
          <w:highlight w:val="none"/>
          <w:lang w:bidi="ar"/>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招标文件、中标人的投标文件、《中标通知书》及其澄清、说明文件、承诺等，均为签订采购合同的依据，作为采购合同的组成部分。</w:t>
      </w:r>
    </w:p>
    <w:p w14:paraId="36CDCB00">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2</w:t>
      </w:r>
      <w:r>
        <w:rPr>
          <w:rFonts w:hint="eastAsia" w:ascii="宋体" w:hAnsi="宋体" w:cs="宋体"/>
          <w:color w:val="000000" w:themeColor="text1"/>
          <w:kern w:val="0"/>
          <w:highlight w:val="none"/>
          <w14:textFill>
            <w14:solidFill>
              <w14:schemeClr w14:val="tx1"/>
            </w14:solidFill>
          </w14:textFill>
        </w:rPr>
        <w:t xml:space="preserve">.5 </w:t>
      </w:r>
      <w:r>
        <w:rPr>
          <w:rFonts w:hint="eastAsia" w:ascii="宋体" w:hAnsi="宋体" w:cs="宋体"/>
          <w:color w:val="000000" w:themeColor="text1"/>
          <w:kern w:val="0"/>
          <w:highlight w:val="none"/>
          <w:lang w:val="zh-CN"/>
          <w14:textFill>
            <w14:solidFill>
              <w14:schemeClr w14:val="tx1"/>
            </w14:solidFill>
          </w14:textFill>
        </w:rPr>
        <w:t>采购合同签订之日起</w:t>
      </w: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zh-CN"/>
          <w14:textFill>
            <w14:solidFill>
              <w14:schemeClr w14:val="tx1"/>
            </w14:solidFill>
          </w14:textFill>
        </w:rPr>
        <w:t>个工作日内，由采购人将采购合同在青海政府采购网上公告，但采购合同中涉及国家秘密、商业秘密的内容除外。</w:t>
      </w:r>
    </w:p>
    <w:p w14:paraId="64DF5129">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2</w:t>
      </w:r>
      <w:r>
        <w:rPr>
          <w:rFonts w:hint="eastAsia" w:ascii="宋体" w:hAnsi="宋体" w:cs="宋体"/>
          <w:color w:val="000000" w:themeColor="text1"/>
          <w:kern w:val="0"/>
          <w:highlight w:val="none"/>
          <w14:textFill>
            <w14:solidFill>
              <w14:schemeClr w14:val="tx1"/>
            </w14:solidFill>
          </w14:textFill>
        </w:rPr>
        <w:t>.6 采购人与中标人应当根据合同的约定依法履行合同义务。政府采购合同的履行、违约责任和解决争议的方法等适用《中华人民共和国民法典》。</w:t>
      </w:r>
    </w:p>
    <w:p w14:paraId="17177D1D">
      <w:pPr>
        <w:autoSpaceDE w:val="0"/>
        <w:autoSpaceDN w:val="0"/>
        <w:spacing w:line="360" w:lineRule="auto"/>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2</w:t>
      </w:r>
      <w:r>
        <w:rPr>
          <w:rFonts w:hint="eastAsia" w:ascii="宋体" w:hAnsi="宋体" w:cs="宋体"/>
          <w:color w:val="000000" w:themeColor="text1"/>
          <w:kern w:val="0"/>
          <w:highlight w:val="none"/>
          <w14:textFill>
            <w14:solidFill>
              <w14:schemeClr w14:val="tx1"/>
            </w14:solidFill>
          </w14:textFill>
        </w:rPr>
        <w:t>.7</w:t>
      </w:r>
      <w:r>
        <w:rPr>
          <w:rFonts w:ascii="宋体" w:hAnsi="宋体" w:cs="宋体"/>
          <w:color w:val="000000" w:themeColor="text1"/>
          <w:kern w:val="0"/>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采购人或者采购代理机构应当按照政府采购合同规定的技术、服务、安全标准组织对供应商履约情况进行验收，并出具验收书。验收书应当包括每一项技术、服务、安全标准的履约情况。</w:t>
      </w:r>
    </w:p>
    <w:p w14:paraId="627FD70A">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2</w:t>
      </w:r>
      <w:r>
        <w:rPr>
          <w:rFonts w:hint="eastAsia" w:ascii="宋体" w:hAnsi="宋体" w:cs="宋体"/>
          <w:color w:val="000000" w:themeColor="text1"/>
          <w:kern w:val="0"/>
          <w:highlight w:val="none"/>
          <w14:textFill>
            <w14:solidFill>
              <w14:schemeClr w14:val="tx1"/>
            </w14:solidFill>
          </w14:textFill>
        </w:rPr>
        <w:t>.8</w:t>
      </w:r>
      <w:r>
        <w:rPr>
          <w:rFonts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采购人可以邀请参加本项目的其他投标人或者第三方机构参与验收。参与验收的投标人或者第三方机构的意见作为验收书的参考资料一并存档。</w:t>
      </w:r>
    </w:p>
    <w:p w14:paraId="1AA27E85">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2</w:t>
      </w:r>
      <w:r>
        <w:rPr>
          <w:rFonts w:hint="eastAsia" w:ascii="宋体" w:hAnsi="宋体" w:cs="宋体"/>
          <w:color w:val="000000" w:themeColor="text1"/>
          <w:kern w:val="0"/>
          <w:highlight w:val="none"/>
          <w14:textFill>
            <w14:solidFill>
              <w14:schemeClr w14:val="tx1"/>
            </w14:solidFill>
          </w14:textFill>
        </w:rPr>
        <w:t>.9</w:t>
      </w:r>
      <w:r>
        <w:rPr>
          <w:rFonts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采购人应当加强对中标人的履约管理，并按照采购合同约定，及时向中标人支付采购资金。对于中标人违反采购合同约定的行为，采购人应当及时处理，依法追究其违约责任。</w:t>
      </w:r>
    </w:p>
    <w:p w14:paraId="6F64FA5A">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2</w:t>
      </w:r>
      <w:r>
        <w:rPr>
          <w:rFonts w:hint="eastAsia" w:ascii="宋体" w:hAnsi="宋体" w:cs="宋体"/>
          <w:color w:val="000000" w:themeColor="text1"/>
          <w:kern w:val="0"/>
          <w:highlight w:val="none"/>
          <w14:textFill>
            <w14:solidFill>
              <w14:schemeClr w14:val="tx1"/>
            </w14:solidFill>
          </w14:textFill>
        </w:rPr>
        <w:t>.10 采购人、采购代理机构应当建立真实完整的招标采购档案，妥善保存每项采购活动的采购文件。</w:t>
      </w:r>
    </w:p>
    <w:p w14:paraId="21069E55">
      <w:pPr>
        <w:pStyle w:val="14"/>
        <w:spacing w:before="0" w:after="0" w:line="360" w:lineRule="auto"/>
        <w:rPr>
          <w:rFonts w:hint="eastAsia" w:ascii="宋体" w:hAnsi="宋体" w:cs="宋体"/>
          <w:color w:val="000000" w:themeColor="text1"/>
          <w:highlight w:val="none"/>
          <w:lang w:val="zh-CN"/>
          <w14:textFill>
            <w14:solidFill>
              <w14:schemeClr w14:val="tx1"/>
            </w14:solidFill>
          </w14:textFill>
        </w:rPr>
      </w:pPr>
      <w:bookmarkStart w:id="40" w:name="_Toc29081"/>
      <w:r>
        <w:rPr>
          <w:rFonts w:hint="eastAsia" w:ascii="宋体" w:hAnsi="宋体" w:cs="宋体"/>
          <w:color w:val="000000" w:themeColor="text1"/>
          <w:highlight w:val="none"/>
          <w:lang w:val="zh-CN"/>
          <w14:textFill>
            <w14:solidFill>
              <w14:schemeClr w14:val="tx1"/>
            </w14:solidFill>
          </w14:textFill>
        </w:rPr>
        <w:t>十、其他</w:t>
      </w:r>
      <w:bookmarkEnd w:id="40"/>
    </w:p>
    <w:p w14:paraId="21D5C778">
      <w:pPr>
        <w:pStyle w:val="14"/>
        <w:spacing w:before="0" w:after="0" w:line="360" w:lineRule="auto"/>
        <w:jc w:val="left"/>
        <w:rPr>
          <w:rFonts w:ascii="宋体" w:hAnsi="宋体" w:cs="宋体"/>
          <w:color w:val="000000" w:themeColor="text1"/>
          <w:sz w:val="28"/>
          <w:szCs w:val="28"/>
          <w:highlight w:val="none"/>
          <w14:textFill>
            <w14:solidFill>
              <w14:schemeClr w14:val="tx1"/>
            </w14:solidFill>
          </w14:textFill>
        </w:rPr>
      </w:pPr>
      <w:bookmarkStart w:id="41" w:name="_Toc5772"/>
      <w:r>
        <w:rPr>
          <w:rFonts w:hint="eastAsia" w:ascii="宋体" w:hAnsi="宋体" w:cs="宋体"/>
          <w:color w:val="000000" w:themeColor="text1"/>
          <w:sz w:val="28"/>
          <w:szCs w:val="28"/>
          <w:highlight w:val="none"/>
          <w14:textFill>
            <w14:solidFill>
              <w14:schemeClr w14:val="tx1"/>
            </w14:solidFill>
          </w14:textFill>
        </w:rPr>
        <w:t>2</w:t>
      </w:r>
      <w:r>
        <w:rPr>
          <w:rFonts w:hint="eastAsia" w:ascii="宋体" w:hAnsi="宋体" w:cs="宋体"/>
          <w:color w:val="000000" w:themeColor="text1"/>
          <w:sz w:val="28"/>
          <w:szCs w:val="28"/>
          <w:highlight w:val="none"/>
          <w:lang w:val="en-US" w:eastAsia="zh-CN"/>
          <w14:textFill>
            <w14:solidFill>
              <w14:schemeClr w14:val="tx1"/>
            </w14:solidFill>
          </w14:textFill>
        </w:rPr>
        <w:t>3</w:t>
      </w:r>
      <w:r>
        <w:rPr>
          <w:rFonts w:hint="eastAsia" w:ascii="宋体" w:hAnsi="宋体" w:cs="宋体"/>
          <w:color w:val="000000" w:themeColor="text1"/>
          <w:sz w:val="28"/>
          <w:szCs w:val="28"/>
          <w:highlight w:val="none"/>
          <w14:textFill>
            <w14:solidFill>
              <w14:schemeClr w14:val="tx1"/>
            </w14:solidFill>
          </w14:textFill>
        </w:rPr>
        <w:t>. 串通投标的情形</w:t>
      </w:r>
      <w:bookmarkEnd w:id="41"/>
    </w:p>
    <w:p w14:paraId="6A0B624A">
      <w:pPr>
        <w:autoSpaceDE w:val="0"/>
        <w:autoSpaceDN w:val="0"/>
        <w:spacing w:line="360" w:lineRule="auto"/>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3</w:t>
      </w:r>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8640506">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3</w:t>
      </w:r>
      <w:r>
        <w:rPr>
          <w:rFonts w:hint="eastAsia" w:ascii="宋体" w:hAnsi="宋体" w:cs="宋体"/>
          <w:color w:val="000000" w:themeColor="text1"/>
          <w:kern w:val="0"/>
          <w:highlight w:val="none"/>
          <w14:textFill>
            <w14:solidFill>
              <w14:schemeClr w14:val="tx1"/>
            </w14:solidFill>
          </w14:textFill>
        </w:rPr>
        <w:t>.2</w:t>
      </w:r>
      <w:r>
        <w:rPr>
          <w:rFonts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有下列情形之一的，视为投标人串通投标，其投标无效：</w:t>
      </w:r>
    </w:p>
    <w:p w14:paraId="779DC1CA">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（1）不同投标人的投标文件由同一单位或者个人编制；</w:t>
      </w:r>
    </w:p>
    <w:p w14:paraId="55C8BA4F">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（2）不同投标人委托同一单位或者个人办理投标事宜；</w:t>
      </w:r>
    </w:p>
    <w:p w14:paraId="6934F2E2">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（3）不同投标人的投标文件载明的项目管理成员或者联系人员为同一人；</w:t>
      </w:r>
    </w:p>
    <w:p w14:paraId="58308107">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（4）不同投标人的投标文件异常一致或者投标报价呈规律性差异；</w:t>
      </w:r>
    </w:p>
    <w:p w14:paraId="7D27D16B">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cs="宋体"/>
          <w:color w:val="000000" w:themeColor="text1"/>
          <w:kern w:val="0"/>
          <w:highlight w:val="none"/>
          <w14:textFill>
            <w14:solidFill>
              <w14:schemeClr w14:val="tx1"/>
            </w14:solidFill>
          </w14:textFill>
        </w:rPr>
        <w:t>）不同投标人的投标保证金从同一单位或者个人的账户转出。</w:t>
      </w:r>
    </w:p>
    <w:p w14:paraId="3C22A4B2">
      <w:pPr>
        <w:pStyle w:val="14"/>
        <w:spacing w:before="0" w:after="0" w:line="360" w:lineRule="auto"/>
        <w:jc w:val="left"/>
        <w:rPr>
          <w:rFonts w:ascii="宋体" w:hAnsi="宋体" w:cs="宋体"/>
          <w:color w:val="000000" w:themeColor="text1"/>
          <w:sz w:val="28"/>
          <w:szCs w:val="28"/>
          <w:highlight w:val="none"/>
          <w14:textFill>
            <w14:solidFill>
              <w14:schemeClr w14:val="tx1"/>
            </w14:solidFill>
          </w14:textFill>
        </w:rPr>
      </w:pPr>
      <w:bookmarkStart w:id="42" w:name="_Toc6192"/>
      <w:r>
        <w:rPr>
          <w:rFonts w:hint="eastAsia" w:ascii="宋体" w:hAnsi="宋体" w:cs="宋体"/>
          <w:color w:val="000000" w:themeColor="text1"/>
          <w:sz w:val="28"/>
          <w:szCs w:val="28"/>
          <w:highlight w:val="none"/>
          <w14:textFill>
            <w14:solidFill>
              <w14:schemeClr w14:val="tx1"/>
            </w14:solidFill>
          </w14:textFill>
        </w:rPr>
        <w:t>2</w:t>
      </w:r>
      <w:r>
        <w:rPr>
          <w:rFonts w:hint="eastAsia" w:ascii="宋体" w:hAnsi="宋体" w:cs="宋体"/>
          <w:color w:val="000000" w:themeColor="text1"/>
          <w:sz w:val="28"/>
          <w:szCs w:val="28"/>
          <w:highlight w:val="none"/>
          <w:lang w:val="en-US" w:eastAsia="zh-CN"/>
          <w14:textFill>
            <w14:solidFill>
              <w14:schemeClr w14:val="tx1"/>
            </w14:solidFill>
          </w14:textFill>
        </w:rPr>
        <w:t>4</w:t>
      </w:r>
      <w:r>
        <w:rPr>
          <w:rFonts w:hint="eastAsia" w:ascii="宋体" w:hAnsi="宋体" w:cs="宋体"/>
          <w:color w:val="000000" w:themeColor="text1"/>
          <w:sz w:val="28"/>
          <w:szCs w:val="28"/>
          <w:highlight w:val="none"/>
          <w14:textFill>
            <w14:solidFill>
              <w14:schemeClr w14:val="tx1"/>
            </w14:solidFill>
          </w14:textFill>
        </w:rPr>
        <w:t>. 废标</w:t>
      </w:r>
      <w:bookmarkEnd w:id="42"/>
    </w:p>
    <w:p w14:paraId="27652A08">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4</w:t>
      </w:r>
      <w:r>
        <w:rPr>
          <w:rFonts w:hint="eastAsia" w:ascii="宋体" w:hAnsi="宋体" w:cs="宋体"/>
          <w:color w:val="000000" w:themeColor="text1"/>
          <w:kern w:val="0"/>
          <w:highlight w:val="none"/>
          <w14:textFill>
            <w14:solidFill>
              <w14:schemeClr w14:val="tx1"/>
            </w14:solidFill>
          </w14:textFill>
        </w:rPr>
        <w:t>.1</w:t>
      </w:r>
      <w:r>
        <w:rPr>
          <w:rFonts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在招标采购中，出现下列情形之一的，应予废标：</w:t>
      </w:r>
    </w:p>
    <w:p w14:paraId="1735D489">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（1）符合专业条件的投标人或者对招标文件作实质性响应的投标人不足三家的。</w:t>
      </w:r>
    </w:p>
    <w:p w14:paraId="0BB041B5">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（2）出现影响采购公正的违法、违规行为的。</w:t>
      </w:r>
    </w:p>
    <w:p w14:paraId="47EC7967">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（3）投标人的报价均超出采购预算，采购人不能支付的。</w:t>
      </w:r>
    </w:p>
    <w:p w14:paraId="6D229229">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（4）因重大变故，采购任务取消的。</w:t>
      </w:r>
    </w:p>
    <w:p w14:paraId="375E3515">
      <w:pPr>
        <w:autoSpaceDE w:val="0"/>
        <w:autoSpaceDN w:val="0"/>
        <w:spacing w:line="360" w:lineRule="auto"/>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废标后，由采购人或者采购代理机构发布废标公告。</w:t>
      </w:r>
    </w:p>
    <w:p w14:paraId="53A920D7">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4</w:t>
      </w:r>
      <w:r>
        <w:rPr>
          <w:rFonts w:ascii="宋体" w:hAnsi="宋体" w:cs="宋体"/>
          <w:color w:val="000000" w:themeColor="text1"/>
          <w:kern w:val="0"/>
          <w:highlight w:val="none"/>
          <w14:textFill>
            <w14:solidFill>
              <w14:schemeClr w14:val="tx1"/>
            </w14:solidFill>
          </w14:textFill>
        </w:rPr>
        <w:t xml:space="preserve">.2 </w:t>
      </w:r>
      <w:r>
        <w:rPr>
          <w:rFonts w:hint="eastAsia" w:ascii="宋体" w:hAnsi="宋体" w:cs="宋体"/>
          <w:color w:val="000000" w:themeColor="text1"/>
          <w:kern w:val="0"/>
          <w:highlight w:val="none"/>
          <w14:textFill>
            <w14:solidFill>
              <w14:schemeClr w14:val="tx1"/>
            </w14:solidFill>
          </w14:textFill>
        </w:rPr>
        <w:t>公开招标数额标准以上的采购项目，投标截止后投标人不足3家或者通过资格审查或符合性审查的投标人不足3家的，除采购任务取消情形外，按照以下方式处理：</w:t>
      </w:r>
    </w:p>
    <w:p w14:paraId="0760A807">
      <w:pPr>
        <w:autoSpaceDE w:val="0"/>
        <w:autoSpaceDN w:val="0"/>
        <w:spacing w:line="360" w:lineRule="auto"/>
        <w:ind w:firstLine="48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（1）招标文件存在不合理条款或者招标程序不符合规定的，采购人、采购代理机构改正后依法重新招标；</w:t>
      </w:r>
    </w:p>
    <w:p w14:paraId="5460DF6C">
      <w:pPr>
        <w:autoSpaceDE w:val="0"/>
        <w:autoSpaceDN w:val="0"/>
        <w:spacing w:line="360" w:lineRule="auto"/>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（2）招标文件没有不合理条款、招标程序符合规定，需要采用其他采购方式采购的，采购人应当依法报财政部门批准。</w:t>
      </w:r>
    </w:p>
    <w:p w14:paraId="0000B2CB">
      <w:pPr>
        <w:pStyle w:val="14"/>
        <w:spacing w:before="0" w:after="0" w:line="360" w:lineRule="auto"/>
        <w:jc w:val="left"/>
        <w:rPr>
          <w:rFonts w:ascii="宋体" w:hAnsi="宋体" w:cs="宋体"/>
          <w:color w:val="000000" w:themeColor="text1"/>
          <w:sz w:val="28"/>
          <w:szCs w:val="28"/>
          <w:highlight w:val="none"/>
          <w14:textFill>
            <w14:solidFill>
              <w14:schemeClr w14:val="tx1"/>
            </w14:solidFill>
          </w14:textFill>
        </w:rPr>
      </w:pPr>
      <w:bookmarkStart w:id="43" w:name="_Toc28856"/>
      <w:r>
        <w:rPr>
          <w:rFonts w:hint="eastAsia" w:ascii="宋体" w:hAnsi="宋体" w:cs="宋体"/>
          <w:color w:val="000000" w:themeColor="text1"/>
          <w:sz w:val="28"/>
          <w:szCs w:val="28"/>
          <w:highlight w:val="none"/>
          <w14:textFill>
            <w14:solidFill>
              <w14:schemeClr w14:val="tx1"/>
            </w14:solidFill>
          </w14:textFill>
        </w:rPr>
        <w:t>2</w:t>
      </w:r>
      <w:r>
        <w:rPr>
          <w:rFonts w:hint="eastAsia" w:ascii="宋体" w:hAnsi="宋体" w:cs="宋体"/>
          <w:color w:val="000000" w:themeColor="text1"/>
          <w:sz w:val="28"/>
          <w:szCs w:val="28"/>
          <w:highlight w:val="none"/>
          <w:lang w:val="en-US" w:eastAsia="zh-CN"/>
          <w14:textFill>
            <w14:solidFill>
              <w14:schemeClr w14:val="tx1"/>
            </w14:solidFill>
          </w14:textFill>
        </w:rPr>
        <w:t>5</w:t>
      </w:r>
      <w:r>
        <w:rPr>
          <w:rFonts w:hint="eastAsia" w:ascii="宋体" w:hAnsi="宋体" w:cs="宋体"/>
          <w:color w:val="000000" w:themeColor="text1"/>
          <w:sz w:val="28"/>
          <w:szCs w:val="28"/>
          <w:highlight w:val="none"/>
          <w14:textFill>
            <w14:solidFill>
              <w14:schemeClr w14:val="tx1"/>
            </w14:solidFill>
          </w14:textFill>
        </w:rPr>
        <w:t>. 采购代理服务费</w:t>
      </w:r>
      <w:bookmarkEnd w:id="43"/>
    </w:p>
    <w:p w14:paraId="25309EAC">
      <w:pPr>
        <w:autoSpaceDE w:val="0"/>
        <w:autoSpaceDN w:val="0"/>
        <w:spacing w:line="360" w:lineRule="auto"/>
        <w:ind w:firstLine="480" w:firstLineChars="200"/>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cs="宋体"/>
          <w:color w:val="000000" w:themeColor="text1"/>
          <w:kern w:val="0"/>
          <w:highlight w:val="none"/>
          <w:lang w:val="zh-CN"/>
          <w14:textFill>
            <w14:solidFill>
              <w14:schemeClr w14:val="tx1"/>
            </w14:solidFill>
          </w14:textFill>
        </w:rPr>
        <w:t>.1 收取对象：</w:t>
      </w:r>
      <w:r>
        <w:rPr>
          <w:rFonts w:hint="eastAsia" w:ascii="宋体" w:hAnsi="宋体" w:cs="宋体"/>
          <w:color w:val="000000" w:themeColor="text1"/>
          <w:kern w:val="0"/>
          <w:highlight w:val="none"/>
          <w:lang w:val="en-US" w:eastAsia="zh-CN"/>
          <w14:textFill>
            <w14:solidFill>
              <w14:schemeClr w14:val="tx1"/>
            </w14:solidFill>
          </w14:textFill>
        </w:rPr>
        <w:t>采购人</w:t>
      </w:r>
      <w:r>
        <w:rPr>
          <w:rFonts w:hint="eastAsia" w:ascii="宋体" w:hAnsi="宋体" w:cs="宋体"/>
          <w:color w:val="000000" w:themeColor="text1"/>
          <w:kern w:val="0"/>
          <w:highlight w:val="none"/>
          <w:lang w:val="zh-CN"/>
          <w14:textFill>
            <w14:solidFill>
              <w14:schemeClr w14:val="tx1"/>
            </w14:solidFill>
          </w14:textFill>
        </w:rPr>
        <w:t>。</w:t>
      </w:r>
    </w:p>
    <w:p w14:paraId="5F223D85">
      <w:pPr>
        <w:shd w:val="clear"/>
        <w:spacing w:line="360" w:lineRule="auto"/>
        <w:ind w:firstLine="480" w:firstLineChars="200"/>
        <w:rPr>
          <w:rFonts w:hint="eastAsia" w:ascii="宋体" w:hAnsi="宋体"/>
          <w:b/>
          <w:bCs/>
          <w:color w:val="000000" w:themeColor="text1"/>
          <w:sz w:val="24"/>
          <w:szCs w:val="24"/>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5</w:t>
      </w:r>
      <w:r>
        <w:rPr>
          <w:rFonts w:ascii="宋体" w:hAnsi="宋体" w:cs="宋体"/>
          <w:color w:val="000000" w:themeColor="text1"/>
          <w:kern w:val="0"/>
          <w:highlight w:val="none"/>
          <w14:textFill>
            <w14:solidFill>
              <w14:schemeClr w14:val="tx1"/>
            </w14:solidFill>
          </w14:textFill>
        </w:rPr>
        <w:t xml:space="preserve">.2 </w:t>
      </w:r>
      <w:r>
        <w:rPr>
          <w:rFonts w:hint="eastAsia" w:ascii="宋体" w:hAnsi="宋体" w:cs="宋体"/>
          <w:color w:val="000000" w:themeColor="text1"/>
          <w:kern w:val="0"/>
          <w:highlight w:val="none"/>
          <w:lang w:val="zh-CN"/>
          <w14:textFill>
            <w14:solidFill>
              <w14:schemeClr w14:val="tx1"/>
            </w14:solidFill>
          </w14:textFill>
        </w:rPr>
        <w:t>收费金额：</w:t>
      </w:r>
      <w:r>
        <w:rPr>
          <w:rFonts w:hint="eastAsia" w:ascii="宋体" w:hAnsi="宋体" w:cs="宋体"/>
          <w:color w:val="000000" w:themeColor="text1"/>
          <w:kern w:val="0"/>
          <w:highlight w:val="none"/>
          <w:lang w:val="en-US" w:eastAsia="zh-CN"/>
          <w14:textFill>
            <w14:solidFill>
              <w14:schemeClr w14:val="tx1"/>
            </w14:solidFill>
          </w14:textFill>
        </w:rPr>
        <w:t xml:space="preserve"> 以合同约定为准</w:t>
      </w:r>
      <w:r>
        <w:rPr>
          <w:rFonts w:hint="eastAsia" w:ascii="宋体" w:hAnsi="宋体"/>
          <w:b/>
          <w:bCs/>
          <w:color w:val="000000" w:themeColor="text1"/>
          <w:sz w:val="24"/>
          <w:szCs w:val="24"/>
          <w:highlight w:val="none"/>
          <w14:textFill>
            <w14:solidFill>
              <w14:schemeClr w14:val="tx1"/>
            </w14:solidFill>
          </w14:textFill>
        </w:rPr>
        <w:t>。</w:t>
      </w:r>
    </w:p>
    <w:p w14:paraId="73CDC9BE">
      <w:pPr>
        <w:autoSpaceDE w:val="0"/>
        <w:autoSpaceDN w:val="0"/>
        <w:spacing w:line="360" w:lineRule="auto"/>
        <w:ind w:firstLine="480" w:firstLineChars="200"/>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说明：根据</w:t>
      </w:r>
      <w:r>
        <w:rPr>
          <w:rFonts w:hint="eastAsia" w:ascii="宋体" w:hAnsi="宋体" w:eastAsia="宋体" w:cs="宋体"/>
          <w:color w:val="000000" w:themeColor="text1"/>
          <w:kern w:val="0"/>
          <w:highlight w:val="none"/>
          <w:lang w:val="zh-CN"/>
          <w14:textFill>
            <w14:solidFill>
              <w14:schemeClr w14:val="tx1"/>
            </w14:solidFill>
          </w14:textFill>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eastAsia="宋体" w:cs="宋体"/>
          <w:color w:val="000000" w:themeColor="text1"/>
          <w:kern w:val="0"/>
          <w:highlight w:val="none"/>
          <w14:textFill>
            <w14:solidFill>
              <w14:schemeClr w14:val="tx1"/>
            </w14:solidFill>
          </w14:textFill>
        </w:rPr>
        <w:t>。</w:t>
      </w:r>
    </w:p>
    <w:p w14:paraId="15624BFA">
      <w:pPr>
        <w:autoSpaceDE w:val="0"/>
        <w:autoSpaceDN w:val="0"/>
        <w:spacing w:line="360" w:lineRule="auto"/>
        <w:ind w:firstLine="480" w:firstLineChars="200"/>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其他未尽事宜，按照《中华人民共和国政府采购法》、《中华人民共和国政府采购法实施条例》、《中华人民共和国</w:t>
      </w:r>
      <w:r>
        <w:rPr>
          <w:rFonts w:hint="eastAsia" w:ascii="宋体" w:hAnsi="宋体" w:cs="宋体"/>
          <w:color w:val="000000" w:themeColor="text1"/>
          <w:kern w:val="0"/>
          <w:highlight w:val="none"/>
          <w14:textFill>
            <w14:solidFill>
              <w14:schemeClr w14:val="tx1"/>
            </w14:solidFill>
          </w14:textFill>
        </w:rPr>
        <w:t>民法典</w:t>
      </w:r>
      <w:r>
        <w:rPr>
          <w:rFonts w:hint="eastAsia" w:ascii="宋体" w:hAnsi="宋体" w:cs="宋体"/>
          <w:color w:val="000000" w:themeColor="text1"/>
          <w:kern w:val="0"/>
          <w:highlight w:val="none"/>
          <w:lang w:val="zh-CN"/>
          <w14:textFill>
            <w14:solidFill>
              <w14:schemeClr w14:val="tx1"/>
            </w14:solidFill>
          </w14:textFill>
        </w:rPr>
        <w:t>》等法律法规的有关条款执行。</w:t>
      </w:r>
    </w:p>
    <w:p w14:paraId="0E1C4838">
      <w:pPr>
        <w:autoSpaceDE w:val="0"/>
        <w:autoSpaceDN w:val="0"/>
        <w:spacing w:line="360" w:lineRule="auto"/>
        <w:ind w:firstLine="480" w:firstLineChars="200"/>
        <w:jc w:val="left"/>
        <w:rPr>
          <w:rFonts w:hint="eastAsia" w:ascii="宋体" w:hAnsi="宋体" w:cs="宋体"/>
          <w:color w:val="000000" w:themeColor="text1"/>
          <w:kern w:val="0"/>
          <w:highlight w:val="none"/>
          <w:lang w:val="zh-CN"/>
          <w14:textFill>
            <w14:solidFill>
              <w14:schemeClr w14:val="tx1"/>
            </w14:solidFill>
          </w14:textFill>
        </w:rPr>
      </w:pPr>
    </w:p>
    <w:p w14:paraId="1733E34E">
      <w:pPr>
        <w:pStyle w:val="14"/>
        <w:spacing w:before="0" w:after="0" w:line="360" w:lineRule="auto"/>
        <w:rPr>
          <w:rFonts w:hint="eastAsia" w:ascii="宋体"/>
          <w:b w:val="0"/>
          <w:color w:val="000000" w:themeColor="text1"/>
          <w:kern w:val="28"/>
          <w:szCs w:val="20"/>
          <w:highlight w:val="none"/>
          <w14:textFill>
            <w14:solidFill>
              <w14:schemeClr w14:val="tx1"/>
            </w14:solidFill>
          </w14:textFill>
        </w:rPr>
      </w:pPr>
      <w:bookmarkStart w:id="44" w:name="_Toc505604436"/>
      <w:r>
        <w:rPr>
          <w:rFonts w:hint="eastAsia" w:ascii="宋体" w:hAnsi="宋体" w:cs="宋体"/>
          <w:color w:val="000000" w:themeColor="text1"/>
          <w:szCs w:val="36"/>
          <w:highlight w:val="none"/>
          <w:lang w:val="zh-CN"/>
          <w14:textFill>
            <w14:solidFill>
              <w14:schemeClr w14:val="tx1"/>
            </w14:solidFill>
          </w14:textFill>
        </w:rPr>
        <w:br w:type="page"/>
      </w:r>
      <w:bookmarkStart w:id="45" w:name="_Toc504"/>
      <w:r>
        <w:rPr>
          <w:rFonts w:hint="eastAsia" w:ascii="宋体" w:hAnsi="宋体" w:cs="宋体"/>
          <w:color w:val="000000" w:themeColor="text1"/>
          <w:szCs w:val="36"/>
          <w:highlight w:val="none"/>
          <w:lang w:val="zh-CN"/>
          <w14:textFill>
            <w14:solidFill>
              <w14:schemeClr w14:val="tx1"/>
            </w14:solidFill>
          </w14:textFill>
        </w:rPr>
        <w:t>第三部分  青海省政府采购项目合同书范本（服务类）</w:t>
      </w:r>
      <w:bookmarkEnd w:id="44"/>
      <w:bookmarkEnd w:id="45"/>
    </w:p>
    <w:p w14:paraId="45621FDF">
      <w:pPr>
        <w:ind w:firstLine="480"/>
        <w:rPr>
          <w:rFonts w:hint="eastAsia"/>
          <w:color w:val="000000" w:themeColor="text1"/>
          <w:highlight w:val="none"/>
          <w14:textFill>
            <w14:solidFill>
              <w14:schemeClr w14:val="tx1"/>
            </w14:solidFill>
          </w14:textFill>
        </w:rPr>
      </w:pPr>
    </w:p>
    <w:p w14:paraId="3B1FB57C">
      <w:pPr>
        <w:ind w:firstLine="480"/>
        <w:rPr>
          <w:rFonts w:hint="eastAsia"/>
          <w:color w:val="000000" w:themeColor="text1"/>
          <w:highlight w:val="none"/>
          <w14:textFill>
            <w14:solidFill>
              <w14:schemeClr w14:val="tx1"/>
            </w14:solidFill>
          </w14:textFill>
        </w:rPr>
      </w:pPr>
      <w:bookmarkStart w:id="46" w:name="_Toc375576842"/>
      <w:bookmarkStart w:id="47" w:name="_Toc373936315"/>
      <w:bookmarkStart w:id="48" w:name="_Toc373954603"/>
    </w:p>
    <w:p w14:paraId="3CAF0A6C">
      <w:pPr>
        <w:rPr>
          <w:rFonts w:hint="eastAsia"/>
          <w:color w:val="000000" w:themeColor="text1"/>
          <w:highlight w:val="none"/>
          <w14:textFill>
            <w14:solidFill>
              <w14:schemeClr w14:val="tx1"/>
            </w14:solidFill>
          </w14:textFill>
        </w:rPr>
      </w:pPr>
    </w:p>
    <w:p w14:paraId="7272F322">
      <w:pPr>
        <w:pStyle w:val="5"/>
        <w:rPr>
          <w:rFonts w:hint="eastAsia"/>
          <w:color w:val="000000" w:themeColor="text1"/>
          <w:highlight w:val="none"/>
          <w14:textFill>
            <w14:solidFill>
              <w14:schemeClr w14:val="tx1"/>
            </w14:solidFill>
          </w14:textFill>
        </w:rPr>
      </w:pPr>
    </w:p>
    <w:p w14:paraId="3703B51F">
      <w:pPr>
        <w:pStyle w:val="5"/>
        <w:rPr>
          <w:rFonts w:hint="eastAsia"/>
          <w:color w:val="000000" w:themeColor="text1"/>
          <w:highlight w:val="none"/>
          <w14:textFill>
            <w14:solidFill>
              <w14:schemeClr w14:val="tx1"/>
            </w14:solidFill>
          </w14:textFill>
        </w:rPr>
      </w:pPr>
    </w:p>
    <w:p w14:paraId="4D398676">
      <w:pPr>
        <w:rPr>
          <w:rFonts w:hint="eastAsia"/>
          <w:color w:val="000000" w:themeColor="text1"/>
          <w:highlight w:val="none"/>
          <w14:textFill>
            <w14:solidFill>
              <w14:schemeClr w14:val="tx1"/>
            </w14:solidFill>
          </w14:textFill>
        </w:rPr>
      </w:pPr>
    </w:p>
    <w:p w14:paraId="73C4EEEF">
      <w:pPr>
        <w:rPr>
          <w:rFonts w:hint="eastAsia"/>
          <w:color w:val="000000" w:themeColor="text1"/>
          <w:highlight w:val="none"/>
          <w14:textFill>
            <w14:solidFill>
              <w14:schemeClr w14:val="tx1"/>
            </w14:solidFill>
          </w14:textFill>
        </w:rPr>
      </w:pPr>
    </w:p>
    <w:p w14:paraId="29E20AB1">
      <w:pPr>
        <w:jc w:val="center"/>
        <w:rPr>
          <w:rFonts w:hint="eastAsia"/>
          <w:color w:val="000000" w:themeColor="text1"/>
          <w:sz w:val="48"/>
          <w:szCs w:val="48"/>
          <w:highlight w:val="none"/>
          <w14:textFill>
            <w14:solidFill>
              <w14:schemeClr w14:val="tx1"/>
            </w14:solidFill>
          </w14:textFill>
        </w:rPr>
      </w:pPr>
      <w:bookmarkStart w:id="49" w:name="_Toc505604437"/>
      <w:r>
        <w:rPr>
          <w:rFonts w:hint="eastAsia"/>
          <w:color w:val="000000" w:themeColor="text1"/>
          <w:sz w:val="48"/>
          <w:szCs w:val="48"/>
          <w:highlight w:val="none"/>
          <w14:textFill>
            <w14:solidFill>
              <w14:schemeClr w14:val="tx1"/>
            </w14:solidFill>
          </w14:textFill>
        </w:rPr>
        <w:t>青海省政府采购项目合同</w:t>
      </w:r>
      <w:bookmarkEnd w:id="46"/>
      <w:bookmarkEnd w:id="47"/>
      <w:bookmarkEnd w:id="48"/>
      <w:r>
        <w:rPr>
          <w:rFonts w:hint="eastAsia"/>
          <w:color w:val="000000" w:themeColor="text1"/>
          <w:sz w:val="48"/>
          <w:szCs w:val="48"/>
          <w:highlight w:val="none"/>
          <w14:textFill>
            <w14:solidFill>
              <w14:schemeClr w14:val="tx1"/>
            </w14:solidFill>
          </w14:textFill>
        </w:rPr>
        <w:t>书</w:t>
      </w:r>
      <w:bookmarkEnd w:id="49"/>
    </w:p>
    <w:p w14:paraId="22B802A5">
      <w:pPr>
        <w:ind w:firstLine="480"/>
        <w:rPr>
          <w:rFonts w:hint="eastAsia"/>
          <w:color w:val="000000" w:themeColor="text1"/>
          <w:highlight w:val="none"/>
          <w14:textFill>
            <w14:solidFill>
              <w14:schemeClr w14:val="tx1"/>
            </w14:solidFill>
          </w14:textFill>
        </w:rPr>
      </w:pPr>
    </w:p>
    <w:p w14:paraId="737FB882">
      <w:pPr>
        <w:ind w:firstLine="480"/>
        <w:rPr>
          <w:rFonts w:hint="eastAsia"/>
          <w:color w:val="000000" w:themeColor="text1"/>
          <w:highlight w:val="none"/>
          <w14:textFill>
            <w14:solidFill>
              <w14:schemeClr w14:val="tx1"/>
            </w14:solidFill>
          </w14:textFill>
        </w:rPr>
      </w:pPr>
    </w:p>
    <w:p w14:paraId="3A630CEB">
      <w:pPr>
        <w:ind w:firstLine="480"/>
        <w:rPr>
          <w:rFonts w:hint="eastAsia"/>
          <w:color w:val="000000" w:themeColor="text1"/>
          <w:highlight w:val="none"/>
          <w14:textFill>
            <w14:solidFill>
              <w14:schemeClr w14:val="tx1"/>
            </w14:solidFill>
          </w14:textFill>
        </w:rPr>
      </w:pPr>
    </w:p>
    <w:p w14:paraId="7D75D016">
      <w:pPr>
        <w:ind w:firstLine="480"/>
        <w:rPr>
          <w:rFonts w:hint="eastAsia"/>
          <w:color w:val="000000" w:themeColor="text1"/>
          <w:highlight w:val="none"/>
          <w14:textFill>
            <w14:solidFill>
              <w14:schemeClr w14:val="tx1"/>
            </w14:solidFill>
          </w14:textFill>
        </w:rPr>
      </w:pPr>
    </w:p>
    <w:p w14:paraId="50FFA012">
      <w:pPr>
        <w:bidi w:val="0"/>
        <w:rPr>
          <w:rFonts w:hint="eastAsia"/>
          <w:color w:val="000000" w:themeColor="text1"/>
          <w:highlight w:val="none"/>
          <w14:textFill>
            <w14:solidFill>
              <w14:schemeClr w14:val="tx1"/>
            </w14:solidFill>
          </w14:textFill>
        </w:rPr>
      </w:pPr>
    </w:p>
    <w:p w14:paraId="17B391A7">
      <w:pPr>
        <w:ind w:firstLine="480"/>
        <w:rPr>
          <w:rFonts w:hint="eastAsia"/>
          <w:color w:val="000000" w:themeColor="text1"/>
          <w:highlight w:val="none"/>
          <w14:textFill>
            <w14:solidFill>
              <w14:schemeClr w14:val="tx1"/>
            </w14:solidFill>
          </w14:textFill>
        </w:rPr>
      </w:pPr>
    </w:p>
    <w:p w14:paraId="59A58DC1">
      <w:pPr>
        <w:ind w:firstLine="480"/>
        <w:rPr>
          <w:rFonts w:hint="eastAsia"/>
          <w:color w:val="000000" w:themeColor="text1"/>
          <w:highlight w:val="none"/>
          <w14:textFill>
            <w14:solidFill>
              <w14:schemeClr w14:val="tx1"/>
            </w14:solidFill>
          </w14:textFill>
        </w:rPr>
      </w:pPr>
    </w:p>
    <w:p w14:paraId="3EE54D7E">
      <w:pPr>
        <w:ind w:firstLine="480"/>
        <w:rPr>
          <w:rFonts w:hint="eastAsia"/>
          <w:color w:val="000000" w:themeColor="text1"/>
          <w:highlight w:val="none"/>
          <w14:textFill>
            <w14:solidFill>
              <w14:schemeClr w14:val="tx1"/>
            </w14:solidFill>
          </w14:textFill>
        </w:rPr>
      </w:pPr>
    </w:p>
    <w:p w14:paraId="1E77D60C">
      <w:pPr>
        <w:ind w:firstLine="480"/>
        <w:rPr>
          <w:rFonts w:hint="eastAsia"/>
          <w:color w:val="000000" w:themeColor="text1"/>
          <w:highlight w:val="none"/>
          <w14:textFill>
            <w14:solidFill>
              <w14:schemeClr w14:val="tx1"/>
            </w14:solidFill>
          </w14:textFill>
        </w:rPr>
      </w:pPr>
    </w:p>
    <w:p w14:paraId="206606A3">
      <w:pPr>
        <w:ind w:firstLine="480"/>
        <w:rPr>
          <w:rFonts w:hint="eastAsia"/>
          <w:color w:val="000000" w:themeColor="text1"/>
          <w:highlight w:val="none"/>
          <w14:textFill>
            <w14:solidFill>
              <w14:schemeClr w14:val="tx1"/>
            </w14:solidFill>
          </w14:textFill>
        </w:rPr>
      </w:pPr>
    </w:p>
    <w:p w14:paraId="63DD064E">
      <w:pPr>
        <w:spacing w:line="360" w:lineRule="auto"/>
        <w:ind w:firstLine="602" w:firstLineChars="200"/>
        <w:rPr>
          <w:b/>
          <w:i/>
          <w:iCs/>
          <w:color w:val="000000" w:themeColor="text1"/>
          <w:sz w:val="30"/>
          <w:szCs w:val="30"/>
          <w:highlight w:val="none"/>
          <w:u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采购项目</w:t>
      </w:r>
      <w:r>
        <w:rPr>
          <w:rFonts w:hint="eastAsia"/>
          <w:b/>
          <w:color w:val="000000" w:themeColor="text1"/>
          <w:sz w:val="30"/>
          <w:szCs w:val="30"/>
          <w:highlight w:val="none"/>
          <w:lang w:val="en-US" w:eastAsia="zh-CN"/>
          <w14:textFill>
            <w14:solidFill>
              <w14:schemeClr w14:val="tx1"/>
            </w14:solidFill>
          </w14:textFill>
        </w:rPr>
        <w:t>编号</w:t>
      </w:r>
      <w:r>
        <w:rPr>
          <w:rFonts w:hint="eastAsia"/>
          <w:b/>
          <w:color w:val="000000" w:themeColor="text1"/>
          <w:sz w:val="30"/>
          <w:szCs w:val="30"/>
          <w:highlight w:val="none"/>
          <w14:textFill>
            <w14:solidFill>
              <w14:schemeClr w14:val="tx1"/>
            </w14:solidFill>
          </w14:textFill>
        </w:rPr>
        <w:t>：</w:t>
      </w:r>
      <w:r>
        <w:rPr>
          <w:rFonts w:hint="eastAsia"/>
          <w:b/>
          <w:color w:val="000000" w:themeColor="text1"/>
          <w:sz w:val="30"/>
          <w:szCs w:val="30"/>
          <w:highlight w:val="none"/>
          <w:u w:val="single"/>
          <w14:textFill>
            <w14:solidFill>
              <w14:schemeClr w14:val="tx1"/>
            </w14:solidFill>
          </w14:textFill>
        </w:rPr>
        <w:t>青海省咨询公司</w:t>
      </w:r>
      <w:r>
        <w:rPr>
          <w:rFonts w:hint="eastAsia"/>
          <w:b/>
          <w:color w:val="000000" w:themeColor="text1"/>
          <w:sz w:val="30"/>
          <w:szCs w:val="30"/>
          <w:highlight w:val="none"/>
          <w:u w:val="single"/>
          <w:lang w:val="en-US" w:eastAsia="zh-CN"/>
          <w14:textFill>
            <w14:solidFill>
              <w14:schemeClr w14:val="tx1"/>
            </w14:solidFill>
          </w14:textFill>
        </w:rPr>
        <w:t>公招</w:t>
      </w:r>
      <w:r>
        <w:rPr>
          <w:rFonts w:hint="eastAsia"/>
          <w:b/>
          <w:color w:val="000000" w:themeColor="text1"/>
          <w:sz w:val="30"/>
          <w:szCs w:val="30"/>
          <w:highlight w:val="none"/>
          <w:u w:val="single"/>
          <w14:textFill>
            <w14:solidFill>
              <w14:schemeClr w14:val="tx1"/>
            </w14:solidFill>
          </w14:textFill>
        </w:rPr>
        <w:t>（服务）2025-0</w:t>
      </w:r>
      <w:r>
        <w:rPr>
          <w:rFonts w:hint="eastAsia"/>
          <w:b/>
          <w:color w:val="000000" w:themeColor="text1"/>
          <w:sz w:val="30"/>
          <w:szCs w:val="30"/>
          <w:highlight w:val="none"/>
          <w:u w:val="single"/>
          <w:lang w:val="en-US" w:eastAsia="zh-CN"/>
          <w14:textFill>
            <w14:solidFill>
              <w14:schemeClr w14:val="tx1"/>
            </w14:solidFill>
          </w14:textFill>
        </w:rPr>
        <w:t>10</w:t>
      </w:r>
      <w:r>
        <w:rPr>
          <w:rFonts w:hint="eastAsia"/>
          <w:b/>
          <w:color w:val="000000" w:themeColor="text1"/>
          <w:sz w:val="30"/>
          <w:szCs w:val="30"/>
          <w:highlight w:val="none"/>
          <w:u w:val="single"/>
          <w14:textFill>
            <w14:solidFill>
              <w14:schemeClr w14:val="tx1"/>
            </w14:solidFill>
          </w14:textFill>
        </w:rPr>
        <w:t> </w:t>
      </w:r>
      <w:r>
        <w:rPr>
          <w:rFonts w:hint="eastAsia"/>
          <w:b/>
          <w:bCs/>
          <w:i/>
          <w:iCs/>
          <w:color w:val="000000" w:themeColor="text1"/>
          <w:sz w:val="30"/>
          <w:szCs w:val="30"/>
          <w:highlight w:val="none"/>
          <w:u w:val="none"/>
          <w14:textFill>
            <w14:solidFill>
              <w14:schemeClr w14:val="tx1"/>
            </w14:solidFill>
          </w14:textFill>
        </w:rPr>
        <w:t xml:space="preserve">              </w:t>
      </w:r>
      <w:r>
        <w:rPr>
          <w:rFonts w:hint="eastAsia"/>
          <w:b/>
          <w:i/>
          <w:iCs/>
          <w:color w:val="000000" w:themeColor="text1"/>
          <w:sz w:val="30"/>
          <w:szCs w:val="30"/>
          <w:highlight w:val="none"/>
          <w:u w:val="none"/>
          <w14:textFill>
            <w14:solidFill>
              <w14:schemeClr w14:val="tx1"/>
            </w14:solidFill>
          </w14:textFill>
        </w:rPr>
        <w:t xml:space="preserve"> </w:t>
      </w:r>
    </w:p>
    <w:p w14:paraId="3B054D5B">
      <w:pPr>
        <w:spacing w:line="360" w:lineRule="auto"/>
        <w:ind w:firstLine="602"/>
        <w:rPr>
          <w:rFonts w:hint="eastAsia"/>
          <w:b/>
          <w:color w:val="000000" w:themeColor="text1"/>
          <w:sz w:val="30"/>
          <w:szCs w:val="30"/>
          <w:highlight w:val="none"/>
          <w:u w:val="single"/>
          <w:lang w:val="en-US" w:eastAsia="zh-CN"/>
          <w14:textFill>
            <w14:solidFill>
              <w14:schemeClr w14:val="tx1"/>
            </w14:solidFill>
          </w14:textFill>
        </w:rPr>
      </w:pPr>
      <w:r>
        <w:rPr>
          <w:rFonts w:hint="eastAsia"/>
          <w:b/>
          <w:color w:val="000000" w:themeColor="text1"/>
          <w:sz w:val="30"/>
          <w:szCs w:val="30"/>
          <w:highlight w:val="none"/>
          <w14:textFill>
            <w14:solidFill>
              <w14:schemeClr w14:val="tx1"/>
            </w14:solidFill>
          </w14:textFill>
        </w:rPr>
        <w:t>采购项目</w:t>
      </w:r>
      <w:r>
        <w:rPr>
          <w:rFonts w:hint="eastAsia"/>
          <w:b/>
          <w:color w:val="000000" w:themeColor="text1"/>
          <w:sz w:val="30"/>
          <w:szCs w:val="30"/>
          <w:highlight w:val="none"/>
          <w:lang w:val="en-US" w:eastAsia="zh-CN"/>
          <w14:textFill>
            <w14:solidFill>
              <w14:schemeClr w14:val="tx1"/>
            </w14:solidFill>
          </w14:textFill>
        </w:rPr>
        <w:t>名称</w:t>
      </w:r>
      <w:r>
        <w:rPr>
          <w:rFonts w:hint="eastAsia"/>
          <w:b/>
          <w:color w:val="000000" w:themeColor="text1"/>
          <w:sz w:val="30"/>
          <w:szCs w:val="30"/>
          <w:highlight w:val="none"/>
          <w14:textFill>
            <w14:solidFill>
              <w14:schemeClr w14:val="tx1"/>
            </w14:solidFill>
          </w14:textFill>
        </w:rPr>
        <w:t>：</w:t>
      </w:r>
      <w:r>
        <w:rPr>
          <w:rFonts w:hint="eastAsia"/>
          <w:b/>
          <w:color w:val="000000" w:themeColor="text1"/>
          <w:sz w:val="30"/>
          <w:szCs w:val="30"/>
          <w:highlight w:val="none"/>
          <w:u w:val="single"/>
          <w:lang w:val="en-US" w:eastAsia="zh-CN"/>
          <w14:textFill>
            <w14:solidFill>
              <w14:schemeClr w14:val="tx1"/>
            </w14:solidFill>
          </w14:textFill>
        </w:rPr>
        <w:t>2025年青海湖刚毛藻打捞治理工程</w:t>
      </w:r>
    </w:p>
    <w:p w14:paraId="012CEA13">
      <w:pPr>
        <w:spacing w:line="360" w:lineRule="auto"/>
        <w:ind w:firstLine="602"/>
        <w:rPr>
          <w:rFonts w:hint="default" w:ascii="Times New Roman" w:hAnsi="Times New Roman" w:eastAsia="宋体" w:cs="Times New Roman"/>
          <w:b/>
          <w:color w:val="000000" w:themeColor="text1"/>
          <w:sz w:val="30"/>
          <w:szCs w:val="30"/>
          <w:highlight w:val="none"/>
          <w:u w:val="single"/>
          <w:lang w:val="en-US" w:eastAsia="zh-CN"/>
          <w14:textFill>
            <w14:solidFill>
              <w14:schemeClr w14:val="tx1"/>
            </w14:solidFill>
          </w14:textFill>
        </w:rPr>
      </w:pPr>
      <w:r>
        <w:rPr>
          <w:rFonts w:hint="eastAsia" w:ascii="Times New Roman" w:hAnsi="Times New Roman" w:eastAsia="宋体" w:cs="Times New Roman"/>
          <w:b/>
          <w:color w:val="000000" w:themeColor="text1"/>
          <w:sz w:val="30"/>
          <w:szCs w:val="30"/>
          <w:highlight w:val="none"/>
          <w:lang w:val="en-US" w:eastAsia="zh-CN"/>
          <w14:textFill>
            <w14:solidFill>
              <w14:schemeClr w14:val="tx1"/>
            </w14:solidFill>
          </w14:textFill>
        </w:rPr>
        <w:t xml:space="preserve">包        号: </w:t>
      </w:r>
      <w:r>
        <w:rPr>
          <w:rFonts w:hint="eastAsia" w:ascii="Times New Roman" w:hAnsi="Times New Roman" w:eastAsia="宋体" w:cs="Times New Roman"/>
          <w:b/>
          <w:color w:val="000000" w:themeColor="text1"/>
          <w:sz w:val="30"/>
          <w:szCs w:val="30"/>
          <w:highlight w:val="none"/>
          <w:u w:val="single"/>
          <w:lang w:val="en-US" w:eastAsia="zh-CN"/>
          <w14:textFill>
            <w14:solidFill>
              <w14:schemeClr w14:val="tx1"/>
            </w14:solidFill>
          </w14:textFill>
        </w:rPr>
        <w:t xml:space="preserve">    包1                            </w:t>
      </w:r>
    </w:p>
    <w:p w14:paraId="426A9ABA">
      <w:pPr>
        <w:spacing w:line="360" w:lineRule="auto"/>
        <w:ind w:firstLine="602"/>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采购合同编号</w:t>
      </w:r>
      <w:r>
        <w:rPr>
          <w:rFonts w:hint="eastAsia"/>
          <w:b/>
          <w:color w:val="000000" w:themeColor="text1"/>
          <w:sz w:val="30"/>
          <w:szCs w:val="30"/>
          <w:highlight w:val="none"/>
          <w:lang w:eastAsia="zh-CN"/>
          <w14:textFill>
            <w14:solidFill>
              <w14:schemeClr w14:val="tx1"/>
            </w14:solidFill>
          </w14:textFill>
        </w:rPr>
        <w:t>：</w:t>
      </w:r>
      <w:r>
        <w:rPr>
          <w:rFonts w:hint="eastAsia"/>
          <w:b/>
          <w:color w:val="000000" w:themeColor="text1"/>
          <w:sz w:val="30"/>
          <w:szCs w:val="30"/>
          <w:highlight w:val="none"/>
          <w:u w:val="single"/>
          <w14:textFill>
            <w14:solidFill>
              <w14:schemeClr w14:val="tx1"/>
            </w14:solidFill>
          </w14:textFill>
        </w:rPr>
        <w:t xml:space="preserve"> </w:t>
      </w:r>
      <w:r>
        <w:rPr>
          <w:rFonts w:hint="eastAsia"/>
          <w:b/>
          <w:color w:val="000000" w:themeColor="text1"/>
          <w:sz w:val="30"/>
          <w:szCs w:val="30"/>
          <w:highlight w:val="none"/>
          <w:u w:val="single"/>
          <w:lang w:val="en-US" w:eastAsia="zh-CN"/>
          <w14:textFill>
            <w14:solidFill>
              <w14:schemeClr w14:val="tx1"/>
            </w14:solidFill>
          </w14:textFill>
        </w:rPr>
        <w:t xml:space="preserve">                           </w:t>
      </w:r>
      <w:r>
        <w:rPr>
          <w:rFonts w:hint="eastAsia"/>
          <w:b/>
          <w:color w:val="000000" w:themeColor="text1"/>
          <w:sz w:val="30"/>
          <w:szCs w:val="30"/>
          <w:highlight w:val="none"/>
          <w:u w:val="single"/>
          <w14:textFill>
            <w14:solidFill>
              <w14:schemeClr w14:val="tx1"/>
            </w14:solidFill>
          </w14:textFill>
        </w:rPr>
        <w:t xml:space="preserve">     </w:t>
      </w:r>
      <w:r>
        <w:rPr>
          <w:rFonts w:hint="eastAsia"/>
          <w:b/>
          <w:color w:val="000000" w:themeColor="text1"/>
          <w:sz w:val="30"/>
          <w:szCs w:val="30"/>
          <w:highlight w:val="none"/>
          <w:u w:val="single"/>
          <w:lang w:val="en-US" w:eastAsia="zh-CN"/>
          <w14:textFill>
            <w14:solidFill>
              <w14:schemeClr w14:val="tx1"/>
            </w14:solidFill>
          </w14:textFill>
        </w:rPr>
        <w:t xml:space="preserve"> </w:t>
      </w:r>
      <w:r>
        <w:rPr>
          <w:rFonts w:hint="eastAsia"/>
          <w:b/>
          <w:color w:val="000000" w:themeColor="text1"/>
          <w:sz w:val="30"/>
          <w:szCs w:val="30"/>
          <w:highlight w:val="none"/>
          <w:u w:val="single"/>
          <w14:textFill>
            <w14:solidFill>
              <w14:schemeClr w14:val="tx1"/>
            </w14:solidFill>
          </w14:textFill>
        </w:rPr>
        <w:t xml:space="preserve"> </w:t>
      </w:r>
      <w:r>
        <w:rPr>
          <w:rFonts w:hint="eastAsia"/>
          <w:b/>
          <w:color w:val="000000" w:themeColor="text1"/>
          <w:sz w:val="30"/>
          <w:szCs w:val="30"/>
          <w:highlight w:val="none"/>
          <w14:textFill>
            <w14:solidFill>
              <w14:schemeClr w14:val="tx1"/>
            </w14:solidFill>
          </w14:textFill>
        </w:rPr>
        <w:t xml:space="preserve">            </w:t>
      </w:r>
    </w:p>
    <w:p w14:paraId="4D44B939">
      <w:pPr>
        <w:spacing w:line="360" w:lineRule="auto"/>
        <w:ind w:firstLine="602"/>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合同金额（人民币）：</w:t>
      </w:r>
      <w:r>
        <w:rPr>
          <w:rFonts w:hint="eastAsia"/>
          <w:b/>
          <w:color w:val="000000" w:themeColor="text1"/>
          <w:sz w:val="30"/>
          <w:szCs w:val="30"/>
          <w:highlight w:val="none"/>
          <w:u w:val="single"/>
          <w14:textFill>
            <w14:solidFill>
              <w14:schemeClr w14:val="tx1"/>
            </w14:solidFill>
          </w14:textFill>
        </w:rPr>
        <w:t xml:space="preserve">                             </w:t>
      </w:r>
      <w:r>
        <w:rPr>
          <w:rFonts w:hint="eastAsia"/>
          <w:b/>
          <w:color w:val="000000" w:themeColor="text1"/>
          <w:sz w:val="30"/>
          <w:szCs w:val="30"/>
          <w:highlight w:val="none"/>
          <w14:textFill>
            <w14:solidFill>
              <w14:schemeClr w14:val="tx1"/>
            </w14:solidFill>
          </w14:textFill>
        </w:rPr>
        <w:t xml:space="preserve">            </w:t>
      </w:r>
    </w:p>
    <w:p w14:paraId="2D5EB4A1">
      <w:pPr>
        <w:spacing w:line="360" w:lineRule="auto"/>
        <w:ind w:firstLine="602"/>
        <w:jc w:val="left"/>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采购人（委托方）：</w:t>
      </w:r>
      <w:r>
        <w:rPr>
          <w:rFonts w:hint="eastAsia"/>
          <w:b/>
          <w:color w:val="000000" w:themeColor="text1"/>
          <w:sz w:val="30"/>
          <w:szCs w:val="30"/>
          <w:highlight w:val="none"/>
          <w:u w:val="single"/>
          <w14:textFill>
            <w14:solidFill>
              <w14:schemeClr w14:val="tx1"/>
            </w14:solidFill>
          </w14:textFill>
        </w:rPr>
        <w:t xml:space="preserve">                        </w:t>
      </w:r>
      <w:r>
        <w:rPr>
          <w:rFonts w:hint="eastAsia"/>
          <w:b/>
          <w:color w:val="000000" w:themeColor="text1"/>
          <w:sz w:val="30"/>
          <w:szCs w:val="30"/>
          <w:highlight w:val="none"/>
          <w14:textFill>
            <w14:solidFill>
              <w14:schemeClr w14:val="tx1"/>
            </w14:solidFill>
          </w14:textFill>
        </w:rPr>
        <w:t>（盖章）</w:t>
      </w:r>
    </w:p>
    <w:p w14:paraId="7DBB6BD8">
      <w:pPr>
        <w:spacing w:line="360" w:lineRule="auto"/>
        <w:ind w:firstLine="602"/>
        <w:jc w:val="left"/>
        <w:rPr>
          <w:b/>
          <w:color w:val="000000" w:themeColor="text1"/>
          <w:sz w:val="30"/>
          <w:szCs w:val="30"/>
          <w:highlight w:val="none"/>
          <w:u w:val="single"/>
          <w14:textFill>
            <w14:solidFill>
              <w14:schemeClr w14:val="tx1"/>
            </w14:solidFill>
          </w14:textFill>
        </w:rPr>
      </w:pPr>
      <w:r>
        <w:rPr>
          <w:rFonts w:hint="eastAsia"/>
          <w:b/>
          <w:color w:val="000000" w:themeColor="text1"/>
          <w:sz w:val="30"/>
          <w:szCs w:val="30"/>
          <w:highlight w:val="none"/>
          <w14:textFill>
            <w14:solidFill>
              <w14:schemeClr w14:val="tx1"/>
            </w14:solidFill>
          </w14:textFill>
        </w:rPr>
        <w:t>中标人（受托方）：</w:t>
      </w:r>
      <w:r>
        <w:rPr>
          <w:rFonts w:hint="eastAsia"/>
          <w:b/>
          <w:color w:val="000000" w:themeColor="text1"/>
          <w:sz w:val="30"/>
          <w:szCs w:val="30"/>
          <w:highlight w:val="none"/>
          <w:u w:val="single"/>
          <w14:textFill>
            <w14:solidFill>
              <w14:schemeClr w14:val="tx1"/>
            </w14:solidFill>
          </w14:textFill>
        </w:rPr>
        <w:t xml:space="preserve">                        </w:t>
      </w:r>
      <w:r>
        <w:rPr>
          <w:rFonts w:hint="eastAsia"/>
          <w:b/>
          <w:color w:val="000000" w:themeColor="text1"/>
          <w:sz w:val="30"/>
          <w:szCs w:val="30"/>
          <w:highlight w:val="none"/>
          <w14:textFill>
            <w14:solidFill>
              <w14:schemeClr w14:val="tx1"/>
            </w14:solidFill>
          </w14:textFill>
        </w:rPr>
        <w:t>（盖章）</w:t>
      </w:r>
    </w:p>
    <w:p w14:paraId="7752C338">
      <w:pPr>
        <w:spacing w:line="360" w:lineRule="auto"/>
        <w:ind w:firstLine="602"/>
        <w:rPr>
          <w:rFonts w:hint="eastAsia"/>
          <w:b/>
          <w:color w:val="000000" w:themeColor="text1"/>
          <w:sz w:val="30"/>
          <w:szCs w:val="30"/>
          <w:highlight w:val="none"/>
          <w:u w:val="single"/>
          <w14:textFill>
            <w14:solidFill>
              <w14:schemeClr w14:val="tx1"/>
            </w14:solidFill>
          </w14:textFill>
        </w:rPr>
      </w:pPr>
      <w:r>
        <w:rPr>
          <w:rFonts w:hint="eastAsia"/>
          <w:b/>
          <w:color w:val="000000" w:themeColor="text1"/>
          <w:sz w:val="30"/>
          <w:szCs w:val="30"/>
          <w:highlight w:val="none"/>
          <w14:textFill>
            <w14:solidFill>
              <w14:schemeClr w14:val="tx1"/>
            </w14:solidFill>
          </w14:textFill>
        </w:rPr>
        <w:t>采购日期：</w:t>
      </w:r>
      <w:r>
        <w:rPr>
          <w:rFonts w:hint="eastAsia"/>
          <w:b/>
          <w:color w:val="000000" w:themeColor="text1"/>
          <w:sz w:val="30"/>
          <w:szCs w:val="30"/>
          <w:highlight w:val="none"/>
          <w:u w:val="single"/>
          <w14:textFill>
            <w14:solidFill>
              <w14:schemeClr w14:val="tx1"/>
            </w14:solidFill>
          </w14:textFill>
        </w:rPr>
        <w:t xml:space="preserve">  </w:t>
      </w:r>
      <w:r>
        <w:rPr>
          <w:rFonts w:hint="eastAsia"/>
          <w:b/>
          <w:color w:val="000000" w:themeColor="text1"/>
          <w:sz w:val="30"/>
          <w:szCs w:val="30"/>
          <w:highlight w:val="none"/>
          <w:u w:val="single"/>
          <w:lang w:val="en-US" w:eastAsia="zh-CN"/>
          <w14:textFill>
            <w14:solidFill>
              <w14:schemeClr w14:val="tx1"/>
            </w14:solidFill>
          </w14:textFill>
        </w:rPr>
        <w:t xml:space="preserve">                                    </w:t>
      </w:r>
      <w:r>
        <w:rPr>
          <w:rFonts w:hint="eastAsia"/>
          <w:b/>
          <w:color w:val="000000" w:themeColor="text1"/>
          <w:sz w:val="30"/>
          <w:szCs w:val="30"/>
          <w:highlight w:val="none"/>
          <w:u w:val="single"/>
          <w14:textFill>
            <w14:solidFill>
              <w14:schemeClr w14:val="tx1"/>
            </w14:solidFill>
          </w14:textFill>
        </w:rPr>
        <w:t xml:space="preserve"> </w:t>
      </w:r>
    </w:p>
    <w:p w14:paraId="587A42F2">
      <w:pPr>
        <w:autoSpaceDE w:val="0"/>
        <w:autoSpaceDN w:val="0"/>
        <w:adjustRightInd w:val="0"/>
        <w:spacing w:line="360" w:lineRule="auto"/>
        <w:jc w:val="left"/>
        <w:rPr>
          <w:rFonts w:hint="eastAsia" w:ascii="宋体" w:hAnsi="宋体" w:eastAsia="宋体" w:cs="宋体"/>
          <w:b/>
          <w:bCs/>
          <w:color w:val="000000" w:themeColor="text1"/>
          <w:kern w:val="0"/>
          <w:sz w:val="28"/>
          <w:szCs w:val="28"/>
          <w:highlight w:val="none"/>
          <w:lang w:val="zh-CN"/>
          <w14:textFill>
            <w14:solidFill>
              <w14:schemeClr w14:val="tx1"/>
            </w14:solidFill>
          </w14:textFill>
        </w:rPr>
      </w:pPr>
    </w:p>
    <w:p w14:paraId="463CEC50">
      <w:pPr>
        <w:autoSpaceDE w:val="0"/>
        <w:autoSpaceDN w:val="0"/>
        <w:adjustRightInd w:val="0"/>
        <w:spacing w:line="360" w:lineRule="auto"/>
        <w:jc w:val="left"/>
        <w:rPr>
          <w:rFonts w:hint="eastAsia" w:ascii="宋体" w:hAnsi="宋体" w:eastAsia="宋体" w:cs="宋体"/>
          <w:color w:val="000000" w:themeColor="text1"/>
          <w:kern w:val="0"/>
          <w:highlight w:val="none"/>
          <w:lang w:val="zh-CN"/>
          <w14:textFill>
            <w14:solidFill>
              <w14:schemeClr w14:val="tx1"/>
            </w14:solidFill>
          </w14:textFill>
        </w:rPr>
        <w:sectPr>
          <w:footerReference r:id="rId4" w:type="default"/>
          <w:pgSz w:w="11906" w:h="16839"/>
          <w:pgMar w:top="1361" w:right="1361" w:bottom="1361" w:left="1531" w:header="0" w:footer="1213" w:gutter="0"/>
          <w:pgNumType w:fmt="decimal"/>
          <w:cols w:space="0" w:num="1"/>
          <w:rtlGutter w:val="0"/>
          <w:docGrid w:linePitch="0" w:charSpace="0"/>
        </w:sectPr>
      </w:pPr>
    </w:p>
    <w:p w14:paraId="69A795AD">
      <w:pPr>
        <w:autoSpaceDE w:val="0"/>
        <w:autoSpaceDN w:val="0"/>
        <w:adjustRightInd w:val="0"/>
        <w:spacing w:line="360" w:lineRule="auto"/>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采购人（以下简称甲方）：</w:t>
      </w:r>
    </w:p>
    <w:p w14:paraId="0170D06E">
      <w:pPr>
        <w:autoSpaceDE w:val="0"/>
        <w:autoSpaceDN w:val="0"/>
        <w:adjustRightInd w:val="0"/>
        <w:spacing w:line="360" w:lineRule="auto"/>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中标人（以下简称乙方）：</w:t>
      </w:r>
    </w:p>
    <w:p w14:paraId="49E081B0">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甲、乙双方根据2024年XX月XX日“</w:t>
      </w:r>
      <w:r>
        <w:rPr>
          <w:rFonts w:hint="eastAsia" w:ascii="宋体" w:hAnsi="宋体" w:cs="宋体"/>
          <w:color w:val="000000" w:themeColor="text1"/>
          <w:kern w:val="0"/>
          <w:highlight w:val="none"/>
          <w:u w:val="single"/>
          <w:lang w:val="en-US" w:eastAsia="zh-CN"/>
          <w14:textFill>
            <w14:solidFill>
              <w14:schemeClr w14:val="tx1"/>
            </w14:solidFill>
          </w14:textFill>
        </w:rPr>
        <w:t xml:space="preserve">    （项目名称）   </w:t>
      </w:r>
      <w:r>
        <w:rPr>
          <w:rFonts w:hint="eastAsia" w:ascii="宋体" w:hAnsi="宋体" w:eastAsia="宋体" w:cs="宋体"/>
          <w:color w:val="000000" w:themeColor="text1"/>
          <w:kern w:val="0"/>
          <w:highlight w:val="none"/>
          <w:lang w:val="zh-CN"/>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招标</w:t>
      </w:r>
      <w:r>
        <w:rPr>
          <w:rFonts w:hint="eastAsia" w:ascii="宋体" w:hAnsi="宋体" w:eastAsia="宋体" w:cs="宋体"/>
          <w:color w:val="000000" w:themeColor="text1"/>
          <w:kern w:val="0"/>
          <w:highlight w:val="none"/>
          <w:lang w:val="zh-CN"/>
          <w14:textFill>
            <w14:solidFill>
              <w14:schemeClr w14:val="tx1"/>
            </w14:solidFill>
          </w14:textFill>
        </w:rPr>
        <w:t>编号：XXXXX）的招标文件要求和采购代理机构出具的《中标通知书》，并经双方协商一致，签订本合同协议书。</w:t>
      </w:r>
    </w:p>
    <w:p w14:paraId="2ED1B090">
      <w:pPr>
        <w:autoSpaceDE w:val="0"/>
        <w:autoSpaceDN w:val="0"/>
        <w:adjustRightInd w:val="0"/>
        <w:spacing w:line="360" w:lineRule="auto"/>
        <w:ind w:firstLine="482" w:firstLineChars="200"/>
        <w:jc w:val="left"/>
        <w:rPr>
          <w:rFonts w:hint="eastAsia" w:ascii="宋体" w:hAnsi="宋体" w:eastAsia="宋体" w:cs="宋体"/>
          <w:b/>
          <w:bCs/>
          <w:color w:val="000000" w:themeColor="text1"/>
          <w:kern w:val="0"/>
          <w:highlight w:val="none"/>
          <w:lang w:val="zh-CN"/>
          <w14:textFill>
            <w14:solidFill>
              <w14:schemeClr w14:val="tx1"/>
            </w14:solidFill>
          </w14:textFill>
        </w:rPr>
      </w:pPr>
      <w:r>
        <w:rPr>
          <w:rFonts w:hint="eastAsia" w:ascii="宋体" w:hAnsi="宋体" w:eastAsia="宋体" w:cs="宋体"/>
          <w:b/>
          <w:bCs/>
          <w:color w:val="000000" w:themeColor="text1"/>
          <w:kern w:val="0"/>
          <w:highlight w:val="none"/>
          <w:lang w:val="zh-CN"/>
          <w14:textFill>
            <w14:solidFill>
              <w14:schemeClr w14:val="tx1"/>
            </w14:solidFill>
          </w14:textFill>
        </w:rPr>
        <w:t>一、签订本政府采购合同的依据</w:t>
      </w:r>
    </w:p>
    <w:p w14:paraId="08AE5C7D">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本政府采购合同所附下列文件是构成本政府采购合同不可分割的部分：</w:t>
      </w:r>
    </w:p>
    <w:p w14:paraId="3A188BE9">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1.招标文件；</w:t>
      </w:r>
    </w:p>
    <w:p w14:paraId="5F65D4E4">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2.招标文件的澄清、变更公告；</w:t>
      </w:r>
    </w:p>
    <w:p w14:paraId="2B98FBB8">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3.中标人提交的投标文件；</w:t>
      </w:r>
    </w:p>
    <w:p w14:paraId="55043DDC">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4.招标文件中规定的政府采购合同通用条款；</w:t>
      </w:r>
    </w:p>
    <w:p w14:paraId="44F12319">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5.中标通知书；</w:t>
      </w:r>
    </w:p>
    <w:p w14:paraId="4D4CA137">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6.履约保证金缴费证明。</w:t>
      </w:r>
    </w:p>
    <w:p w14:paraId="400C28E5">
      <w:pPr>
        <w:autoSpaceDE w:val="0"/>
        <w:autoSpaceDN w:val="0"/>
        <w:adjustRightInd w:val="0"/>
        <w:spacing w:line="360" w:lineRule="auto"/>
        <w:ind w:firstLine="482" w:firstLineChars="200"/>
        <w:jc w:val="left"/>
        <w:rPr>
          <w:rFonts w:hint="eastAsia" w:ascii="宋体" w:hAnsi="宋体" w:eastAsia="宋体" w:cs="宋体"/>
          <w:b/>
          <w:bCs/>
          <w:color w:val="000000" w:themeColor="text1"/>
          <w:kern w:val="0"/>
          <w:highlight w:val="none"/>
          <w:lang w:val="zh-CN"/>
          <w14:textFill>
            <w14:solidFill>
              <w14:schemeClr w14:val="tx1"/>
            </w14:solidFill>
          </w14:textFill>
        </w:rPr>
      </w:pPr>
      <w:r>
        <w:rPr>
          <w:rFonts w:hint="eastAsia" w:ascii="宋体" w:hAnsi="宋体" w:eastAsia="宋体" w:cs="宋体"/>
          <w:b/>
          <w:bCs/>
          <w:color w:val="000000" w:themeColor="text1"/>
          <w:kern w:val="0"/>
          <w:highlight w:val="none"/>
          <w:lang w:val="zh-CN"/>
          <w14:textFill>
            <w14:solidFill>
              <w14:schemeClr w14:val="tx1"/>
            </w14:solidFill>
          </w14:textFill>
        </w:rPr>
        <w:t>二、合同标的</w:t>
      </w:r>
    </w:p>
    <w:p w14:paraId="57D3E0D5">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1、按《中标通知书》表明的成交价格成交；</w:t>
      </w:r>
    </w:p>
    <w:p w14:paraId="1F5C2F97">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2、服务一览表（见附件，须有甲乙双方盖章）；</w:t>
      </w:r>
    </w:p>
    <w:p w14:paraId="2B4C648A">
      <w:pPr>
        <w:autoSpaceDE w:val="0"/>
        <w:autoSpaceDN w:val="0"/>
        <w:spacing w:line="360" w:lineRule="auto"/>
        <w:ind w:firstLine="480" w:firstLineChars="200"/>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3、本合同以人民币进行结算，合同总价包括</w:t>
      </w:r>
      <w:r>
        <w:rPr>
          <w:rFonts w:hint="eastAsia" w:ascii="宋体" w:hAnsi="宋体" w:cs="宋体"/>
          <w:color w:val="000000" w:themeColor="text1"/>
          <w:kern w:val="0"/>
          <w:highlight w:val="none"/>
          <w:lang w:val="zh-CN"/>
          <w14:textFill>
            <w14:solidFill>
              <w14:schemeClr w14:val="tx1"/>
            </w14:solidFill>
          </w14:textFill>
        </w:rPr>
        <w:t>完成本合同服务内容可能发生的各项费用，包括但不限于人员工资、</w:t>
      </w:r>
      <w:r>
        <w:rPr>
          <w:rFonts w:hint="eastAsia" w:ascii="宋体" w:hAnsi="宋体" w:cs="宋体"/>
          <w:color w:val="000000" w:themeColor="text1"/>
          <w:kern w:val="0"/>
          <w:highlight w:val="none"/>
          <w:lang w:val="en-US" w:eastAsia="zh-CN"/>
          <w14:textFill>
            <w14:solidFill>
              <w14:schemeClr w14:val="tx1"/>
            </w14:solidFill>
          </w14:textFill>
        </w:rPr>
        <w:t>机械费</w:t>
      </w:r>
      <w:r>
        <w:rPr>
          <w:rFonts w:hint="eastAsia" w:ascii="宋体" w:hAnsi="宋体" w:cs="宋体"/>
          <w:color w:val="000000" w:themeColor="text1"/>
          <w:kern w:val="0"/>
          <w:highlight w:val="none"/>
          <w:lang w:val="zh-CN"/>
          <w14:textFill>
            <w14:solidFill>
              <w14:schemeClr w14:val="tx1"/>
            </w14:solidFill>
          </w14:textFill>
        </w:rPr>
        <w:t>、交通费、材料费、</w:t>
      </w:r>
      <w:r>
        <w:rPr>
          <w:rFonts w:hint="eastAsia" w:ascii="宋体" w:hAnsi="宋体" w:cs="宋体"/>
          <w:color w:val="000000" w:themeColor="text1"/>
          <w:kern w:val="0"/>
          <w:highlight w:val="none"/>
          <w:lang w:val="en-US" w:eastAsia="zh-CN"/>
          <w14:textFill>
            <w14:solidFill>
              <w14:schemeClr w14:val="tx1"/>
            </w14:solidFill>
          </w14:textFill>
        </w:rPr>
        <w:t>保险费、</w:t>
      </w:r>
      <w:r>
        <w:rPr>
          <w:rFonts w:hint="eastAsia" w:ascii="宋体" w:hAnsi="宋体" w:cs="宋体"/>
          <w:color w:val="000000" w:themeColor="text1"/>
          <w:kern w:val="0"/>
          <w:highlight w:val="none"/>
          <w:lang w:val="zh-CN"/>
          <w14:textFill>
            <w14:solidFill>
              <w14:schemeClr w14:val="tx1"/>
            </w14:solidFill>
          </w14:textFill>
        </w:rPr>
        <w:t>利润、税金以及所有有关的管理成本和其他不可预见费等全部费用。</w:t>
      </w:r>
    </w:p>
    <w:p w14:paraId="6F2BD607">
      <w:pPr>
        <w:autoSpaceDE w:val="0"/>
        <w:autoSpaceDN w:val="0"/>
        <w:adjustRightInd w:val="0"/>
        <w:spacing w:line="360" w:lineRule="auto"/>
        <w:ind w:firstLine="482" w:firstLineChars="200"/>
        <w:jc w:val="left"/>
        <w:rPr>
          <w:rFonts w:hint="eastAsia" w:ascii="宋体" w:hAnsi="宋体" w:eastAsia="宋体" w:cs="宋体"/>
          <w:b/>
          <w:bCs/>
          <w:color w:val="000000" w:themeColor="text1"/>
          <w:kern w:val="0"/>
          <w:highlight w:val="none"/>
          <w:lang w:val="zh-CN"/>
          <w14:textFill>
            <w14:solidFill>
              <w14:schemeClr w14:val="tx1"/>
            </w14:solidFill>
          </w14:textFill>
        </w:rPr>
      </w:pPr>
      <w:r>
        <w:rPr>
          <w:rFonts w:hint="eastAsia" w:ascii="宋体" w:hAnsi="宋体" w:eastAsia="宋体" w:cs="宋体"/>
          <w:b/>
          <w:bCs/>
          <w:color w:val="000000" w:themeColor="text1"/>
          <w:kern w:val="0"/>
          <w:highlight w:val="none"/>
          <w:lang w:val="zh-CN"/>
          <w14:textFill>
            <w14:solidFill>
              <w14:schemeClr w14:val="tx1"/>
            </w14:solidFill>
          </w14:textFill>
        </w:rPr>
        <w:t>三、质量保证</w:t>
      </w:r>
    </w:p>
    <w:p w14:paraId="794F50CC">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1、乙方所提供的服务质量、人员配备、技术规格必须与招、投标文件和承诺相一致。</w:t>
      </w:r>
    </w:p>
    <w:p w14:paraId="46C827FF">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2、乙方应保证提供服务不会侵犯任何第三方的权利。</w:t>
      </w:r>
    </w:p>
    <w:p w14:paraId="5BBB4812">
      <w:pPr>
        <w:autoSpaceDE w:val="0"/>
        <w:autoSpaceDN w:val="0"/>
        <w:adjustRightInd w:val="0"/>
        <w:spacing w:line="360" w:lineRule="auto"/>
        <w:ind w:firstLine="482" w:firstLineChars="200"/>
        <w:jc w:val="left"/>
        <w:rPr>
          <w:rFonts w:hint="eastAsia" w:ascii="宋体" w:hAnsi="宋体" w:eastAsia="宋体" w:cs="宋体"/>
          <w:b/>
          <w:bCs/>
          <w:color w:val="000000" w:themeColor="text1"/>
          <w:kern w:val="0"/>
          <w:highlight w:val="none"/>
          <w:lang w:val="zh-CN"/>
          <w14:textFill>
            <w14:solidFill>
              <w14:schemeClr w14:val="tx1"/>
            </w14:solidFill>
          </w14:textFill>
        </w:rPr>
      </w:pPr>
      <w:r>
        <w:rPr>
          <w:rFonts w:hint="eastAsia" w:ascii="宋体" w:hAnsi="宋体" w:eastAsia="宋体" w:cs="宋体"/>
          <w:b/>
          <w:bCs/>
          <w:color w:val="000000" w:themeColor="text1"/>
          <w:kern w:val="0"/>
          <w:highlight w:val="none"/>
          <w:lang w:val="zh-CN"/>
          <w14:textFill>
            <w14:solidFill>
              <w14:schemeClr w14:val="tx1"/>
            </w14:solidFill>
          </w14:textFill>
        </w:rPr>
        <w:t>四、交付和验收</w:t>
      </w:r>
    </w:p>
    <w:p w14:paraId="2B649C68">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1、</w:t>
      </w:r>
      <w:r>
        <w:rPr>
          <w:rFonts w:hint="eastAsia" w:ascii="宋体" w:hAnsi="宋体" w:eastAsia="宋体" w:cs="宋体"/>
          <w:color w:val="000000" w:themeColor="text1"/>
          <w:kern w:val="0"/>
          <w:highlight w:val="none"/>
          <w14:textFill>
            <w14:solidFill>
              <w14:schemeClr w14:val="tx1"/>
            </w14:solidFill>
          </w14:textFill>
        </w:rPr>
        <w:t>服务时间：</w:t>
      </w:r>
    </w:p>
    <w:p w14:paraId="494DD6DD">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2、乙方提供不符合招投标文件和本合同规定的服务，甲方有权拒绝接受。</w:t>
      </w:r>
    </w:p>
    <w:p w14:paraId="5A739C80">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3、甲方应提供该项目验收报告交同级财政监管部门，在验收过程中发现乙方有违约问题，可暂缓资金结算；待违约问题解决后，方可办理资金结算事宜。</w:t>
      </w:r>
    </w:p>
    <w:p w14:paraId="42A6FA39">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4、甲方对验收有异议的，在验收后5个工作日内以书面形式向乙方提出，乙方应自收到甲方书面异议后10个工作日内及时予以解决。</w:t>
      </w:r>
    </w:p>
    <w:p w14:paraId="24FD904A">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5、乙方向甲方提供产品相关完税销售发票。</w:t>
      </w:r>
    </w:p>
    <w:p w14:paraId="73FCCBA2">
      <w:pPr>
        <w:autoSpaceDE w:val="0"/>
        <w:autoSpaceDN w:val="0"/>
        <w:adjustRightInd w:val="0"/>
        <w:spacing w:line="360" w:lineRule="auto"/>
        <w:ind w:firstLine="482" w:firstLineChars="200"/>
        <w:jc w:val="left"/>
        <w:rPr>
          <w:rFonts w:hint="eastAsia" w:ascii="宋体" w:hAnsi="宋体" w:eastAsia="宋体" w:cs="宋体"/>
          <w:b/>
          <w:bCs/>
          <w:color w:val="000000" w:themeColor="text1"/>
          <w:kern w:val="0"/>
          <w:highlight w:val="none"/>
          <w:lang w:val="zh-CN"/>
          <w14:textFill>
            <w14:solidFill>
              <w14:schemeClr w14:val="tx1"/>
            </w14:solidFill>
          </w14:textFill>
        </w:rPr>
      </w:pPr>
      <w:r>
        <w:rPr>
          <w:rFonts w:hint="eastAsia" w:ascii="宋体" w:hAnsi="宋体" w:eastAsia="宋体" w:cs="宋体"/>
          <w:b/>
          <w:bCs/>
          <w:color w:val="000000" w:themeColor="text1"/>
          <w:kern w:val="0"/>
          <w:highlight w:val="none"/>
          <w:lang w:val="zh-CN"/>
          <w14:textFill>
            <w14:solidFill>
              <w14:schemeClr w14:val="tx1"/>
            </w14:solidFill>
          </w14:textFill>
        </w:rPr>
        <w:t>五、付款方式</w:t>
      </w:r>
    </w:p>
    <w:p w14:paraId="0117C76E">
      <w:pPr>
        <w:numPr>
          <w:ilvl w:val="0"/>
          <w:numId w:val="0"/>
        </w:numPr>
        <w:autoSpaceDE w:val="0"/>
        <w:autoSpaceDN w:val="0"/>
        <w:adjustRightInd w:val="0"/>
        <w:spacing w:line="360" w:lineRule="auto"/>
        <w:ind w:firstLine="480" w:firstLineChars="200"/>
        <w:jc w:val="left"/>
        <w:rPr>
          <w:rFonts w:hint="eastAsia" w:ascii="宋体" w:hAnsi="宋体" w:cs="宋体"/>
          <w:color w:val="000000" w:themeColor="text1"/>
          <w:kern w:val="0"/>
          <w:highlight w:val="none"/>
          <w:lang w:val="en-US"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1、 自合同签订之日起，由乙方提交支付申请，甲方向乙方支付合同总价30％的预付款，用于前期准备工作。</w:t>
      </w:r>
    </w:p>
    <w:p w14:paraId="0353F9BE">
      <w:pPr>
        <w:numPr>
          <w:ilvl w:val="0"/>
          <w:numId w:val="0"/>
        </w:numPr>
        <w:autoSpaceDE w:val="0"/>
        <w:autoSpaceDN w:val="0"/>
        <w:adjustRightInd w:val="0"/>
        <w:spacing w:line="360" w:lineRule="auto"/>
        <w:ind w:firstLine="480" w:firstLineChars="200"/>
        <w:jc w:val="left"/>
        <w:rPr>
          <w:rFonts w:hint="eastAsia" w:ascii="宋体" w:hAnsi="宋体" w:cs="宋体"/>
          <w:color w:val="000000" w:themeColor="text1"/>
          <w:kern w:val="0"/>
          <w:highlight w:val="none"/>
          <w:lang w:val="en-US"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2、自服务工作开始之日起，乙方应于每月25日前提交当月已完成服务量报表及支付申请，经甲方及第三方审核确认后，支付已审核完成服务量对应价款（扣除预付款及应扣款项），累计支付金额达到合同总价80％时停止支付。</w:t>
      </w:r>
    </w:p>
    <w:p w14:paraId="5B098322">
      <w:pPr>
        <w:numPr>
          <w:ilvl w:val="0"/>
          <w:numId w:val="0"/>
        </w:numPr>
        <w:autoSpaceDE w:val="0"/>
        <w:autoSpaceDN w:val="0"/>
        <w:adjustRightInd w:val="0"/>
        <w:spacing w:line="360" w:lineRule="auto"/>
        <w:ind w:firstLine="480" w:firstLineChars="200"/>
        <w:jc w:val="left"/>
        <w:rPr>
          <w:rFonts w:hint="eastAsia" w:ascii="宋体" w:hAnsi="宋体" w:cs="宋体"/>
          <w:color w:val="000000" w:themeColor="text1"/>
          <w:kern w:val="0"/>
          <w:highlight w:val="none"/>
          <w:lang w:val="en-US"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4. 项目验收合格，乙方提交完整资料后，完成结算审核后，支付至合同总价的100%。</w:t>
      </w:r>
    </w:p>
    <w:p w14:paraId="197CADE5">
      <w:pPr>
        <w:numPr>
          <w:ilvl w:val="0"/>
          <w:numId w:val="0"/>
        </w:numPr>
        <w:autoSpaceDE w:val="0"/>
        <w:autoSpaceDN w:val="0"/>
        <w:adjustRightInd w:val="0"/>
        <w:spacing w:line="360" w:lineRule="auto"/>
        <w:ind w:firstLine="482" w:firstLineChars="200"/>
        <w:jc w:val="left"/>
        <w:rPr>
          <w:rFonts w:hint="eastAsia" w:ascii="宋体" w:hAnsi="宋体" w:eastAsia="宋体" w:cs="宋体"/>
          <w:b/>
          <w:bCs/>
          <w:color w:val="000000" w:themeColor="text1"/>
          <w:kern w:val="0"/>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六、</w:t>
      </w:r>
      <w:r>
        <w:rPr>
          <w:rFonts w:hint="eastAsia" w:ascii="宋体" w:hAnsi="宋体" w:eastAsia="宋体" w:cs="宋体"/>
          <w:b/>
          <w:bCs/>
          <w:color w:val="000000" w:themeColor="text1"/>
          <w:kern w:val="0"/>
          <w:highlight w:val="none"/>
          <w:lang w:val="en-US" w:eastAsia="zh-CN"/>
          <w14:textFill>
            <w14:solidFill>
              <w14:schemeClr w14:val="tx1"/>
            </w14:solidFill>
          </w14:textFill>
        </w:rPr>
        <w:t>履约保证金</w:t>
      </w:r>
    </w:p>
    <w:p w14:paraId="727E1587">
      <w:pPr>
        <w:pStyle w:val="6"/>
        <w:numPr>
          <w:ilvl w:val="0"/>
          <w:numId w:val="0"/>
        </w:numPr>
        <w:ind w:firstLine="480" w:firstLineChars="20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签订合同时，中标人提交</w:t>
      </w:r>
      <w:r>
        <w:rPr>
          <w:rFonts w:hint="eastAsia" w:ascii="宋体" w:hAnsi="宋体" w:cs="宋体"/>
          <w:color w:val="000000" w:themeColor="text1"/>
          <w:sz w:val="24"/>
          <w:highlight w:val="none"/>
          <w:lang w:val="zh-CN"/>
          <w14:textFill>
            <w14:solidFill>
              <w14:schemeClr w14:val="tx1"/>
            </w14:solidFill>
          </w14:textFill>
        </w:rPr>
        <w:t>采购合同总金额的</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val="zh-CN"/>
          <w14:textFill>
            <w14:solidFill>
              <w14:schemeClr w14:val="tx1"/>
            </w14:solidFill>
          </w14:textFill>
        </w:rPr>
        <w:t>%的履约保证金。</w:t>
      </w:r>
      <w:r>
        <w:rPr>
          <w:rFonts w:hint="eastAsia" w:ascii="宋体" w:hAnsi="宋体" w:cs="宋体"/>
          <w:color w:val="000000" w:themeColor="text1"/>
          <w:sz w:val="24"/>
          <w:highlight w:val="none"/>
          <w:lang w:val="zh-CN" w:eastAsia="zh-CN"/>
          <w14:textFill>
            <w14:solidFill>
              <w14:schemeClr w14:val="tx1"/>
            </w14:solidFill>
          </w14:textFill>
        </w:rPr>
        <w:t>待</w:t>
      </w:r>
      <w:r>
        <w:rPr>
          <w:rFonts w:hint="eastAsia" w:ascii="宋体" w:hAnsi="宋体" w:cs="宋体"/>
          <w:color w:val="000000" w:themeColor="text1"/>
          <w:sz w:val="24"/>
          <w:highlight w:val="none"/>
          <w:lang w:val="en-US" w:eastAsia="zh-CN"/>
          <w14:textFill>
            <w14:solidFill>
              <w14:schemeClr w14:val="tx1"/>
            </w14:solidFill>
          </w14:textFill>
        </w:rPr>
        <w:t>合同约定的服务工作履约完成验收合格</w:t>
      </w:r>
      <w:r>
        <w:rPr>
          <w:rFonts w:hint="eastAsia" w:ascii="宋体" w:hAnsi="宋体" w:cs="宋体"/>
          <w:color w:val="000000" w:themeColor="text1"/>
          <w:sz w:val="24"/>
          <w:highlight w:val="none"/>
          <w:lang w:val="zh-CN" w:eastAsia="zh-CN"/>
          <w14:textFill>
            <w14:solidFill>
              <w14:schemeClr w14:val="tx1"/>
            </w14:solidFill>
          </w14:textFill>
        </w:rPr>
        <w:t>后，</w:t>
      </w:r>
      <w:r>
        <w:rPr>
          <w:rFonts w:hint="eastAsia" w:ascii="宋体" w:hAnsi="宋体" w:cs="宋体"/>
          <w:color w:val="000000" w:themeColor="text1"/>
          <w:sz w:val="24"/>
          <w:highlight w:val="none"/>
          <w:lang w:val="en-US" w:eastAsia="zh-CN"/>
          <w14:textFill>
            <w14:solidFill>
              <w14:schemeClr w14:val="tx1"/>
            </w14:solidFill>
          </w14:textFill>
        </w:rPr>
        <w:t>一次性</w:t>
      </w:r>
      <w:r>
        <w:rPr>
          <w:rFonts w:hint="eastAsia" w:ascii="宋体" w:hAnsi="宋体" w:cs="宋体"/>
          <w:color w:val="000000" w:themeColor="text1"/>
          <w:sz w:val="24"/>
          <w:highlight w:val="none"/>
          <w:lang w:val="zh-CN" w:eastAsia="zh-CN"/>
          <w14:textFill>
            <w14:solidFill>
              <w14:schemeClr w14:val="tx1"/>
            </w14:solidFill>
          </w14:textFill>
        </w:rPr>
        <w:t>返还履约保证金。</w:t>
      </w:r>
      <w:r>
        <w:rPr>
          <w:rFonts w:hint="eastAsia" w:ascii="宋体" w:hAnsi="宋体" w:cs="宋体"/>
          <w:color w:val="000000" w:themeColor="text1"/>
          <w:sz w:val="24"/>
          <w:highlight w:val="none"/>
          <w:lang w:val="en-US" w:eastAsia="zh-CN"/>
          <w14:textFill>
            <w14:solidFill>
              <w14:schemeClr w14:val="tx1"/>
            </w14:solidFill>
          </w14:textFill>
        </w:rPr>
        <w:t>履约保证金不计息。</w:t>
      </w:r>
    </w:p>
    <w:p w14:paraId="03E7C213">
      <w:pPr>
        <w:autoSpaceDE w:val="0"/>
        <w:autoSpaceDN w:val="0"/>
        <w:adjustRightInd w:val="0"/>
        <w:spacing w:line="360" w:lineRule="auto"/>
        <w:ind w:firstLine="482" w:firstLineChars="200"/>
        <w:jc w:val="left"/>
        <w:rPr>
          <w:rFonts w:hint="eastAsia" w:ascii="宋体" w:hAnsi="宋体" w:eastAsia="宋体" w:cs="宋体"/>
          <w:b/>
          <w:bCs/>
          <w:color w:val="000000" w:themeColor="text1"/>
          <w:kern w:val="0"/>
          <w:highlight w:val="none"/>
          <w:lang w:val="zh-CN"/>
          <w14:textFill>
            <w14:solidFill>
              <w14:schemeClr w14:val="tx1"/>
            </w14:solidFill>
          </w14:textFill>
        </w:rPr>
      </w:pPr>
      <w:r>
        <w:rPr>
          <w:rFonts w:hint="eastAsia" w:ascii="宋体" w:hAnsi="宋体" w:eastAsia="宋体" w:cs="宋体"/>
          <w:b/>
          <w:bCs/>
          <w:color w:val="000000" w:themeColor="text1"/>
          <w:kern w:val="0"/>
          <w:highlight w:val="none"/>
          <w:lang w:val="en-US" w:eastAsia="zh-CN"/>
          <w14:textFill>
            <w14:solidFill>
              <w14:schemeClr w14:val="tx1"/>
            </w14:solidFill>
          </w14:textFill>
        </w:rPr>
        <w:t>七</w:t>
      </w:r>
      <w:r>
        <w:rPr>
          <w:rFonts w:hint="eastAsia" w:ascii="宋体" w:hAnsi="宋体" w:eastAsia="宋体" w:cs="宋体"/>
          <w:b/>
          <w:bCs/>
          <w:color w:val="000000" w:themeColor="text1"/>
          <w:kern w:val="0"/>
          <w:highlight w:val="none"/>
          <w:lang w:val="zh-CN"/>
          <w14:textFill>
            <w14:solidFill>
              <w14:schemeClr w14:val="tx1"/>
            </w14:solidFill>
          </w14:textFill>
        </w:rPr>
        <w:t>、合同的变更、终止与转让</w:t>
      </w:r>
    </w:p>
    <w:p w14:paraId="442AC648">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1、除《中华人民共和国政府采购法》第50条规定的情形外，本合同一经签订，甲乙双方不得擅自变更、中止或终止。</w:t>
      </w:r>
    </w:p>
    <w:p w14:paraId="1017BF09">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2、乙方不得擅自转让其应履行的合同义务。</w:t>
      </w:r>
    </w:p>
    <w:p w14:paraId="3F9FECD2">
      <w:pPr>
        <w:autoSpaceDE w:val="0"/>
        <w:autoSpaceDN w:val="0"/>
        <w:adjustRightInd w:val="0"/>
        <w:spacing w:line="360" w:lineRule="auto"/>
        <w:ind w:firstLine="482" w:firstLineChars="200"/>
        <w:jc w:val="left"/>
        <w:rPr>
          <w:rFonts w:hint="eastAsia" w:ascii="宋体" w:hAnsi="宋体" w:eastAsia="宋体" w:cs="宋体"/>
          <w:b/>
          <w:bCs/>
          <w:color w:val="000000" w:themeColor="text1"/>
          <w:kern w:val="0"/>
          <w:highlight w:val="none"/>
          <w:lang w:val="zh-CN"/>
          <w14:textFill>
            <w14:solidFill>
              <w14:schemeClr w14:val="tx1"/>
            </w14:solidFill>
          </w14:textFill>
        </w:rPr>
      </w:pPr>
      <w:r>
        <w:rPr>
          <w:rFonts w:hint="eastAsia" w:ascii="宋体" w:hAnsi="宋体" w:eastAsia="宋体" w:cs="宋体"/>
          <w:b/>
          <w:bCs/>
          <w:color w:val="000000" w:themeColor="text1"/>
          <w:kern w:val="0"/>
          <w:highlight w:val="none"/>
          <w:lang w:val="en-US" w:eastAsia="zh-CN"/>
          <w14:textFill>
            <w14:solidFill>
              <w14:schemeClr w14:val="tx1"/>
            </w14:solidFill>
          </w14:textFill>
        </w:rPr>
        <w:t>八</w:t>
      </w:r>
      <w:r>
        <w:rPr>
          <w:rFonts w:hint="eastAsia" w:ascii="宋体" w:hAnsi="宋体" w:eastAsia="宋体" w:cs="宋体"/>
          <w:b/>
          <w:bCs/>
          <w:color w:val="000000" w:themeColor="text1"/>
          <w:kern w:val="0"/>
          <w:highlight w:val="none"/>
          <w:lang w:val="zh-CN"/>
          <w14:textFill>
            <w14:solidFill>
              <w14:schemeClr w14:val="tx1"/>
            </w14:solidFill>
          </w14:textFill>
        </w:rPr>
        <w:t>、违约责任</w:t>
      </w:r>
    </w:p>
    <w:p w14:paraId="528F1513">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1、乙方所提供的服务、技术标准等质量不合格的，应及时调整；调整不及时的，按逾期交货处罚；因质量问题甲方不同意接受的或特殊情况甲方不同意接受的，质保金全额扣除，并由乙方赔偿由此引起的甲方的一切经济损失。</w:t>
      </w:r>
    </w:p>
    <w:p w14:paraId="2BC61C16">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2、乙方提供的服务如侵犯了第三方合同权益而引发纠纷或诉讼的，均由乙方负责交涉并承担全部责任。</w:t>
      </w:r>
    </w:p>
    <w:p w14:paraId="00DCCC52">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3、甲方无故延期接受服务和乙方逾期服务的，每天应向对方偿付合同总价款3‰的违约金，但违约金累计不得超过违约货款的5%，超过XX天对方有权解除合同，违约方承担因此给对方造成的经济损失。</w:t>
      </w:r>
    </w:p>
    <w:p w14:paraId="1A8D7B37">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4、乙方未按本合同和投标文件中规定的服务承诺提供服务的，乙方应按本合同合计金额的5%向甲方支付违约金。</w:t>
      </w:r>
    </w:p>
    <w:p w14:paraId="2EBE48DD">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5、其他违约行为按违约货款额5%收取违约金并赔偿经济损失。</w:t>
      </w:r>
    </w:p>
    <w:p w14:paraId="42EB717A">
      <w:pPr>
        <w:autoSpaceDE w:val="0"/>
        <w:autoSpaceDN w:val="0"/>
        <w:adjustRightInd w:val="0"/>
        <w:spacing w:line="360" w:lineRule="auto"/>
        <w:ind w:firstLine="482" w:firstLineChars="200"/>
        <w:jc w:val="left"/>
        <w:rPr>
          <w:rFonts w:hint="eastAsia" w:ascii="宋体" w:hAnsi="宋体" w:eastAsia="宋体" w:cs="宋体"/>
          <w:b/>
          <w:bCs/>
          <w:color w:val="000000" w:themeColor="text1"/>
          <w:kern w:val="0"/>
          <w:highlight w:val="none"/>
          <w:lang w:val="zh-CN"/>
          <w14:textFill>
            <w14:solidFill>
              <w14:schemeClr w14:val="tx1"/>
            </w14:solidFill>
          </w14:textFill>
        </w:rPr>
      </w:pPr>
      <w:r>
        <w:rPr>
          <w:rFonts w:hint="eastAsia" w:ascii="宋体" w:hAnsi="宋体" w:eastAsia="宋体" w:cs="宋体"/>
          <w:b/>
          <w:bCs/>
          <w:color w:val="000000" w:themeColor="text1"/>
          <w:kern w:val="0"/>
          <w:highlight w:val="none"/>
          <w:lang w:val="en-US" w:eastAsia="zh-CN"/>
          <w14:textFill>
            <w14:solidFill>
              <w14:schemeClr w14:val="tx1"/>
            </w14:solidFill>
          </w14:textFill>
        </w:rPr>
        <w:t>九</w:t>
      </w:r>
      <w:r>
        <w:rPr>
          <w:rFonts w:hint="eastAsia" w:ascii="宋体" w:hAnsi="宋体" w:cs="宋体"/>
          <w:b/>
          <w:bCs/>
          <w:color w:val="000000" w:themeColor="text1"/>
          <w:kern w:val="0"/>
          <w:highlight w:val="none"/>
          <w:lang w:val="en-US" w:eastAsia="zh-CN"/>
          <w14:textFill>
            <w14:solidFill>
              <w14:schemeClr w14:val="tx1"/>
            </w14:solidFill>
          </w14:textFill>
        </w:rPr>
        <w:t>、</w:t>
      </w:r>
      <w:r>
        <w:rPr>
          <w:rFonts w:hint="eastAsia" w:ascii="宋体" w:hAnsi="宋体" w:eastAsia="宋体" w:cs="宋体"/>
          <w:b/>
          <w:bCs/>
          <w:color w:val="000000" w:themeColor="text1"/>
          <w:kern w:val="0"/>
          <w:highlight w:val="none"/>
          <w:lang w:val="zh-CN"/>
          <w14:textFill>
            <w14:solidFill>
              <w14:schemeClr w14:val="tx1"/>
            </w14:solidFill>
          </w14:textFill>
        </w:rPr>
        <w:t>不可抗力</w:t>
      </w:r>
    </w:p>
    <w:p w14:paraId="744E602B">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1、不可抗力使合同的某些内容有变更必要的，双方应通过协商在</w:t>
      </w:r>
      <w:r>
        <w:rPr>
          <w:rFonts w:hint="eastAsia" w:ascii="宋体" w:hAnsi="宋体" w:cs="宋体"/>
          <w:color w:val="000000" w:themeColor="text1"/>
          <w:kern w:val="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highlight w:val="none"/>
          <w:lang w:val="zh-CN"/>
          <w14:textFill>
            <w14:solidFill>
              <w14:schemeClr w14:val="tx1"/>
            </w14:solidFill>
          </w14:textFill>
        </w:rPr>
        <w:t>内达成进一步履行合同的协议，因不可抗力致使合同不能履行的，合同终止。</w:t>
      </w:r>
    </w:p>
    <w:p w14:paraId="2CB43A4D">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2、除法律、法规规定的不可抗力情形外，双方约定出现情况亦视为不可抗力。</w:t>
      </w:r>
    </w:p>
    <w:p w14:paraId="51CA043B">
      <w:pPr>
        <w:autoSpaceDE w:val="0"/>
        <w:autoSpaceDN w:val="0"/>
        <w:adjustRightInd w:val="0"/>
        <w:spacing w:line="360" w:lineRule="auto"/>
        <w:ind w:firstLine="482" w:firstLineChars="200"/>
        <w:jc w:val="left"/>
        <w:rPr>
          <w:rFonts w:hint="eastAsia" w:ascii="宋体" w:hAnsi="宋体" w:eastAsia="宋体" w:cs="宋体"/>
          <w:b/>
          <w:bCs/>
          <w:color w:val="000000" w:themeColor="text1"/>
          <w:kern w:val="0"/>
          <w:highlight w:val="none"/>
          <w:lang w:val="zh-CN"/>
          <w14:textFill>
            <w14:solidFill>
              <w14:schemeClr w14:val="tx1"/>
            </w14:solidFill>
          </w14:textFill>
        </w:rPr>
      </w:pPr>
      <w:r>
        <w:rPr>
          <w:rFonts w:hint="eastAsia" w:ascii="宋体" w:hAnsi="宋体" w:eastAsia="宋体" w:cs="宋体"/>
          <w:b/>
          <w:bCs/>
          <w:color w:val="000000" w:themeColor="text1"/>
          <w:kern w:val="0"/>
          <w:highlight w:val="none"/>
          <w:lang w:val="zh-CN"/>
          <w14:textFill>
            <w14:solidFill>
              <w14:schemeClr w14:val="tx1"/>
            </w14:solidFill>
          </w14:textFill>
        </w:rPr>
        <w:t>十、其他约定：</w:t>
      </w:r>
    </w:p>
    <w:p w14:paraId="2FAE2063">
      <w:pPr>
        <w:autoSpaceDE w:val="0"/>
        <w:autoSpaceDN w:val="0"/>
        <w:adjustRightInd w:val="0"/>
        <w:spacing w:line="360" w:lineRule="auto"/>
        <w:ind w:firstLine="482" w:firstLineChars="200"/>
        <w:jc w:val="left"/>
        <w:rPr>
          <w:rFonts w:hint="eastAsia" w:ascii="宋体" w:hAnsi="宋体" w:eastAsia="宋体" w:cs="宋体"/>
          <w:b/>
          <w:bCs/>
          <w:color w:val="000000" w:themeColor="text1"/>
          <w:kern w:val="0"/>
          <w:highlight w:val="none"/>
          <w:lang w:val="zh-CN"/>
          <w14:textFill>
            <w14:solidFill>
              <w14:schemeClr w14:val="tx1"/>
            </w14:solidFill>
          </w14:textFill>
        </w:rPr>
      </w:pPr>
      <w:r>
        <w:rPr>
          <w:rFonts w:hint="eastAsia" w:ascii="宋体" w:hAnsi="宋体" w:eastAsia="宋体" w:cs="宋体"/>
          <w:b/>
          <w:bCs/>
          <w:color w:val="000000" w:themeColor="text1"/>
          <w:kern w:val="0"/>
          <w:highlight w:val="none"/>
          <w:lang w:val="zh-CN"/>
          <w14:textFill>
            <w14:solidFill>
              <w14:schemeClr w14:val="tx1"/>
            </w14:solidFill>
          </w14:textFill>
        </w:rPr>
        <w:t>十</w:t>
      </w:r>
      <w:r>
        <w:rPr>
          <w:rFonts w:hint="eastAsia" w:ascii="宋体" w:hAnsi="宋体" w:cs="宋体"/>
          <w:b/>
          <w:bCs/>
          <w:color w:val="000000" w:themeColor="text1"/>
          <w:kern w:val="0"/>
          <w:highlight w:val="none"/>
          <w:lang w:val="en-US" w:eastAsia="zh-CN"/>
          <w14:textFill>
            <w14:solidFill>
              <w14:schemeClr w14:val="tx1"/>
            </w14:solidFill>
          </w14:textFill>
        </w:rPr>
        <w:t>一</w:t>
      </w:r>
      <w:r>
        <w:rPr>
          <w:rFonts w:hint="eastAsia" w:ascii="宋体" w:hAnsi="宋体" w:eastAsia="宋体" w:cs="宋体"/>
          <w:b/>
          <w:bCs/>
          <w:color w:val="000000" w:themeColor="text1"/>
          <w:kern w:val="0"/>
          <w:highlight w:val="none"/>
          <w:lang w:val="zh-CN"/>
          <w14:textFill>
            <w14:solidFill>
              <w14:schemeClr w14:val="tx1"/>
            </w14:solidFill>
          </w14:textFill>
        </w:rPr>
        <w:t>、合同争议解决</w:t>
      </w:r>
    </w:p>
    <w:p w14:paraId="6DC14F2F">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1、因服务质量问题发生争议的，应邀请国家认可的检测机构进行鉴定。</w:t>
      </w:r>
      <w:r>
        <w:rPr>
          <w:rFonts w:hint="eastAsia" w:ascii="宋体" w:hAnsi="宋体" w:cs="宋体"/>
          <w:color w:val="000000" w:themeColor="text1"/>
          <w:kern w:val="0"/>
          <w:highlight w:val="none"/>
          <w:lang w:val="en-US" w:eastAsia="zh-CN"/>
          <w14:textFill>
            <w14:solidFill>
              <w14:schemeClr w14:val="tx1"/>
            </w14:solidFill>
          </w14:textFill>
        </w:rPr>
        <w:t>服务</w:t>
      </w:r>
      <w:r>
        <w:rPr>
          <w:rFonts w:hint="eastAsia" w:ascii="宋体" w:hAnsi="宋体" w:eastAsia="宋体" w:cs="宋体"/>
          <w:color w:val="000000" w:themeColor="text1"/>
          <w:kern w:val="0"/>
          <w:highlight w:val="none"/>
          <w:lang w:val="zh-CN"/>
          <w14:textFill>
            <w14:solidFill>
              <w14:schemeClr w14:val="tx1"/>
            </w14:solidFill>
          </w14:textFill>
        </w:rPr>
        <w:t>符合标准的，鉴定费由甲方承担；服务不符合标准的，鉴定费由乙方承担。</w:t>
      </w:r>
    </w:p>
    <w:p w14:paraId="534D8BC3">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2、因履行本合同引起的或与本合同有关的争议，甲乙双方应首先通过友好协商解决，如果协商不能解决，可向甲方所在地人民法院提起诉讼。</w:t>
      </w:r>
    </w:p>
    <w:p w14:paraId="106EB9DE">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3、诉讼期间，本合同继续履行。</w:t>
      </w:r>
    </w:p>
    <w:p w14:paraId="18F3C06B">
      <w:pPr>
        <w:autoSpaceDE w:val="0"/>
        <w:autoSpaceDN w:val="0"/>
        <w:adjustRightInd w:val="0"/>
        <w:spacing w:line="360" w:lineRule="auto"/>
        <w:ind w:firstLine="482" w:firstLineChars="200"/>
        <w:jc w:val="left"/>
        <w:rPr>
          <w:rFonts w:hint="eastAsia" w:ascii="宋体" w:hAnsi="宋体" w:eastAsia="宋体" w:cs="宋体"/>
          <w:b/>
          <w:bCs/>
          <w:color w:val="000000" w:themeColor="text1"/>
          <w:kern w:val="0"/>
          <w:highlight w:val="none"/>
          <w:lang w:val="zh-CN"/>
          <w14:textFill>
            <w14:solidFill>
              <w14:schemeClr w14:val="tx1"/>
            </w14:solidFill>
          </w14:textFill>
        </w:rPr>
      </w:pPr>
      <w:r>
        <w:rPr>
          <w:rFonts w:hint="eastAsia" w:ascii="宋体" w:hAnsi="宋体" w:eastAsia="宋体" w:cs="宋体"/>
          <w:b/>
          <w:bCs/>
          <w:color w:val="000000" w:themeColor="text1"/>
          <w:kern w:val="0"/>
          <w:highlight w:val="none"/>
          <w:lang w:val="zh-CN"/>
          <w14:textFill>
            <w14:solidFill>
              <w14:schemeClr w14:val="tx1"/>
            </w14:solidFill>
          </w14:textFill>
        </w:rPr>
        <w:t>十</w:t>
      </w:r>
      <w:r>
        <w:rPr>
          <w:rFonts w:hint="eastAsia" w:ascii="宋体" w:hAnsi="宋体" w:cs="宋体"/>
          <w:b/>
          <w:bCs/>
          <w:color w:val="000000" w:themeColor="text1"/>
          <w:kern w:val="0"/>
          <w:highlight w:val="none"/>
          <w:lang w:val="en-US" w:eastAsia="zh-CN"/>
          <w14:textFill>
            <w14:solidFill>
              <w14:schemeClr w14:val="tx1"/>
            </w14:solidFill>
          </w14:textFill>
        </w:rPr>
        <w:t>二</w:t>
      </w:r>
      <w:r>
        <w:rPr>
          <w:rFonts w:hint="eastAsia" w:ascii="宋体" w:hAnsi="宋体" w:eastAsia="宋体" w:cs="宋体"/>
          <w:b/>
          <w:bCs/>
          <w:color w:val="000000" w:themeColor="text1"/>
          <w:kern w:val="0"/>
          <w:highlight w:val="none"/>
          <w:lang w:val="zh-CN"/>
          <w14:textFill>
            <w14:solidFill>
              <w14:schemeClr w14:val="tx1"/>
            </w14:solidFill>
          </w14:textFill>
        </w:rPr>
        <w:t>、合同生效及其他</w:t>
      </w:r>
    </w:p>
    <w:p w14:paraId="48F3B80A">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1.本合同一式八份，经双方法定代表人或负责人或委托代理人签字，并加盖公章即为生效。</w:t>
      </w:r>
    </w:p>
    <w:p w14:paraId="55433D39">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2.本合同未尽事宜，按合同法有关规定处理。</w:t>
      </w:r>
    </w:p>
    <w:p w14:paraId="43EBAC7F">
      <w:pPr>
        <w:autoSpaceDE w:val="0"/>
        <w:autoSpaceDN w:val="0"/>
        <w:adjustRightInd w:val="0"/>
        <w:spacing w:line="360" w:lineRule="auto"/>
        <w:ind w:firstLine="480" w:firstLineChars="200"/>
        <w:jc w:val="left"/>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3.本合同的组成包含《合同通用条款》。</w:t>
      </w:r>
    </w:p>
    <w:p w14:paraId="41F5A4D5">
      <w:pPr>
        <w:autoSpaceDE w:val="0"/>
        <w:autoSpaceDN w:val="0"/>
        <w:adjustRightInd w:val="0"/>
        <w:spacing w:line="360" w:lineRule="auto"/>
        <w:jc w:val="left"/>
        <w:rPr>
          <w:rFonts w:ascii="宋体" w:hAnsi="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（以下无正文）</w:t>
      </w:r>
    </w:p>
    <w:tbl>
      <w:tblPr>
        <w:tblStyle w:val="16"/>
        <w:tblW w:w="8528" w:type="dxa"/>
        <w:tblInd w:w="-108" w:type="dxa"/>
        <w:tblLayout w:type="fixed"/>
        <w:tblCellMar>
          <w:top w:w="0" w:type="dxa"/>
          <w:left w:w="108" w:type="dxa"/>
          <w:bottom w:w="0" w:type="dxa"/>
          <w:right w:w="108" w:type="dxa"/>
        </w:tblCellMar>
      </w:tblPr>
      <w:tblGrid>
        <w:gridCol w:w="4264"/>
        <w:gridCol w:w="4264"/>
      </w:tblGrid>
      <w:tr w14:paraId="4CE57104">
        <w:tblPrEx>
          <w:tblCellMar>
            <w:top w:w="0" w:type="dxa"/>
            <w:left w:w="108" w:type="dxa"/>
            <w:bottom w:w="0" w:type="dxa"/>
            <w:right w:w="108" w:type="dxa"/>
          </w:tblCellMar>
        </w:tblPrEx>
        <w:trPr>
          <w:trHeight w:val="567" w:hRule="atLeast"/>
        </w:trPr>
        <w:tc>
          <w:tcPr>
            <w:tcW w:w="4264" w:type="dxa"/>
            <w:noWrap w:val="0"/>
            <w:vAlign w:val="top"/>
          </w:tcPr>
          <w:p w14:paraId="08B6B4B3">
            <w:pPr>
              <w:autoSpaceDE w:val="0"/>
              <w:autoSpaceDN w:val="0"/>
              <w:adjustRightInd w:val="0"/>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甲方（盖章）：</w:t>
            </w:r>
          </w:p>
        </w:tc>
        <w:tc>
          <w:tcPr>
            <w:tcW w:w="4264" w:type="dxa"/>
            <w:noWrap w:val="0"/>
            <w:vAlign w:val="top"/>
          </w:tcPr>
          <w:p w14:paraId="33F588D4">
            <w:pPr>
              <w:autoSpaceDE w:val="0"/>
              <w:autoSpaceDN w:val="0"/>
              <w:adjustRightInd w:val="0"/>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乙方（盖章）：</w:t>
            </w:r>
          </w:p>
        </w:tc>
      </w:tr>
      <w:tr w14:paraId="65AB54F2">
        <w:tblPrEx>
          <w:tblCellMar>
            <w:top w:w="0" w:type="dxa"/>
            <w:left w:w="108" w:type="dxa"/>
            <w:bottom w:w="0" w:type="dxa"/>
            <w:right w:w="108" w:type="dxa"/>
          </w:tblCellMar>
        </w:tblPrEx>
        <w:trPr>
          <w:trHeight w:val="567" w:hRule="atLeast"/>
        </w:trPr>
        <w:tc>
          <w:tcPr>
            <w:tcW w:w="4264" w:type="dxa"/>
            <w:noWrap w:val="0"/>
            <w:vAlign w:val="top"/>
          </w:tcPr>
          <w:p w14:paraId="54AC1A67">
            <w:pPr>
              <w:autoSpaceDE w:val="0"/>
              <w:autoSpaceDN w:val="0"/>
              <w:adjustRightInd w:val="0"/>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法定代表人或委托代理人</w:t>
            </w:r>
            <w:r>
              <w:rPr>
                <w:rFonts w:hint="eastAsia" w:ascii="宋体" w:hAnsi="宋体" w:cs="宋体"/>
                <w:color w:val="000000" w:themeColor="text1"/>
                <w:kern w:val="0"/>
                <w:highlight w:val="none"/>
                <w14:textFill>
                  <w14:solidFill>
                    <w14:schemeClr w14:val="tx1"/>
                  </w14:solidFill>
                </w14:textFill>
              </w:rPr>
              <w:t>：</w:t>
            </w:r>
          </w:p>
        </w:tc>
        <w:tc>
          <w:tcPr>
            <w:tcW w:w="4264" w:type="dxa"/>
            <w:noWrap w:val="0"/>
            <w:vAlign w:val="top"/>
          </w:tcPr>
          <w:p w14:paraId="66562F54">
            <w:pPr>
              <w:autoSpaceDE w:val="0"/>
              <w:autoSpaceDN w:val="0"/>
              <w:adjustRightInd w:val="0"/>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法定代表人或委托代理人</w:t>
            </w:r>
            <w:r>
              <w:rPr>
                <w:rFonts w:hint="eastAsia" w:ascii="宋体" w:hAnsi="宋体" w:cs="宋体"/>
                <w:color w:val="000000" w:themeColor="text1"/>
                <w:kern w:val="0"/>
                <w:highlight w:val="none"/>
                <w14:textFill>
                  <w14:solidFill>
                    <w14:schemeClr w14:val="tx1"/>
                  </w14:solidFill>
                </w14:textFill>
              </w:rPr>
              <w:t>：</w:t>
            </w:r>
          </w:p>
        </w:tc>
      </w:tr>
      <w:tr w14:paraId="223A79EE">
        <w:tblPrEx>
          <w:tblCellMar>
            <w:top w:w="0" w:type="dxa"/>
            <w:left w:w="108" w:type="dxa"/>
            <w:bottom w:w="0" w:type="dxa"/>
            <w:right w:w="108" w:type="dxa"/>
          </w:tblCellMar>
        </w:tblPrEx>
        <w:trPr>
          <w:trHeight w:val="567" w:hRule="atLeast"/>
        </w:trPr>
        <w:tc>
          <w:tcPr>
            <w:tcW w:w="4264" w:type="dxa"/>
            <w:noWrap w:val="0"/>
            <w:vAlign w:val="top"/>
          </w:tcPr>
          <w:p w14:paraId="1187C9C2">
            <w:pPr>
              <w:autoSpaceDE w:val="0"/>
              <w:autoSpaceDN w:val="0"/>
              <w:adjustRightInd w:val="0"/>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联系电话：</w:t>
            </w:r>
          </w:p>
        </w:tc>
        <w:tc>
          <w:tcPr>
            <w:tcW w:w="4264" w:type="dxa"/>
            <w:noWrap w:val="0"/>
            <w:vAlign w:val="top"/>
          </w:tcPr>
          <w:p w14:paraId="4D05417D">
            <w:pPr>
              <w:autoSpaceDE w:val="0"/>
              <w:autoSpaceDN w:val="0"/>
              <w:adjustRightInd w:val="0"/>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联系电话：</w:t>
            </w:r>
          </w:p>
        </w:tc>
      </w:tr>
      <w:tr w14:paraId="43A5473B">
        <w:tblPrEx>
          <w:tblCellMar>
            <w:top w:w="0" w:type="dxa"/>
            <w:left w:w="108" w:type="dxa"/>
            <w:bottom w:w="0" w:type="dxa"/>
            <w:right w:w="108" w:type="dxa"/>
          </w:tblCellMar>
        </w:tblPrEx>
        <w:trPr>
          <w:trHeight w:val="567" w:hRule="atLeast"/>
        </w:trPr>
        <w:tc>
          <w:tcPr>
            <w:tcW w:w="4264" w:type="dxa"/>
            <w:noWrap w:val="0"/>
            <w:vAlign w:val="top"/>
          </w:tcPr>
          <w:p w14:paraId="0B510DBF">
            <w:pPr>
              <w:autoSpaceDE w:val="0"/>
              <w:autoSpaceDN w:val="0"/>
              <w:adjustRightInd w:val="0"/>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开户名称：</w:t>
            </w:r>
          </w:p>
        </w:tc>
        <w:tc>
          <w:tcPr>
            <w:tcW w:w="4264" w:type="dxa"/>
            <w:noWrap w:val="0"/>
            <w:vAlign w:val="top"/>
          </w:tcPr>
          <w:p w14:paraId="063A7C1B">
            <w:pPr>
              <w:autoSpaceDE w:val="0"/>
              <w:autoSpaceDN w:val="0"/>
              <w:adjustRightInd w:val="0"/>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开户名称：</w:t>
            </w:r>
          </w:p>
        </w:tc>
      </w:tr>
      <w:tr w14:paraId="69254C75">
        <w:tblPrEx>
          <w:tblCellMar>
            <w:top w:w="0" w:type="dxa"/>
            <w:left w:w="108" w:type="dxa"/>
            <w:bottom w:w="0" w:type="dxa"/>
            <w:right w:w="108" w:type="dxa"/>
          </w:tblCellMar>
        </w:tblPrEx>
        <w:trPr>
          <w:trHeight w:val="567" w:hRule="atLeast"/>
        </w:trPr>
        <w:tc>
          <w:tcPr>
            <w:tcW w:w="4264" w:type="dxa"/>
            <w:noWrap w:val="0"/>
            <w:vAlign w:val="top"/>
          </w:tcPr>
          <w:p w14:paraId="148B0EC0">
            <w:pPr>
              <w:autoSpaceDE w:val="0"/>
              <w:autoSpaceDN w:val="0"/>
              <w:adjustRightInd w:val="0"/>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开户银行：</w:t>
            </w:r>
          </w:p>
        </w:tc>
        <w:tc>
          <w:tcPr>
            <w:tcW w:w="4264" w:type="dxa"/>
            <w:noWrap w:val="0"/>
            <w:vAlign w:val="top"/>
          </w:tcPr>
          <w:p w14:paraId="4E9DFE02">
            <w:pPr>
              <w:autoSpaceDE w:val="0"/>
              <w:autoSpaceDN w:val="0"/>
              <w:adjustRightInd w:val="0"/>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开户银行：</w:t>
            </w:r>
          </w:p>
        </w:tc>
      </w:tr>
      <w:tr w14:paraId="2917BD55">
        <w:tblPrEx>
          <w:tblCellMar>
            <w:top w:w="0" w:type="dxa"/>
            <w:left w:w="108" w:type="dxa"/>
            <w:bottom w:w="0" w:type="dxa"/>
            <w:right w:w="108" w:type="dxa"/>
          </w:tblCellMar>
        </w:tblPrEx>
        <w:trPr>
          <w:trHeight w:val="567" w:hRule="atLeast"/>
        </w:trPr>
        <w:tc>
          <w:tcPr>
            <w:tcW w:w="4264" w:type="dxa"/>
            <w:noWrap w:val="0"/>
            <w:vAlign w:val="top"/>
          </w:tcPr>
          <w:p w14:paraId="65C51D6D">
            <w:pPr>
              <w:autoSpaceDE w:val="0"/>
              <w:autoSpaceDN w:val="0"/>
              <w:adjustRightInd w:val="0"/>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开户账号：</w:t>
            </w:r>
          </w:p>
        </w:tc>
        <w:tc>
          <w:tcPr>
            <w:tcW w:w="4264" w:type="dxa"/>
            <w:noWrap w:val="0"/>
            <w:vAlign w:val="top"/>
          </w:tcPr>
          <w:p w14:paraId="4EEA2372">
            <w:pPr>
              <w:autoSpaceDE w:val="0"/>
              <w:autoSpaceDN w:val="0"/>
              <w:adjustRightInd w:val="0"/>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开户账号：</w:t>
            </w:r>
          </w:p>
        </w:tc>
      </w:tr>
      <w:tr w14:paraId="2D33E1BF">
        <w:tblPrEx>
          <w:tblCellMar>
            <w:top w:w="0" w:type="dxa"/>
            <w:left w:w="108" w:type="dxa"/>
            <w:bottom w:w="0" w:type="dxa"/>
            <w:right w:w="108" w:type="dxa"/>
          </w:tblCellMar>
        </w:tblPrEx>
        <w:trPr>
          <w:trHeight w:val="567" w:hRule="atLeast"/>
        </w:trPr>
        <w:tc>
          <w:tcPr>
            <w:tcW w:w="4264" w:type="dxa"/>
            <w:noWrap w:val="0"/>
            <w:vAlign w:val="top"/>
          </w:tcPr>
          <w:p w14:paraId="66972B68">
            <w:pPr>
              <w:autoSpaceDE w:val="0"/>
              <w:autoSpaceDN w:val="0"/>
              <w:adjustRightInd w:val="0"/>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统一信用代码：</w:t>
            </w:r>
          </w:p>
        </w:tc>
        <w:tc>
          <w:tcPr>
            <w:tcW w:w="4264" w:type="dxa"/>
            <w:noWrap w:val="0"/>
            <w:vAlign w:val="top"/>
          </w:tcPr>
          <w:p w14:paraId="3BD93D2E">
            <w:pPr>
              <w:autoSpaceDE w:val="0"/>
              <w:autoSpaceDN w:val="0"/>
              <w:adjustRightInd w:val="0"/>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统一信用代码：</w:t>
            </w:r>
          </w:p>
        </w:tc>
      </w:tr>
      <w:tr w14:paraId="12320348">
        <w:tblPrEx>
          <w:tblCellMar>
            <w:top w:w="0" w:type="dxa"/>
            <w:left w:w="108" w:type="dxa"/>
            <w:bottom w:w="0" w:type="dxa"/>
            <w:right w:w="108" w:type="dxa"/>
          </w:tblCellMar>
        </w:tblPrEx>
        <w:trPr>
          <w:trHeight w:val="567" w:hRule="atLeast"/>
        </w:trPr>
        <w:tc>
          <w:tcPr>
            <w:tcW w:w="4264" w:type="dxa"/>
            <w:noWrap w:val="0"/>
            <w:vAlign w:val="top"/>
          </w:tcPr>
          <w:p w14:paraId="2C61B665">
            <w:pPr>
              <w:autoSpaceDE w:val="0"/>
              <w:autoSpaceDN w:val="0"/>
              <w:adjustRightInd w:val="0"/>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签订日期：</w:t>
            </w:r>
          </w:p>
        </w:tc>
        <w:tc>
          <w:tcPr>
            <w:tcW w:w="4264" w:type="dxa"/>
            <w:noWrap w:val="0"/>
            <w:vAlign w:val="top"/>
          </w:tcPr>
          <w:p w14:paraId="71E28763">
            <w:pPr>
              <w:autoSpaceDE w:val="0"/>
              <w:autoSpaceDN w:val="0"/>
              <w:adjustRightInd w:val="0"/>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签订日期：</w:t>
            </w:r>
          </w:p>
        </w:tc>
      </w:tr>
    </w:tbl>
    <w:p w14:paraId="68123C2E">
      <w:pPr>
        <w:autoSpaceDE w:val="0"/>
        <w:autoSpaceDN w:val="0"/>
        <w:adjustRightInd w:val="0"/>
        <w:spacing w:line="360" w:lineRule="auto"/>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 xml:space="preserve">采购代理机构： </w:t>
      </w:r>
    </w:p>
    <w:p w14:paraId="0710F8BB">
      <w:pPr>
        <w:autoSpaceDE w:val="0"/>
        <w:autoSpaceDN w:val="0"/>
        <w:adjustRightInd w:val="0"/>
        <w:spacing w:line="360" w:lineRule="auto"/>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负责人或经办人：</w:t>
      </w:r>
    </w:p>
    <w:p w14:paraId="47CD9CAB">
      <w:pPr>
        <w:autoSpaceDE w:val="0"/>
        <w:autoSpaceDN w:val="0"/>
        <w:adjustRightInd w:val="0"/>
        <w:spacing w:line="360" w:lineRule="auto"/>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日期：  年   月   日</w:t>
      </w:r>
    </w:p>
    <w:p w14:paraId="6C7FE814">
      <w:pPr>
        <w:autoSpaceDE w:val="0"/>
        <w:autoSpaceDN w:val="0"/>
        <w:spacing w:line="360" w:lineRule="auto"/>
        <w:ind w:firstLine="1200" w:firstLineChars="500"/>
        <w:rPr>
          <w:rFonts w:hint="eastAsia" w:ascii="宋体" w:hAnsi="宋体" w:cs="宋体"/>
          <w:color w:val="000000" w:themeColor="text1"/>
          <w:kern w:val="0"/>
          <w:highlight w:val="none"/>
          <w:lang w:bidi="ar"/>
          <w14:textFill>
            <w14:solidFill>
              <w14:schemeClr w14:val="tx1"/>
            </w14:solidFill>
          </w14:textFill>
        </w:rPr>
      </w:pPr>
    </w:p>
    <w:p w14:paraId="3D57F5FD">
      <w:pPr>
        <w:jc w:val="center"/>
        <w:rPr>
          <w:rFonts w:ascii="宋体" w:hAnsi="宋体" w:eastAsia="宋体" w:cs="宋体"/>
          <w:color w:val="000000" w:themeColor="text1"/>
          <w:kern w:val="0"/>
          <w:sz w:val="24"/>
          <w:highlight w:val="none"/>
          <w:lang w:val="zh-CN"/>
          <w14:textFill>
            <w14:solidFill>
              <w14:schemeClr w14:val="tx1"/>
            </w14:solidFill>
          </w14:textFill>
        </w:rPr>
      </w:pPr>
      <w:bookmarkStart w:id="50" w:name="bookmark239"/>
      <w:bookmarkEnd w:id="50"/>
      <w:bookmarkStart w:id="51" w:name="bookmark238"/>
      <w:bookmarkEnd w:id="51"/>
    </w:p>
    <w:p w14:paraId="601C52C3">
      <w:pPr>
        <w:jc w:val="center"/>
        <w:rPr>
          <w:rFonts w:ascii="宋体" w:hAnsi="宋体" w:eastAsia="宋体" w:cs="宋体"/>
          <w:color w:val="000000" w:themeColor="text1"/>
          <w:kern w:val="0"/>
          <w:sz w:val="24"/>
          <w:highlight w:val="none"/>
          <w:lang w:val="zh-CN"/>
          <w14:textFill>
            <w14:solidFill>
              <w14:schemeClr w14:val="tx1"/>
            </w14:solidFill>
          </w14:textFill>
        </w:rPr>
      </w:pPr>
    </w:p>
    <w:p w14:paraId="2AB72597">
      <w:pPr>
        <w:pStyle w:val="14"/>
        <w:spacing w:before="0" w:after="0" w:line="360" w:lineRule="auto"/>
        <w:rPr>
          <w:rFonts w:hint="eastAsia" w:ascii="宋体" w:hAnsi="宋体" w:cs="宋体"/>
          <w:color w:val="000000" w:themeColor="text1"/>
          <w:highlight w:val="none"/>
          <w:lang w:val="zh-CN"/>
          <w14:textFill>
            <w14:solidFill>
              <w14:schemeClr w14:val="tx1"/>
            </w14:solidFill>
          </w14:textFill>
        </w:rPr>
      </w:pPr>
      <w:bookmarkStart w:id="52" w:name="_Toc9252"/>
      <w:r>
        <w:rPr>
          <w:rFonts w:hint="eastAsia" w:ascii="宋体" w:hAnsi="宋体" w:cs="宋体"/>
          <w:color w:val="000000" w:themeColor="text1"/>
          <w:szCs w:val="36"/>
          <w:highlight w:val="none"/>
          <w:lang w:val="zh-CN"/>
          <w14:textFill>
            <w14:solidFill>
              <w14:schemeClr w14:val="tx1"/>
            </w14:solidFill>
          </w14:textFill>
        </w:rPr>
        <w:t>第四部分  投标文件格式</w:t>
      </w:r>
      <w:bookmarkEnd w:id="52"/>
    </w:p>
    <w:p w14:paraId="60602C60">
      <w:pPr>
        <w:rPr>
          <w:rFonts w:hint="eastAsia"/>
          <w:color w:val="000000" w:themeColor="text1"/>
          <w:highlight w:val="none"/>
          <w14:textFill>
            <w14:solidFill>
              <w14:schemeClr w14:val="tx1"/>
            </w14:solidFill>
          </w14:textFill>
        </w:rPr>
      </w:pPr>
    </w:p>
    <w:p w14:paraId="65DDDF0E">
      <w:pPr>
        <w:autoSpaceDE w:val="0"/>
        <w:autoSpaceDN w:val="0"/>
        <w:spacing w:line="360" w:lineRule="auto"/>
        <w:jc w:val="right"/>
        <w:rPr>
          <w:rFonts w:hint="eastAsia" w:ascii="宋体" w:hAnsi="宋体" w:cs="宋体"/>
          <w:b/>
          <w:bCs/>
          <w:color w:val="000000" w:themeColor="text1"/>
          <w:kern w:val="0"/>
          <w:sz w:val="36"/>
          <w:szCs w:val="36"/>
          <w:highlight w:val="none"/>
          <w14:textFill>
            <w14:solidFill>
              <w14:schemeClr w14:val="tx1"/>
            </w14:solidFill>
          </w14:textFill>
        </w:rPr>
      </w:pPr>
    </w:p>
    <w:p w14:paraId="4E481FCE">
      <w:pPr>
        <w:autoSpaceDE w:val="0"/>
        <w:autoSpaceDN w:val="0"/>
        <w:spacing w:line="360" w:lineRule="auto"/>
        <w:jc w:val="center"/>
        <w:rPr>
          <w:rFonts w:hint="eastAsia" w:ascii="宋体" w:hAnsi="宋体" w:cs="宋体"/>
          <w:b/>
          <w:bCs/>
          <w:color w:val="000000" w:themeColor="text1"/>
          <w:kern w:val="0"/>
          <w:sz w:val="52"/>
          <w:szCs w:val="52"/>
          <w:highlight w:val="none"/>
          <w:lang w:val="zh-CN"/>
          <w14:textFill>
            <w14:solidFill>
              <w14:schemeClr w14:val="tx1"/>
            </w14:solidFill>
          </w14:textFill>
        </w:rPr>
      </w:pPr>
      <w:r>
        <w:rPr>
          <w:rFonts w:hint="eastAsia" w:ascii="宋体" w:hAnsi="宋体" w:cs="宋体"/>
          <w:b/>
          <w:bCs/>
          <w:color w:val="000000" w:themeColor="text1"/>
          <w:kern w:val="0"/>
          <w:sz w:val="52"/>
          <w:szCs w:val="52"/>
          <w:highlight w:val="none"/>
          <w:lang w:val="zh-CN"/>
          <w14:textFill>
            <w14:solidFill>
              <w14:schemeClr w14:val="tx1"/>
            </w14:solidFill>
          </w14:textFill>
        </w:rPr>
        <w:t>青海省政府采购项目</w:t>
      </w:r>
    </w:p>
    <w:p w14:paraId="6A27DF40">
      <w:pPr>
        <w:autoSpaceDE w:val="0"/>
        <w:autoSpaceDN w:val="0"/>
        <w:spacing w:line="360" w:lineRule="auto"/>
        <w:rPr>
          <w:rFonts w:hint="eastAsia" w:ascii="宋体" w:hAnsi="宋体" w:cs="宋体"/>
          <w:color w:val="000000" w:themeColor="text1"/>
          <w:kern w:val="0"/>
          <w:sz w:val="36"/>
          <w:szCs w:val="36"/>
          <w:highlight w:val="none"/>
          <w14:textFill>
            <w14:solidFill>
              <w14:schemeClr w14:val="tx1"/>
            </w14:solidFill>
          </w14:textFill>
        </w:rPr>
      </w:pPr>
    </w:p>
    <w:p w14:paraId="1BEFC69C">
      <w:pPr>
        <w:autoSpaceDE w:val="0"/>
        <w:autoSpaceDN w:val="0"/>
        <w:spacing w:line="360" w:lineRule="auto"/>
        <w:rPr>
          <w:rFonts w:hint="eastAsia" w:ascii="宋体" w:hAnsi="宋体" w:cs="宋体"/>
          <w:color w:val="000000" w:themeColor="text1"/>
          <w:kern w:val="0"/>
          <w:sz w:val="36"/>
          <w:szCs w:val="36"/>
          <w:highlight w:val="none"/>
          <w14:textFill>
            <w14:solidFill>
              <w14:schemeClr w14:val="tx1"/>
            </w14:solidFill>
          </w14:textFill>
        </w:rPr>
      </w:pPr>
    </w:p>
    <w:p w14:paraId="003B72E7">
      <w:pPr>
        <w:autoSpaceDE w:val="0"/>
        <w:autoSpaceDN w:val="0"/>
        <w:spacing w:line="360" w:lineRule="auto"/>
        <w:jc w:val="center"/>
        <w:rPr>
          <w:rFonts w:hint="eastAsia" w:ascii="宋体" w:hAnsi="宋体" w:cs="宋体"/>
          <w:b/>
          <w:bCs/>
          <w:color w:val="000000" w:themeColor="text1"/>
          <w:kern w:val="0"/>
          <w:sz w:val="72"/>
          <w:szCs w:val="72"/>
          <w:highlight w:val="none"/>
          <w:lang w:val="zh-CN"/>
          <w14:textFill>
            <w14:solidFill>
              <w14:schemeClr w14:val="tx1"/>
            </w14:solidFill>
          </w14:textFill>
        </w:rPr>
      </w:pPr>
      <w:r>
        <w:rPr>
          <w:rFonts w:hint="eastAsia" w:ascii="宋体" w:hAnsi="宋体" w:cs="宋体"/>
          <w:b/>
          <w:bCs/>
          <w:color w:val="000000" w:themeColor="text1"/>
          <w:kern w:val="0"/>
          <w:sz w:val="72"/>
          <w:szCs w:val="72"/>
          <w:highlight w:val="none"/>
          <w:lang w:val="zh-CN"/>
          <w14:textFill>
            <w14:solidFill>
              <w14:schemeClr w14:val="tx1"/>
            </w14:solidFill>
          </w14:textFill>
        </w:rPr>
        <w:t>投</w:t>
      </w:r>
      <w:r>
        <w:rPr>
          <w:rFonts w:hint="eastAsia" w:ascii="宋体" w:hAnsi="宋体" w:cs="宋体"/>
          <w:b/>
          <w:bCs/>
          <w:color w:val="000000" w:themeColor="text1"/>
          <w:kern w:val="0"/>
          <w:sz w:val="72"/>
          <w:szCs w:val="72"/>
          <w:highlight w:val="none"/>
          <w14:textFill>
            <w14:solidFill>
              <w14:schemeClr w14:val="tx1"/>
            </w14:solidFill>
          </w14:textFill>
        </w:rPr>
        <w:t xml:space="preserve"> </w:t>
      </w:r>
      <w:r>
        <w:rPr>
          <w:rFonts w:hint="eastAsia" w:ascii="宋体" w:hAnsi="宋体" w:cs="宋体"/>
          <w:b/>
          <w:bCs/>
          <w:color w:val="000000" w:themeColor="text1"/>
          <w:kern w:val="0"/>
          <w:sz w:val="72"/>
          <w:szCs w:val="72"/>
          <w:highlight w:val="none"/>
          <w:lang w:val="zh-CN"/>
          <w14:textFill>
            <w14:solidFill>
              <w14:schemeClr w14:val="tx1"/>
            </w14:solidFill>
          </w14:textFill>
        </w:rPr>
        <w:t>标</w:t>
      </w:r>
      <w:r>
        <w:rPr>
          <w:rFonts w:hint="eastAsia" w:ascii="宋体" w:hAnsi="宋体" w:cs="宋体"/>
          <w:b/>
          <w:bCs/>
          <w:color w:val="000000" w:themeColor="text1"/>
          <w:kern w:val="0"/>
          <w:sz w:val="72"/>
          <w:szCs w:val="72"/>
          <w:highlight w:val="none"/>
          <w14:textFill>
            <w14:solidFill>
              <w14:schemeClr w14:val="tx1"/>
            </w14:solidFill>
          </w14:textFill>
        </w:rPr>
        <w:t xml:space="preserve"> </w:t>
      </w:r>
      <w:r>
        <w:rPr>
          <w:rFonts w:hint="eastAsia" w:ascii="宋体" w:hAnsi="宋体" w:cs="宋体"/>
          <w:b/>
          <w:bCs/>
          <w:color w:val="000000" w:themeColor="text1"/>
          <w:kern w:val="0"/>
          <w:sz w:val="72"/>
          <w:szCs w:val="72"/>
          <w:highlight w:val="none"/>
          <w:lang w:val="zh-CN"/>
          <w14:textFill>
            <w14:solidFill>
              <w14:schemeClr w14:val="tx1"/>
            </w14:solidFill>
          </w14:textFill>
        </w:rPr>
        <w:t>文</w:t>
      </w:r>
      <w:r>
        <w:rPr>
          <w:rFonts w:hint="eastAsia" w:ascii="宋体" w:hAnsi="宋体" w:cs="宋体"/>
          <w:b/>
          <w:bCs/>
          <w:color w:val="000000" w:themeColor="text1"/>
          <w:kern w:val="0"/>
          <w:sz w:val="72"/>
          <w:szCs w:val="72"/>
          <w:highlight w:val="none"/>
          <w14:textFill>
            <w14:solidFill>
              <w14:schemeClr w14:val="tx1"/>
            </w14:solidFill>
          </w14:textFill>
        </w:rPr>
        <w:t xml:space="preserve"> </w:t>
      </w:r>
      <w:r>
        <w:rPr>
          <w:rFonts w:hint="eastAsia" w:ascii="宋体" w:hAnsi="宋体" w:cs="宋体"/>
          <w:b/>
          <w:bCs/>
          <w:color w:val="000000" w:themeColor="text1"/>
          <w:kern w:val="0"/>
          <w:sz w:val="72"/>
          <w:szCs w:val="72"/>
          <w:highlight w:val="none"/>
          <w:lang w:val="zh-CN"/>
          <w14:textFill>
            <w14:solidFill>
              <w14:schemeClr w14:val="tx1"/>
            </w14:solidFill>
          </w14:textFill>
        </w:rPr>
        <w:t>件</w:t>
      </w:r>
    </w:p>
    <w:p w14:paraId="59F22B90">
      <w:pPr>
        <w:autoSpaceDE w:val="0"/>
        <w:autoSpaceDN w:val="0"/>
        <w:spacing w:line="360" w:lineRule="auto"/>
        <w:jc w:val="center"/>
        <w:rPr>
          <w:rFonts w:hint="eastAsia" w:ascii="宋体" w:hAnsi="宋体" w:cs="宋体"/>
          <w:color w:val="000000" w:themeColor="text1"/>
          <w:sz w:val="36"/>
          <w:szCs w:val="36"/>
          <w:highlight w:val="none"/>
          <w:lang w:val="zh-CN"/>
          <w14:textFill>
            <w14:solidFill>
              <w14:schemeClr w14:val="tx1"/>
            </w14:solidFill>
          </w14:textFill>
        </w:rPr>
      </w:pPr>
      <w:r>
        <w:rPr>
          <w:rFonts w:hint="eastAsia" w:ascii="宋体" w:hAnsi="宋体" w:cs="宋体"/>
          <w:b/>
          <w:bCs/>
          <w:color w:val="000000" w:themeColor="text1"/>
          <w:sz w:val="36"/>
          <w:szCs w:val="36"/>
          <w:highlight w:val="none"/>
          <w:lang w:val="zh-CN"/>
          <w14:textFill>
            <w14:solidFill>
              <w14:schemeClr w14:val="tx1"/>
            </w14:solidFill>
          </w14:textFill>
        </w:rPr>
        <w:t>（资格审查文件）</w:t>
      </w:r>
    </w:p>
    <w:p w14:paraId="1A7C5B36">
      <w:pPr>
        <w:autoSpaceDE w:val="0"/>
        <w:autoSpaceDN w:val="0"/>
        <w:spacing w:line="360" w:lineRule="auto"/>
        <w:rPr>
          <w:rFonts w:hint="eastAsia" w:ascii="宋体" w:hAnsi="宋体" w:cs="宋体"/>
          <w:color w:val="000000" w:themeColor="text1"/>
          <w:kern w:val="0"/>
          <w:sz w:val="36"/>
          <w:szCs w:val="36"/>
          <w:highlight w:val="none"/>
          <w14:textFill>
            <w14:solidFill>
              <w14:schemeClr w14:val="tx1"/>
            </w14:solidFill>
          </w14:textFill>
        </w:rPr>
      </w:pPr>
    </w:p>
    <w:p w14:paraId="7F1EF946">
      <w:pPr>
        <w:autoSpaceDE w:val="0"/>
        <w:autoSpaceDN w:val="0"/>
        <w:spacing w:line="360" w:lineRule="auto"/>
        <w:rPr>
          <w:rFonts w:hint="eastAsia" w:ascii="宋体" w:hAnsi="宋体" w:cs="宋体"/>
          <w:color w:val="000000" w:themeColor="text1"/>
          <w:kern w:val="0"/>
          <w:sz w:val="36"/>
          <w:szCs w:val="36"/>
          <w:highlight w:val="none"/>
          <w14:textFill>
            <w14:solidFill>
              <w14:schemeClr w14:val="tx1"/>
            </w14:solidFill>
          </w14:textFill>
        </w:rPr>
      </w:pPr>
    </w:p>
    <w:p w14:paraId="798D0BBB">
      <w:pPr>
        <w:autoSpaceDE w:val="0"/>
        <w:autoSpaceDN w:val="0"/>
        <w:spacing w:line="360" w:lineRule="auto"/>
        <w:ind w:firstLine="1285" w:firstLineChars="400"/>
        <w:rPr>
          <w:rFonts w:hint="eastAsia" w:ascii="宋体" w:hAnsi="宋体" w:cs="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采购项目编号：</w:t>
      </w:r>
    </w:p>
    <w:p w14:paraId="01B7BDC0">
      <w:pPr>
        <w:autoSpaceDE w:val="0"/>
        <w:autoSpaceDN w:val="0"/>
        <w:spacing w:line="360" w:lineRule="auto"/>
        <w:ind w:firstLine="1285" w:firstLineChars="400"/>
        <w:rPr>
          <w:rFonts w:hint="eastAsia"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采购项目名称</w:t>
      </w:r>
      <w:r>
        <w:rPr>
          <w:rFonts w:hint="eastAsia" w:ascii="宋体" w:hAnsi="宋体" w:cs="宋体"/>
          <w:b/>
          <w:bCs/>
          <w:color w:val="000000" w:themeColor="text1"/>
          <w:kern w:val="0"/>
          <w:sz w:val="32"/>
          <w:szCs w:val="32"/>
          <w:highlight w:val="none"/>
          <w14:textFill>
            <w14:solidFill>
              <w14:schemeClr w14:val="tx1"/>
            </w14:solidFill>
          </w14:textFill>
        </w:rPr>
        <w:t>：</w:t>
      </w:r>
    </w:p>
    <w:p w14:paraId="0D95465D">
      <w:pPr>
        <w:autoSpaceDE w:val="0"/>
        <w:autoSpaceDN w:val="0"/>
        <w:spacing w:line="360" w:lineRule="auto"/>
        <w:ind w:firstLine="1285" w:firstLineChars="400"/>
        <w:rPr>
          <w:rFonts w:hint="default" w:ascii="宋体" w:hAnsi="宋体" w:eastAsia="宋体" w:cs="宋体"/>
          <w:b/>
          <w:bCs/>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包        号：</w:t>
      </w:r>
    </w:p>
    <w:p w14:paraId="2531AC6D">
      <w:pPr>
        <w:pStyle w:val="4"/>
        <w:numPr>
          <w:ilvl w:val="0"/>
          <w:numId w:val="0"/>
        </w:numPr>
        <w:rPr>
          <w:rFonts w:hint="eastAsia" w:ascii="宋体" w:hAnsi="宋体" w:cs="宋体"/>
          <w:b/>
          <w:bCs/>
          <w:color w:val="000000" w:themeColor="text1"/>
          <w:kern w:val="0"/>
          <w:sz w:val="36"/>
          <w:szCs w:val="36"/>
          <w:highlight w:val="none"/>
          <w14:textFill>
            <w14:solidFill>
              <w14:schemeClr w14:val="tx1"/>
            </w14:solidFill>
          </w14:textFill>
        </w:rPr>
      </w:pPr>
    </w:p>
    <w:p w14:paraId="01CA28C5">
      <w:pPr>
        <w:pStyle w:val="4"/>
        <w:numPr>
          <w:ilvl w:val="0"/>
          <w:numId w:val="0"/>
        </w:numPr>
        <w:rPr>
          <w:rFonts w:hint="eastAsia" w:ascii="宋体" w:hAnsi="宋体" w:cs="宋体"/>
          <w:b/>
          <w:bCs/>
          <w:color w:val="000000" w:themeColor="text1"/>
          <w:kern w:val="0"/>
          <w:sz w:val="36"/>
          <w:szCs w:val="36"/>
          <w:highlight w:val="none"/>
          <w14:textFill>
            <w14:solidFill>
              <w14:schemeClr w14:val="tx1"/>
            </w14:solidFill>
          </w14:textFill>
        </w:rPr>
      </w:pPr>
    </w:p>
    <w:p w14:paraId="7C93F936">
      <w:pPr>
        <w:pStyle w:val="4"/>
        <w:numPr>
          <w:ilvl w:val="0"/>
          <w:numId w:val="0"/>
        </w:numPr>
        <w:rPr>
          <w:rFonts w:hint="eastAsia" w:ascii="宋体" w:hAnsi="宋体" w:cs="宋体"/>
          <w:b/>
          <w:bCs/>
          <w:color w:val="000000" w:themeColor="text1"/>
          <w:kern w:val="0"/>
          <w:sz w:val="36"/>
          <w:szCs w:val="36"/>
          <w:highlight w:val="none"/>
          <w14:textFill>
            <w14:solidFill>
              <w14:schemeClr w14:val="tx1"/>
            </w14:solidFill>
          </w14:textFill>
        </w:rPr>
      </w:pPr>
    </w:p>
    <w:p w14:paraId="4906917B">
      <w:pPr>
        <w:autoSpaceDE w:val="0"/>
        <w:autoSpaceDN w:val="0"/>
        <w:spacing w:line="360" w:lineRule="auto"/>
        <w:rPr>
          <w:rFonts w:hint="eastAsia" w:ascii="宋体" w:hAnsi="宋体" w:cs="宋体"/>
          <w:b/>
          <w:bCs/>
          <w:color w:val="000000" w:themeColor="text1"/>
          <w:kern w:val="0"/>
          <w:sz w:val="30"/>
          <w:szCs w:val="36"/>
          <w:highlight w:val="none"/>
          <w14:textFill>
            <w14:solidFill>
              <w14:schemeClr w14:val="tx1"/>
            </w14:solidFill>
          </w14:textFill>
        </w:rPr>
      </w:pPr>
      <w:r>
        <w:rPr>
          <w:rFonts w:hint="eastAsia" w:ascii="宋体" w:hAnsi="宋体" w:cs="宋体"/>
          <w:b/>
          <w:bCs/>
          <w:color w:val="000000" w:themeColor="text1"/>
          <w:kern w:val="0"/>
          <w:sz w:val="36"/>
          <w:szCs w:val="36"/>
          <w:highlight w:val="none"/>
          <w14:textFill>
            <w14:solidFill>
              <w14:schemeClr w14:val="tx1"/>
            </w14:solidFill>
          </w14:textFill>
        </w:rPr>
        <w:t xml:space="preserve">    </w:t>
      </w:r>
      <w:r>
        <w:rPr>
          <w:rFonts w:ascii="宋体" w:hAnsi="宋体" w:cs="宋体"/>
          <w:b/>
          <w:bCs/>
          <w:color w:val="000000" w:themeColor="text1"/>
          <w:kern w:val="0"/>
          <w:sz w:val="36"/>
          <w:szCs w:val="36"/>
          <w:highlight w:val="none"/>
          <w14:textFill>
            <w14:solidFill>
              <w14:schemeClr w14:val="tx1"/>
            </w14:solidFill>
          </w14:textFill>
        </w:rPr>
        <w:t xml:space="preserve">    </w:t>
      </w:r>
      <w:r>
        <w:rPr>
          <w:rFonts w:hint="eastAsia" w:ascii="宋体" w:hAnsi="宋体" w:cs="宋体"/>
          <w:b/>
          <w:bCs/>
          <w:color w:val="000000" w:themeColor="text1"/>
          <w:kern w:val="0"/>
          <w:sz w:val="30"/>
          <w:szCs w:val="36"/>
          <w:highlight w:val="none"/>
          <w:lang w:val="zh-CN"/>
          <w14:textFill>
            <w14:solidFill>
              <w14:schemeClr w14:val="tx1"/>
            </w14:solidFill>
          </w14:textFill>
        </w:rPr>
        <w:t>投标人：</w:t>
      </w:r>
      <w:r>
        <w:rPr>
          <w:rFonts w:hint="eastAsia" w:ascii="宋体" w:hAnsi="宋体" w:cs="宋体"/>
          <w:b/>
          <w:bCs/>
          <w:color w:val="000000" w:themeColor="text1"/>
          <w:kern w:val="0"/>
          <w:sz w:val="30"/>
          <w:szCs w:val="36"/>
          <w:highlight w:val="none"/>
          <w:u w:val="single"/>
          <w14:textFill>
            <w14:solidFill>
              <w14:schemeClr w14:val="tx1"/>
            </w14:solidFill>
          </w14:textFill>
        </w:rPr>
        <w:t xml:space="preserve">                          </w:t>
      </w:r>
      <w:r>
        <w:rPr>
          <w:rFonts w:hint="eastAsia" w:ascii="宋体" w:hAnsi="宋体" w:cs="宋体"/>
          <w:b/>
          <w:bCs/>
          <w:color w:val="000000" w:themeColor="text1"/>
          <w:kern w:val="0"/>
          <w:sz w:val="30"/>
          <w:szCs w:val="36"/>
          <w:highlight w:val="none"/>
          <w14:textFill>
            <w14:solidFill>
              <w14:schemeClr w14:val="tx1"/>
            </w14:solidFill>
          </w14:textFill>
        </w:rPr>
        <w:t>（</w:t>
      </w:r>
      <w:r>
        <w:rPr>
          <w:rFonts w:hint="eastAsia" w:ascii="宋体" w:hAnsi="宋体" w:cs="宋体"/>
          <w:b/>
          <w:bCs/>
          <w:color w:val="000000" w:themeColor="text1"/>
          <w:kern w:val="0"/>
          <w:sz w:val="30"/>
          <w:szCs w:val="36"/>
          <w:highlight w:val="none"/>
          <w:lang w:val="zh-CN"/>
          <w14:textFill>
            <w14:solidFill>
              <w14:schemeClr w14:val="tx1"/>
            </w14:solidFill>
          </w14:textFill>
        </w:rPr>
        <w:t>公章）</w:t>
      </w:r>
    </w:p>
    <w:p w14:paraId="18F08EA0">
      <w:pPr>
        <w:autoSpaceDE w:val="0"/>
        <w:autoSpaceDN w:val="0"/>
        <w:spacing w:line="360" w:lineRule="auto"/>
        <w:rPr>
          <w:rFonts w:hint="eastAsia" w:ascii="宋体" w:hAnsi="宋体" w:cs="宋体"/>
          <w:b/>
          <w:bCs/>
          <w:color w:val="000000" w:themeColor="text1"/>
          <w:kern w:val="0"/>
          <w:sz w:val="30"/>
          <w:szCs w:val="36"/>
          <w:highlight w:val="none"/>
          <w14:textFill>
            <w14:solidFill>
              <w14:schemeClr w14:val="tx1"/>
            </w14:solidFill>
          </w14:textFill>
        </w:rPr>
      </w:pPr>
      <w:r>
        <w:rPr>
          <w:rFonts w:hint="eastAsia" w:ascii="宋体" w:hAnsi="宋体" w:cs="宋体"/>
          <w:b/>
          <w:bCs/>
          <w:color w:val="000000" w:themeColor="text1"/>
          <w:kern w:val="0"/>
          <w:sz w:val="30"/>
          <w:szCs w:val="36"/>
          <w:highlight w:val="none"/>
          <w14:textFill>
            <w14:solidFill>
              <w14:schemeClr w14:val="tx1"/>
            </w14:solidFill>
          </w14:textFill>
        </w:rPr>
        <w:t xml:space="preserve">    </w:t>
      </w:r>
      <w:r>
        <w:rPr>
          <w:rFonts w:ascii="宋体" w:hAnsi="宋体" w:cs="宋体"/>
          <w:b/>
          <w:bCs/>
          <w:color w:val="000000" w:themeColor="text1"/>
          <w:kern w:val="0"/>
          <w:sz w:val="30"/>
          <w:szCs w:val="36"/>
          <w:highlight w:val="none"/>
          <w14:textFill>
            <w14:solidFill>
              <w14:schemeClr w14:val="tx1"/>
            </w14:solidFill>
          </w14:textFill>
        </w:rPr>
        <w:t xml:space="preserve">     </w:t>
      </w:r>
      <w:r>
        <w:rPr>
          <w:rFonts w:hint="eastAsia" w:ascii="宋体" w:hAnsi="宋体" w:cs="宋体"/>
          <w:b/>
          <w:bCs/>
          <w:color w:val="000000" w:themeColor="text1"/>
          <w:kern w:val="0"/>
          <w:sz w:val="30"/>
          <w:szCs w:val="36"/>
          <w:highlight w:val="none"/>
          <w:lang w:val="zh-CN"/>
          <w14:textFill>
            <w14:solidFill>
              <w14:schemeClr w14:val="tx1"/>
            </w14:solidFill>
          </w14:textFill>
        </w:rPr>
        <w:t>法定代表人或委托代理人：</w:t>
      </w:r>
      <w:r>
        <w:rPr>
          <w:rFonts w:hint="eastAsia" w:ascii="宋体" w:hAnsi="宋体" w:cs="宋体"/>
          <w:b/>
          <w:bCs/>
          <w:color w:val="000000" w:themeColor="text1"/>
          <w:kern w:val="0"/>
          <w:sz w:val="30"/>
          <w:szCs w:val="36"/>
          <w:highlight w:val="none"/>
          <w:u w:val="single"/>
          <w14:textFill>
            <w14:solidFill>
              <w14:schemeClr w14:val="tx1"/>
            </w14:solidFill>
          </w14:textFill>
        </w:rPr>
        <w:t xml:space="preserve">  </w:t>
      </w:r>
      <w:r>
        <w:rPr>
          <w:rFonts w:ascii="宋体" w:hAnsi="宋体" w:cs="宋体"/>
          <w:b/>
          <w:bCs/>
          <w:color w:val="000000" w:themeColor="text1"/>
          <w:kern w:val="0"/>
          <w:sz w:val="30"/>
          <w:szCs w:val="36"/>
          <w:highlight w:val="none"/>
          <w:u w:val="single"/>
          <w14:textFill>
            <w14:solidFill>
              <w14:schemeClr w14:val="tx1"/>
            </w14:solidFill>
          </w14:textFill>
        </w:rPr>
        <w:t xml:space="preserve">  </w:t>
      </w:r>
      <w:r>
        <w:rPr>
          <w:rFonts w:hint="eastAsia" w:ascii="宋体" w:hAnsi="宋体" w:cs="宋体"/>
          <w:b/>
          <w:bCs/>
          <w:color w:val="000000" w:themeColor="text1"/>
          <w:kern w:val="0"/>
          <w:sz w:val="30"/>
          <w:szCs w:val="36"/>
          <w:highlight w:val="none"/>
          <w:u w:val="single"/>
          <w14:textFill>
            <w14:solidFill>
              <w14:schemeClr w14:val="tx1"/>
            </w14:solidFill>
          </w14:textFill>
        </w:rPr>
        <w:t xml:space="preserve">   </w:t>
      </w:r>
      <w:r>
        <w:rPr>
          <w:rFonts w:hint="eastAsia" w:ascii="宋体" w:hAnsi="宋体" w:cs="宋体"/>
          <w:b/>
          <w:bCs/>
          <w:color w:val="000000" w:themeColor="text1"/>
          <w:kern w:val="0"/>
          <w:sz w:val="30"/>
          <w:szCs w:val="36"/>
          <w:highlight w:val="none"/>
          <w:lang w:val="zh-CN"/>
          <w14:textFill>
            <w14:solidFill>
              <w14:schemeClr w14:val="tx1"/>
            </w14:solidFill>
          </w14:textFill>
        </w:rPr>
        <w:t>（签字或盖章）</w:t>
      </w:r>
    </w:p>
    <w:p w14:paraId="7F3D748C">
      <w:pPr>
        <w:autoSpaceDE w:val="0"/>
        <w:autoSpaceDN w:val="0"/>
        <w:spacing w:line="360" w:lineRule="auto"/>
        <w:rPr>
          <w:rFonts w:hint="eastAsia" w:ascii="宋体" w:hAnsi="宋体" w:cs="宋体"/>
          <w:b/>
          <w:bCs/>
          <w:color w:val="000000" w:themeColor="text1"/>
          <w:kern w:val="0"/>
          <w:sz w:val="30"/>
          <w:szCs w:val="36"/>
          <w:highlight w:val="none"/>
          <w:lang w:val="zh-CN"/>
          <w14:textFill>
            <w14:solidFill>
              <w14:schemeClr w14:val="tx1"/>
            </w14:solidFill>
          </w14:textFill>
        </w:rPr>
      </w:pPr>
      <w:r>
        <w:rPr>
          <w:rFonts w:hint="eastAsia" w:ascii="宋体" w:hAnsi="宋体" w:cs="宋体"/>
          <w:b/>
          <w:bCs/>
          <w:color w:val="000000" w:themeColor="text1"/>
          <w:kern w:val="0"/>
          <w:sz w:val="30"/>
          <w:szCs w:val="36"/>
          <w:highlight w:val="none"/>
          <w14:textFill>
            <w14:solidFill>
              <w14:schemeClr w14:val="tx1"/>
            </w14:solidFill>
          </w14:textFill>
        </w:rPr>
        <w:t xml:space="preserve">                   </w:t>
      </w:r>
      <w:r>
        <w:rPr>
          <w:rFonts w:ascii="宋体" w:hAnsi="宋体" w:cs="宋体"/>
          <w:b/>
          <w:bCs/>
          <w:color w:val="000000" w:themeColor="text1"/>
          <w:kern w:val="0"/>
          <w:sz w:val="30"/>
          <w:szCs w:val="36"/>
          <w:highlight w:val="none"/>
          <w14:textFill>
            <w14:solidFill>
              <w14:schemeClr w14:val="tx1"/>
            </w14:solidFill>
          </w14:textFill>
        </w:rPr>
        <w:t xml:space="preserve">    </w:t>
      </w:r>
      <w:r>
        <w:rPr>
          <w:rFonts w:hint="eastAsia" w:ascii="宋体" w:hAnsi="宋体" w:cs="宋体"/>
          <w:b/>
          <w:bCs/>
          <w:color w:val="000000" w:themeColor="text1"/>
          <w:kern w:val="0"/>
          <w:sz w:val="30"/>
          <w:szCs w:val="36"/>
          <w:highlight w:val="none"/>
          <w14:textFill>
            <w14:solidFill>
              <w14:schemeClr w14:val="tx1"/>
            </w14:solidFill>
          </w14:textFill>
        </w:rPr>
        <w:t xml:space="preserve"> </w:t>
      </w:r>
      <w:r>
        <w:rPr>
          <w:rFonts w:hint="eastAsia" w:ascii="宋体" w:hAnsi="宋体" w:cs="宋体"/>
          <w:b/>
          <w:bCs/>
          <w:color w:val="000000" w:themeColor="text1"/>
          <w:kern w:val="0"/>
          <w:sz w:val="30"/>
          <w:szCs w:val="36"/>
          <w:highlight w:val="none"/>
          <w:lang w:val="zh-CN"/>
          <w14:textFill>
            <w14:solidFill>
              <w14:schemeClr w14:val="tx1"/>
            </w14:solidFill>
          </w14:textFill>
        </w:rPr>
        <w:t>年</w:t>
      </w:r>
      <w:r>
        <w:rPr>
          <w:rFonts w:hint="eastAsia" w:ascii="宋体" w:hAnsi="宋体" w:cs="宋体"/>
          <w:b/>
          <w:bCs/>
          <w:color w:val="000000" w:themeColor="text1"/>
          <w:kern w:val="0"/>
          <w:sz w:val="30"/>
          <w:szCs w:val="36"/>
          <w:highlight w:val="none"/>
          <w14:textFill>
            <w14:solidFill>
              <w14:schemeClr w14:val="tx1"/>
            </w14:solidFill>
          </w14:textFill>
        </w:rPr>
        <w:t xml:space="preserve">    </w:t>
      </w:r>
      <w:r>
        <w:rPr>
          <w:rFonts w:hint="eastAsia" w:ascii="宋体" w:hAnsi="宋体" w:cs="宋体"/>
          <w:b/>
          <w:bCs/>
          <w:color w:val="000000" w:themeColor="text1"/>
          <w:kern w:val="0"/>
          <w:sz w:val="30"/>
          <w:szCs w:val="36"/>
          <w:highlight w:val="none"/>
          <w:lang w:val="zh-CN"/>
          <w14:textFill>
            <w14:solidFill>
              <w14:schemeClr w14:val="tx1"/>
            </w14:solidFill>
          </w14:textFill>
        </w:rPr>
        <w:t>月</w:t>
      </w:r>
      <w:r>
        <w:rPr>
          <w:rFonts w:hint="eastAsia" w:ascii="宋体" w:hAnsi="宋体" w:cs="宋体"/>
          <w:b/>
          <w:bCs/>
          <w:color w:val="000000" w:themeColor="text1"/>
          <w:kern w:val="0"/>
          <w:sz w:val="30"/>
          <w:szCs w:val="36"/>
          <w:highlight w:val="none"/>
          <w14:textFill>
            <w14:solidFill>
              <w14:schemeClr w14:val="tx1"/>
            </w14:solidFill>
          </w14:textFill>
        </w:rPr>
        <w:t xml:space="preserve">    </w:t>
      </w:r>
      <w:r>
        <w:rPr>
          <w:rFonts w:hint="eastAsia" w:ascii="宋体" w:hAnsi="宋体" w:cs="宋体"/>
          <w:b/>
          <w:bCs/>
          <w:color w:val="000000" w:themeColor="text1"/>
          <w:kern w:val="0"/>
          <w:sz w:val="30"/>
          <w:szCs w:val="36"/>
          <w:highlight w:val="none"/>
          <w:lang w:val="zh-CN"/>
          <w14:textFill>
            <w14:solidFill>
              <w14:schemeClr w14:val="tx1"/>
            </w14:solidFill>
          </w14:textFill>
        </w:rPr>
        <w:t>日</w:t>
      </w:r>
    </w:p>
    <w:p w14:paraId="1BBE0B91">
      <w:pPr>
        <w:pStyle w:val="14"/>
        <w:spacing w:before="0" w:after="0" w:line="360" w:lineRule="auto"/>
        <w:outlineLvl w:val="1"/>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b w:val="0"/>
          <w:bCs w:val="0"/>
          <w:color w:val="000000" w:themeColor="text1"/>
          <w:kern w:val="0"/>
          <w:highlight w:val="none"/>
          <w:lang w:val="zh-CN"/>
          <w14:textFill>
            <w14:solidFill>
              <w14:schemeClr w14:val="tx1"/>
            </w14:solidFill>
          </w14:textFill>
        </w:rPr>
        <w:br w:type="page"/>
      </w:r>
      <w:bookmarkStart w:id="53" w:name="_Toc2189"/>
      <w:bookmarkStart w:id="54" w:name="_Toc29902"/>
      <w:bookmarkStart w:id="55" w:name="_Toc8514"/>
      <w:r>
        <w:rPr>
          <w:rFonts w:hint="eastAsia" w:ascii="宋体" w:hAnsi="宋体" w:cs="宋体"/>
          <w:color w:val="000000" w:themeColor="text1"/>
          <w:sz w:val="30"/>
          <w:szCs w:val="30"/>
          <w:highlight w:val="none"/>
          <w:lang w:val="zh-CN"/>
          <w14:textFill>
            <w14:solidFill>
              <w14:schemeClr w14:val="tx1"/>
            </w14:solidFill>
          </w14:textFill>
        </w:rPr>
        <w:t>目</w:t>
      </w: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lang w:val="zh-CN"/>
          <w14:textFill>
            <w14:solidFill>
              <w14:schemeClr w14:val="tx1"/>
            </w14:solidFill>
          </w14:textFill>
        </w:rPr>
        <w:t>录</w:t>
      </w:r>
      <w:bookmarkEnd w:id="53"/>
    </w:p>
    <w:p w14:paraId="41771D92">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zh-CN"/>
          <w14:textFill>
            <w14:solidFill>
              <w14:schemeClr w14:val="tx1"/>
            </w14:solidFill>
          </w14:textFill>
        </w:rPr>
        <w:t>投标函……………………………………………………………………………所在页码</w:t>
      </w:r>
    </w:p>
    <w:p w14:paraId="49297455">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zh-CN"/>
          <w14:textFill>
            <w14:solidFill>
              <w14:schemeClr w14:val="tx1"/>
            </w14:solidFill>
          </w14:textFill>
        </w:rPr>
        <w:t>法定代表人证明书………………………………………………………………所在页码</w:t>
      </w:r>
    </w:p>
    <w:p w14:paraId="38A027CB">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w:t>
      </w:r>
      <w:r>
        <w:rPr>
          <w:rFonts w:hint="eastAsia" w:ascii="宋体" w:hAnsi="宋体" w:cs="宋体"/>
          <w:color w:val="000000" w:themeColor="text1"/>
          <w:kern w:val="0"/>
          <w:highlight w:val="none"/>
          <w:lang w:val="zh-CN"/>
          <w14:textFill>
            <w14:solidFill>
              <w14:schemeClr w14:val="tx1"/>
            </w14:solidFill>
          </w14:textFill>
        </w:rPr>
        <w:t>法定代表人授权书………………………………………………………………所在页码</w:t>
      </w:r>
    </w:p>
    <w:p w14:paraId="6BEC7FCD">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4、</w:t>
      </w:r>
      <w:r>
        <w:rPr>
          <w:rFonts w:hint="eastAsia" w:ascii="宋体" w:hAnsi="宋体" w:cs="宋体"/>
          <w:color w:val="000000" w:themeColor="text1"/>
          <w:kern w:val="0"/>
          <w:highlight w:val="none"/>
          <w:lang w:val="zh-CN"/>
          <w14:textFill>
            <w14:solidFill>
              <w14:schemeClr w14:val="tx1"/>
            </w14:solidFill>
          </w14:textFill>
        </w:rPr>
        <w:t>投标人承诺函……………………………………………………………………所在页码</w:t>
      </w:r>
    </w:p>
    <w:p w14:paraId="758F159B">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5、</w:t>
      </w:r>
      <w:r>
        <w:rPr>
          <w:rFonts w:hint="eastAsia" w:ascii="宋体" w:hAnsi="宋体" w:cs="宋体"/>
          <w:color w:val="000000" w:themeColor="text1"/>
          <w:kern w:val="0"/>
          <w:highlight w:val="none"/>
          <w:lang w:val="zh-CN"/>
          <w14:textFill>
            <w14:solidFill>
              <w14:schemeClr w14:val="tx1"/>
            </w14:solidFill>
          </w14:textFill>
        </w:rPr>
        <w:t>投标人诚信承诺书………………………………………………………………所在页码</w:t>
      </w:r>
    </w:p>
    <w:p w14:paraId="3F9DD80F">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6、</w:t>
      </w:r>
      <w:r>
        <w:rPr>
          <w:rFonts w:hint="eastAsia" w:ascii="宋体" w:hAnsi="宋体" w:cs="宋体"/>
          <w:color w:val="000000" w:themeColor="text1"/>
          <w:kern w:val="0"/>
          <w:highlight w:val="none"/>
          <w:lang w:val="zh-CN"/>
          <w14:textFill>
            <w14:solidFill>
              <w14:schemeClr w14:val="tx1"/>
            </w14:solidFill>
          </w14:textFill>
        </w:rPr>
        <w:t>资格证明材料……………………………………………………………………所在页码</w:t>
      </w:r>
    </w:p>
    <w:p w14:paraId="3D6513A0">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7、</w:t>
      </w:r>
      <w:r>
        <w:rPr>
          <w:rFonts w:hint="eastAsia" w:ascii="宋体" w:hAnsi="宋体" w:cs="宋体"/>
          <w:color w:val="000000" w:themeColor="text1"/>
          <w:kern w:val="0"/>
          <w:highlight w:val="none"/>
          <w:lang w:val="zh-CN"/>
          <w14:textFill>
            <w14:solidFill>
              <w14:schemeClr w14:val="tx1"/>
            </w14:solidFill>
          </w14:textFill>
        </w:rPr>
        <w:t>财务状况报告，依法缴纳税收和社会保障资金的相关材料…………………所在页码</w:t>
      </w:r>
    </w:p>
    <w:p w14:paraId="660427E7">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8、</w:t>
      </w:r>
      <w:r>
        <w:rPr>
          <w:rFonts w:hint="eastAsia" w:ascii="宋体" w:hAnsi="宋体" w:cs="宋体"/>
          <w:color w:val="000000" w:themeColor="text1"/>
          <w:kern w:val="0"/>
          <w:highlight w:val="none"/>
          <w:lang w:val="zh-CN"/>
          <w14:textFill>
            <w14:solidFill>
              <w14:schemeClr w14:val="tx1"/>
            </w14:solidFill>
          </w14:textFill>
        </w:rPr>
        <w:t>具备履行合同所必需的设备和专业技术能力的证明材料……………………所在页码</w:t>
      </w:r>
    </w:p>
    <w:p w14:paraId="6780F9C2">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9、</w:t>
      </w:r>
      <w:r>
        <w:rPr>
          <w:rFonts w:hint="eastAsia" w:ascii="宋体" w:hAnsi="宋体" w:cs="宋体"/>
          <w:color w:val="000000" w:themeColor="text1"/>
          <w:kern w:val="0"/>
          <w:highlight w:val="none"/>
          <w:lang w:val="zh-CN"/>
          <w14:textFill>
            <w14:solidFill>
              <w14:schemeClr w14:val="tx1"/>
            </w14:solidFill>
          </w14:textFill>
        </w:rPr>
        <w:t>无重大违法记录声明……………………………………………………………所在页码</w:t>
      </w:r>
    </w:p>
    <w:p w14:paraId="1507302E">
      <w:pPr>
        <w:autoSpaceDE w:val="0"/>
        <w:autoSpaceDN w:val="0"/>
        <w:spacing w:line="360" w:lineRule="auto"/>
        <w:rPr>
          <w:rFonts w:hint="default"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10、投标保证金</w:t>
      </w: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………………所在页码</w:t>
      </w:r>
    </w:p>
    <w:bookmarkEnd w:id="54"/>
    <w:bookmarkEnd w:id="55"/>
    <w:p w14:paraId="49F19B5C">
      <w:pPr>
        <w:pStyle w:val="14"/>
        <w:spacing w:before="0" w:after="0" w:line="360" w:lineRule="auto"/>
        <w:jc w:val="left"/>
        <w:outlineLvl w:val="1"/>
        <w:rPr>
          <w:rFonts w:hint="eastAsia" w:ascii="宋体" w:hAnsi="宋体" w:cs="宋体"/>
          <w:color w:val="000000" w:themeColor="text1"/>
          <w:highlight w:val="none"/>
          <w:lang w:val="zh-CN"/>
          <w14:textFill>
            <w14:solidFill>
              <w14:schemeClr w14:val="tx1"/>
            </w14:solidFill>
          </w14:textFill>
        </w:rPr>
      </w:pPr>
      <w:bookmarkStart w:id="56" w:name="_Toc19582"/>
      <w:r>
        <w:rPr>
          <w:rFonts w:hint="eastAsia" w:ascii="宋体" w:hAnsi="宋体" w:cs="宋体"/>
          <w:color w:val="000000" w:themeColor="text1"/>
          <w:sz w:val="30"/>
          <w:szCs w:val="30"/>
          <w:highlight w:val="none"/>
          <w:lang w:val="zh-CN"/>
          <w14:textFill>
            <w14:solidFill>
              <w14:schemeClr w14:val="tx1"/>
            </w14:solidFill>
          </w14:textFill>
        </w:rPr>
        <w:br w:type="page"/>
      </w:r>
      <w:bookmarkStart w:id="57" w:name="_Toc21623"/>
      <w:r>
        <w:rPr>
          <w:rFonts w:hint="eastAsia" w:ascii="宋体" w:hAnsi="宋体" w:cs="宋体"/>
          <w:color w:val="000000" w:themeColor="text1"/>
          <w:sz w:val="30"/>
          <w:szCs w:val="30"/>
          <w:highlight w:val="none"/>
          <w14:textFill>
            <w14:solidFill>
              <w14:schemeClr w14:val="tx1"/>
            </w14:solidFill>
          </w14:textFill>
        </w:rPr>
        <w:t>附件1：</w:t>
      </w:r>
      <w:r>
        <w:rPr>
          <w:rFonts w:hint="eastAsia" w:ascii="宋体" w:hAnsi="宋体" w:cs="宋体"/>
          <w:color w:val="000000" w:themeColor="text1"/>
          <w:sz w:val="30"/>
          <w:szCs w:val="30"/>
          <w:highlight w:val="none"/>
          <w:lang w:val="zh-CN"/>
          <w14:textFill>
            <w14:solidFill>
              <w14:schemeClr w14:val="tx1"/>
            </w14:solidFill>
          </w14:textFill>
        </w:rPr>
        <w:t>投标函</w:t>
      </w:r>
      <w:bookmarkEnd w:id="56"/>
      <w:bookmarkEnd w:id="57"/>
    </w:p>
    <w:p w14:paraId="3A8F79BA">
      <w:pPr>
        <w:autoSpaceDE w:val="0"/>
        <w:autoSpaceDN w:val="0"/>
        <w:spacing w:line="360" w:lineRule="auto"/>
        <w:rPr>
          <w:rFonts w:hint="eastAsia" w:ascii="宋体" w:hAnsi="宋体" w:cs="宋体"/>
          <w:b/>
          <w:bCs/>
          <w:color w:val="000000" w:themeColor="text1"/>
          <w:kern w:val="0"/>
          <w:sz w:val="28"/>
          <w:szCs w:val="28"/>
          <w:highlight w:val="none"/>
          <w:lang w:val="zh-CN"/>
          <w14:textFill>
            <w14:solidFill>
              <w14:schemeClr w14:val="tx1"/>
            </w14:solidFill>
          </w14:textFill>
        </w:rPr>
      </w:pPr>
    </w:p>
    <w:p w14:paraId="7D08DB63">
      <w:pPr>
        <w:autoSpaceDE w:val="0"/>
        <w:autoSpaceDN w:val="0"/>
        <w:spacing w:line="360" w:lineRule="auto"/>
        <w:jc w:val="center"/>
        <w:rPr>
          <w:rFonts w:hint="eastAsia" w:ascii="宋体" w:hAnsi="宋体" w:cs="宋体"/>
          <w:b/>
          <w:bCs/>
          <w:color w:val="000000" w:themeColor="text1"/>
          <w:kern w:val="0"/>
          <w:sz w:val="36"/>
          <w:szCs w:val="36"/>
          <w:highlight w:val="none"/>
          <w:lang w:val="zh-CN"/>
          <w14:textFill>
            <w14:solidFill>
              <w14:schemeClr w14:val="tx1"/>
            </w14:solidFill>
          </w14:textFill>
        </w:rPr>
      </w:pPr>
      <w:r>
        <w:rPr>
          <w:rFonts w:hint="eastAsia" w:ascii="宋体" w:hAnsi="宋体" w:cs="宋体"/>
          <w:b/>
          <w:bCs/>
          <w:color w:val="000000" w:themeColor="text1"/>
          <w:kern w:val="0"/>
          <w:sz w:val="28"/>
          <w:szCs w:val="28"/>
          <w:highlight w:val="none"/>
          <w:lang w:val="zh-CN"/>
          <w14:textFill>
            <w14:solidFill>
              <w14:schemeClr w14:val="tx1"/>
            </w14:solidFill>
          </w14:textFill>
        </w:rPr>
        <w:t>投标函</w:t>
      </w:r>
    </w:p>
    <w:p w14:paraId="7FEBF8AF">
      <w:pPr>
        <w:autoSpaceDE w:val="0"/>
        <w:autoSpaceDN w:val="0"/>
        <w:spacing w:line="360" w:lineRule="auto"/>
        <w:rPr>
          <w:rFonts w:hint="eastAsia" w:ascii="宋体" w:hAnsi="宋体" w:cs="宋体"/>
          <w:b/>
          <w:bCs/>
          <w:color w:val="000000" w:themeColor="text1"/>
          <w:kern w:val="0"/>
          <w:sz w:val="28"/>
          <w:szCs w:val="28"/>
          <w:highlight w:val="none"/>
          <w:lang w:val="zh-CN"/>
          <w14:textFill>
            <w14:solidFill>
              <w14:schemeClr w14:val="tx1"/>
            </w14:solidFill>
          </w14:textFill>
        </w:rPr>
      </w:pPr>
    </w:p>
    <w:p w14:paraId="0D793E35">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致：青海省交通工程咨询有限公司</w:t>
      </w:r>
    </w:p>
    <w:p w14:paraId="70FC5563">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我们收到</w:t>
      </w:r>
      <w:r>
        <w:rPr>
          <w:rFonts w:hint="eastAsia" w:ascii="宋体" w:hAnsi="宋体" w:cs="宋体"/>
          <w:color w:val="000000" w:themeColor="text1"/>
          <w:kern w:val="0"/>
          <w:highlight w:val="none"/>
          <w:u w:val="single"/>
          <w:lang w:val="zh-CN"/>
          <w14:textFill>
            <w14:solidFill>
              <w14:schemeClr w14:val="tx1"/>
            </w14:solidFill>
          </w14:textFill>
        </w:rPr>
        <w:t>采购项目名称（采购项目编号）</w:t>
      </w:r>
      <w:r>
        <w:rPr>
          <w:rFonts w:hint="eastAsia" w:ascii="宋体" w:hAnsi="宋体" w:cs="宋体"/>
          <w:color w:val="000000" w:themeColor="text1"/>
          <w:kern w:val="0"/>
          <w:highlight w:val="none"/>
          <w:lang w:val="zh-CN"/>
          <w14:textFill>
            <w14:solidFill>
              <w14:schemeClr w14:val="tx1"/>
            </w14:solidFill>
          </w14:textFill>
        </w:rPr>
        <w:t>招标文件，经研究，法定代表人（姓名、职务）正式授权（委托代理人姓名、职务）代表投标人（投标人名称、地址）提交投标文件。</w:t>
      </w:r>
    </w:p>
    <w:p w14:paraId="7E26CD2B">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据此函，签字代表宣布同意如下：</w:t>
      </w:r>
    </w:p>
    <w:p w14:paraId="626AD484">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1.我方已详阅招标文件的全部内容，包括澄清、修改条款等有关附件，承诺对其完全理解并接受。</w:t>
      </w:r>
    </w:p>
    <w:p w14:paraId="4FF07599">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2.投标有效期：</w:t>
      </w:r>
      <w:r>
        <w:rPr>
          <w:rFonts w:hint="eastAsia" w:ascii="宋体" w:hAnsi="宋体" w:cs="宋体"/>
          <w:color w:val="000000" w:themeColor="text1"/>
          <w:highlight w:val="none"/>
          <w:shd w:val="clear" w:color="auto" w:fill="FFFFFF"/>
          <w14:textFill>
            <w14:solidFill>
              <w14:schemeClr w14:val="tx1"/>
            </w14:solidFill>
          </w14:textFill>
        </w:rPr>
        <w:t>从提交投标文件的截止之日起</w:t>
      </w:r>
      <w:r>
        <w:rPr>
          <w:rFonts w:hint="eastAsia" w:ascii="宋体" w:hAnsi="宋体" w:cs="宋体"/>
          <w:color w:val="000000" w:themeColor="text1"/>
          <w:kern w:val="0"/>
          <w:highlight w:val="none"/>
          <w:u w:val="single"/>
          <w14:textFill>
            <w14:solidFill>
              <w14:schemeClr w14:val="tx1"/>
            </w14:solidFill>
          </w14:textFill>
        </w:rPr>
        <w:t>60</w:t>
      </w:r>
      <w:r>
        <w:rPr>
          <w:rFonts w:hint="eastAsia" w:ascii="宋体" w:hAnsi="宋体" w:cs="宋体"/>
          <w:color w:val="000000" w:themeColor="text1"/>
          <w:kern w:val="0"/>
          <w:highlight w:val="none"/>
          <w:lang w:val="zh-CN"/>
          <w14:textFill>
            <w14:solidFill>
              <w14:schemeClr w14:val="tx1"/>
            </w14:solidFill>
          </w14:textFill>
        </w:rPr>
        <w:t>日历日内有效。如果我方在投标有效期内撤回投标或中标后不签约的，投标保证金将被贵方没收。</w:t>
      </w:r>
    </w:p>
    <w:p w14:paraId="163960CD">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3.我方同意按照贵方要求提供与投标有关的一切数据或资料，理解并接受贵方制定的评标办法。</w:t>
      </w:r>
    </w:p>
    <w:p w14:paraId="71C8D0F1">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4.与本投标有关的一切正式往来通讯请寄：</w:t>
      </w:r>
    </w:p>
    <w:p w14:paraId="6FFB1080">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4437F962">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地址：_______________          邮编：______________</w:t>
      </w:r>
    </w:p>
    <w:p w14:paraId="16BC8ACD">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电话：_______________          传真：______________</w:t>
      </w:r>
    </w:p>
    <w:p w14:paraId="07BFFAD6">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法定代表人姓名： ___________   职务：____________</w:t>
      </w:r>
    </w:p>
    <w:p w14:paraId="1F727865">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533BBDA2">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7491EA2C">
      <w:pPr>
        <w:autoSpaceDE w:val="0"/>
        <w:autoSpaceDN w:val="0"/>
        <w:spacing w:line="360" w:lineRule="auto"/>
        <w:jc w:val="center"/>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 xml:space="preserve">投标人：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（公章）</w:t>
      </w:r>
    </w:p>
    <w:p w14:paraId="5405DB20">
      <w:pPr>
        <w:autoSpaceDE w:val="0"/>
        <w:autoSpaceDN w:val="0"/>
        <w:spacing w:line="360" w:lineRule="auto"/>
        <w:jc w:val="center"/>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法定代表人或委托代理人：        （签字或盖章）</w:t>
      </w:r>
    </w:p>
    <w:p w14:paraId="746FC178">
      <w:pPr>
        <w:autoSpaceDE w:val="0"/>
        <w:autoSpaceDN w:val="0"/>
        <w:spacing w:line="360" w:lineRule="auto"/>
        <w:jc w:val="center"/>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 xml:space="preserve">年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月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日</w:t>
      </w:r>
    </w:p>
    <w:p w14:paraId="2A593F20">
      <w:pPr>
        <w:pStyle w:val="14"/>
        <w:spacing w:before="0" w:after="0" w:line="360" w:lineRule="auto"/>
        <w:jc w:val="left"/>
        <w:outlineLvl w:val="1"/>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bookmarkStart w:id="58" w:name="_Toc29944"/>
      <w:r>
        <w:rPr>
          <w:rFonts w:hint="eastAsia" w:ascii="宋体" w:hAnsi="宋体" w:cs="宋体"/>
          <w:color w:val="000000" w:themeColor="text1"/>
          <w:sz w:val="30"/>
          <w:szCs w:val="30"/>
          <w:highlight w:val="none"/>
          <w14:textFill>
            <w14:solidFill>
              <w14:schemeClr w14:val="tx1"/>
            </w14:solidFill>
          </w14:textFill>
        </w:rPr>
        <w:t>附件2：法定代表人证明书</w:t>
      </w:r>
    </w:p>
    <w:p w14:paraId="446B797A">
      <w:pPr>
        <w:autoSpaceDE w:val="0"/>
        <w:autoSpaceDN w:val="0"/>
        <w:spacing w:line="360" w:lineRule="auto"/>
        <w:rPr>
          <w:rFonts w:hint="eastAsia" w:ascii="宋体" w:hAnsi="宋体" w:cs="宋体"/>
          <w:color w:val="000000" w:themeColor="text1"/>
          <w:kern w:val="0"/>
          <w:sz w:val="28"/>
          <w:szCs w:val="28"/>
          <w:highlight w:val="none"/>
          <w:lang w:val="zh-CN"/>
          <w14:textFill>
            <w14:solidFill>
              <w14:schemeClr w14:val="tx1"/>
            </w14:solidFill>
          </w14:textFill>
        </w:rPr>
      </w:pPr>
    </w:p>
    <w:p w14:paraId="020EC233">
      <w:pPr>
        <w:autoSpaceDE w:val="0"/>
        <w:autoSpaceDN w:val="0"/>
        <w:spacing w:line="360" w:lineRule="auto"/>
        <w:jc w:val="center"/>
        <w:rPr>
          <w:rFonts w:hint="eastAsia" w:ascii="宋体" w:hAnsi="宋体" w:cs="宋体"/>
          <w:b/>
          <w:bCs/>
          <w:color w:val="000000" w:themeColor="text1"/>
          <w:kern w:val="0"/>
          <w:sz w:val="36"/>
          <w:szCs w:val="36"/>
          <w:highlight w:val="none"/>
          <w:lang w:val="zh-CN"/>
          <w14:textFill>
            <w14:solidFill>
              <w14:schemeClr w14:val="tx1"/>
            </w14:solidFill>
          </w14:textFill>
        </w:rPr>
      </w:pPr>
      <w:r>
        <w:rPr>
          <w:rFonts w:hint="eastAsia" w:ascii="宋体" w:hAnsi="宋体" w:cs="宋体"/>
          <w:b/>
          <w:bCs/>
          <w:color w:val="000000" w:themeColor="text1"/>
          <w:kern w:val="0"/>
          <w:sz w:val="28"/>
          <w:szCs w:val="28"/>
          <w:highlight w:val="none"/>
          <w:lang w:val="zh-CN"/>
          <w14:textFill>
            <w14:solidFill>
              <w14:schemeClr w14:val="tx1"/>
            </w14:solidFill>
          </w14:textFill>
        </w:rPr>
        <w:t>法定代表人证明书</w:t>
      </w:r>
    </w:p>
    <w:p w14:paraId="66D9E9DB">
      <w:pPr>
        <w:autoSpaceDE w:val="0"/>
        <w:autoSpaceDN w:val="0"/>
        <w:spacing w:line="360" w:lineRule="auto"/>
        <w:rPr>
          <w:rFonts w:hint="eastAsia" w:ascii="宋体" w:hAnsi="宋体" w:cs="宋体"/>
          <w:b/>
          <w:bCs/>
          <w:color w:val="000000" w:themeColor="text1"/>
          <w:kern w:val="0"/>
          <w:sz w:val="28"/>
          <w:szCs w:val="28"/>
          <w:highlight w:val="none"/>
          <w:lang w:val="zh-CN"/>
          <w14:textFill>
            <w14:solidFill>
              <w14:schemeClr w14:val="tx1"/>
            </w14:solidFill>
          </w14:textFill>
        </w:rPr>
      </w:pPr>
    </w:p>
    <w:p w14:paraId="0434B74A">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致：青海省交通工程咨询有限公司</w:t>
      </w:r>
    </w:p>
    <w:p w14:paraId="35BD83AB">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 xml:space="preserve">    </w:t>
      </w:r>
      <w:r>
        <w:rPr>
          <w:rFonts w:hint="eastAsia" w:ascii="宋体" w:hAnsi="宋体" w:cs="宋体"/>
          <w:color w:val="000000" w:themeColor="text1"/>
          <w:kern w:val="0"/>
          <w:highlight w:val="none"/>
          <w:u w:val="single"/>
          <w:lang w:val="zh-CN"/>
          <w14:textFill>
            <w14:solidFill>
              <w14:schemeClr w14:val="tx1"/>
            </w14:solidFill>
          </w14:textFill>
        </w:rPr>
        <w:t>（法定代表人姓名）</w:t>
      </w:r>
      <w:r>
        <w:rPr>
          <w:rFonts w:hint="eastAsia" w:ascii="宋体" w:hAnsi="宋体" w:cs="宋体"/>
          <w:color w:val="000000" w:themeColor="text1"/>
          <w:kern w:val="0"/>
          <w:highlight w:val="none"/>
          <w:lang w:val="zh-CN"/>
          <w14:textFill>
            <w14:solidFill>
              <w14:schemeClr w14:val="tx1"/>
            </w14:solidFill>
          </w14:textFill>
        </w:rPr>
        <w:t>现任我单位</w:t>
      </w:r>
      <w:r>
        <w:rPr>
          <w:rFonts w:hint="eastAsia" w:ascii="宋体" w:hAnsi="宋体" w:cs="宋体"/>
          <w:color w:val="000000" w:themeColor="text1"/>
          <w:kern w:val="0"/>
          <w:highlight w:val="none"/>
          <w:u w:val="single"/>
          <w:lang w:val="zh-CN"/>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职务，为法定代表人，特此证明。</w:t>
      </w:r>
    </w:p>
    <w:p w14:paraId="3783D323">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7B0BEC01">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法定代表人基本情况：</w:t>
      </w:r>
    </w:p>
    <w:p w14:paraId="27085B18">
      <w:pPr>
        <w:autoSpaceDE w:val="0"/>
        <w:autoSpaceDN w:val="0"/>
        <w:spacing w:line="360" w:lineRule="auto"/>
        <w:ind w:firstLine="480" w:firstLineChars="200"/>
        <w:rPr>
          <w:rFonts w:hint="eastAsia" w:ascii="宋体" w:hAnsi="宋体" w:cs="宋体"/>
          <w:color w:val="000000" w:themeColor="text1"/>
          <w:kern w:val="0"/>
          <w:highlight w:val="none"/>
          <w:u w:val="singl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性别：</w:t>
      </w:r>
      <w:r>
        <w:rPr>
          <w:rFonts w:hint="eastAsia" w:ascii="宋体" w:hAnsi="宋体" w:cs="宋体"/>
          <w:color w:val="000000" w:themeColor="text1"/>
          <w:kern w:val="0"/>
          <w:highlight w:val="none"/>
          <w:u w:val="single"/>
          <w:lang w:val="zh-CN"/>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年龄：</w:t>
      </w:r>
      <w:r>
        <w:rPr>
          <w:rFonts w:hint="eastAsia" w:ascii="宋体" w:hAnsi="宋体" w:cs="宋体"/>
          <w:color w:val="000000" w:themeColor="text1"/>
          <w:kern w:val="0"/>
          <w:highlight w:val="none"/>
          <w:u w:val="single"/>
          <w:lang w:val="zh-CN"/>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 xml:space="preserve"> 民族：</w:t>
      </w:r>
      <w:r>
        <w:rPr>
          <w:rFonts w:hint="eastAsia" w:ascii="宋体" w:hAnsi="宋体" w:cs="宋体"/>
          <w:color w:val="000000" w:themeColor="text1"/>
          <w:kern w:val="0"/>
          <w:highlight w:val="none"/>
          <w:u w:val="single"/>
          <w:lang w:val="zh-CN"/>
          <w14:textFill>
            <w14:solidFill>
              <w14:schemeClr w14:val="tx1"/>
            </w14:solidFill>
          </w14:textFill>
        </w:rPr>
        <w:t xml:space="preserve">         </w:t>
      </w:r>
    </w:p>
    <w:p w14:paraId="6DE0FEE4">
      <w:pPr>
        <w:autoSpaceDE w:val="0"/>
        <w:autoSpaceDN w:val="0"/>
        <w:spacing w:line="360" w:lineRule="auto"/>
        <w:ind w:firstLine="480" w:firstLineChars="200"/>
        <w:rPr>
          <w:rFonts w:hint="eastAsia" w:ascii="宋体" w:hAnsi="宋体" w:cs="宋体"/>
          <w:color w:val="000000" w:themeColor="text1"/>
          <w:kern w:val="0"/>
          <w:highlight w:val="none"/>
          <w:u w:val="single"/>
          <w:lang w:val="en-US" w:eastAsia="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地址：</w:t>
      </w:r>
      <w:r>
        <w:rPr>
          <w:rFonts w:hint="eastAsia" w:ascii="宋体" w:hAnsi="宋体" w:cs="宋体"/>
          <w:color w:val="000000" w:themeColor="text1"/>
          <w:kern w:val="0"/>
          <w:highlight w:val="none"/>
          <w:u w:val="single"/>
          <w:lang w:val="zh-CN"/>
          <w14:textFill>
            <w14:solidFill>
              <w14:schemeClr w14:val="tx1"/>
            </w14:solidFill>
          </w14:textFill>
        </w:rPr>
        <w:t xml:space="preserve">   </w:t>
      </w:r>
      <w:r>
        <w:rPr>
          <w:rFonts w:hint="eastAsia" w:ascii="宋体" w:hAnsi="宋体" w:cs="宋体"/>
          <w:color w:val="000000" w:themeColor="text1"/>
          <w:kern w:val="0"/>
          <w:highlight w:val="none"/>
          <w:u w:val="single"/>
          <w:lang w:val="en-US" w:eastAsia="zh-CN"/>
          <w14:textFill>
            <w14:solidFill>
              <w14:schemeClr w14:val="tx1"/>
            </w14:solidFill>
          </w14:textFill>
        </w:rPr>
        <w:t xml:space="preserve">                                         </w:t>
      </w:r>
    </w:p>
    <w:p w14:paraId="3FA12A25">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身份证号码：</w:t>
      </w:r>
      <w:r>
        <w:rPr>
          <w:rFonts w:hint="eastAsia" w:ascii="宋体" w:hAnsi="宋体" w:cs="宋体"/>
          <w:color w:val="000000" w:themeColor="text1"/>
          <w:kern w:val="0"/>
          <w:highlight w:val="none"/>
          <w:u w:val="single"/>
          <w:lang w:val="zh-CN"/>
          <w14:textFill>
            <w14:solidFill>
              <w14:schemeClr w14:val="tx1"/>
            </w14:solidFill>
          </w14:textFill>
        </w:rPr>
        <w:t xml:space="preserve">                                      </w:t>
      </w:r>
    </w:p>
    <w:p w14:paraId="0449040A">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73BE5A42">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附法定代表人第二代身份证双面扫描（或复印）件</w:t>
      </w:r>
    </w:p>
    <w:p w14:paraId="09C81007">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3B1DD565">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357BA48B">
      <w:pPr>
        <w:autoSpaceDE w:val="0"/>
        <w:autoSpaceDN w:val="0"/>
        <w:spacing w:line="360" w:lineRule="auto"/>
        <w:jc w:val="center"/>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 xml:space="preserve">投标人：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（公章）</w:t>
      </w:r>
    </w:p>
    <w:p w14:paraId="0F44EB6D">
      <w:pPr>
        <w:autoSpaceDE w:val="0"/>
        <w:autoSpaceDN w:val="0"/>
        <w:spacing w:line="360" w:lineRule="auto"/>
        <w:jc w:val="center"/>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 xml:space="preserve">年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月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日</w:t>
      </w:r>
    </w:p>
    <w:p w14:paraId="0C6FF4F1">
      <w:pPr>
        <w:pStyle w:val="14"/>
        <w:spacing w:before="0" w:after="0" w:line="360" w:lineRule="auto"/>
        <w:jc w:val="left"/>
        <w:outlineLvl w:val="1"/>
        <w:rPr>
          <w:rFonts w:hint="eastAsia" w:ascii="宋体" w:hAnsi="宋体" w:eastAsia="宋体" w:cs="宋体"/>
          <w:b/>
          <w:bCs/>
          <w:color w:val="000000" w:themeColor="text1"/>
          <w:kern w:val="0"/>
          <w:sz w:val="30"/>
          <w:szCs w:val="30"/>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br w:type="page"/>
      </w:r>
      <w:bookmarkEnd w:id="58"/>
      <w:bookmarkStart w:id="59" w:name="_Toc14197"/>
      <w:bookmarkStart w:id="60" w:name="_Toc17284"/>
      <w:r>
        <w:rPr>
          <w:rFonts w:hint="eastAsia" w:ascii="宋体" w:hAnsi="宋体" w:eastAsia="宋体" w:cs="宋体"/>
          <w:b/>
          <w:bCs/>
          <w:color w:val="000000" w:themeColor="text1"/>
          <w:kern w:val="0"/>
          <w:sz w:val="30"/>
          <w:szCs w:val="30"/>
          <w:highlight w:val="none"/>
          <w14:textFill>
            <w14:solidFill>
              <w14:schemeClr w14:val="tx1"/>
            </w14:solidFill>
          </w14:textFill>
        </w:rPr>
        <w:t>附件3：法定代表人授权书</w:t>
      </w:r>
      <w:bookmarkEnd w:id="59"/>
    </w:p>
    <w:p w14:paraId="242B24BE">
      <w:pPr>
        <w:spacing w:line="360" w:lineRule="auto"/>
        <w:rPr>
          <w:rFonts w:hint="eastAsia" w:ascii="宋体" w:hAnsi="宋体" w:cs="宋体"/>
          <w:color w:val="000000" w:themeColor="text1"/>
          <w:sz w:val="28"/>
          <w:szCs w:val="28"/>
          <w:highlight w:val="none"/>
          <w:lang w:val="zh-CN"/>
          <w14:textFill>
            <w14:solidFill>
              <w14:schemeClr w14:val="tx1"/>
            </w14:solidFill>
          </w14:textFill>
        </w:rPr>
      </w:pPr>
    </w:p>
    <w:p w14:paraId="30A4E84C">
      <w:pPr>
        <w:autoSpaceDE w:val="0"/>
        <w:autoSpaceDN w:val="0"/>
        <w:spacing w:line="360" w:lineRule="auto"/>
        <w:jc w:val="center"/>
        <w:rPr>
          <w:rFonts w:hint="eastAsia" w:ascii="宋体" w:hAnsi="宋体" w:cs="宋体"/>
          <w:b/>
          <w:bCs/>
          <w:color w:val="000000" w:themeColor="text1"/>
          <w:kern w:val="0"/>
          <w:sz w:val="36"/>
          <w:szCs w:val="36"/>
          <w:highlight w:val="none"/>
          <w:lang w:val="zh-CN"/>
          <w14:textFill>
            <w14:solidFill>
              <w14:schemeClr w14:val="tx1"/>
            </w14:solidFill>
          </w14:textFill>
        </w:rPr>
      </w:pPr>
      <w:r>
        <w:rPr>
          <w:rFonts w:hint="eastAsia" w:ascii="宋体" w:hAnsi="宋体" w:cs="宋体"/>
          <w:b/>
          <w:bCs/>
          <w:color w:val="000000" w:themeColor="text1"/>
          <w:kern w:val="0"/>
          <w:sz w:val="28"/>
          <w:szCs w:val="28"/>
          <w:highlight w:val="none"/>
          <w:lang w:val="zh-CN"/>
          <w14:textFill>
            <w14:solidFill>
              <w14:schemeClr w14:val="tx1"/>
            </w14:solidFill>
          </w14:textFill>
        </w:rPr>
        <w:t>法定代表人授权书</w:t>
      </w:r>
    </w:p>
    <w:p w14:paraId="4F743377">
      <w:pPr>
        <w:autoSpaceDE w:val="0"/>
        <w:autoSpaceDN w:val="0"/>
        <w:spacing w:line="360" w:lineRule="auto"/>
        <w:rPr>
          <w:rFonts w:hint="eastAsia" w:ascii="宋体" w:hAnsi="宋体" w:cs="宋体"/>
          <w:b/>
          <w:bCs/>
          <w:color w:val="000000" w:themeColor="text1"/>
          <w:kern w:val="0"/>
          <w:sz w:val="28"/>
          <w:szCs w:val="28"/>
          <w:highlight w:val="none"/>
          <w:lang w:val="zh-CN"/>
          <w14:textFill>
            <w14:solidFill>
              <w14:schemeClr w14:val="tx1"/>
            </w14:solidFill>
          </w14:textFill>
        </w:rPr>
      </w:pPr>
    </w:p>
    <w:p w14:paraId="011CCAC2">
      <w:pPr>
        <w:autoSpaceDE w:val="0"/>
        <w:autoSpaceDN w:val="0"/>
        <w:spacing w:line="360" w:lineRule="auto"/>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致：青海省交通工程咨询有限公司</w:t>
      </w:r>
    </w:p>
    <w:p w14:paraId="677B3ED4">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 xml:space="preserve">    </w:t>
      </w:r>
      <w:r>
        <w:rPr>
          <w:rFonts w:hint="eastAsia" w:ascii="宋体" w:hAnsi="宋体" w:cs="宋体"/>
          <w:color w:val="000000" w:themeColor="text1"/>
          <w:kern w:val="0"/>
          <w:highlight w:val="none"/>
          <w:u w:val="single"/>
          <w:lang w:val="zh-CN"/>
          <w14:textFill>
            <w14:solidFill>
              <w14:schemeClr w14:val="tx1"/>
            </w14:solidFill>
          </w14:textFill>
        </w:rPr>
        <w:t>（投标人名称）</w:t>
      </w:r>
      <w:r>
        <w:rPr>
          <w:rFonts w:hint="eastAsia" w:ascii="宋体" w:hAnsi="宋体" w:cs="宋体"/>
          <w:color w:val="000000" w:themeColor="text1"/>
          <w:kern w:val="0"/>
          <w:highlight w:val="none"/>
          <w:lang w:val="zh-CN"/>
          <w14:textFill>
            <w14:solidFill>
              <w14:schemeClr w14:val="tx1"/>
            </w14:solidFill>
          </w14:textFill>
        </w:rPr>
        <w:t>系中华人民共和国合法企业，法定地址</w:t>
      </w:r>
      <w:r>
        <w:rPr>
          <w:rFonts w:hint="eastAsia" w:ascii="宋体" w:hAnsi="宋体" w:cs="宋体"/>
          <w:color w:val="000000" w:themeColor="text1"/>
          <w:kern w:val="0"/>
          <w:highlight w:val="none"/>
          <w:u w:val="single"/>
          <w:lang w:val="zh-CN"/>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w:t>
      </w:r>
    </w:p>
    <w:p w14:paraId="0C38E790">
      <w:pPr>
        <w:autoSpaceDE w:val="0"/>
        <w:autoSpaceDN w:val="0"/>
        <w:spacing w:line="360" w:lineRule="auto"/>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u w:val="single"/>
          <w:lang w:val="zh-CN"/>
          <w14:textFill>
            <w14:solidFill>
              <w14:schemeClr w14:val="tx1"/>
            </w14:solidFill>
          </w14:textFill>
        </w:rPr>
        <w:t>（法定代表人姓名）</w:t>
      </w:r>
      <w:r>
        <w:rPr>
          <w:rFonts w:hint="eastAsia" w:ascii="宋体" w:hAnsi="宋体" w:cs="宋体"/>
          <w:color w:val="000000" w:themeColor="text1"/>
          <w:kern w:val="0"/>
          <w:highlight w:val="none"/>
          <w:lang w:val="zh-CN"/>
          <w14:textFill>
            <w14:solidFill>
              <w14:schemeClr w14:val="tx1"/>
            </w14:solidFill>
          </w14:textFill>
        </w:rPr>
        <w:t>特授权</w:t>
      </w:r>
      <w:r>
        <w:rPr>
          <w:rFonts w:hint="eastAsia" w:ascii="宋体" w:hAnsi="宋体" w:cs="宋体"/>
          <w:color w:val="000000" w:themeColor="text1"/>
          <w:kern w:val="0"/>
          <w:highlight w:val="none"/>
          <w:u w:val="single"/>
          <w:lang w:val="zh-CN"/>
          <w14:textFill>
            <w14:solidFill>
              <w14:schemeClr w14:val="tx1"/>
            </w14:solidFill>
          </w14:textFill>
        </w:rPr>
        <w:t>（委托代理人姓名）</w:t>
      </w:r>
      <w:r>
        <w:rPr>
          <w:rFonts w:hint="eastAsia" w:ascii="宋体" w:hAnsi="宋体" w:cs="宋体"/>
          <w:color w:val="000000" w:themeColor="text1"/>
          <w:kern w:val="0"/>
          <w:highlight w:val="none"/>
          <w:lang w:val="zh-CN"/>
          <w14:textFill>
            <w14:solidFill>
              <w14:schemeClr w14:val="tx1"/>
            </w14:solidFill>
          </w14:textFill>
        </w:rPr>
        <w:t>代表我单位全权办理</w:t>
      </w:r>
      <w:r>
        <w:rPr>
          <w:rFonts w:hint="eastAsia" w:ascii="宋体" w:hAnsi="宋体" w:cs="宋体"/>
          <w:color w:val="000000" w:themeColor="text1"/>
          <w:kern w:val="0"/>
          <w:highlight w:val="none"/>
          <w:u w:val="single"/>
          <w14:textFill>
            <w14:solidFill>
              <w14:schemeClr w14:val="tx1"/>
            </w14:solidFill>
          </w14:textFill>
        </w:rPr>
        <w:t xml:space="preserve"> </w:t>
      </w:r>
      <w:r>
        <w:rPr>
          <w:rFonts w:hint="eastAsia" w:ascii="宋体" w:hAnsi="宋体" w:cs="宋体"/>
          <w:color w:val="000000" w:themeColor="text1"/>
          <w:kern w:val="0"/>
          <w:highlight w:val="none"/>
          <w:u w:val="single"/>
          <w:lang w:val="zh-CN"/>
          <w14:textFill>
            <w14:solidFill>
              <w14:schemeClr w14:val="tx1"/>
            </w14:solidFill>
          </w14:textFill>
        </w:rPr>
        <w:t xml:space="preserve"> </w:t>
      </w:r>
      <w:r>
        <w:rPr>
          <w:rFonts w:hint="eastAsia" w:ascii="宋体" w:hAnsi="宋体" w:cs="宋体"/>
          <w:color w:val="000000" w:themeColor="text1"/>
          <w:kern w:val="0"/>
          <w:highlight w:val="none"/>
          <w:u w:val="single"/>
          <w14:textFill>
            <w14:solidFill>
              <w14:schemeClr w14:val="tx1"/>
            </w14:solidFill>
          </w14:textFill>
        </w:rPr>
        <w:t xml:space="preserve">     </w:t>
      </w:r>
      <w:r>
        <w:rPr>
          <w:rFonts w:hint="eastAsia" w:ascii="宋体" w:hAnsi="宋体" w:cs="宋体"/>
          <w:color w:val="000000" w:themeColor="text1"/>
          <w:kern w:val="0"/>
          <w:highlight w:val="none"/>
          <w:u w:val="single"/>
          <w:lang w:val="zh-CN"/>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项目（</w:t>
      </w:r>
      <w:r>
        <w:rPr>
          <w:rFonts w:hint="eastAsia" w:ascii="宋体" w:hAnsi="宋体" w:cs="宋体"/>
          <w:color w:val="000000" w:themeColor="text1"/>
          <w:kern w:val="0"/>
          <w:highlight w:val="none"/>
          <w:lang w:val="en-US" w:eastAsia="zh-CN"/>
          <w14:textFill>
            <w14:solidFill>
              <w14:schemeClr w14:val="tx1"/>
            </w14:solidFill>
          </w14:textFill>
        </w:rPr>
        <w:t>包号</w:t>
      </w:r>
      <w:r>
        <w:rPr>
          <w:rFonts w:hint="eastAsia" w:ascii="宋体" w:hAnsi="宋体" w:cs="宋体"/>
          <w:color w:val="000000" w:themeColor="text1"/>
          <w:kern w:val="0"/>
          <w:highlight w:val="none"/>
          <w:lang w:val="zh-CN"/>
          <w14:textFill>
            <w14:solidFill>
              <w14:schemeClr w14:val="tx1"/>
            </w14:solidFill>
          </w14:textFill>
        </w:rPr>
        <w:t>）的投标、答疑等具体工作，并签署全部有关的文件、资料。</w:t>
      </w:r>
    </w:p>
    <w:p w14:paraId="55F3658F">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我单位对被授权人的签名负全部责任。</w:t>
      </w:r>
    </w:p>
    <w:p w14:paraId="36E62869">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p>
    <w:p w14:paraId="3174DCB8">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被授权人联系电话：</w:t>
      </w:r>
    </w:p>
    <w:p w14:paraId="420075E6">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p>
    <w:p w14:paraId="2BCA9130">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p>
    <w:p w14:paraId="54C68A55">
      <w:pPr>
        <w:spacing w:line="360" w:lineRule="auto"/>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被授权人（委托代理人）签字</w:t>
      </w:r>
      <w:r>
        <w:rPr>
          <w:rFonts w:hint="eastAsia"/>
          <w:color w:val="000000" w:themeColor="text1"/>
          <w:highlight w:val="none"/>
          <w:lang w:val="en-US" w:eastAsia="zh-CN"/>
          <w14:textFill>
            <w14:solidFill>
              <w14:schemeClr w14:val="tx1"/>
            </w14:solidFill>
          </w14:textFill>
        </w:rPr>
        <w:t>或盖章</w:t>
      </w:r>
      <w:r>
        <w:rPr>
          <w:rFonts w:hint="eastAsia"/>
          <w:color w:val="000000" w:themeColor="text1"/>
          <w:highlight w:val="none"/>
          <w:lang w:val="zh-CN"/>
          <w14:textFill>
            <w14:solidFill>
              <w14:schemeClr w14:val="tx1"/>
            </w14:solidFill>
          </w14:textFill>
        </w:rPr>
        <w:t>：</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zh-CN"/>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授权人（法定代表人）签字</w:t>
      </w:r>
      <w:r>
        <w:rPr>
          <w:rFonts w:hint="eastAsia"/>
          <w:color w:val="000000" w:themeColor="text1"/>
          <w:highlight w:val="none"/>
          <w:lang w:val="en-US" w:eastAsia="zh-CN"/>
          <w14:textFill>
            <w14:solidFill>
              <w14:schemeClr w14:val="tx1"/>
            </w14:solidFill>
          </w14:textFill>
        </w:rPr>
        <w:t>或盖章</w:t>
      </w:r>
      <w:r>
        <w:rPr>
          <w:rFonts w:hint="eastAsia"/>
          <w:color w:val="000000" w:themeColor="text1"/>
          <w:highlight w:val="none"/>
          <w:lang w:val="zh-CN"/>
          <w14:textFill>
            <w14:solidFill>
              <w14:schemeClr w14:val="tx1"/>
            </w14:solidFill>
          </w14:textFill>
        </w:rPr>
        <w:t>：</w:t>
      </w:r>
      <w:r>
        <w:rPr>
          <w:rFonts w:hint="eastAsia"/>
          <w:i/>
          <w:iCs/>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 xml:space="preserve">       </w:t>
      </w:r>
    </w:p>
    <w:p w14:paraId="76FF9A69">
      <w:pPr>
        <w:spacing w:line="360" w:lineRule="auto"/>
        <w:rPr>
          <w:rFonts w:hint="eastAsia" w:ascii="宋体" w:hAnsi="宋体" w:cs="宋体"/>
          <w:color w:val="000000" w:themeColor="text1"/>
          <w:kern w:val="0"/>
          <w:highlight w:val="none"/>
          <w:u w:val="singl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职务：</w:t>
      </w:r>
      <w:r>
        <w:rPr>
          <w:rFonts w:hint="eastAsia"/>
          <w:color w:val="000000" w:themeColor="text1"/>
          <w:highlight w:val="none"/>
          <w:u w:val="single"/>
          <w:lang w:val="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职务：</w:t>
      </w:r>
      <w:r>
        <w:rPr>
          <w:rFonts w:hint="eastAsia" w:ascii="宋体" w:hAnsi="宋体" w:cs="宋体"/>
          <w:color w:val="000000" w:themeColor="text1"/>
          <w:kern w:val="0"/>
          <w:highlight w:val="none"/>
          <w:u w:val="single"/>
          <w:lang w:val="zh-CN"/>
          <w14:textFill>
            <w14:solidFill>
              <w14:schemeClr w14:val="tx1"/>
            </w14:solidFill>
          </w14:textFill>
        </w:rPr>
        <w:t xml:space="preserve">             </w:t>
      </w:r>
      <w:r>
        <w:rPr>
          <w:rFonts w:hint="eastAsia" w:ascii="宋体" w:hAnsi="宋体" w:cs="宋体"/>
          <w:color w:val="000000" w:themeColor="text1"/>
          <w:kern w:val="0"/>
          <w:highlight w:val="none"/>
          <w:u w:val="none"/>
          <w:lang w:val="zh-CN"/>
          <w14:textFill>
            <w14:solidFill>
              <w14:schemeClr w14:val="tx1"/>
            </w14:solidFill>
          </w14:textFill>
        </w:rPr>
        <w:t xml:space="preserve"> </w:t>
      </w:r>
    </w:p>
    <w:p w14:paraId="6E447052">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701FFD21">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附被授权人第二代身份证双面扫描（或复印）件</w:t>
      </w:r>
    </w:p>
    <w:p w14:paraId="66D5E387">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673B7A20">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6DE8D87B">
      <w:pPr>
        <w:autoSpaceDE w:val="0"/>
        <w:autoSpaceDN w:val="0"/>
        <w:spacing w:line="360" w:lineRule="auto"/>
        <w:jc w:val="center"/>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 xml:space="preserve">投标人：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（公章）</w:t>
      </w:r>
    </w:p>
    <w:p w14:paraId="35622FAE">
      <w:pPr>
        <w:autoSpaceDE w:val="0"/>
        <w:autoSpaceDN w:val="0"/>
        <w:spacing w:line="360" w:lineRule="auto"/>
        <w:jc w:val="center"/>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 xml:space="preserve">年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月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日</w:t>
      </w:r>
    </w:p>
    <w:p w14:paraId="0BDCEE3E">
      <w:pPr>
        <w:rPr>
          <w:rFonts w:hint="eastAsia"/>
          <w:color w:val="000000" w:themeColor="text1"/>
          <w:highlight w:val="none"/>
          <w:lang w:val="zh-CN"/>
          <w14:textFill>
            <w14:solidFill>
              <w14:schemeClr w14:val="tx1"/>
            </w14:solidFill>
          </w14:textFill>
        </w:rPr>
      </w:pPr>
    </w:p>
    <w:p w14:paraId="54436398">
      <w:pPr>
        <w:rPr>
          <w:rFonts w:hint="eastAsia"/>
          <w:color w:val="000000" w:themeColor="text1"/>
          <w:highlight w:val="none"/>
          <w:lang w:val="zh-CN"/>
          <w14:textFill>
            <w14:solidFill>
              <w14:schemeClr w14:val="tx1"/>
            </w14:solidFill>
          </w14:textFill>
        </w:rPr>
      </w:pPr>
    </w:p>
    <w:p w14:paraId="0B0E545C">
      <w:pPr>
        <w:rPr>
          <w:rFonts w:hint="eastAsia"/>
          <w:color w:val="000000" w:themeColor="text1"/>
          <w:highlight w:val="none"/>
          <w:lang w:val="zh-CN"/>
          <w14:textFill>
            <w14:solidFill>
              <w14:schemeClr w14:val="tx1"/>
            </w14:solidFill>
          </w14:textFill>
        </w:rPr>
      </w:pPr>
    </w:p>
    <w:p w14:paraId="6E1412AD">
      <w:pPr>
        <w:rPr>
          <w:rFonts w:hint="eastAsia"/>
          <w:color w:val="000000" w:themeColor="text1"/>
          <w:highlight w:val="none"/>
          <w:lang w:val="zh-CN"/>
          <w14:textFill>
            <w14:solidFill>
              <w14:schemeClr w14:val="tx1"/>
            </w14:solidFill>
          </w14:textFill>
        </w:rPr>
      </w:pPr>
    </w:p>
    <w:p w14:paraId="7420FFB1">
      <w:pPr>
        <w:rPr>
          <w:rFonts w:hint="eastAsia"/>
          <w:color w:val="000000" w:themeColor="text1"/>
          <w:highlight w:val="none"/>
          <w:lang w:val="zh-CN"/>
          <w14:textFill>
            <w14:solidFill>
              <w14:schemeClr w14:val="tx1"/>
            </w14:solidFill>
          </w14:textFill>
        </w:rPr>
      </w:pPr>
    </w:p>
    <w:p w14:paraId="4820D475">
      <w:pPr>
        <w:rPr>
          <w:rFonts w:hint="eastAsia" w:ascii="宋体" w:hAnsi="宋体" w:cs="宋体"/>
          <w:b/>
          <w:bCs/>
          <w:color w:val="000000" w:themeColor="text1"/>
          <w:kern w:val="0"/>
          <w:sz w:val="30"/>
          <w:szCs w:val="30"/>
          <w:highlight w:val="none"/>
          <w14:textFill>
            <w14:solidFill>
              <w14:schemeClr w14:val="tx1"/>
            </w14:solidFill>
          </w14:textFill>
        </w:rPr>
      </w:pPr>
    </w:p>
    <w:p w14:paraId="116705EA">
      <w:pPr>
        <w:pStyle w:val="6"/>
        <w:rPr>
          <w:rFonts w:hint="eastAsia"/>
          <w:color w:val="000000" w:themeColor="text1"/>
          <w:highlight w:val="none"/>
          <w14:textFill>
            <w14:solidFill>
              <w14:schemeClr w14:val="tx1"/>
            </w14:solidFill>
          </w14:textFill>
        </w:rPr>
      </w:pPr>
    </w:p>
    <w:p w14:paraId="4B768A5E">
      <w:pPr>
        <w:rPr>
          <w:rFonts w:hint="eastAsia" w:ascii="宋体" w:hAnsi="宋体" w:cs="宋体"/>
          <w:b/>
          <w:bCs/>
          <w:color w:val="000000" w:themeColor="text1"/>
          <w:kern w:val="0"/>
          <w:sz w:val="30"/>
          <w:szCs w:val="30"/>
          <w:highlight w:val="none"/>
          <w14:textFill>
            <w14:solidFill>
              <w14:schemeClr w14:val="tx1"/>
            </w14:solidFill>
          </w14:textFill>
        </w:rPr>
      </w:pPr>
    </w:p>
    <w:p w14:paraId="21C46FD9">
      <w:pPr>
        <w:rPr>
          <w:rFonts w:hint="eastAsia" w:ascii="宋体" w:hAnsi="宋体" w:cs="宋体"/>
          <w:b/>
          <w:bCs/>
          <w:color w:val="000000" w:themeColor="text1"/>
          <w:kern w:val="0"/>
          <w:sz w:val="30"/>
          <w:szCs w:val="30"/>
          <w:highlight w:val="none"/>
          <w14:textFill>
            <w14:solidFill>
              <w14:schemeClr w14:val="tx1"/>
            </w14:solidFill>
          </w14:textFill>
        </w:rPr>
      </w:pPr>
    </w:p>
    <w:p w14:paraId="417CE56A">
      <w:pPr>
        <w:rPr>
          <w:rFonts w:hint="eastAsia" w:ascii="宋体" w:hAnsi="宋体" w:cs="宋体"/>
          <w:b/>
          <w:bCs/>
          <w:color w:val="000000" w:themeColor="text1"/>
          <w:kern w:val="0"/>
          <w:sz w:val="30"/>
          <w:szCs w:val="30"/>
          <w:highlight w:val="none"/>
          <w14:textFill>
            <w14:solidFill>
              <w14:schemeClr w14:val="tx1"/>
            </w14:solidFill>
          </w14:textFill>
        </w:rPr>
      </w:pPr>
    </w:p>
    <w:p w14:paraId="4C155996">
      <w:pPr>
        <w:rPr>
          <w:rFonts w:hint="eastAsia" w:ascii="宋体" w:hAnsi="宋体" w:cs="宋体"/>
          <w:b/>
          <w:bCs/>
          <w:color w:val="000000" w:themeColor="text1"/>
          <w:kern w:val="0"/>
          <w:sz w:val="30"/>
          <w:szCs w:val="30"/>
          <w:highlight w:val="none"/>
          <w14:textFill>
            <w14:solidFill>
              <w14:schemeClr w14:val="tx1"/>
            </w14:solidFill>
          </w14:textFill>
        </w:rPr>
      </w:pPr>
    </w:p>
    <w:p w14:paraId="2B7C02AE">
      <w:pPr>
        <w:pStyle w:val="14"/>
        <w:spacing w:before="0" w:after="0" w:line="360" w:lineRule="auto"/>
        <w:jc w:val="left"/>
        <w:outlineLvl w:val="1"/>
        <w:rPr>
          <w:rFonts w:hint="eastAsia" w:ascii="宋体" w:hAnsi="宋体" w:eastAsia="宋体" w:cs="宋体"/>
          <w:b/>
          <w:bCs/>
          <w:color w:val="000000" w:themeColor="text1"/>
          <w:kern w:val="0"/>
          <w:sz w:val="30"/>
          <w:szCs w:val="30"/>
          <w:highlight w:val="none"/>
          <w:lang w:val="zh-CN"/>
          <w14:textFill>
            <w14:solidFill>
              <w14:schemeClr w14:val="tx1"/>
            </w14:solidFill>
          </w14:textFill>
        </w:rPr>
      </w:pPr>
      <w:bookmarkStart w:id="61" w:name="_Toc25528"/>
      <w:r>
        <w:rPr>
          <w:rFonts w:hint="eastAsia" w:ascii="宋体" w:hAnsi="宋体" w:eastAsia="宋体" w:cs="宋体"/>
          <w:b/>
          <w:bCs/>
          <w:color w:val="000000" w:themeColor="text1"/>
          <w:kern w:val="0"/>
          <w:sz w:val="30"/>
          <w:szCs w:val="30"/>
          <w:highlight w:val="none"/>
          <w14:textFill>
            <w14:solidFill>
              <w14:schemeClr w14:val="tx1"/>
            </w14:solidFill>
          </w14:textFill>
        </w:rPr>
        <w:t>附件4：投标人承诺函</w:t>
      </w:r>
      <w:bookmarkEnd w:id="61"/>
    </w:p>
    <w:p w14:paraId="139FFC6B">
      <w:pPr>
        <w:autoSpaceDE w:val="0"/>
        <w:autoSpaceDN w:val="0"/>
        <w:spacing w:line="360" w:lineRule="auto"/>
        <w:jc w:val="center"/>
        <w:rPr>
          <w:rFonts w:hint="eastAsia" w:ascii="宋体" w:hAnsi="宋体" w:cs="宋体"/>
          <w:b/>
          <w:bCs/>
          <w:color w:val="000000" w:themeColor="text1"/>
          <w:kern w:val="0"/>
          <w:sz w:val="28"/>
          <w:szCs w:val="28"/>
          <w:highlight w:val="none"/>
          <w:lang w:val="zh-CN"/>
          <w14:textFill>
            <w14:solidFill>
              <w14:schemeClr w14:val="tx1"/>
            </w14:solidFill>
          </w14:textFill>
        </w:rPr>
      </w:pPr>
      <w:r>
        <w:rPr>
          <w:rFonts w:hint="eastAsia" w:ascii="宋体" w:hAnsi="宋体" w:cs="宋体"/>
          <w:b/>
          <w:bCs/>
          <w:color w:val="000000" w:themeColor="text1"/>
          <w:kern w:val="0"/>
          <w:sz w:val="28"/>
          <w:szCs w:val="28"/>
          <w:highlight w:val="none"/>
          <w:lang w:val="zh-CN"/>
          <w14:textFill>
            <w14:solidFill>
              <w14:schemeClr w14:val="tx1"/>
            </w14:solidFill>
          </w14:textFill>
        </w:rPr>
        <w:t>投标人承诺函</w:t>
      </w:r>
    </w:p>
    <w:p w14:paraId="6472EC7F">
      <w:pPr>
        <w:autoSpaceDE w:val="0"/>
        <w:autoSpaceDN w:val="0"/>
        <w:spacing w:line="360" w:lineRule="auto"/>
        <w:rPr>
          <w:rFonts w:hint="eastAsia" w:ascii="宋体" w:hAnsi="宋体" w:cs="宋体"/>
          <w:b/>
          <w:bCs/>
          <w:color w:val="000000" w:themeColor="text1"/>
          <w:kern w:val="0"/>
          <w:sz w:val="28"/>
          <w:szCs w:val="28"/>
          <w:highlight w:val="none"/>
          <w:lang w:val="zh-CN"/>
          <w14:textFill>
            <w14:solidFill>
              <w14:schemeClr w14:val="tx1"/>
            </w14:solidFill>
          </w14:textFill>
        </w:rPr>
      </w:pPr>
    </w:p>
    <w:p w14:paraId="6CCC6508">
      <w:pPr>
        <w:autoSpaceDE w:val="0"/>
        <w:autoSpaceDN w:val="0"/>
        <w:spacing w:line="360" w:lineRule="auto"/>
        <w:rPr>
          <w:rFonts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致：青海省交通工程咨询有限公司</w:t>
      </w:r>
    </w:p>
    <w:p w14:paraId="11CFC26C">
      <w:pPr>
        <w:autoSpaceDE w:val="0"/>
        <w:autoSpaceDN w:val="0"/>
        <w:spacing w:line="360" w:lineRule="auto"/>
        <w:rPr>
          <w:rFonts w:hint="eastAsia" w:ascii="宋体" w:hAnsi="宋体" w:cs="宋体"/>
          <w:b/>
          <w:bCs/>
          <w:color w:val="000000" w:themeColor="text1"/>
          <w:kern w:val="0"/>
          <w:highlight w:val="none"/>
          <w:lang w:val="zh-CN"/>
          <w14:textFill>
            <w14:solidFill>
              <w14:schemeClr w14:val="tx1"/>
            </w14:solidFill>
          </w14:textFill>
        </w:rPr>
      </w:pPr>
    </w:p>
    <w:p w14:paraId="3A82D975">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关于贵方202</w:t>
      </w: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cs="宋体"/>
          <w:color w:val="000000" w:themeColor="text1"/>
          <w:kern w:val="0"/>
          <w:highlight w:val="none"/>
          <w:lang w:val="zh-CN"/>
          <w14:textFill>
            <w14:solidFill>
              <w14:schemeClr w14:val="tx1"/>
            </w14:solidFill>
          </w14:textFill>
        </w:rPr>
        <w:t>年</w:t>
      </w:r>
      <w:r>
        <w:rPr>
          <w:rFonts w:hint="eastAsia" w:ascii="宋体" w:hAnsi="宋体" w:cs="宋体"/>
          <w:color w:val="000000" w:themeColor="text1"/>
          <w:kern w:val="0"/>
          <w:highlight w:val="none"/>
          <w:u w:val="single"/>
          <w:lang w:val="zh-CN"/>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月</w:t>
      </w:r>
      <w:r>
        <w:rPr>
          <w:rFonts w:hint="eastAsia" w:ascii="宋体" w:hAnsi="宋体" w:cs="宋体"/>
          <w:color w:val="000000" w:themeColor="text1"/>
          <w:kern w:val="0"/>
          <w:highlight w:val="none"/>
          <w:u w:val="single"/>
          <w:lang w:val="zh-CN"/>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日</w:t>
      </w:r>
      <w:r>
        <w:rPr>
          <w:rFonts w:hint="eastAsia" w:ascii="宋体" w:hAnsi="宋体" w:cs="宋体"/>
          <w:color w:val="000000" w:themeColor="text1"/>
          <w:kern w:val="0"/>
          <w:highlight w:val="none"/>
          <w:u w:val="single"/>
          <w:lang w:val="zh-CN"/>
          <w14:textFill>
            <w14:solidFill>
              <w14:schemeClr w14:val="tx1"/>
            </w14:solidFill>
          </w14:textFill>
        </w:rPr>
        <w:t xml:space="preserve">          (项目名称)</w:t>
      </w:r>
      <w:r>
        <w:rPr>
          <w:rFonts w:hint="eastAsia" w:ascii="宋体" w:hAnsi="宋体" w:cs="宋体"/>
          <w:color w:val="000000" w:themeColor="text1"/>
          <w:kern w:val="0"/>
          <w:highlight w:val="none"/>
          <w:lang w:val="zh-CN"/>
          <w14:textFill>
            <w14:solidFill>
              <w14:schemeClr w14:val="tx1"/>
            </w14:solidFill>
          </w14:textFill>
        </w:rPr>
        <w:t>采购项目，本签字人愿意参加投标，提供采购一览表中要求的所有产品，并证实提交的所有资料是准确的和真实的。同时，我代表（投标人名称），在此作如下承诺：</w:t>
      </w:r>
    </w:p>
    <w:p w14:paraId="5800F170">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 xml:space="preserve"> </w:t>
      </w:r>
      <w:r>
        <w:rPr>
          <w:rFonts w:hint="eastAsia" w:ascii="宋体" w:hAnsi="宋体" w:cs="宋体"/>
          <w:color w:val="000000" w:themeColor="text1"/>
          <w:kern w:val="0"/>
          <w:highlight w:val="none"/>
          <w:lang w:val="zh-CN"/>
          <w14:textFill>
            <w14:solidFill>
              <w14:schemeClr w14:val="tx1"/>
            </w14:solidFill>
          </w14:textFill>
        </w:rPr>
        <w:t>1.完全理解和接受招标文件的一切规定和要求；</w:t>
      </w:r>
    </w:p>
    <w:p w14:paraId="72898963">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210FA943">
      <w:pPr>
        <w:autoSpaceDE w:val="0"/>
        <w:autoSpaceDN w:val="0"/>
        <w:spacing w:line="360" w:lineRule="auto"/>
        <w:ind w:firstLine="480" w:firstLineChars="200"/>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3、我方保证甲方在使用该产品或其任何一部分时，不受第三方提出的侵犯专利权、著作权、商标权和工业设计权等知识产权的起诉，若有违犯，愿承担相应的一切责任。</w:t>
      </w:r>
    </w:p>
    <w:p w14:paraId="2BCEE357">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4、我方承诺，除招标文件中规定的进口产品外，所投的产品均为国产产品，且均符合国家强制性标准。若有不实，愿承担相应的责任。</w:t>
      </w:r>
    </w:p>
    <w:p w14:paraId="341E0561">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5、在整个招标过程中我方若有违规行为，贵方可按招标文件之规定给予处罚，我方完全接受。</w:t>
      </w:r>
    </w:p>
    <w:p w14:paraId="18322089">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6、若中标，本承诺将成为合同不可分割的一部分，与合同具有同等的法律效力。</w:t>
      </w:r>
    </w:p>
    <w:p w14:paraId="5F062273">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31120212">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5552BCE2">
      <w:pPr>
        <w:autoSpaceDE w:val="0"/>
        <w:autoSpaceDN w:val="0"/>
        <w:spacing w:line="360" w:lineRule="auto"/>
        <w:jc w:val="center"/>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 xml:space="preserve">投标人：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（公章）</w:t>
      </w:r>
    </w:p>
    <w:p w14:paraId="5EE68158">
      <w:pPr>
        <w:autoSpaceDE w:val="0"/>
        <w:autoSpaceDN w:val="0"/>
        <w:spacing w:line="360" w:lineRule="auto"/>
        <w:jc w:val="center"/>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法定代表人或委托代理人：        （签字或盖章）</w:t>
      </w:r>
    </w:p>
    <w:p w14:paraId="49E6C6F9">
      <w:pPr>
        <w:autoSpaceDE w:val="0"/>
        <w:autoSpaceDN w:val="0"/>
        <w:spacing w:line="360" w:lineRule="auto"/>
        <w:jc w:val="center"/>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 xml:space="preserve">年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月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日</w:t>
      </w:r>
    </w:p>
    <w:p w14:paraId="6497F9CB">
      <w:pPr>
        <w:pStyle w:val="14"/>
        <w:spacing w:before="0" w:after="0" w:line="360" w:lineRule="auto"/>
        <w:jc w:val="left"/>
        <w:outlineLvl w:val="1"/>
        <w:rPr>
          <w:rFonts w:hint="eastAsia" w:ascii="宋体" w:hAnsi="宋体" w:eastAsia="宋体" w:cs="宋体"/>
          <w:b/>
          <w:bCs/>
          <w:color w:val="000000" w:themeColor="text1"/>
          <w:kern w:val="0"/>
          <w:sz w:val="30"/>
          <w:szCs w:val="30"/>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br w:type="page"/>
      </w:r>
      <w:bookmarkStart w:id="62" w:name="_Toc8935"/>
      <w:r>
        <w:rPr>
          <w:rFonts w:hint="eastAsia" w:ascii="宋体" w:hAnsi="宋体" w:eastAsia="宋体" w:cs="宋体"/>
          <w:b/>
          <w:bCs/>
          <w:color w:val="000000" w:themeColor="text1"/>
          <w:kern w:val="0"/>
          <w:sz w:val="30"/>
          <w:szCs w:val="30"/>
          <w:highlight w:val="none"/>
          <w14:textFill>
            <w14:solidFill>
              <w14:schemeClr w14:val="tx1"/>
            </w14:solidFill>
          </w14:textFill>
        </w:rPr>
        <w:t>附件5：投标人诚信承诺书</w:t>
      </w:r>
      <w:bookmarkEnd w:id="62"/>
    </w:p>
    <w:p w14:paraId="1AF5C41B">
      <w:pPr>
        <w:spacing w:line="360" w:lineRule="auto"/>
        <w:rPr>
          <w:rFonts w:hint="eastAsia" w:ascii="宋体" w:hAnsi="宋体" w:cs="宋体"/>
          <w:color w:val="000000" w:themeColor="text1"/>
          <w:sz w:val="28"/>
          <w:szCs w:val="28"/>
          <w:highlight w:val="none"/>
          <w:lang w:val="zh-CN"/>
          <w14:textFill>
            <w14:solidFill>
              <w14:schemeClr w14:val="tx1"/>
            </w14:solidFill>
          </w14:textFill>
        </w:rPr>
      </w:pPr>
    </w:p>
    <w:p w14:paraId="427E8300">
      <w:pPr>
        <w:autoSpaceDE w:val="0"/>
        <w:autoSpaceDN w:val="0"/>
        <w:spacing w:line="360" w:lineRule="auto"/>
        <w:jc w:val="center"/>
        <w:rPr>
          <w:rFonts w:ascii="宋体" w:hAnsi="宋体" w:cs="宋体"/>
          <w:b/>
          <w:bCs/>
          <w:color w:val="000000" w:themeColor="text1"/>
          <w:kern w:val="0"/>
          <w:sz w:val="28"/>
          <w:szCs w:val="28"/>
          <w:highlight w:val="none"/>
          <w:lang w:val="zh-CN"/>
          <w14:textFill>
            <w14:solidFill>
              <w14:schemeClr w14:val="tx1"/>
            </w14:solidFill>
          </w14:textFill>
        </w:rPr>
      </w:pPr>
      <w:r>
        <w:rPr>
          <w:rFonts w:hint="eastAsia" w:ascii="宋体" w:hAnsi="宋体" w:cs="宋体"/>
          <w:b/>
          <w:bCs/>
          <w:color w:val="000000" w:themeColor="text1"/>
          <w:kern w:val="0"/>
          <w:sz w:val="28"/>
          <w:szCs w:val="28"/>
          <w:highlight w:val="none"/>
          <w:lang w:val="zh-CN"/>
          <w14:textFill>
            <w14:solidFill>
              <w14:schemeClr w14:val="tx1"/>
            </w14:solidFill>
          </w14:textFill>
        </w:rPr>
        <w:t>投标人诚信承诺书</w:t>
      </w:r>
    </w:p>
    <w:p w14:paraId="72938A1E">
      <w:pPr>
        <w:autoSpaceDE w:val="0"/>
        <w:autoSpaceDN w:val="0"/>
        <w:spacing w:line="360" w:lineRule="auto"/>
        <w:jc w:val="center"/>
        <w:rPr>
          <w:rFonts w:hint="eastAsia" w:ascii="宋体" w:hAnsi="宋体" w:cs="宋体"/>
          <w:b/>
          <w:bCs/>
          <w:color w:val="000000" w:themeColor="text1"/>
          <w:kern w:val="0"/>
          <w:sz w:val="36"/>
          <w:szCs w:val="36"/>
          <w:highlight w:val="none"/>
          <w:lang w:val="zh-CN"/>
          <w14:textFill>
            <w14:solidFill>
              <w14:schemeClr w14:val="tx1"/>
            </w14:solidFill>
          </w14:textFill>
        </w:rPr>
      </w:pPr>
    </w:p>
    <w:p w14:paraId="34EEC304">
      <w:pPr>
        <w:autoSpaceDE w:val="0"/>
        <w:autoSpaceDN w:val="0"/>
        <w:spacing w:line="360" w:lineRule="auto"/>
        <w:rPr>
          <w:rFonts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致：青海省交通工程咨询有限公司</w:t>
      </w:r>
    </w:p>
    <w:p w14:paraId="25895D49">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0D62E81D">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为了诚实、客观、有序地参与青海省政府采购活动，愿就以下内容作出承诺：</w:t>
      </w:r>
    </w:p>
    <w:p w14:paraId="0018A58C">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一、自觉遵守各项法律、法规、规章、制度以及社会公德，维护廉洁环境，与同场竞争的其他投标人平等参加政府采购活动。</w:t>
      </w:r>
    </w:p>
    <w:p w14:paraId="2205DB00">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二、参加采购代理机构组织的政府采购活动时，严格按照招标文件的规定和要求提供所需的相关材料，并对所提供的各类资料的真实性负责，不虚假应标，不虚列业绩。</w:t>
      </w:r>
    </w:p>
    <w:p w14:paraId="4292EE1F">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三、尊重参与政府采购活动各相关方的合法行为，接受政府采购活动依法形成的意见、结果。</w:t>
      </w:r>
    </w:p>
    <w:p w14:paraId="1A293315">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四、依法参加政府采购活动，不围标、串标，维护市场秩序，不提供“三无”产品、以次充好。</w:t>
      </w:r>
    </w:p>
    <w:p w14:paraId="5F2BAD2C">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五、积极推动政府采购活动健康开展，对采购活动有疑问、异议时，按法律规定的程序实名反映情况，不恶意中伤、无事生非，以和谐、平等的心态参加政府采购活动。</w:t>
      </w:r>
    </w:p>
    <w:p w14:paraId="53AB2BCF">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六、认真履行中标人应承担的责任和义务，全面执行采购合同规定的各项内容，保质保量地按时提供采购物品。</w:t>
      </w:r>
    </w:p>
    <w:p w14:paraId="3B54404B">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若本企业（单位）发生有悖于上述承诺的行为，愿意接受《中华人民共和国政府采购法》和《政府采购法实施条例》中对投标人的相关处理。</w:t>
      </w:r>
    </w:p>
    <w:p w14:paraId="090B6390">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本承诺是采购项目投标文件的组成部分。</w:t>
      </w:r>
    </w:p>
    <w:p w14:paraId="3EB04331">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7C1AB48D">
      <w:pPr>
        <w:autoSpaceDE w:val="0"/>
        <w:autoSpaceDN w:val="0"/>
        <w:spacing w:line="360" w:lineRule="auto"/>
        <w:jc w:val="center"/>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 xml:space="preserve">投标人：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（公章）</w:t>
      </w:r>
    </w:p>
    <w:p w14:paraId="1E8CA04B">
      <w:pPr>
        <w:autoSpaceDE w:val="0"/>
        <w:autoSpaceDN w:val="0"/>
        <w:spacing w:line="360" w:lineRule="auto"/>
        <w:jc w:val="center"/>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法定代表人或委托代理人：        （签字或盖章）</w:t>
      </w:r>
    </w:p>
    <w:p w14:paraId="5C633245">
      <w:pPr>
        <w:autoSpaceDE w:val="0"/>
        <w:autoSpaceDN w:val="0"/>
        <w:spacing w:line="360" w:lineRule="auto"/>
        <w:jc w:val="center"/>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 xml:space="preserve">年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月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日</w:t>
      </w:r>
    </w:p>
    <w:p w14:paraId="18FB67B7">
      <w:pPr>
        <w:pStyle w:val="14"/>
        <w:spacing w:before="0" w:after="0" w:line="360" w:lineRule="auto"/>
        <w:jc w:val="left"/>
        <w:outlineLvl w:val="1"/>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br w:type="page"/>
      </w:r>
      <w:bookmarkEnd w:id="60"/>
      <w:bookmarkStart w:id="63" w:name="_Toc3682"/>
      <w:bookmarkStart w:id="64" w:name="_Toc8344"/>
      <w:r>
        <w:rPr>
          <w:rFonts w:hint="eastAsia" w:ascii="宋体" w:hAnsi="宋体" w:cs="宋体"/>
          <w:color w:val="000000" w:themeColor="text1"/>
          <w:sz w:val="30"/>
          <w:szCs w:val="30"/>
          <w:highlight w:val="none"/>
          <w14:textFill>
            <w14:solidFill>
              <w14:schemeClr w14:val="tx1"/>
            </w14:solidFill>
          </w14:textFill>
        </w:rPr>
        <w:t>附件6：</w:t>
      </w:r>
      <w:r>
        <w:rPr>
          <w:rFonts w:hint="eastAsia" w:ascii="宋体" w:hAnsi="宋体" w:cs="宋体"/>
          <w:color w:val="000000" w:themeColor="text1"/>
          <w:sz w:val="30"/>
          <w:szCs w:val="30"/>
          <w:highlight w:val="none"/>
          <w:lang w:val="zh-CN"/>
          <w14:textFill>
            <w14:solidFill>
              <w14:schemeClr w14:val="tx1"/>
            </w14:solidFill>
          </w14:textFill>
        </w:rPr>
        <w:t>资格证明材料</w:t>
      </w:r>
      <w:bookmarkEnd w:id="63"/>
    </w:p>
    <w:p w14:paraId="3BB93C9A">
      <w:pPr>
        <w:spacing w:line="360" w:lineRule="auto"/>
        <w:rPr>
          <w:rFonts w:hint="eastAsia" w:ascii="宋体" w:hAnsi="宋体" w:cs="宋体"/>
          <w:color w:val="000000" w:themeColor="text1"/>
          <w:sz w:val="28"/>
          <w:szCs w:val="28"/>
          <w:highlight w:val="none"/>
          <w:lang w:val="zh-CN"/>
          <w14:textFill>
            <w14:solidFill>
              <w14:schemeClr w14:val="tx1"/>
            </w14:solidFill>
          </w14:textFill>
        </w:rPr>
      </w:pPr>
    </w:p>
    <w:p w14:paraId="59A88AC5">
      <w:pPr>
        <w:autoSpaceDE w:val="0"/>
        <w:autoSpaceDN w:val="0"/>
        <w:spacing w:line="360" w:lineRule="auto"/>
        <w:jc w:val="center"/>
        <w:rPr>
          <w:rFonts w:hint="eastAsia" w:ascii="宋体" w:hAnsi="宋体" w:cs="宋体"/>
          <w:b/>
          <w:bCs/>
          <w:color w:val="000000" w:themeColor="text1"/>
          <w:kern w:val="0"/>
          <w:sz w:val="36"/>
          <w:szCs w:val="36"/>
          <w:highlight w:val="none"/>
          <w:lang w:val="zh-CN"/>
          <w14:textFill>
            <w14:solidFill>
              <w14:schemeClr w14:val="tx1"/>
            </w14:solidFill>
          </w14:textFill>
        </w:rPr>
      </w:pPr>
      <w:r>
        <w:rPr>
          <w:rFonts w:hint="eastAsia" w:ascii="宋体" w:hAnsi="宋体" w:cs="宋体"/>
          <w:b/>
          <w:bCs/>
          <w:color w:val="000000" w:themeColor="text1"/>
          <w:kern w:val="0"/>
          <w:sz w:val="28"/>
          <w:szCs w:val="28"/>
          <w:highlight w:val="none"/>
          <w:lang w:val="zh-CN"/>
          <w14:textFill>
            <w14:solidFill>
              <w14:schemeClr w14:val="tx1"/>
            </w14:solidFill>
          </w14:textFill>
        </w:rPr>
        <w:t>资格证明材料</w:t>
      </w:r>
    </w:p>
    <w:p w14:paraId="12945BC4">
      <w:pPr>
        <w:autoSpaceDE w:val="0"/>
        <w:autoSpaceDN w:val="0"/>
        <w:spacing w:line="360" w:lineRule="auto"/>
        <w:rPr>
          <w:rFonts w:hint="eastAsia" w:ascii="宋体" w:hAnsi="宋体" w:cs="宋体"/>
          <w:color w:val="000000" w:themeColor="text1"/>
          <w:kern w:val="0"/>
          <w:sz w:val="28"/>
          <w:szCs w:val="28"/>
          <w:highlight w:val="none"/>
          <w:lang w:val="zh-CN"/>
          <w14:textFill>
            <w14:solidFill>
              <w14:schemeClr w14:val="tx1"/>
            </w14:solidFill>
          </w14:textFill>
        </w:rPr>
      </w:pPr>
    </w:p>
    <w:p w14:paraId="186C1F8F">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资格证明材料包括：</w:t>
      </w:r>
    </w:p>
    <w:p w14:paraId="431B5AB2">
      <w:pPr>
        <w:numPr>
          <w:ilvl w:val="0"/>
          <w:numId w:val="6"/>
        </w:num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提供有效的营业执照、税务登记证、机构代码证或三证（五证）合一统一社会代码证及其他资格证明文件（扫描或复印件）；</w:t>
      </w:r>
    </w:p>
    <w:p w14:paraId="6A550D65">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077CE63D">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（2）招标文件规定的有关资格证书、许可证书、认证等；</w:t>
      </w:r>
    </w:p>
    <w:p w14:paraId="2BBB3C05">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（3）投标人认为有必要提供的其他资格证明文件。</w:t>
      </w:r>
    </w:p>
    <w:p w14:paraId="6568EAAA">
      <w:pPr>
        <w:pStyle w:val="14"/>
        <w:spacing w:before="0" w:after="0" w:line="360" w:lineRule="auto"/>
        <w:jc w:val="left"/>
        <w:outlineLvl w:val="1"/>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br w:type="page"/>
      </w:r>
      <w:bookmarkStart w:id="65" w:name="_Toc12814"/>
      <w:r>
        <w:rPr>
          <w:rFonts w:hint="eastAsia" w:ascii="宋体" w:hAnsi="宋体" w:cs="宋体"/>
          <w:color w:val="000000" w:themeColor="text1"/>
          <w:kern w:val="0"/>
          <w:sz w:val="30"/>
          <w:szCs w:val="30"/>
          <w:highlight w:val="none"/>
          <w14:textFill>
            <w14:solidFill>
              <w14:schemeClr w14:val="tx1"/>
            </w14:solidFill>
          </w14:textFill>
        </w:rPr>
        <w:t>附件7：财务状况报告，依法缴纳税收和社会保障资金的相关材料</w:t>
      </w:r>
      <w:bookmarkEnd w:id="65"/>
    </w:p>
    <w:p w14:paraId="0A66A68E">
      <w:pPr>
        <w:autoSpaceDE w:val="0"/>
        <w:autoSpaceDN w:val="0"/>
        <w:spacing w:line="360" w:lineRule="auto"/>
        <w:rPr>
          <w:rFonts w:hint="eastAsia" w:ascii="宋体" w:hAnsi="宋体" w:cs="宋体"/>
          <w:color w:val="000000" w:themeColor="text1"/>
          <w:kern w:val="0"/>
          <w:sz w:val="28"/>
          <w:szCs w:val="28"/>
          <w:highlight w:val="none"/>
          <w:lang w:val="zh-CN"/>
          <w14:textFill>
            <w14:solidFill>
              <w14:schemeClr w14:val="tx1"/>
            </w14:solidFill>
          </w14:textFill>
        </w:rPr>
      </w:pPr>
    </w:p>
    <w:p w14:paraId="73B7FC78">
      <w:pPr>
        <w:autoSpaceDE w:val="0"/>
        <w:autoSpaceDN w:val="0"/>
        <w:spacing w:line="360" w:lineRule="auto"/>
        <w:jc w:val="center"/>
        <w:rPr>
          <w:rFonts w:hint="eastAsia" w:ascii="宋体" w:hAnsi="宋体" w:cs="宋体"/>
          <w:b/>
          <w:bCs/>
          <w:color w:val="000000" w:themeColor="text1"/>
          <w:kern w:val="0"/>
          <w:sz w:val="36"/>
          <w:szCs w:val="36"/>
          <w:highlight w:val="none"/>
          <w:lang w:val="zh-CN"/>
          <w14:textFill>
            <w14:solidFill>
              <w14:schemeClr w14:val="tx1"/>
            </w14:solidFill>
          </w14:textFill>
        </w:rPr>
      </w:pPr>
      <w:r>
        <w:rPr>
          <w:rFonts w:hint="eastAsia" w:ascii="宋体" w:hAnsi="宋体" w:cs="宋体"/>
          <w:b/>
          <w:bCs/>
          <w:color w:val="000000" w:themeColor="text1"/>
          <w:kern w:val="0"/>
          <w:sz w:val="28"/>
          <w:szCs w:val="28"/>
          <w:highlight w:val="none"/>
          <w:lang w:val="zh-CN"/>
          <w14:textFill>
            <w14:solidFill>
              <w14:schemeClr w14:val="tx1"/>
            </w14:solidFill>
          </w14:textFill>
        </w:rPr>
        <w:t>财务状况报告，依法缴纳税收和社会保障资金的相关材料</w:t>
      </w:r>
    </w:p>
    <w:p w14:paraId="224AAC61">
      <w:pPr>
        <w:autoSpaceDE w:val="0"/>
        <w:autoSpaceDN w:val="0"/>
        <w:spacing w:line="360" w:lineRule="auto"/>
        <w:rPr>
          <w:rFonts w:hint="eastAsia" w:ascii="宋体" w:hAnsi="宋体" w:cs="宋体"/>
          <w:color w:val="000000" w:themeColor="text1"/>
          <w:kern w:val="0"/>
          <w:sz w:val="28"/>
          <w:szCs w:val="28"/>
          <w:highlight w:val="none"/>
          <w:lang w:val="zh-CN"/>
          <w14:textFill>
            <w14:solidFill>
              <w14:schemeClr w14:val="tx1"/>
            </w14:solidFill>
          </w14:textFill>
        </w:rPr>
      </w:pPr>
    </w:p>
    <w:p w14:paraId="7487DA0C">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按照招标文件第2.2款（1）中第&lt;2&gt;条规定提供以下相关材料。</w:t>
      </w:r>
    </w:p>
    <w:p w14:paraId="07834D06">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投标人须</w:t>
      </w:r>
      <w:r>
        <w:rPr>
          <w:rFonts w:hint="eastAsia" w:ascii="宋体" w:hAnsi="宋体" w:cs="宋体"/>
          <w:color w:val="000000" w:themeColor="text1"/>
          <w:kern w:val="0"/>
          <w:highlight w:val="none"/>
          <w:lang w:val="zh-CN"/>
          <w14:textFill>
            <w14:solidFill>
              <w14:schemeClr w14:val="tx1"/>
            </w14:solidFill>
          </w14:textFill>
        </w:rPr>
        <w:t>提供经第三方机构出具的</w:t>
      </w:r>
      <w:r>
        <w:rPr>
          <w:rFonts w:hint="eastAsia" w:ascii="宋体" w:hAnsi="宋体" w:cs="宋体"/>
          <w:color w:val="000000" w:themeColor="text1"/>
          <w:kern w:val="0"/>
          <w:highlight w:val="none"/>
          <w:lang w:val="en-US" w:eastAsia="zh-CN"/>
          <w14:textFill>
            <w14:solidFill>
              <w14:schemeClr w14:val="tx1"/>
            </w14:solidFill>
          </w14:textFill>
        </w:rPr>
        <w:t>2024年度</w:t>
      </w:r>
      <w:r>
        <w:rPr>
          <w:rFonts w:hint="eastAsia" w:ascii="宋体" w:hAnsi="宋体" w:cs="宋体"/>
          <w:color w:val="000000" w:themeColor="text1"/>
          <w:kern w:val="0"/>
          <w:highlight w:val="none"/>
          <w:lang w:val="zh-CN"/>
          <w14:textFill>
            <w14:solidFill>
              <w14:schemeClr w14:val="tx1"/>
            </w14:solidFill>
          </w14:textFill>
        </w:rPr>
        <w:t>财务审计报告，包括资产负债表、现金流量表、利润表和财务（会计）报表附注,并提供第三方机构的营业执照、执业证书（如有成立不满一年无法提供近一年完整的财务报告的新公司，需提供银行的资信证明；如供应商为事业单位，需提供本单位2023年度</w:t>
      </w:r>
      <w:r>
        <w:rPr>
          <w:rFonts w:hint="eastAsia" w:ascii="宋体" w:hAnsi="宋体" w:cs="宋体"/>
          <w:color w:val="000000" w:themeColor="text1"/>
          <w:kern w:val="0"/>
          <w:highlight w:val="none"/>
          <w:lang w:val="en-US" w:eastAsia="zh-CN"/>
          <w14:textFill>
            <w14:solidFill>
              <w14:schemeClr w14:val="tx1"/>
            </w14:solidFill>
          </w14:textFill>
        </w:rPr>
        <w:t>或2024年度</w:t>
      </w:r>
      <w:r>
        <w:rPr>
          <w:rFonts w:hint="eastAsia" w:ascii="宋体" w:hAnsi="宋体" w:cs="宋体"/>
          <w:color w:val="000000" w:themeColor="text1"/>
          <w:kern w:val="0"/>
          <w:highlight w:val="none"/>
          <w:lang w:val="zh-CN"/>
          <w14:textFill>
            <w14:solidFill>
              <w14:schemeClr w14:val="tx1"/>
            </w14:solidFill>
          </w14:textFill>
        </w:rPr>
        <w:t>财务报表）；扫描（或复印）件应全面、完整、清晰。</w:t>
      </w:r>
    </w:p>
    <w:p w14:paraId="14DCFE2F">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2、近</w:t>
      </w:r>
      <w:r>
        <w:rPr>
          <w:rFonts w:hint="eastAsia" w:ascii="宋体" w:hAnsi="宋体" w:cs="宋体"/>
          <w:color w:val="000000" w:themeColor="text1"/>
          <w:kern w:val="0"/>
          <w:highlight w:val="none"/>
          <w:lang w:val="en-US" w:eastAsia="zh-CN"/>
          <w14:textFill>
            <w14:solidFill>
              <w14:schemeClr w14:val="tx1"/>
            </w14:solidFill>
          </w14:textFill>
        </w:rPr>
        <w:t>半年内任意一</w:t>
      </w:r>
      <w:r>
        <w:rPr>
          <w:rFonts w:hint="eastAsia" w:ascii="宋体" w:hAnsi="宋体" w:cs="宋体"/>
          <w:color w:val="000000" w:themeColor="text1"/>
          <w:kern w:val="0"/>
          <w:highlight w:val="none"/>
          <w14:textFill>
            <w14:solidFill>
              <w14:schemeClr w14:val="tx1"/>
            </w14:solidFill>
          </w14:textFill>
        </w:rPr>
        <w:t>个月</w:t>
      </w:r>
      <w:r>
        <w:rPr>
          <w:rFonts w:hint="eastAsia" w:ascii="宋体" w:hAnsi="宋体" w:cs="宋体"/>
          <w:color w:val="000000" w:themeColor="text1"/>
          <w:kern w:val="0"/>
          <w:highlight w:val="none"/>
          <w:lang w:val="zh-CN"/>
          <w14:textFill>
            <w14:solidFill>
              <w14:schemeClr w14:val="tx1"/>
            </w14:solidFill>
          </w14:textFill>
        </w:rPr>
        <w:t>的依法缴纳税收和社会保障资金记录的证明材料；依法免税或不需要缴纳社会保障资金的投标人须提供相应文件证明其依法免税或不需要缴纳社会保障资金。</w:t>
      </w:r>
    </w:p>
    <w:p w14:paraId="2E1E3D12">
      <w:pPr>
        <w:pStyle w:val="14"/>
        <w:spacing w:before="0" w:after="0" w:line="360" w:lineRule="auto"/>
        <w:jc w:val="left"/>
        <w:outlineLvl w:val="1"/>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br w:type="page"/>
      </w:r>
      <w:bookmarkEnd w:id="64"/>
      <w:bookmarkStart w:id="66" w:name="_Toc12581"/>
      <w:bookmarkStart w:id="67" w:name="_Toc21530"/>
      <w:r>
        <w:rPr>
          <w:rFonts w:hint="eastAsia" w:ascii="宋体" w:hAnsi="宋体" w:cs="宋体"/>
          <w:color w:val="000000" w:themeColor="text1"/>
          <w:kern w:val="0"/>
          <w:sz w:val="30"/>
          <w:szCs w:val="30"/>
          <w:highlight w:val="none"/>
          <w14:textFill>
            <w14:solidFill>
              <w14:schemeClr w14:val="tx1"/>
            </w14:solidFill>
          </w14:textFill>
        </w:rPr>
        <w:t>附件8：具备履行合同所必需的设备和专业技术能力的证明材料</w:t>
      </w:r>
      <w:bookmarkEnd w:id="66"/>
    </w:p>
    <w:p w14:paraId="596E6B49">
      <w:pPr>
        <w:autoSpaceDE w:val="0"/>
        <w:autoSpaceDN w:val="0"/>
        <w:spacing w:line="360" w:lineRule="auto"/>
        <w:rPr>
          <w:rFonts w:hint="eastAsia" w:ascii="宋体" w:hAnsi="宋体" w:cs="宋体"/>
          <w:color w:val="000000" w:themeColor="text1"/>
          <w:kern w:val="0"/>
          <w:sz w:val="28"/>
          <w:szCs w:val="28"/>
          <w:highlight w:val="none"/>
          <w:lang w:val="zh-CN"/>
          <w14:textFill>
            <w14:solidFill>
              <w14:schemeClr w14:val="tx1"/>
            </w14:solidFill>
          </w14:textFill>
        </w:rPr>
      </w:pPr>
    </w:p>
    <w:p w14:paraId="455F0719">
      <w:pPr>
        <w:autoSpaceDE w:val="0"/>
        <w:autoSpaceDN w:val="0"/>
        <w:spacing w:line="360" w:lineRule="auto"/>
        <w:jc w:val="center"/>
        <w:rPr>
          <w:rFonts w:hint="eastAsia" w:ascii="宋体" w:hAnsi="宋体" w:cs="宋体"/>
          <w:b/>
          <w:bCs/>
          <w:color w:val="000000" w:themeColor="text1"/>
          <w:kern w:val="0"/>
          <w:sz w:val="36"/>
          <w:szCs w:val="36"/>
          <w:highlight w:val="none"/>
          <w:lang w:val="zh-CN"/>
          <w14:textFill>
            <w14:solidFill>
              <w14:schemeClr w14:val="tx1"/>
            </w14:solidFill>
          </w14:textFill>
        </w:rPr>
      </w:pPr>
      <w:r>
        <w:rPr>
          <w:rFonts w:hint="eastAsia" w:ascii="宋体" w:hAnsi="宋体" w:cs="宋体"/>
          <w:b/>
          <w:bCs/>
          <w:color w:val="000000" w:themeColor="text1"/>
          <w:kern w:val="0"/>
          <w:sz w:val="28"/>
          <w:szCs w:val="28"/>
          <w:highlight w:val="none"/>
          <w:lang w:val="zh-CN"/>
          <w14:textFill>
            <w14:solidFill>
              <w14:schemeClr w14:val="tx1"/>
            </w14:solidFill>
          </w14:textFill>
        </w:rPr>
        <w:t>具备履行合同所必需的设备和专业技术能力的证明材料</w:t>
      </w:r>
    </w:p>
    <w:p w14:paraId="5903E46D">
      <w:pPr>
        <w:autoSpaceDE w:val="0"/>
        <w:autoSpaceDN w:val="0"/>
        <w:spacing w:line="360" w:lineRule="auto"/>
        <w:ind w:firstLine="480"/>
        <w:rPr>
          <w:rFonts w:ascii="宋体" w:hAnsi="宋体" w:cs="宋体"/>
          <w:color w:val="000000" w:themeColor="text1"/>
          <w:kern w:val="0"/>
          <w:highlight w:val="none"/>
          <w:lang w:val="zh-CN"/>
          <w14:textFill>
            <w14:solidFill>
              <w14:schemeClr w14:val="tx1"/>
            </w14:solidFill>
          </w14:textFill>
        </w:rPr>
      </w:pPr>
    </w:p>
    <w:p w14:paraId="52B87833">
      <w:p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为保证本项目合同的顺利履行，投标人必须具备履行合同的设备和专业技术能力，须提供必须具备履行合同的设备和专业技术能力的</w:t>
      </w:r>
      <w:r>
        <w:rPr>
          <w:rFonts w:hint="eastAsia" w:ascii="宋体" w:hAnsi="宋体" w:cs="宋体"/>
          <w:b/>
          <w:bCs/>
          <w:color w:val="000000" w:themeColor="text1"/>
          <w:kern w:val="0"/>
          <w:highlight w:val="none"/>
          <w:lang w:val="zh-CN"/>
          <w14:textFill>
            <w14:solidFill>
              <w14:schemeClr w14:val="tx1"/>
            </w14:solidFill>
          </w14:textFill>
        </w:rPr>
        <w:t>承诺函</w:t>
      </w:r>
      <w:r>
        <w:rPr>
          <w:rFonts w:hint="eastAsia" w:ascii="宋体" w:hAnsi="宋体" w:cs="宋体"/>
          <w:color w:val="000000" w:themeColor="text1"/>
          <w:kern w:val="0"/>
          <w:highlight w:val="none"/>
          <w:lang w:val="zh-CN"/>
          <w14:textFill>
            <w14:solidFill>
              <w14:schemeClr w14:val="tx1"/>
            </w14:solidFill>
          </w14:textFill>
        </w:rPr>
        <w:t>（格式自拟）。</w:t>
      </w:r>
    </w:p>
    <w:p w14:paraId="29A08A80">
      <w:pPr>
        <w:pStyle w:val="14"/>
        <w:spacing w:before="0" w:after="0" w:line="360" w:lineRule="auto"/>
        <w:jc w:val="left"/>
        <w:outlineLvl w:val="1"/>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br w:type="page"/>
      </w:r>
      <w:bookmarkStart w:id="68" w:name="_Toc24640"/>
      <w:r>
        <w:rPr>
          <w:rFonts w:hint="eastAsia" w:ascii="宋体" w:hAnsi="宋体" w:cs="宋体"/>
          <w:color w:val="000000" w:themeColor="text1"/>
          <w:kern w:val="0"/>
          <w:sz w:val="30"/>
          <w:szCs w:val="30"/>
          <w:highlight w:val="none"/>
          <w14:textFill>
            <w14:solidFill>
              <w14:schemeClr w14:val="tx1"/>
            </w14:solidFill>
          </w14:textFill>
        </w:rPr>
        <w:t>附件9：无重大违法记录声明</w:t>
      </w:r>
      <w:bookmarkEnd w:id="68"/>
    </w:p>
    <w:p w14:paraId="14539E7D">
      <w:pPr>
        <w:autoSpaceDE w:val="0"/>
        <w:autoSpaceDN w:val="0"/>
        <w:spacing w:line="360" w:lineRule="auto"/>
        <w:rPr>
          <w:rFonts w:hint="eastAsia" w:ascii="宋体" w:hAnsi="宋体" w:cs="宋体"/>
          <w:color w:val="000000" w:themeColor="text1"/>
          <w:kern w:val="0"/>
          <w:sz w:val="28"/>
          <w:szCs w:val="28"/>
          <w:highlight w:val="none"/>
          <w:lang w:val="zh-CN"/>
          <w14:textFill>
            <w14:solidFill>
              <w14:schemeClr w14:val="tx1"/>
            </w14:solidFill>
          </w14:textFill>
        </w:rPr>
      </w:pPr>
    </w:p>
    <w:p w14:paraId="5B6B5EFA">
      <w:pPr>
        <w:autoSpaceDE w:val="0"/>
        <w:autoSpaceDN w:val="0"/>
        <w:spacing w:line="360" w:lineRule="auto"/>
        <w:jc w:val="center"/>
        <w:rPr>
          <w:rFonts w:hint="eastAsia" w:ascii="宋体" w:hAnsi="宋体" w:cs="宋体"/>
          <w:b/>
          <w:bCs/>
          <w:color w:val="000000" w:themeColor="text1"/>
          <w:kern w:val="0"/>
          <w:sz w:val="36"/>
          <w:szCs w:val="36"/>
          <w:highlight w:val="none"/>
          <w:lang w:val="zh-CN"/>
          <w14:textFill>
            <w14:solidFill>
              <w14:schemeClr w14:val="tx1"/>
            </w14:solidFill>
          </w14:textFill>
        </w:rPr>
      </w:pPr>
      <w:r>
        <w:rPr>
          <w:rFonts w:hint="eastAsia" w:ascii="宋体" w:hAnsi="宋体" w:cs="宋体"/>
          <w:b/>
          <w:bCs/>
          <w:color w:val="000000" w:themeColor="text1"/>
          <w:kern w:val="0"/>
          <w:sz w:val="28"/>
          <w:szCs w:val="28"/>
          <w:highlight w:val="none"/>
          <w:lang w:val="zh-CN"/>
          <w14:textFill>
            <w14:solidFill>
              <w14:schemeClr w14:val="tx1"/>
            </w14:solidFill>
          </w14:textFill>
        </w:rPr>
        <w:t>无重大违法记录声明</w:t>
      </w:r>
    </w:p>
    <w:p w14:paraId="477972B7">
      <w:pPr>
        <w:spacing w:line="360" w:lineRule="auto"/>
        <w:rPr>
          <w:rFonts w:hint="eastAsia" w:ascii="宋体" w:hAnsi="宋体" w:cs="宋体"/>
          <w:b/>
          <w:bCs/>
          <w:color w:val="000000" w:themeColor="text1"/>
          <w:sz w:val="28"/>
          <w:szCs w:val="28"/>
          <w:highlight w:val="none"/>
          <w14:textFill>
            <w14:solidFill>
              <w14:schemeClr w14:val="tx1"/>
            </w14:solidFill>
          </w14:textFill>
        </w:rPr>
      </w:pPr>
    </w:p>
    <w:p w14:paraId="3FAAC534">
      <w:pPr>
        <w:spacing w:line="360" w:lineRule="auto"/>
        <w:rPr>
          <w:rFonts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致：</w:t>
      </w:r>
      <w:r>
        <w:rPr>
          <w:rFonts w:hint="eastAsia" w:ascii="宋体" w:hAnsi="宋体" w:cs="宋体"/>
          <w:b/>
          <w:bCs/>
          <w:color w:val="000000" w:themeColor="text1"/>
          <w:kern w:val="0"/>
          <w:highlight w:val="none"/>
          <w:lang w:val="zh-CN"/>
          <w14:textFill>
            <w14:solidFill>
              <w14:schemeClr w14:val="tx1"/>
            </w14:solidFill>
          </w14:textFill>
        </w:rPr>
        <w:t>青海省交通工程咨询有限公司</w:t>
      </w:r>
    </w:p>
    <w:p w14:paraId="79551EDB">
      <w:pPr>
        <w:spacing w:line="360" w:lineRule="auto"/>
        <w:rPr>
          <w:rFonts w:hint="eastAsia" w:ascii="宋体" w:hAnsi="宋体" w:cs="宋体"/>
          <w:b/>
          <w:bCs/>
          <w:color w:val="000000" w:themeColor="text1"/>
          <w:highlight w:val="none"/>
          <w14:textFill>
            <w14:solidFill>
              <w14:schemeClr w14:val="tx1"/>
            </w14:solidFill>
          </w14:textFill>
        </w:rPr>
      </w:pPr>
    </w:p>
    <w:p w14:paraId="672383B6">
      <w:pPr>
        <w:spacing w:line="360" w:lineRule="auto"/>
        <w:ind w:firstLine="480" w:firstLineChars="200"/>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我单位参加本次政府采购项目活动前三年内，在经营活动中无重大违法活动记录，符合《政府采购法》规定的供应商资格条</w:t>
      </w:r>
      <w:r>
        <w:rPr>
          <w:rFonts w:hint="eastAsia" w:ascii="宋体" w:hAnsi="宋体" w:cs="宋体"/>
          <w:color w:val="000000" w:themeColor="text1"/>
          <w:highlight w:val="none"/>
          <w:shd w:val="clear" w:color="auto" w:fill="FFFFFF"/>
          <w14:textFill>
            <w14:solidFill>
              <w14:schemeClr w14:val="tx1"/>
            </w14:solidFill>
          </w14:textFill>
        </w:rPr>
        <w:t>件。我方对此声明负全部法律责任。</w:t>
      </w:r>
    </w:p>
    <w:p w14:paraId="5C87FD0C">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特此声明。</w:t>
      </w:r>
    </w:p>
    <w:p w14:paraId="442945A2">
      <w:pPr>
        <w:autoSpaceDE w:val="0"/>
        <w:autoSpaceDN w:val="0"/>
        <w:spacing w:line="360" w:lineRule="auto"/>
        <w:jc w:val="left"/>
        <w:rPr>
          <w:rFonts w:hint="eastAsia" w:ascii="宋体" w:hAnsi="宋体" w:cs="宋体"/>
          <w:color w:val="000000" w:themeColor="text1"/>
          <w:kern w:val="0"/>
          <w:highlight w:val="none"/>
          <w:lang w:val="zh-CN"/>
          <w14:textFill>
            <w14:solidFill>
              <w14:schemeClr w14:val="tx1"/>
            </w14:solidFill>
          </w14:textFill>
        </w:rPr>
      </w:pPr>
    </w:p>
    <w:p w14:paraId="1F7CEE21">
      <w:pPr>
        <w:autoSpaceDE w:val="0"/>
        <w:autoSpaceDN w:val="0"/>
        <w:spacing w:line="360" w:lineRule="auto"/>
        <w:ind w:firstLine="480" w:firstLineChars="200"/>
        <w:jc w:val="left"/>
        <w:rPr>
          <w:rFonts w:hint="eastAsia" w:ascii="宋体" w:hAnsi="宋体" w:cs="宋体"/>
          <w:color w:val="000000" w:themeColor="text1"/>
          <w:kern w:val="0"/>
          <w:highlight w:val="none"/>
          <w:lang w:val="en-US"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投标人须提供“信用中国”及“中国政府采购网”网站的查询截图。</w:t>
      </w:r>
    </w:p>
    <w:p w14:paraId="647FBEFA">
      <w:pPr>
        <w:autoSpaceDE w:val="0"/>
        <w:autoSpaceDN w:val="0"/>
        <w:spacing w:line="360" w:lineRule="auto"/>
        <w:jc w:val="left"/>
        <w:rPr>
          <w:rFonts w:hint="eastAsia" w:ascii="宋体" w:hAnsi="宋体" w:cs="宋体"/>
          <w:color w:val="000000" w:themeColor="text1"/>
          <w:kern w:val="0"/>
          <w:highlight w:val="none"/>
          <w:lang w:val="zh-CN"/>
          <w14:textFill>
            <w14:solidFill>
              <w14:schemeClr w14:val="tx1"/>
            </w14:solidFill>
          </w14:textFill>
        </w:rPr>
      </w:pPr>
    </w:p>
    <w:p w14:paraId="38555575">
      <w:pPr>
        <w:autoSpaceDE w:val="0"/>
        <w:autoSpaceDN w:val="0"/>
        <w:spacing w:line="360" w:lineRule="auto"/>
        <w:jc w:val="left"/>
        <w:rPr>
          <w:rFonts w:hint="eastAsia" w:ascii="宋体" w:hAnsi="宋体" w:cs="宋体"/>
          <w:color w:val="000000" w:themeColor="text1"/>
          <w:kern w:val="0"/>
          <w:highlight w:val="none"/>
          <w:lang w:val="zh-CN"/>
          <w14:textFill>
            <w14:solidFill>
              <w14:schemeClr w14:val="tx1"/>
            </w14:solidFill>
          </w14:textFill>
        </w:rPr>
      </w:pPr>
    </w:p>
    <w:p w14:paraId="5669088C">
      <w:pPr>
        <w:autoSpaceDE w:val="0"/>
        <w:autoSpaceDN w:val="0"/>
        <w:spacing w:line="360" w:lineRule="auto"/>
        <w:jc w:val="left"/>
        <w:rPr>
          <w:rFonts w:hint="eastAsia" w:ascii="宋体" w:hAnsi="宋体" w:cs="宋体"/>
          <w:color w:val="000000" w:themeColor="text1"/>
          <w:kern w:val="0"/>
          <w:highlight w:val="none"/>
          <w:lang w:val="zh-CN"/>
          <w14:textFill>
            <w14:solidFill>
              <w14:schemeClr w14:val="tx1"/>
            </w14:solidFill>
          </w14:textFill>
        </w:rPr>
      </w:pPr>
    </w:p>
    <w:p w14:paraId="2F3E9BDA">
      <w:pPr>
        <w:autoSpaceDE w:val="0"/>
        <w:autoSpaceDN w:val="0"/>
        <w:spacing w:line="360" w:lineRule="auto"/>
        <w:jc w:val="left"/>
        <w:rPr>
          <w:rFonts w:hint="eastAsia" w:ascii="宋体" w:hAnsi="宋体" w:cs="宋体"/>
          <w:color w:val="000000" w:themeColor="text1"/>
          <w:kern w:val="0"/>
          <w:highlight w:val="none"/>
          <w:lang w:val="zh-CN"/>
          <w14:textFill>
            <w14:solidFill>
              <w14:schemeClr w14:val="tx1"/>
            </w14:solidFill>
          </w14:textFill>
        </w:rPr>
      </w:pPr>
    </w:p>
    <w:p w14:paraId="15B96807">
      <w:pPr>
        <w:autoSpaceDE w:val="0"/>
        <w:autoSpaceDN w:val="0"/>
        <w:spacing w:line="360" w:lineRule="auto"/>
        <w:jc w:val="center"/>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 xml:space="preserve">投标人：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（公章）</w:t>
      </w:r>
    </w:p>
    <w:p w14:paraId="6E617B0A">
      <w:pPr>
        <w:autoSpaceDE w:val="0"/>
        <w:autoSpaceDN w:val="0"/>
        <w:spacing w:line="360" w:lineRule="auto"/>
        <w:jc w:val="center"/>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法定代表人或委托代理人：        （签字或盖章）</w:t>
      </w:r>
    </w:p>
    <w:p w14:paraId="5943C05E">
      <w:pPr>
        <w:autoSpaceDE w:val="0"/>
        <w:autoSpaceDN w:val="0"/>
        <w:spacing w:line="360" w:lineRule="auto"/>
        <w:jc w:val="center"/>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 xml:space="preserve">年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月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日</w:t>
      </w:r>
    </w:p>
    <w:p w14:paraId="414071EE">
      <w:pPr>
        <w:pStyle w:val="14"/>
        <w:spacing w:before="0" w:after="0" w:line="360" w:lineRule="auto"/>
        <w:jc w:val="left"/>
        <w:outlineLvl w:val="1"/>
        <w:rPr>
          <w:rFonts w:hint="eastAsia" w:ascii="宋体" w:hAnsi="宋体" w:eastAsia="宋体" w:cs="宋体"/>
          <w:b/>
          <w:bCs/>
          <w:color w:val="000000" w:themeColor="text1"/>
          <w:kern w:val="0"/>
          <w:sz w:val="30"/>
          <w:szCs w:val="30"/>
          <w:highlight w:val="none"/>
          <w:lang w:val="en-US" w:eastAsia="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br w:type="page"/>
      </w:r>
      <w:bookmarkEnd w:id="67"/>
      <w:bookmarkStart w:id="69" w:name="_Toc19905"/>
      <w:r>
        <w:rPr>
          <w:rFonts w:hint="eastAsia" w:ascii="宋体" w:hAnsi="宋体" w:cs="宋体"/>
          <w:color w:val="000000" w:themeColor="text1"/>
          <w:highlight w:val="none"/>
          <w:lang w:val="en-US" w:eastAsia="zh-CN"/>
          <w14:textFill>
            <w14:solidFill>
              <w14:schemeClr w14:val="tx1"/>
            </w14:solidFill>
          </w14:textFill>
        </w:rPr>
        <w:t>附件10：</w:t>
      </w:r>
      <w:r>
        <w:rPr>
          <w:rFonts w:hint="eastAsia" w:ascii="宋体" w:hAnsi="宋体" w:eastAsia="宋体" w:cs="宋体"/>
          <w:b/>
          <w:bCs/>
          <w:color w:val="000000" w:themeColor="text1"/>
          <w:kern w:val="0"/>
          <w:sz w:val="30"/>
          <w:szCs w:val="30"/>
          <w:highlight w:val="none"/>
          <w:lang w:val="en-US" w:eastAsia="zh-CN"/>
          <w14:textFill>
            <w14:solidFill>
              <w14:schemeClr w14:val="tx1"/>
            </w14:solidFill>
          </w14:textFill>
        </w:rPr>
        <w:t>投标保证金</w:t>
      </w:r>
      <w:bookmarkEnd w:id="69"/>
    </w:p>
    <w:p w14:paraId="6AF2CA89">
      <w:pPr>
        <w:bidi w:val="0"/>
        <w:rPr>
          <w:rFonts w:hint="eastAsia"/>
          <w:color w:val="000000" w:themeColor="text1"/>
          <w:highlight w:val="none"/>
          <w:lang w:val="zh-CN"/>
          <w14:textFill>
            <w14:solidFill>
              <w14:schemeClr w14:val="tx1"/>
            </w14:solidFill>
          </w14:textFill>
        </w:rPr>
      </w:pPr>
    </w:p>
    <w:p w14:paraId="1124632F">
      <w:pPr>
        <w:autoSpaceDE w:val="0"/>
        <w:autoSpaceDN w:val="0"/>
        <w:spacing w:line="360" w:lineRule="auto"/>
        <w:jc w:val="center"/>
        <w:rPr>
          <w:rFonts w:hint="eastAsia" w:ascii="宋体" w:hAnsi="宋体" w:cs="宋体"/>
          <w:b/>
          <w:bCs/>
          <w:color w:val="000000" w:themeColor="text1"/>
          <w:kern w:val="0"/>
          <w:sz w:val="36"/>
          <w:szCs w:val="36"/>
          <w:highlight w:val="none"/>
          <w:lang w:val="zh-CN"/>
          <w14:textFill>
            <w14:solidFill>
              <w14:schemeClr w14:val="tx1"/>
            </w14:solidFill>
          </w14:textFill>
        </w:rPr>
      </w:pPr>
      <w:r>
        <w:rPr>
          <w:rFonts w:hint="eastAsia" w:ascii="宋体" w:hAnsi="宋体" w:cs="宋体"/>
          <w:b/>
          <w:bCs/>
          <w:color w:val="000000" w:themeColor="text1"/>
          <w:kern w:val="0"/>
          <w:sz w:val="28"/>
          <w:szCs w:val="28"/>
          <w:highlight w:val="none"/>
          <w:lang w:val="zh-CN"/>
          <w14:textFill>
            <w14:solidFill>
              <w14:schemeClr w14:val="tx1"/>
            </w14:solidFill>
          </w14:textFill>
        </w:rPr>
        <w:t>投标保证金</w:t>
      </w:r>
    </w:p>
    <w:p w14:paraId="53D7B0B9">
      <w:pPr>
        <w:autoSpaceDE w:val="0"/>
        <w:autoSpaceDN w:val="0"/>
        <w:spacing w:line="360" w:lineRule="auto"/>
        <w:rPr>
          <w:rFonts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致：青海省交通工程咨询有限公司</w:t>
      </w:r>
    </w:p>
    <w:p w14:paraId="710C8782">
      <w:pPr>
        <w:autoSpaceDE w:val="0"/>
        <w:autoSpaceDN w:val="0"/>
        <w:spacing w:line="360" w:lineRule="auto"/>
        <w:rPr>
          <w:rFonts w:hint="eastAsia" w:ascii="宋体" w:hAnsi="宋体" w:cs="宋体"/>
          <w:b/>
          <w:bCs/>
          <w:color w:val="000000" w:themeColor="text1"/>
          <w:kern w:val="0"/>
          <w:highlight w:val="none"/>
          <w:lang w:val="zh-CN"/>
          <w14:textFill>
            <w14:solidFill>
              <w14:schemeClr w14:val="tx1"/>
            </w14:solidFill>
          </w14:textFill>
        </w:rPr>
      </w:pPr>
    </w:p>
    <w:p w14:paraId="2AA0FD16">
      <w:pPr>
        <w:autoSpaceDE w:val="0"/>
        <w:autoSpaceDN w:val="0"/>
        <w:spacing w:line="360" w:lineRule="auto"/>
        <w:ind w:firstLine="720" w:firstLineChars="3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我方为（采购项目名称）项目（</w:t>
      </w:r>
      <w:r>
        <w:rPr>
          <w:rFonts w:hint="eastAsia" w:ascii="宋体" w:hAnsi="宋体" w:cs="宋体"/>
          <w:color w:val="000000" w:themeColor="text1"/>
          <w:kern w:val="0"/>
          <w:highlight w:val="none"/>
          <w:lang w:val="en-US" w:eastAsia="zh-CN"/>
          <w14:textFill>
            <w14:solidFill>
              <w14:schemeClr w14:val="tx1"/>
            </w14:solidFill>
          </w14:textFill>
        </w:rPr>
        <w:t>包号</w:t>
      </w:r>
      <w:r>
        <w:rPr>
          <w:rFonts w:hint="eastAsia" w:ascii="宋体" w:hAnsi="宋体" w:cs="宋体"/>
          <w:color w:val="000000" w:themeColor="text1"/>
          <w:kern w:val="0"/>
          <w:highlight w:val="none"/>
          <w:lang w:val="zh-CN"/>
          <w14:textFill>
            <w14:solidFill>
              <w14:schemeClr w14:val="tx1"/>
            </w14:solidFill>
          </w14:textFill>
        </w:rPr>
        <w:t>）（采购项目编号为：        ）递交保证金人民币       （大写：人民币        元）已于     年    月    日以基本户转账方式汇入你方账户。</w:t>
      </w:r>
    </w:p>
    <w:p w14:paraId="3AC6E2E4">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附件：保证金交款证明复印件（加盖公章）</w:t>
      </w:r>
    </w:p>
    <w:p w14:paraId="3BE130CE">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退还保证金时请按以下内容汇入至我方账户（同递交保证金账户）。若因提供内容不全、错误等原因导致该项目保证金未能及时退还或退还过程中发生错误，我方将承担全部责任和损失。</w:t>
      </w:r>
    </w:p>
    <w:p w14:paraId="01DC4CC4">
      <w:pPr>
        <w:autoSpaceDE w:val="0"/>
        <w:autoSpaceDN w:val="0"/>
        <w:spacing w:line="360" w:lineRule="auto"/>
        <w:ind w:firstLine="36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户    名：</w:t>
      </w:r>
    </w:p>
    <w:p w14:paraId="47DE120E">
      <w:pPr>
        <w:autoSpaceDE w:val="0"/>
        <w:autoSpaceDN w:val="0"/>
        <w:spacing w:line="360" w:lineRule="auto"/>
        <w:ind w:firstLine="36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开户银行：</w:t>
      </w:r>
    </w:p>
    <w:p w14:paraId="54F5FE35">
      <w:pPr>
        <w:autoSpaceDE w:val="0"/>
        <w:autoSpaceDN w:val="0"/>
        <w:spacing w:line="360" w:lineRule="auto"/>
        <w:ind w:firstLine="36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开户帐号：</w:t>
      </w:r>
    </w:p>
    <w:p w14:paraId="78C54C14">
      <w:pPr>
        <w:autoSpaceDE w:val="0"/>
        <w:autoSpaceDN w:val="0"/>
        <w:spacing w:line="360" w:lineRule="auto"/>
        <w:ind w:firstLine="36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银行联号：</w:t>
      </w:r>
    </w:p>
    <w:p w14:paraId="5E64A265">
      <w:pPr>
        <w:autoSpaceDE w:val="0"/>
        <w:autoSpaceDN w:val="0"/>
        <w:spacing w:line="360" w:lineRule="auto"/>
        <w:ind w:firstLine="360"/>
        <w:rPr>
          <w:rFonts w:hint="eastAsia" w:ascii="宋体" w:hAnsi="宋体" w:cs="宋体"/>
          <w:color w:val="000000" w:themeColor="text1"/>
          <w:kern w:val="0"/>
          <w:highlight w:val="none"/>
          <w:lang w:val="zh-CN"/>
          <w14:textFill>
            <w14:solidFill>
              <w14:schemeClr w14:val="tx1"/>
            </w14:solidFill>
          </w14:textFill>
        </w:rPr>
      </w:pPr>
    </w:p>
    <w:p w14:paraId="0DF740F0">
      <w:pPr>
        <w:autoSpaceDE w:val="0"/>
        <w:autoSpaceDN w:val="0"/>
        <w:spacing w:line="360" w:lineRule="auto"/>
        <w:ind w:firstLine="360"/>
        <w:rPr>
          <w:rFonts w:hint="eastAsia" w:ascii="宋体" w:hAnsi="宋体" w:cs="宋体"/>
          <w:color w:val="000000" w:themeColor="text1"/>
          <w:kern w:val="0"/>
          <w:highlight w:val="none"/>
          <w:lang w:val="zh-CN"/>
          <w14:textFill>
            <w14:solidFill>
              <w14:schemeClr w14:val="tx1"/>
            </w14:solidFill>
          </w14:textFill>
        </w:rPr>
      </w:pPr>
    </w:p>
    <w:p w14:paraId="60E151DA">
      <w:pPr>
        <w:autoSpaceDE w:val="0"/>
        <w:autoSpaceDN w:val="0"/>
        <w:spacing w:line="360" w:lineRule="auto"/>
        <w:ind w:firstLine="360"/>
        <w:rPr>
          <w:rFonts w:hint="eastAsia" w:ascii="宋体" w:hAnsi="宋体" w:cs="宋体"/>
          <w:color w:val="000000" w:themeColor="text1"/>
          <w:kern w:val="0"/>
          <w:highlight w:val="none"/>
          <w:lang w:val="zh-CN"/>
          <w14:textFill>
            <w14:solidFill>
              <w14:schemeClr w14:val="tx1"/>
            </w14:solidFill>
          </w14:textFill>
        </w:rPr>
      </w:pPr>
    </w:p>
    <w:p w14:paraId="4EAF7CDF">
      <w:pPr>
        <w:autoSpaceDE w:val="0"/>
        <w:autoSpaceDN w:val="0"/>
        <w:spacing w:line="360" w:lineRule="auto"/>
        <w:jc w:val="center"/>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 xml:space="preserve">投标人：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（公章）</w:t>
      </w:r>
    </w:p>
    <w:p w14:paraId="7ADE9A72">
      <w:pPr>
        <w:autoSpaceDE w:val="0"/>
        <w:autoSpaceDN w:val="0"/>
        <w:spacing w:line="360" w:lineRule="auto"/>
        <w:jc w:val="center"/>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法定代表人或委托代理人：        （签字或盖章）</w:t>
      </w:r>
    </w:p>
    <w:p w14:paraId="4DDCB7A8">
      <w:pPr>
        <w:autoSpaceDE w:val="0"/>
        <w:autoSpaceDN w:val="0"/>
        <w:spacing w:line="360" w:lineRule="auto"/>
        <w:jc w:val="center"/>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 xml:space="preserve">年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月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日</w:t>
      </w:r>
    </w:p>
    <w:p w14:paraId="1DA21E71">
      <w:pPr>
        <w:autoSpaceDE w:val="0"/>
        <w:autoSpaceDN w:val="0"/>
        <w:spacing w:line="360" w:lineRule="auto"/>
        <w:rPr>
          <w:rFonts w:hint="eastAsia" w:ascii="宋体" w:hAnsi="宋体" w:cs="宋体"/>
          <w:b/>
          <w:bCs/>
          <w:color w:val="000000" w:themeColor="text1"/>
          <w:kern w:val="0"/>
          <w:highlight w:val="none"/>
          <w:lang w:val="zh-CN"/>
          <w14:textFill>
            <w14:solidFill>
              <w14:schemeClr w14:val="tx1"/>
            </w14:solidFill>
          </w14:textFill>
        </w:rPr>
      </w:pPr>
    </w:p>
    <w:p w14:paraId="7DF666B8">
      <w:pPr>
        <w:numPr>
          <w:ilvl w:val="0"/>
          <w:numId w:val="0"/>
        </w:numPr>
        <w:rPr>
          <w:rFonts w:hint="default" w:ascii="宋体" w:hAnsi="宋体" w:cs="宋体"/>
          <w:color w:val="000000" w:themeColor="text1"/>
          <w:highlight w:val="none"/>
          <w:lang w:val="en-US" w:eastAsia="zh-CN"/>
          <w14:textFill>
            <w14:solidFill>
              <w14:schemeClr w14:val="tx1"/>
            </w14:solidFill>
          </w14:textFill>
        </w:rPr>
      </w:pPr>
    </w:p>
    <w:p w14:paraId="04E9B297">
      <w:pPr>
        <w:rPr>
          <w:rFonts w:hint="eastAsia"/>
          <w:b/>
          <w:color w:val="000000" w:themeColor="text1"/>
          <w:sz w:val="36"/>
          <w:szCs w:val="36"/>
          <w:highlight w:val="none"/>
          <w14:textFill>
            <w14:solidFill>
              <w14:schemeClr w14:val="tx1"/>
            </w14:solidFill>
          </w14:textFill>
        </w:rPr>
      </w:pPr>
    </w:p>
    <w:p w14:paraId="3A3F2842">
      <w:pPr>
        <w:rPr>
          <w:rFonts w:hint="eastAsia"/>
          <w:b/>
          <w:color w:val="000000" w:themeColor="text1"/>
          <w:sz w:val="36"/>
          <w:szCs w:val="36"/>
          <w:highlight w:val="none"/>
          <w14:textFill>
            <w14:solidFill>
              <w14:schemeClr w14:val="tx1"/>
            </w14:solidFill>
          </w14:textFill>
        </w:rPr>
      </w:pPr>
    </w:p>
    <w:p w14:paraId="6411B29C">
      <w:pPr>
        <w:rPr>
          <w:b/>
          <w:color w:val="000000" w:themeColor="text1"/>
          <w:sz w:val="36"/>
          <w:szCs w:val="36"/>
          <w:highlight w:val="none"/>
          <w14:textFill>
            <w14:solidFill>
              <w14:schemeClr w14:val="tx1"/>
            </w14:solidFill>
          </w14:textFill>
        </w:rPr>
      </w:pPr>
    </w:p>
    <w:p w14:paraId="59DE7EB5">
      <w:pPr>
        <w:autoSpaceDE w:val="0"/>
        <w:autoSpaceDN w:val="0"/>
        <w:spacing w:line="360" w:lineRule="auto"/>
        <w:jc w:val="center"/>
        <w:rPr>
          <w:rFonts w:hint="eastAsia" w:ascii="宋体" w:hAnsi="宋体" w:cs="宋体"/>
          <w:b/>
          <w:bCs/>
          <w:color w:val="000000" w:themeColor="text1"/>
          <w:kern w:val="0"/>
          <w:sz w:val="52"/>
          <w:szCs w:val="52"/>
          <w:highlight w:val="none"/>
          <w:lang w:val="zh-CN"/>
          <w14:textFill>
            <w14:solidFill>
              <w14:schemeClr w14:val="tx1"/>
            </w14:solidFill>
          </w14:textFill>
        </w:rPr>
      </w:pPr>
      <w:r>
        <w:rPr>
          <w:rFonts w:hint="eastAsia" w:ascii="宋体" w:hAnsi="宋体" w:cs="宋体"/>
          <w:b/>
          <w:bCs/>
          <w:color w:val="000000" w:themeColor="text1"/>
          <w:kern w:val="0"/>
          <w:sz w:val="52"/>
          <w:szCs w:val="52"/>
          <w:highlight w:val="none"/>
          <w:lang w:val="zh-CN"/>
          <w14:textFill>
            <w14:solidFill>
              <w14:schemeClr w14:val="tx1"/>
            </w14:solidFill>
          </w14:textFill>
        </w:rPr>
        <w:br w:type="page"/>
      </w:r>
      <w:r>
        <w:rPr>
          <w:rFonts w:hint="eastAsia" w:ascii="宋体" w:hAnsi="宋体" w:cs="宋体"/>
          <w:b/>
          <w:bCs/>
          <w:color w:val="000000" w:themeColor="text1"/>
          <w:kern w:val="0"/>
          <w:sz w:val="52"/>
          <w:szCs w:val="52"/>
          <w:highlight w:val="none"/>
          <w:lang w:val="zh-CN"/>
          <w14:textFill>
            <w14:solidFill>
              <w14:schemeClr w14:val="tx1"/>
            </w14:solidFill>
          </w14:textFill>
        </w:rPr>
        <w:t>青海省政府采购项目</w:t>
      </w:r>
    </w:p>
    <w:p w14:paraId="1D4F4B9A">
      <w:pPr>
        <w:autoSpaceDE w:val="0"/>
        <w:autoSpaceDN w:val="0"/>
        <w:spacing w:line="360" w:lineRule="auto"/>
        <w:rPr>
          <w:rFonts w:hint="eastAsia" w:ascii="宋体" w:hAnsi="宋体" w:cs="宋体"/>
          <w:color w:val="000000" w:themeColor="text1"/>
          <w:kern w:val="0"/>
          <w:sz w:val="36"/>
          <w:szCs w:val="36"/>
          <w:highlight w:val="none"/>
          <w14:textFill>
            <w14:solidFill>
              <w14:schemeClr w14:val="tx1"/>
            </w14:solidFill>
          </w14:textFill>
        </w:rPr>
      </w:pPr>
    </w:p>
    <w:p w14:paraId="2404377F">
      <w:pPr>
        <w:autoSpaceDE w:val="0"/>
        <w:autoSpaceDN w:val="0"/>
        <w:spacing w:line="360" w:lineRule="auto"/>
        <w:rPr>
          <w:rFonts w:hint="eastAsia" w:ascii="宋体" w:hAnsi="宋体" w:cs="宋体"/>
          <w:color w:val="000000" w:themeColor="text1"/>
          <w:kern w:val="0"/>
          <w:sz w:val="36"/>
          <w:szCs w:val="36"/>
          <w:highlight w:val="none"/>
          <w14:textFill>
            <w14:solidFill>
              <w14:schemeClr w14:val="tx1"/>
            </w14:solidFill>
          </w14:textFill>
        </w:rPr>
      </w:pPr>
    </w:p>
    <w:p w14:paraId="7F5F4B2E">
      <w:pPr>
        <w:autoSpaceDE w:val="0"/>
        <w:autoSpaceDN w:val="0"/>
        <w:spacing w:line="360" w:lineRule="auto"/>
        <w:rPr>
          <w:rFonts w:hint="eastAsia" w:ascii="宋体" w:hAnsi="宋体" w:cs="宋体"/>
          <w:color w:val="000000" w:themeColor="text1"/>
          <w:kern w:val="0"/>
          <w:sz w:val="36"/>
          <w:szCs w:val="36"/>
          <w:highlight w:val="none"/>
          <w14:textFill>
            <w14:solidFill>
              <w14:schemeClr w14:val="tx1"/>
            </w14:solidFill>
          </w14:textFill>
        </w:rPr>
      </w:pPr>
    </w:p>
    <w:p w14:paraId="377C59DD">
      <w:pPr>
        <w:autoSpaceDE w:val="0"/>
        <w:autoSpaceDN w:val="0"/>
        <w:spacing w:line="360" w:lineRule="auto"/>
        <w:jc w:val="center"/>
        <w:rPr>
          <w:rFonts w:hint="eastAsia" w:ascii="宋体" w:hAnsi="宋体" w:cs="宋体"/>
          <w:b/>
          <w:bCs/>
          <w:color w:val="000000" w:themeColor="text1"/>
          <w:kern w:val="0"/>
          <w:sz w:val="72"/>
          <w:szCs w:val="72"/>
          <w:highlight w:val="none"/>
          <w14:textFill>
            <w14:solidFill>
              <w14:schemeClr w14:val="tx1"/>
            </w14:solidFill>
          </w14:textFill>
        </w:rPr>
      </w:pPr>
      <w:r>
        <w:rPr>
          <w:rFonts w:hint="eastAsia" w:ascii="宋体" w:hAnsi="宋体" w:cs="宋体"/>
          <w:b/>
          <w:bCs/>
          <w:color w:val="000000" w:themeColor="text1"/>
          <w:kern w:val="0"/>
          <w:sz w:val="72"/>
          <w:szCs w:val="72"/>
          <w:highlight w:val="none"/>
          <w:lang w:val="zh-CN"/>
          <w14:textFill>
            <w14:solidFill>
              <w14:schemeClr w14:val="tx1"/>
            </w14:solidFill>
          </w14:textFill>
        </w:rPr>
        <w:t>投</w:t>
      </w:r>
      <w:r>
        <w:rPr>
          <w:rFonts w:hint="eastAsia" w:ascii="宋体" w:hAnsi="宋体" w:cs="宋体"/>
          <w:b/>
          <w:bCs/>
          <w:color w:val="000000" w:themeColor="text1"/>
          <w:kern w:val="0"/>
          <w:sz w:val="72"/>
          <w:szCs w:val="72"/>
          <w:highlight w:val="none"/>
          <w14:textFill>
            <w14:solidFill>
              <w14:schemeClr w14:val="tx1"/>
            </w14:solidFill>
          </w14:textFill>
        </w:rPr>
        <w:t xml:space="preserve"> </w:t>
      </w:r>
      <w:r>
        <w:rPr>
          <w:rFonts w:hint="eastAsia" w:ascii="宋体" w:hAnsi="宋体" w:cs="宋体"/>
          <w:b/>
          <w:bCs/>
          <w:color w:val="000000" w:themeColor="text1"/>
          <w:kern w:val="0"/>
          <w:sz w:val="72"/>
          <w:szCs w:val="72"/>
          <w:highlight w:val="none"/>
          <w:lang w:val="zh-CN"/>
          <w14:textFill>
            <w14:solidFill>
              <w14:schemeClr w14:val="tx1"/>
            </w14:solidFill>
          </w14:textFill>
        </w:rPr>
        <w:t>标</w:t>
      </w:r>
      <w:r>
        <w:rPr>
          <w:rFonts w:hint="eastAsia" w:ascii="宋体" w:hAnsi="宋体" w:cs="宋体"/>
          <w:b/>
          <w:bCs/>
          <w:color w:val="000000" w:themeColor="text1"/>
          <w:kern w:val="0"/>
          <w:sz w:val="72"/>
          <w:szCs w:val="72"/>
          <w:highlight w:val="none"/>
          <w14:textFill>
            <w14:solidFill>
              <w14:schemeClr w14:val="tx1"/>
            </w14:solidFill>
          </w14:textFill>
        </w:rPr>
        <w:t xml:space="preserve"> </w:t>
      </w:r>
      <w:r>
        <w:rPr>
          <w:rFonts w:hint="eastAsia" w:ascii="宋体" w:hAnsi="宋体" w:cs="宋体"/>
          <w:b/>
          <w:bCs/>
          <w:color w:val="000000" w:themeColor="text1"/>
          <w:kern w:val="0"/>
          <w:sz w:val="72"/>
          <w:szCs w:val="72"/>
          <w:highlight w:val="none"/>
          <w:lang w:val="zh-CN"/>
          <w14:textFill>
            <w14:solidFill>
              <w14:schemeClr w14:val="tx1"/>
            </w14:solidFill>
          </w14:textFill>
        </w:rPr>
        <w:t>文</w:t>
      </w:r>
      <w:r>
        <w:rPr>
          <w:rFonts w:hint="eastAsia" w:ascii="宋体" w:hAnsi="宋体" w:cs="宋体"/>
          <w:b/>
          <w:bCs/>
          <w:color w:val="000000" w:themeColor="text1"/>
          <w:kern w:val="0"/>
          <w:sz w:val="72"/>
          <w:szCs w:val="72"/>
          <w:highlight w:val="none"/>
          <w14:textFill>
            <w14:solidFill>
              <w14:schemeClr w14:val="tx1"/>
            </w14:solidFill>
          </w14:textFill>
        </w:rPr>
        <w:t xml:space="preserve"> </w:t>
      </w:r>
      <w:r>
        <w:rPr>
          <w:rFonts w:hint="eastAsia" w:ascii="宋体" w:hAnsi="宋体" w:cs="宋体"/>
          <w:b/>
          <w:bCs/>
          <w:color w:val="000000" w:themeColor="text1"/>
          <w:kern w:val="0"/>
          <w:sz w:val="72"/>
          <w:szCs w:val="72"/>
          <w:highlight w:val="none"/>
          <w:lang w:val="zh-CN"/>
          <w14:textFill>
            <w14:solidFill>
              <w14:schemeClr w14:val="tx1"/>
            </w14:solidFill>
          </w14:textFill>
        </w:rPr>
        <w:t>件</w:t>
      </w:r>
    </w:p>
    <w:p w14:paraId="6474FF7E">
      <w:pPr>
        <w:autoSpaceDE w:val="0"/>
        <w:autoSpaceDN w:val="0"/>
        <w:spacing w:line="360" w:lineRule="auto"/>
        <w:jc w:val="center"/>
        <w:rPr>
          <w:rFonts w:hint="eastAsia" w:ascii="宋体" w:hAnsi="宋体" w:cs="宋体"/>
          <w:color w:val="000000" w:themeColor="text1"/>
          <w:kern w:val="0"/>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lang w:val="zh-CN"/>
          <w14:textFill>
            <w14:solidFill>
              <w14:schemeClr w14:val="tx1"/>
            </w14:solidFill>
          </w14:textFill>
        </w:rPr>
        <w:t>（</w:t>
      </w:r>
      <w:r>
        <w:rPr>
          <w:rFonts w:hint="eastAsia" w:ascii="宋体" w:hAnsi="宋体" w:cs="宋体"/>
          <w:b/>
          <w:bCs/>
          <w:color w:val="000000" w:themeColor="text1"/>
          <w:sz w:val="44"/>
          <w:szCs w:val="44"/>
          <w:highlight w:val="none"/>
          <w14:textFill>
            <w14:solidFill>
              <w14:schemeClr w14:val="tx1"/>
            </w14:solidFill>
          </w14:textFill>
        </w:rPr>
        <w:t>符合性审查文件</w:t>
      </w:r>
      <w:r>
        <w:rPr>
          <w:rFonts w:hint="eastAsia" w:ascii="宋体" w:hAnsi="宋体" w:cs="宋体"/>
          <w:b/>
          <w:bCs/>
          <w:color w:val="000000" w:themeColor="text1"/>
          <w:sz w:val="44"/>
          <w:szCs w:val="44"/>
          <w:highlight w:val="none"/>
          <w:lang w:val="zh-CN"/>
          <w14:textFill>
            <w14:solidFill>
              <w14:schemeClr w14:val="tx1"/>
            </w14:solidFill>
          </w14:textFill>
        </w:rPr>
        <w:t>）</w:t>
      </w:r>
    </w:p>
    <w:p w14:paraId="1D4CEC5E">
      <w:pPr>
        <w:autoSpaceDE w:val="0"/>
        <w:autoSpaceDN w:val="0"/>
        <w:spacing w:line="360" w:lineRule="auto"/>
        <w:rPr>
          <w:rFonts w:hint="eastAsia" w:ascii="宋体" w:hAnsi="宋体" w:cs="宋体"/>
          <w:color w:val="000000" w:themeColor="text1"/>
          <w:kern w:val="0"/>
          <w:sz w:val="36"/>
          <w:szCs w:val="36"/>
          <w:highlight w:val="none"/>
          <w14:textFill>
            <w14:solidFill>
              <w14:schemeClr w14:val="tx1"/>
            </w14:solidFill>
          </w14:textFill>
        </w:rPr>
      </w:pPr>
    </w:p>
    <w:p w14:paraId="797DBADD">
      <w:pPr>
        <w:autoSpaceDE w:val="0"/>
        <w:autoSpaceDN w:val="0"/>
        <w:spacing w:line="360" w:lineRule="auto"/>
        <w:ind w:firstLine="1285" w:firstLineChars="400"/>
        <w:rPr>
          <w:rFonts w:hint="eastAsia" w:ascii="宋体" w:hAnsi="宋体" w:cs="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采购项目编号：</w:t>
      </w:r>
    </w:p>
    <w:p w14:paraId="4D3B8BE9">
      <w:pPr>
        <w:autoSpaceDE w:val="0"/>
        <w:autoSpaceDN w:val="0"/>
        <w:spacing w:line="360" w:lineRule="auto"/>
        <w:ind w:firstLine="1285" w:firstLineChars="400"/>
        <w:rPr>
          <w:rFonts w:hint="eastAsia"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采购项目名称</w:t>
      </w:r>
      <w:r>
        <w:rPr>
          <w:rFonts w:hint="eastAsia" w:ascii="宋体" w:hAnsi="宋体" w:cs="宋体"/>
          <w:b/>
          <w:bCs/>
          <w:color w:val="000000" w:themeColor="text1"/>
          <w:kern w:val="0"/>
          <w:sz w:val="32"/>
          <w:szCs w:val="32"/>
          <w:highlight w:val="none"/>
          <w14:textFill>
            <w14:solidFill>
              <w14:schemeClr w14:val="tx1"/>
            </w14:solidFill>
          </w14:textFill>
        </w:rPr>
        <w:t>：</w:t>
      </w:r>
    </w:p>
    <w:p w14:paraId="584469B0">
      <w:pPr>
        <w:autoSpaceDE w:val="0"/>
        <w:autoSpaceDN w:val="0"/>
        <w:spacing w:line="360" w:lineRule="auto"/>
        <w:ind w:firstLine="1285" w:firstLineChars="400"/>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r>
        <w:rPr>
          <w:rFonts w:hint="eastAsia" w:ascii="宋体" w:hAnsi="宋体" w:cs="宋体"/>
          <w:b/>
          <w:bCs/>
          <w:color w:val="000000" w:themeColor="text1"/>
          <w:kern w:val="0"/>
          <w:sz w:val="32"/>
          <w:szCs w:val="32"/>
          <w:highlight w:val="none"/>
          <w:lang w:val="en-US" w:eastAsia="zh-CN"/>
          <w14:textFill>
            <w14:solidFill>
              <w14:schemeClr w14:val="tx1"/>
            </w14:solidFill>
          </w14:textFill>
        </w:rPr>
        <w:t>包        号：</w:t>
      </w:r>
    </w:p>
    <w:p w14:paraId="39CE8EBF">
      <w:pPr>
        <w:autoSpaceDE w:val="0"/>
        <w:autoSpaceDN w:val="0"/>
        <w:spacing w:line="360" w:lineRule="auto"/>
        <w:rPr>
          <w:rFonts w:ascii="宋体" w:hAnsi="宋体" w:cs="宋体"/>
          <w:b/>
          <w:bCs/>
          <w:color w:val="000000" w:themeColor="text1"/>
          <w:kern w:val="0"/>
          <w:sz w:val="36"/>
          <w:szCs w:val="36"/>
          <w:highlight w:val="none"/>
          <w14:textFill>
            <w14:solidFill>
              <w14:schemeClr w14:val="tx1"/>
            </w14:solidFill>
          </w14:textFill>
        </w:rPr>
      </w:pPr>
    </w:p>
    <w:p w14:paraId="738CC2F3">
      <w:pPr>
        <w:pStyle w:val="6"/>
        <w:rPr>
          <w:color w:val="000000" w:themeColor="text1"/>
          <w:highlight w:val="none"/>
          <w14:textFill>
            <w14:solidFill>
              <w14:schemeClr w14:val="tx1"/>
            </w14:solidFill>
          </w14:textFill>
        </w:rPr>
      </w:pPr>
    </w:p>
    <w:p w14:paraId="0E6424A4">
      <w:pPr>
        <w:pStyle w:val="4"/>
        <w:numPr>
          <w:ilvl w:val="0"/>
          <w:numId w:val="0"/>
        </w:numPr>
        <w:rPr>
          <w:rFonts w:ascii="宋体" w:hAnsi="宋体" w:cs="宋体"/>
          <w:b/>
          <w:bCs/>
          <w:color w:val="000000" w:themeColor="text1"/>
          <w:kern w:val="0"/>
          <w:sz w:val="36"/>
          <w:szCs w:val="36"/>
          <w:highlight w:val="none"/>
          <w14:textFill>
            <w14:solidFill>
              <w14:schemeClr w14:val="tx1"/>
            </w14:solidFill>
          </w14:textFill>
        </w:rPr>
      </w:pPr>
    </w:p>
    <w:p w14:paraId="77B54433">
      <w:pPr>
        <w:autoSpaceDE w:val="0"/>
        <w:autoSpaceDN w:val="0"/>
        <w:spacing w:line="360" w:lineRule="auto"/>
        <w:rPr>
          <w:rFonts w:hint="eastAsia" w:ascii="宋体" w:hAnsi="宋体" w:cs="宋体"/>
          <w:b/>
          <w:bCs/>
          <w:color w:val="000000" w:themeColor="text1"/>
          <w:kern w:val="0"/>
          <w:sz w:val="36"/>
          <w:szCs w:val="36"/>
          <w:highlight w:val="none"/>
          <w14:textFill>
            <w14:solidFill>
              <w14:schemeClr w14:val="tx1"/>
            </w14:solidFill>
          </w14:textFill>
        </w:rPr>
      </w:pPr>
    </w:p>
    <w:p w14:paraId="4E23A045">
      <w:pPr>
        <w:autoSpaceDE w:val="0"/>
        <w:autoSpaceDN w:val="0"/>
        <w:spacing w:line="360" w:lineRule="auto"/>
        <w:rPr>
          <w:rFonts w:hint="eastAsia" w:ascii="宋体" w:hAnsi="宋体" w:cs="宋体"/>
          <w:b/>
          <w:bCs/>
          <w:color w:val="000000" w:themeColor="text1"/>
          <w:kern w:val="0"/>
          <w:sz w:val="30"/>
          <w:szCs w:val="36"/>
          <w:highlight w:val="none"/>
          <w14:textFill>
            <w14:solidFill>
              <w14:schemeClr w14:val="tx1"/>
            </w14:solidFill>
          </w14:textFill>
        </w:rPr>
      </w:pPr>
      <w:r>
        <w:rPr>
          <w:rFonts w:hint="eastAsia" w:ascii="宋体" w:hAnsi="宋体" w:cs="宋体"/>
          <w:b/>
          <w:bCs/>
          <w:color w:val="000000" w:themeColor="text1"/>
          <w:kern w:val="0"/>
          <w:sz w:val="36"/>
          <w:szCs w:val="36"/>
          <w:highlight w:val="none"/>
          <w14:textFill>
            <w14:solidFill>
              <w14:schemeClr w14:val="tx1"/>
            </w14:solidFill>
          </w14:textFill>
        </w:rPr>
        <w:t xml:space="preserve">    </w:t>
      </w:r>
      <w:r>
        <w:rPr>
          <w:rFonts w:ascii="宋体" w:hAnsi="宋体" w:cs="宋体"/>
          <w:b/>
          <w:bCs/>
          <w:color w:val="000000" w:themeColor="text1"/>
          <w:kern w:val="0"/>
          <w:sz w:val="36"/>
          <w:szCs w:val="36"/>
          <w:highlight w:val="none"/>
          <w14:textFill>
            <w14:solidFill>
              <w14:schemeClr w14:val="tx1"/>
            </w14:solidFill>
          </w14:textFill>
        </w:rPr>
        <w:t xml:space="preserve">    </w:t>
      </w:r>
      <w:r>
        <w:rPr>
          <w:rFonts w:hint="eastAsia" w:ascii="宋体" w:hAnsi="宋体" w:cs="宋体"/>
          <w:b/>
          <w:bCs/>
          <w:color w:val="000000" w:themeColor="text1"/>
          <w:kern w:val="0"/>
          <w:sz w:val="30"/>
          <w:szCs w:val="36"/>
          <w:highlight w:val="none"/>
          <w:lang w:val="zh-CN"/>
          <w14:textFill>
            <w14:solidFill>
              <w14:schemeClr w14:val="tx1"/>
            </w14:solidFill>
          </w14:textFill>
        </w:rPr>
        <w:t>投标人：</w:t>
      </w:r>
      <w:r>
        <w:rPr>
          <w:rFonts w:hint="eastAsia" w:ascii="宋体" w:hAnsi="宋体" w:cs="宋体"/>
          <w:b/>
          <w:bCs/>
          <w:color w:val="000000" w:themeColor="text1"/>
          <w:kern w:val="0"/>
          <w:sz w:val="30"/>
          <w:szCs w:val="36"/>
          <w:highlight w:val="none"/>
          <w:u w:val="single"/>
          <w14:textFill>
            <w14:solidFill>
              <w14:schemeClr w14:val="tx1"/>
            </w14:solidFill>
          </w14:textFill>
        </w:rPr>
        <w:t xml:space="preserve">                          </w:t>
      </w:r>
      <w:r>
        <w:rPr>
          <w:rFonts w:hint="eastAsia" w:ascii="宋体" w:hAnsi="宋体" w:cs="宋体"/>
          <w:b/>
          <w:bCs/>
          <w:color w:val="000000" w:themeColor="text1"/>
          <w:kern w:val="0"/>
          <w:sz w:val="30"/>
          <w:szCs w:val="36"/>
          <w:highlight w:val="none"/>
          <w14:textFill>
            <w14:solidFill>
              <w14:schemeClr w14:val="tx1"/>
            </w14:solidFill>
          </w14:textFill>
        </w:rPr>
        <w:t>（</w:t>
      </w:r>
      <w:r>
        <w:rPr>
          <w:rFonts w:hint="eastAsia" w:ascii="宋体" w:hAnsi="宋体" w:cs="宋体"/>
          <w:b/>
          <w:bCs/>
          <w:color w:val="000000" w:themeColor="text1"/>
          <w:kern w:val="0"/>
          <w:sz w:val="30"/>
          <w:szCs w:val="36"/>
          <w:highlight w:val="none"/>
          <w:lang w:val="zh-CN"/>
          <w14:textFill>
            <w14:solidFill>
              <w14:schemeClr w14:val="tx1"/>
            </w14:solidFill>
          </w14:textFill>
        </w:rPr>
        <w:t>公章）</w:t>
      </w:r>
    </w:p>
    <w:p w14:paraId="203CC871">
      <w:pPr>
        <w:autoSpaceDE w:val="0"/>
        <w:autoSpaceDN w:val="0"/>
        <w:spacing w:line="360" w:lineRule="auto"/>
        <w:rPr>
          <w:rFonts w:hint="eastAsia" w:ascii="宋体" w:hAnsi="宋体" w:cs="宋体"/>
          <w:b/>
          <w:bCs/>
          <w:color w:val="000000" w:themeColor="text1"/>
          <w:kern w:val="0"/>
          <w:sz w:val="30"/>
          <w:szCs w:val="36"/>
          <w:highlight w:val="none"/>
          <w14:textFill>
            <w14:solidFill>
              <w14:schemeClr w14:val="tx1"/>
            </w14:solidFill>
          </w14:textFill>
        </w:rPr>
      </w:pPr>
      <w:r>
        <w:rPr>
          <w:rFonts w:hint="eastAsia" w:ascii="宋体" w:hAnsi="宋体" w:cs="宋体"/>
          <w:b/>
          <w:bCs/>
          <w:color w:val="000000" w:themeColor="text1"/>
          <w:kern w:val="0"/>
          <w:sz w:val="30"/>
          <w:szCs w:val="36"/>
          <w:highlight w:val="none"/>
          <w14:textFill>
            <w14:solidFill>
              <w14:schemeClr w14:val="tx1"/>
            </w14:solidFill>
          </w14:textFill>
        </w:rPr>
        <w:t xml:space="preserve">    </w:t>
      </w:r>
      <w:r>
        <w:rPr>
          <w:rFonts w:ascii="宋体" w:hAnsi="宋体" w:cs="宋体"/>
          <w:b/>
          <w:bCs/>
          <w:color w:val="000000" w:themeColor="text1"/>
          <w:kern w:val="0"/>
          <w:sz w:val="30"/>
          <w:szCs w:val="36"/>
          <w:highlight w:val="none"/>
          <w14:textFill>
            <w14:solidFill>
              <w14:schemeClr w14:val="tx1"/>
            </w14:solidFill>
          </w14:textFill>
        </w:rPr>
        <w:t xml:space="preserve">     </w:t>
      </w:r>
      <w:r>
        <w:rPr>
          <w:rFonts w:hint="eastAsia" w:ascii="宋体" w:hAnsi="宋体" w:cs="宋体"/>
          <w:b/>
          <w:bCs/>
          <w:color w:val="000000" w:themeColor="text1"/>
          <w:kern w:val="0"/>
          <w:sz w:val="30"/>
          <w:szCs w:val="36"/>
          <w:highlight w:val="none"/>
          <w:lang w:val="zh-CN"/>
          <w14:textFill>
            <w14:solidFill>
              <w14:schemeClr w14:val="tx1"/>
            </w14:solidFill>
          </w14:textFill>
        </w:rPr>
        <w:t>法定代表人或委托代理人：</w:t>
      </w:r>
      <w:r>
        <w:rPr>
          <w:rFonts w:hint="eastAsia" w:ascii="宋体" w:hAnsi="宋体" w:cs="宋体"/>
          <w:b/>
          <w:bCs/>
          <w:color w:val="000000" w:themeColor="text1"/>
          <w:kern w:val="0"/>
          <w:sz w:val="30"/>
          <w:szCs w:val="36"/>
          <w:highlight w:val="none"/>
          <w:u w:val="single"/>
          <w14:textFill>
            <w14:solidFill>
              <w14:schemeClr w14:val="tx1"/>
            </w14:solidFill>
          </w14:textFill>
        </w:rPr>
        <w:t xml:space="preserve">  </w:t>
      </w:r>
      <w:r>
        <w:rPr>
          <w:rFonts w:ascii="宋体" w:hAnsi="宋体" w:cs="宋体"/>
          <w:b/>
          <w:bCs/>
          <w:color w:val="000000" w:themeColor="text1"/>
          <w:kern w:val="0"/>
          <w:sz w:val="30"/>
          <w:szCs w:val="36"/>
          <w:highlight w:val="none"/>
          <w:u w:val="single"/>
          <w14:textFill>
            <w14:solidFill>
              <w14:schemeClr w14:val="tx1"/>
            </w14:solidFill>
          </w14:textFill>
        </w:rPr>
        <w:t xml:space="preserve">  </w:t>
      </w:r>
      <w:r>
        <w:rPr>
          <w:rFonts w:hint="eastAsia" w:ascii="宋体" w:hAnsi="宋体" w:cs="宋体"/>
          <w:b/>
          <w:bCs/>
          <w:color w:val="000000" w:themeColor="text1"/>
          <w:kern w:val="0"/>
          <w:sz w:val="30"/>
          <w:szCs w:val="36"/>
          <w:highlight w:val="none"/>
          <w:u w:val="single"/>
          <w14:textFill>
            <w14:solidFill>
              <w14:schemeClr w14:val="tx1"/>
            </w14:solidFill>
          </w14:textFill>
        </w:rPr>
        <w:t xml:space="preserve">   </w:t>
      </w:r>
      <w:r>
        <w:rPr>
          <w:rFonts w:hint="eastAsia" w:ascii="宋体" w:hAnsi="宋体" w:cs="宋体"/>
          <w:b/>
          <w:bCs/>
          <w:color w:val="000000" w:themeColor="text1"/>
          <w:kern w:val="0"/>
          <w:sz w:val="30"/>
          <w:szCs w:val="36"/>
          <w:highlight w:val="none"/>
          <w:lang w:val="zh-CN"/>
          <w14:textFill>
            <w14:solidFill>
              <w14:schemeClr w14:val="tx1"/>
            </w14:solidFill>
          </w14:textFill>
        </w:rPr>
        <w:t>（签字或盖章）</w:t>
      </w:r>
    </w:p>
    <w:p w14:paraId="04FE5AC6">
      <w:pPr>
        <w:autoSpaceDE w:val="0"/>
        <w:autoSpaceDN w:val="0"/>
        <w:spacing w:line="360" w:lineRule="auto"/>
        <w:rPr>
          <w:rFonts w:hint="eastAsia" w:ascii="宋体" w:hAnsi="宋体" w:cs="宋体"/>
          <w:b/>
          <w:bCs/>
          <w:color w:val="000000" w:themeColor="text1"/>
          <w:kern w:val="0"/>
          <w:sz w:val="30"/>
          <w:szCs w:val="36"/>
          <w:highlight w:val="none"/>
          <w:lang w:val="zh-CN"/>
          <w14:textFill>
            <w14:solidFill>
              <w14:schemeClr w14:val="tx1"/>
            </w14:solidFill>
          </w14:textFill>
        </w:rPr>
      </w:pPr>
      <w:r>
        <w:rPr>
          <w:rFonts w:hint="eastAsia" w:ascii="宋体" w:hAnsi="宋体" w:cs="宋体"/>
          <w:b/>
          <w:bCs/>
          <w:color w:val="000000" w:themeColor="text1"/>
          <w:kern w:val="0"/>
          <w:sz w:val="30"/>
          <w:szCs w:val="36"/>
          <w:highlight w:val="none"/>
          <w14:textFill>
            <w14:solidFill>
              <w14:schemeClr w14:val="tx1"/>
            </w14:solidFill>
          </w14:textFill>
        </w:rPr>
        <w:t xml:space="preserve">                   </w:t>
      </w:r>
      <w:r>
        <w:rPr>
          <w:rFonts w:ascii="宋体" w:hAnsi="宋体" w:cs="宋体"/>
          <w:b/>
          <w:bCs/>
          <w:color w:val="000000" w:themeColor="text1"/>
          <w:kern w:val="0"/>
          <w:sz w:val="30"/>
          <w:szCs w:val="36"/>
          <w:highlight w:val="none"/>
          <w14:textFill>
            <w14:solidFill>
              <w14:schemeClr w14:val="tx1"/>
            </w14:solidFill>
          </w14:textFill>
        </w:rPr>
        <w:t xml:space="preserve">    </w:t>
      </w:r>
      <w:r>
        <w:rPr>
          <w:rFonts w:hint="eastAsia" w:ascii="宋体" w:hAnsi="宋体" w:cs="宋体"/>
          <w:b/>
          <w:bCs/>
          <w:color w:val="000000" w:themeColor="text1"/>
          <w:kern w:val="0"/>
          <w:sz w:val="30"/>
          <w:szCs w:val="36"/>
          <w:highlight w:val="none"/>
          <w14:textFill>
            <w14:solidFill>
              <w14:schemeClr w14:val="tx1"/>
            </w14:solidFill>
          </w14:textFill>
        </w:rPr>
        <w:t xml:space="preserve"> </w:t>
      </w:r>
      <w:r>
        <w:rPr>
          <w:rFonts w:hint="eastAsia" w:ascii="宋体" w:hAnsi="宋体" w:cs="宋体"/>
          <w:b/>
          <w:bCs/>
          <w:color w:val="000000" w:themeColor="text1"/>
          <w:kern w:val="0"/>
          <w:sz w:val="30"/>
          <w:szCs w:val="36"/>
          <w:highlight w:val="none"/>
          <w:lang w:val="zh-CN"/>
          <w14:textFill>
            <w14:solidFill>
              <w14:schemeClr w14:val="tx1"/>
            </w14:solidFill>
          </w14:textFill>
        </w:rPr>
        <w:t>年</w:t>
      </w:r>
      <w:r>
        <w:rPr>
          <w:rFonts w:hint="eastAsia" w:ascii="宋体" w:hAnsi="宋体" w:cs="宋体"/>
          <w:b/>
          <w:bCs/>
          <w:color w:val="000000" w:themeColor="text1"/>
          <w:kern w:val="0"/>
          <w:sz w:val="30"/>
          <w:szCs w:val="36"/>
          <w:highlight w:val="none"/>
          <w14:textFill>
            <w14:solidFill>
              <w14:schemeClr w14:val="tx1"/>
            </w14:solidFill>
          </w14:textFill>
        </w:rPr>
        <w:t xml:space="preserve">    </w:t>
      </w:r>
      <w:r>
        <w:rPr>
          <w:rFonts w:hint="eastAsia" w:ascii="宋体" w:hAnsi="宋体" w:cs="宋体"/>
          <w:b/>
          <w:bCs/>
          <w:color w:val="000000" w:themeColor="text1"/>
          <w:kern w:val="0"/>
          <w:sz w:val="30"/>
          <w:szCs w:val="36"/>
          <w:highlight w:val="none"/>
          <w:lang w:val="zh-CN"/>
          <w14:textFill>
            <w14:solidFill>
              <w14:schemeClr w14:val="tx1"/>
            </w14:solidFill>
          </w14:textFill>
        </w:rPr>
        <w:t>月</w:t>
      </w:r>
      <w:r>
        <w:rPr>
          <w:rFonts w:hint="eastAsia" w:ascii="宋体" w:hAnsi="宋体" w:cs="宋体"/>
          <w:b/>
          <w:bCs/>
          <w:color w:val="000000" w:themeColor="text1"/>
          <w:kern w:val="0"/>
          <w:sz w:val="30"/>
          <w:szCs w:val="36"/>
          <w:highlight w:val="none"/>
          <w14:textFill>
            <w14:solidFill>
              <w14:schemeClr w14:val="tx1"/>
            </w14:solidFill>
          </w14:textFill>
        </w:rPr>
        <w:t xml:space="preserve">    </w:t>
      </w:r>
      <w:r>
        <w:rPr>
          <w:rFonts w:hint="eastAsia" w:ascii="宋体" w:hAnsi="宋体" w:cs="宋体"/>
          <w:b/>
          <w:bCs/>
          <w:color w:val="000000" w:themeColor="text1"/>
          <w:kern w:val="0"/>
          <w:sz w:val="30"/>
          <w:szCs w:val="36"/>
          <w:highlight w:val="none"/>
          <w:lang w:val="zh-CN"/>
          <w14:textFill>
            <w14:solidFill>
              <w14:schemeClr w14:val="tx1"/>
            </w14:solidFill>
          </w14:textFill>
        </w:rPr>
        <w:t>日</w:t>
      </w:r>
    </w:p>
    <w:p w14:paraId="16CA6B93">
      <w:pPr>
        <w:pStyle w:val="14"/>
        <w:spacing w:before="0" w:after="0" w:line="360" w:lineRule="auto"/>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b w:val="0"/>
          <w:bCs w:val="0"/>
          <w:color w:val="000000" w:themeColor="text1"/>
          <w:kern w:val="0"/>
          <w:highlight w:val="none"/>
          <w:lang w:val="zh-CN"/>
          <w14:textFill>
            <w14:solidFill>
              <w14:schemeClr w14:val="tx1"/>
            </w14:solidFill>
          </w14:textFill>
        </w:rPr>
        <w:br w:type="page"/>
      </w:r>
      <w:bookmarkStart w:id="70" w:name="_Toc21751"/>
      <w:r>
        <w:rPr>
          <w:rFonts w:hint="eastAsia" w:ascii="宋体" w:hAnsi="宋体" w:cs="宋体"/>
          <w:color w:val="000000" w:themeColor="text1"/>
          <w:sz w:val="30"/>
          <w:szCs w:val="30"/>
          <w:highlight w:val="none"/>
          <w:lang w:val="zh-CN"/>
          <w14:textFill>
            <w14:solidFill>
              <w14:schemeClr w14:val="tx1"/>
            </w14:solidFill>
          </w14:textFill>
        </w:rPr>
        <w:t>目</w:t>
      </w: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lang w:val="zh-CN"/>
          <w14:textFill>
            <w14:solidFill>
              <w14:schemeClr w14:val="tx1"/>
            </w14:solidFill>
          </w14:textFill>
        </w:rPr>
        <w:t>录</w:t>
      </w:r>
      <w:bookmarkEnd w:id="70"/>
    </w:p>
    <w:p w14:paraId="35AE5C0B">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1、评分对照表</w:t>
      </w:r>
      <w:r>
        <w:rPr>
          <w:rFonts w:hint="eastAsia" w:ascii="宋体" w:hAnsi="宋体" w:cs="宋体"/>
          <w:color w:val="000000" w:themeColor="text1"/>
          <w:kern w:val="0"/>
          <w:highlight w:val="none"/>
          <w:lang w:val="zh-CN"/>
          <w14:textFill>
            <w14:solidFill>
              <w14:schemeClr w14:val="tx1"/>
            </w14:solidFill>
          </w14:textFill>
        </w:rPr>
        <w:t>………………………………………………………………………………所在页码</w:t>
      </w:r>
    </w:p>
    <w:p w14:paraId="67F0305D">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zh-CN"/>
          <w14:textFill>
            <w14:solidFill>
              <w14:schemeClr w14:val="tx1"/>
            </w14:solidFill>
          </w14:textFill>
        </w:rPr>
        <w:t>开标一览表（报价表）…………………………………………………………………所在页码</w:t>
      </w:r>
    </w:p>
    <w:p w14:paraId="33AB2646">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3、分项报价表</w:t>
      </w:r>
      <w:r>
        <w:rPr>
          <w:rFonts w:hint="eastAsia" w:ascii="宋体" w:hAnsi="宋体" w:cs="宋体"/>
          <w:color w:val="000000" w:themeColor="text1"/>
          <w:kern w:val="0"/>
          <w:highlight w:val="none"/>
          <w:lang w:val="zh-CN"/>
          <w14:textFill>
            <w14:solidFill>
              <w14:schemeClr w14:val="tx1"/>
            </w14:solidFill>
          </w14:textFill>
        </w:rPr>
        <w:t>………………………………………………………………………………所在页码</w:t>
      </w:r>
    </w:p>
    <w:p w14:paraId="0F8DA1AD">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4</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其他资格证明材料</w:t>
      </w:r>
      <w:r>
        <w:rPr>
          <w:rFonts w:hint="eastAsia" w:ascii="宋体" w:hAnsi="宋体" w:cs="宋体"/>
          <w:color w:val="000000" w:themeColor="text1"/>
          <w:kern w:val="0"/>
          <w:highlight w:val="none"/>
          <w:lang w:val="zh-CN"/>
          <w14:textFill>
            <w14:solidFill>
              <w14:schemeClr w14:val="tx1"/>
            </w14:solidFill>
          </w14:textFill>
        </w:rPr>
        <w:t>………………………………………………………………………所在页码</w:t>
      </w:r>
    </w:p>
    <w:p w14:paraId="66C3D6DC">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服务内容及方案</w:t>
      </w:r>
      <w:r>
        <w:rPr>
          <w:rFonts w:hint="eastAsia" w:ascii="宋体" w:hAnsi="宋体" w:cs="宋体"/>
          <w:color w:val="000000" w:themeColor="text1"/>
          <w:kern w:val="0"/>
          <w:highlight w:val="none"/>
          <w:lang w:val="zh-CN"/>
          <w14:textFill>
            <w14:solidFill>
              <w14:schemeClr w14:val="tx1"/>
            </w14:solidFill>
          </w14:textFill>
        </w:rPr>
        <w:t>…………………………………………………………………………所在页码</w:t>
      </w:r>
    </w:p>
    <w:p w14:paraId="7ABD1372">
      <w:pPr>
        <w:autoSpaceDE w:val="0"/>
        <w:autoSpaceDN w:val="0"/>
        <w:spacing w:line="360" w:lineRule="auto"/>
        <w:rPr>
          <w:rFonts w:hint="default"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6、投标人的类似业绩证明材料</w:t>
      </w:r>
      <w:r>
        <w:rPr>
          <w:rFonts w:hint="eastAsia" w:ascii="宋体" w:hAnsi="宋体" w:cs="宋体"/>
          <w:color w:val="000000" w:themeColor="text1"/>
          <w:kern w:val="0"/>
          <w:highlight w:val="none"/>
          <w:lang w:val="zh-CN"/>
          <w14:textFill>
            <w14:solidFill>
              <w14:schemeClr w14:val="tx1"/>
            </w14:solidFill>
          </w14:textFill>
        </w:rPr>
        <w:t>……………………………………………………………所在页码</w:t>
      </w:r>
    </w:p>
    <w:p w14:paraId="1AFD3A9B">
      <w:pPr>
        <w:autoSpaceDE w:val="0"/>
        <w:autoSpaceDN w:val="0"/>
        <w:spacing w:line="360" w:lineRule="auto"/>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7</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中小企业声明函</w:t>
      </w:r>
      <w:r>
        <w:rPr>
          <w:rFonts w:hint="eastAsia" w:ascii="宋体" w:hAnsi="宋体" w:cs="宋体"/>
          <w:color w:val="000000" w:themeColor="text1"/>
          <w:kern w:val="0"/>
          <w:highlight w:val="none"/>
          <w:lang w:val="zh-CN"/>
          <w14:textFill>
            <w14:solidFill>
              <w14:schemeClr w14:val="tx1"/>
            </w14:solidFill>
          </w14:textFill>
        </w:rPr>
        <w:t>…………………………………………………………………………所在页码</w:t>
      </w:r>
    </w:p>
    <w:p w14:paraId="7F5D84B4">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8</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lang w:val="zh-CN"/>
          <w14:textFill>
            <w14:solidFill>
              <w14:schemeClr w14:val="tx1"/>
            </w14:solidFill>
          </w14:textFill>
        </w:rPr>
        <w:t>残疾人福利性单位声明函………………………………………………………………所在页码</w:t>
      </w:r>
    </w:p>
    <w:p w14:paraId="7757E269">
      <w:pPr>
        <w:autoSpaceDE w:val="0"/>
        <w:autoSpaceDN w:val="0"/>
        <w:spacing w:line="360" w:lineRule="auto"/>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9</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lang w:val="zh-CN"/>
          <w14:textFill>
            <w14:solidFill>
              <w14:schemeClr w14:val="tx1"/>
            </w14:solidFill>
          </w14:textFill>
        </w:rPr>
        <w:t>投标人认为在其他方面有必要说明的事项……………………………………………所在页码</w:t>
      </w:r>
    </w:p>
    <w:p w14:paraId="076B9CFC">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注：此目录投标人可按实际需求编写</w:t>
      </w:r>
    </w:p>
    <w:p w14:paraId="56C90B6C">
      <w:pPr>
        <w:pStyle w:val="14"/>
        <w:spacing w:before="0" w:after="0" w:line="360" w:lineRule="auto"/>
        <w:jc w:val="left"/>
        <w:outlineLvl w:val="1"/>
        <w:rPr>
          <w:rFonts w:hint="eastAsia" w:ascii="宋体" w:hAnsi="宋体" w:cs="宋体"/>
          <w:color w:val="000000" w:themeColor="text1"/>
          <w:sz w:val="30"/>
          <w:szCs w:val="30"/>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br w:type="page"/>
      </w:r>
      <w:bookmarkStart w:id="71" w:name="_Toc20377"/>
      <w:r>
        <w:rPr>
          <w:rFonts w:hint="eastAsia" w:ascii="宋体" w:hAnsi="宋体" w:cs="宋体"/>
          <w:color w:val="000000" w:themeColor="text1"/>
          <w:kern w:val="0"/>
          <w:sz w:val="30"/>
          <w:szCs w:val="30"/>
          <w:highlight w:val="none"/>
          <w14:textFill>
            <w14:solidFill>
              <w14:schemeClr w14:val="tx1"/>
            </w14:solidFill>
          </w14:textFill>
        </w:rPr>
        <w:t>附件1</w:t>
      </w:r>
      <w:r>
        <w:rPr>
          <w:rFonts w:hint="eastAsia" w:ascii="宋体" w:hAnsi="宋体" w:cs="宋体"/>
          <w:color w:val="000000" w:themeColor="text1"/>
          <w:kern w:val="0"/>
          <w:sz w:val="30"/>
          <w:szCs w:val="30"/>
          <w:highlight w:val="none"/>
          <w:lang w:val="en-US" w:eastAsia="zh-CN"/>
          <w14:textFill>
            <w14:solidFill>
              <w14:schemeClr w14:val="tx1"/>
            </w14:solidFill>
          </w14:textFill>
        </w:rPr>
        <w:t>1</w:t>
      </w:r>
      <w:r>
        <w:rPr>
          <w:rFonts w:hint="eastAsia" w:ascii="宋体" w:hAnsi="宋体" w:cs="宋体"/>
          <w:color w:val="000000" w:themeColor="text1"/>
          <w:kern w:val="0"/>
          <w:sz w:val="30"/>
          <w:szCs w:val="30"/>
          <w:highlight w:val="none"/>
          <w14:textFill>
            <w14:solidFill>
              <w14:schemeClr w14:val="tx1"/>
            </w14:solidFill>
          </w14:textFill>
        </w:rPr>
        <w:t>：评分对照表</w:t>
      </w:r>
      <w:bookmarkEnd w:id="71"/>
    </w:p>
    <w:p w14:paraId="3D60E90D">
      <w:pPr>
        <w:spacing w:line="360" w:lineRule="auto"/>
        <w:rPr>
          <w:rFonts w:hint="eastAsia" w:ascii="宋体" w:hAnsi="宋体" w:cs="宋体"/>
          <w:color w:val="000000" w:themeColor="text1"/>
          <w:sz w:val="28"/>
          <w:szCs w:val="28"/>
          <w:highlight w:val="none"/>
          <w14:textFill>
            <w14:solidFill>
              <w14:schemeClr w14:val="tx1"/>
            </w14:solidFill>
          </w14:textFill>
        </w:rPr>
      </w:pPr>
    </w:p>
    <w:p w14:paraId="3964BE0A">
      <w:pPr>
        <w:spacing w:line="36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评分对照表</w:t>
      </w:r>
    </w:p>
    <w:p w14:paraId="37A5CD62">
      <w:pPr>
        <w:spacing w:line="360" w:lineRule="auto"/>
        <w:rPr>
          <w:rFonts w:hint="eastAsia" w:ascii="宋体" w:hAnsi="宋体" w:cs="宋体"/>
          <w:color w:val="000000" w:themeColor="text1"/>
          <w:sz w:val="28"/>
          <w:szCs w:val="28"/>
          <w:highlight w:val="none"/>
          <w14:textFill>
            <w14:solidFill>
              <w14:schemeClr w14:val="tx1"/>
            </w14:solidFill>
          </w14:textFill>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0"/>
        <w:gridCol w:w="2830"/>
        <w:gridCol w:w="2551"/>
        <w:gridCol w:w="3338"/>
      </w:tblGrid>
      <w:tr w14:paraId="37CE0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80" w:type="dxa"/>
            <w:noWrap w:val="0"/>
            <w:vAlign w:val="center"/>
          </w:tcPr>
          <w:p w14:paraId="73F67DB5">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序号</w:t>
            </w:r>
          </w:p>
        </w:tc>
        <w:tc>
          <w:tcPr>
            <w:tcW w:w="2830" w:type="dxa"/>
            <w:noWrap w:val="0"/>
            <w:vAlign w:val="center"/>
          </w:tcPr>
          <w:p w14:paraId="3D9D040B">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招标文件评分标准</w:t>
            </w:r>
          </w:p>
        </w:tc>
        <w:tc>
          <w:tcPr>
            <w:tcW w:w="2551" w:type="dxa"/>
            <w:noWrap w:val="0"/>
            <w:vAlign w:val="center"/>
          </w:tcPr>
          <w:p w14:paraId="660E93F9">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投标响应部分</w:t>
            </w:r>
          </w:p>
        </w:tc>
        <w:tc>
          <w:tcPr>
            <w:tcW w:w="3338" w:type="dxa"/>
            <w:noWrap w:val="0"/>
            <w:vAlign w:val="center"/>
          </w:tcPr>
          <w:p w14:paraId="2804D82A">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投标文件中对应页码</w:t>
            </w:r>
          </w:p>
        </w:tc>
      </w:tr>
      <w:tr w14:paraId="70E5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80" w:type="dxa"/>
            <w:noWrap w:val="0"/>
            <w:vAlign w:val="center"/>
          </w:tcPr>
          <w:p w14:paraId="08B9D692">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c>
          <w:tcPr>
            <w:tcW w:w="2830" w:type="dxa"/>
            <w:noWrap w:val="0"/>
            <w:vAlign w:val="center"/>
          </w:tcPr>
          <w:p w14:paraId="460CC960">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c>
          <w:tcPr>
            <w:tcW w:w="2551" w:type="dxa"/>
            <w:noWrap w:val="0"/>
            <w:vAlign w:val="center"/>
          </w:tcPr>
          <w:p w14:paraId="066CAADE">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c>
          <w:tcPr>
            <w:tcW w:w="3338" w:type="dxa"/>
            <w:noWrap w:val="0"/>
            <w:vAlign w:val="center"/>
          </w:tcPr>
          <w:p w14:paraId="299CD300">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r>
      <w:tr w14:paraId="30B6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80" w:type="dxa"/>
            <w:noWrap w:val="0"/>
            <w:vAlign w:val="center"/>
          </w:tcPr>
          <w:p w14:paraId="58D23944">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c>
          <w:tcPr>
            <w:tcW w:w="2830" w:type="dxa"/>
            <w:noWrap w:val="0"/>
            <w:vAlign w:val="center"/>
          </w:tcPr>
          <w:p w14:paraId="47566B7A">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c>
          <w:tcPr>
            <w:tcW w:w="2551" w:type="dxa"/>
            <w:noWrap w:val="0"/>
            <w:vAlign w:val="center"/>
          </w:tcPr>
          <w:p w14:paraId="16935DE3">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c>
          <w:tcPr>
            <w:tcW w:w="3338" w:type="dxa"/>
            <w:noWrap w:val="0"/>
            <w:vAlign w:val="center"/>
          </w:tcPr>
          <w:p w14:paraId="76F5DEC4">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r>
      <w:tr w14:paraId="4C33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80" w:type="dxa"/>
            <w:noWrap w:val="0"/>
            <w:vAlign w:val="center"/>
          </w:tcPr>
          <w:p w14:paraId="4FC87025">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c>
          <w:tcPr>
            <w:tcW w:w="2830" w:type="dxa"/>
            <w:noWrap w:val="0"/>
            <w:vAlign w:val="center"/>
          </w:tcPr>
          <w:p w14:paraId="2D0CF71A">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c>
          <w:tcPr>
            <w:tcW w:w="2551" w:type="dxa"/>
            <w:noWrap w:val="0"/>
            <w:vAlign w:val="center"/>
          </w:tcPr>
          <w:p w14:paraId="2C7335BD">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c>
          <w:tcPr>
            <w:tcW w:w="3338" w:type="dxa"/>
            <w:noWrap w:val="0"/>
            <w:vAlign w:val="center"/>
          </w:tcPr>
          <w:p w14:paraId="009C4123">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r>
      <w:tr w14:paraId="29F4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80" w:type="dxa"/>
            <w:noWrap w:val="0"/>
            <w:vAlign w:val="center"/>
          </w:tcPr>
          <w:p w14:paraId="0FA69135">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c>
          <w:tcPr>
            <w:tcW w:w="2830" w:type="dxa"/>
            <w:noWrap w:val="0"/>
            <w:vAlign w:val="center"/>
          </w:tcPr>
          <w:p w14:paraId="030938DF">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c>
          <w:tcPr>
            <w:tcW w:w="2551" w:type="dxa"/>
            <w:noWrap w:val="0"/>
            <w:vAlign w:val="center"/>
          </w:tcPr>
          <w:p w14:paraId="59B83C75">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c>
          <w:tcPr>
            <w:tcW w:w="3338" w:type="dxa"/>
            <w:noWrap w:val="0"/>
            <w:vAlign w:val="center"/>
          </w:tcPr>
          <w:p w14:paraId="2B186F56">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r>
      <w:tr w14:paraId="37DC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80" w:type="dxa"/>
            <w:noWrap w:val="0"/>
            <w:vAlign w:val="center"/>
          </w:tcPr>
          <w:p w14:paraId="3C0A206D">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c>
          <w:tcPr>
            <w:tcW w:w="2830" w:type="dxa"/>
            <w:noWrap w:val="0"/>
            <w:vAlign w:val="center"/>
          </w:tcPr>
          <w:p w14:paraId="6D3AAF00">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c>
          <w:tcPr>
            <w:tcW w:w="2551" w:type="dxa"/>
            <w:noWrap w:val="0"/>
            <w:vAlign w:val="center"/>
          </w:tcPr>
          <w:p w14:paraId="46887FB5">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c>
          <w:tcPr>
            <w:tcW w:w="3338" w:type="dxa"/>
            <w:noWrap w:val="0"/>
            <w:vAlign w:val="center"/>
          </w:tcPr>
          <w:p w14:paraId="5A9A76DE">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r>
      <w:tr w14:paraId="60B1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80" w:type="dxa"/>
            <w:noWrap w:val="0"/>
            <w:vAlign w:val="center"/>
          </w:tcPr>
          <w:p w14:paraId="367A2155">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c>
          <w:tcPr>
            <w:tcW w:w="2830" w:type="dxa"/>
            <w:noWrap w:val="0"/>
            <w:vAlign w:val="center"/>
          </w:tcPr>
          <w:p w14:paraId="77C7F7E8">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c>
          <w:tcPr>
            <w:tcW w:w="2551" w:type="dxa"/>
            <w:noWrap w:val="0"/>
            <w:vAlign w:val="center"/>
          </w:tcPr>
          <w:p w14:paraId="700988ED">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c>
          <w:tcPr>
            <w:tcW w:w="3338" w:type="dxa"/>
            <w:noWrap w:val="0"/>
            <w:vAlign w:val="center"/>
          </w:tcPr>
          <w:p w14:paraId="041CAEC9">
            <w:pPr>
              <w:pStyle w:val="5"/>
              <w:spacing w:line="360" w:lineRule="auto"/>
              <w:ind w:firstLine="0"/>
              <w:jc w:val="center"/>
              <w:rPr>
                <w:rFonts w:hint="eastAsia" w:ascii="宋体" w:hAnsi="宋体" w:cs="宋体"/>
                <w:color w:val="000000" w:themeColor="text1"/>
                <w:szCs w:val="24"/>
                <w:highlight w:val="none"/>
                <w14:textFill>
                  <w14:solidFill>
                    <w14:schemeClr w14:val="tx1"/>
                  </w14:solidFill>
                </w14:textFill>
              </w:rPr>
            </w:pPr>
          </w:p>
        </w:tc>
      </w:tr>
    </w:tbl>
    <w:p w14:paraId="286FE421">
      <w:pPr>
        <w:spacing w:line="360" w:lineRule="auto"/>
        <w:rPr>
          <w:rFonts w:hint="eastAsia" w:ascii="宋体" w:hAnsi="宋体" w:cs="宋体"/>
          <w:color w:val="000000" w:themeColor="text1"/>
          <w:highlight w:val="none"/>
          <w:lang w:val="zh-CN"/>
          <w14:textFill>
            <w14:solidFill>
              <w14:schemeClr w14:val="tx1"/>
            </w14:solidFill>
          </w14:textFill>
        </w:rPr>
      </w:pPr>
    </w:p>
    <w:p w14:paraId="6ED3F63A">
      <w:pPr>
        <w:pStyle w:val="14"/>
        <w:spacing w:before="0" w:after="0" w:line="360" w:lineRule="auto"/>
        <w:jc w:val="left"/>
        <w:outlineLvl w:val="1"/>
        <w:rPr>
          <w:rFonts w:hint="eastAsia" w:ascii="宋体" w:hAnsi="宋体" w:cs="宋体"/>
          <w:color w:val="000000" w:themeColor="text1"/>
          <w:highlight w:val="none"/>
          <w:lang w:val="zh-CN"/>
          <w14:textFill>
            <w14:solidFill>
              <w14:schemeClr w14:val="tx1"/>
            </w14:solidFill>
          </w14:textFill>
        </w:rPr>
      </w:pPr>
      <w:bookmarkStart w:id="72" w:name="_Toc28963"/>
      <w:r>
        <w:rPr>
          <w:rFonts w:hint="eastAsia" w:ascii="宋体" w:hAnsi="宋体" w:cs="宋体"/>
          <w:color w:val="000000" w:themeColor="text1"/>
          <w:sz w:val="30"/>
          <w:szCs w:val="30"/>
          <w:highlight w:val="none"/>
          <w:lang w:val="zh-CN"/>
          <w14:textFill>
            <w14:solidFill>
              <w14:schemeClr w14:val="tx1"/>
            </w14:solidFill>
          </w14:textFill>
        </w:rPr>
        <w:br w:type="page"/>
      </w:r>
      <w:bookmarkStart w:id="73" w:name="_Toc28820"/>
      <w:bookmarkStart w:id="74" w:name="_Toc26451"/>
      <w:r>
        <w:rPr>
          <w:rFonts w:hint="eastAsia" w:ascii="宋体" w:hAnsi="宋体" w:cs="宋体"/>
          <w:color w:val="000000" w:themeColor="text1"/>
          <w:kern w:val="0"/>
          <w:sz w:val="30"/>
          <w:szCs w:val="30"/>
          <w:highlight w:val="none"/>
          <w14:textFill>
            <w14:solidFill>
              <w14:schemeClr w14:val="tx1"/>
            </w14:solidFill>
          </w14:textFill>
        </w:rPr>
        <w:t>附件1</w:t>
      </w:r>
      <w:r>
        <w:rPr>
          <w:rFonts w:hint="eastAsia" w:ascii="宋体" w:hAnsi="宋体" w:cs="宋体"/>
          <w:color w:val="000000" w:themeColor="text1"/>
          <w:kern w:val="0"/>
          <w:sz w:val="30"/>
          <w:szCs w:val="30"/>
          <w:highlight w:val="none"/>
          <w:lang w:val="en-US" w:eastAsia="zh-CN"/>
          <w14:textFill>
            <w14:solidFill>
              <w14:schemeClr w14:val="tx1"/>
            </w14:solidFill>
          </w14:textFill>
        </w:rPr>
        <w:t>2</w:t>
      </w:r>
      <w:r>
        <w:rPr>
          <w:rFonts w:hint="eastAsia" w:ascii="宋体" w:hAnsi="宋体" w:cs="宋体"/>
          <w:color w:val="000000" w:themeColor="text1"/>
          <w:kern w:val="0"/>
          <w:sz w:val="30"/>
          <w:szCs w:val="30"/>
          <w:highlight w:val="none"/>
          <w14:textFill>
            <w14:solidFill>
              <w14:schemeClr w14:val="tx1"/>
            </w14:solidFill>
          </w14:textFill>
        </w:rPr>
        <w:t>：开标一览表（报价表）</w:t>
      </w:r>
      <w:bookmarkEnd w:id="73"/>
      <w:bookmarkEnd w:id="74"/>
    </w:p>
    <w:p w14:paraId="35188F0C">
      <w:pPr>
        <w:autoSpaceDE w:val="0"/>
        <w:autoSpaceDN w:val="0"/>
        <w:spacing w:line="360" w:lineRule="auto"/>
        <w:rPr>
          <w:rFonts w:hint="eastAsia" w:ascii="宋体" w:hAnsi="宋体" w:cs="宋体"/>
          <w:b/>
          <w:bCs/>
          <w:color w:val="000000" w:themeColor="text1"/>
          <w:kern w:val="0"/>
          <w:sz w:val="28"/>
          <w:szCs w:val="28"/>
          <w:highlight w:val="none"/>
          <w:lang w:val="zh-CN"/>
          <w14:textFill>
            <w14:solidFill>
              <w14:schemeClr w14:val="tx1"/>
            </w14:solidFill>
          </w14:textFill>
        </w:rPr>
      </w:pPr>
    </w:p>
    <w:p w14:paraId="77ED5003">
      <w:pPr>
        <w:autoSpaceDE w:val="0"/>
        <w:autoSpaceDN w:val="0"/>
        <w:spacing w:line="360" w:lineRule="auto"/>
        <w:jc w:val="center"/>
        <w:rPr>
          <w:rFonts w:hint="eastAsia" w:ascii="宋体" w:hAnsi="宋体" w:cs="宋体"/>
          <w:b/>
          <w:bCs/>
          <w:color w:val="000000" w:themeColor="text1"/>
          <w:kern w:val="0"/>
          <w:sz w:val="36"/>
          <w:szCs w:val="36"/>
          <w:highlight w:val="none"/>
          <w:lang w:val="zh-CN"/>
          <w14:textFill>
            <w14:solidFill>
              <w14:schemeClr w14:val="tx1"/>
            </w14:solidFill>
          </w14:textFill>
        </w:rPr>
      </w:pPr>
      <w:r>
        <w:rPr>
          <w:rFonts w:hint="eastAsia" w:ascii="宋体" w:hAnsi="宋体" w:cs="宋体"/>
          <w:b/>
          <w:bCs/>
          <w:color w:val="000000" w:themeColor="text1"/>
          <w:kern w:val="0"/>
          <w:sz w:val="28"/>
          <w:szCs w:val="28"/>
          <w:highlight w:val="none"/>
          <w:lang w:val="zh-CN"/>
          <w14:textFill>
            <w14:solidFill>
              <w14:schemeClr w14:val="tx1"/>
            </w14:solidFill>
          </w14:textFill>
        </w:rPr>
        <w:t>开标一览表（报价表）</w:t>
      </w:r>
    </w:p>
    <w:p w14:paraId="38F20921">
      <w:pPr>
        <w:autoSpaceDE w:val="0"/>
        <w:autoSpaceDN w:val="0"/>
        <w:spacing w:line="360" w:lineRule="auto"/>
        <w:rPr>
          <w:rFonts w:hint="eastAsia" w:ascii="宋体" w:hAnsi="宋体" w:cs="宋体"/>
          <w:b/>
          <w:bCs/>
          <w:color w:val="000000" w:themeColor="text1"/>
          <w:kern w:val="0"/>
          <w:sz w:val="28"/>
          <w:szCs w:val="28"/>
          <w:highlight w:val="none"/>
          <w:lang w:val="zh-CN"/>
          <w14:textFill>
            <w14:solidFill>
              <w14:schemeClr w14:val="tx1"/>
            </w14:solidFill>
          </w14:textFill>
        </w:rPr>
      </w:pPr>
    </w:p>
    <w:p w14:paraId="6FAF4D9A">
      <w:pPr>
        <w:ind w:firstLine="0" w:firstLineChars="0"/>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 xml:space="preserve">供应商名称：                                       </w:t>
      </w:r>
    </w:p>
    <w:p w14:paraId="6D3A4FCB">
      <w:pPr>
        <w:ind w:firstLine="0" w:firstLineChars="0"/>
        <w:jc w:val="right"/>
        <w:rPr>
          <w:rFonts w:hint="eastAsia"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单位：</w:t>
      </w:r>
      <w:r>
        <w:rPr>
          <w:rFonts w:hint="eastAsia" w:ascii="宋体" w:hAnsi="宋体" w:cs="宋体"/>
          <w:bCs/>
          <w:color w:val="000000" w:themeColor="text1"/>
          <w:highlight w:val="none"/>
          <w14:textFill>
            <w14:solidFill>
              <w14:schemeClr w14:val="tx1"/>
            </w14:solidFill>
          </w14:textFill>
        </w:rPr>
        <w:t>人民币(元)</w:t>
      </w:r>
    </w:p>
    <w:tbl>
      <w:tblPr>
        <w:tblStyle w:val="16"/>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5556"/>
        <w:gridCol w:w="2380"/>
      </w:tblGrid>
      <w:tr w14:paraId="13B8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026" w:type="dxa"/>
            <w:noWrap w:val="0"/>
            <w:vAlign w:val="center"/>
          </w:tcPr>
          <w:p w14:paraId="3B5DD550">
            <w:pPr>
              <w:adjustRightInd w:val="0"/>
              <w:ind w:left="0" w:leftChars="0" w:firstLine="0" w:firstLineChars="0"/>
              <w:jc w:val="center"/>
              <w:textAlignment w:val="baseline"/>
              <w:rPr>
                <w:rFonts w:hint="eastAsia" w:ascii="宋体" w:hAnsi="宋体" w:eastAsia="宋体" w:cs="宋体"/>
                <w:b/>
                <w:color w:val="000000" w:themeColor="text1"/>
                <w:highlight w:val="none"/>
                <w:lang w:eastAsia="zh-CN"/>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项目名称</w:t>
            </w:r>
          </w:p>
        </w:tc>
        <w:tc>
          <w:tcPr>
            <w:tcW w:w="5556" w:type="dxa"/>
            <w:noWrap w:val="0"/>
            <w:vAlign w:val="center"/>
          </w:tcPr>
          <w:p w14:paraId="3A1DB5CF">
            <w:pPr>
              <w:adjustRightInd w:val="0"/>
              <w:ind w:firstLine="482"/>
              <w:jc w:val="center"/>
              <w:textAlignment w:val="baseline"/>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投标</w:t>
            </w:r>
            <w:r>
              <w:rPr>
                <w:rFonts w:hint="eastAsia" w:ascii="宋体" w:hAnsi="宋体" w:cs="宋体"/>
                <w:b/>
                <w:color w:val="000000" w:themeColor="text1"/>
                <w:highlight w:val="none"/>
                <w14:textFill>
                  <w14:solidFill>
                    <w14:schemeClr w14:val="tx1"/>
                  </w14:solidFill>
                </w14:textFill>
              </w:rPr>
              <w:t>报价（元）</w:t>
            </w:r>
          </w:p>
        </w:tc>
        <w:tc>
          <w:tcPr>
            <w:tcW w:w="2380" w:type="dxa"/>
            <w:noWrap w:val="0"/>
            <w:vAlign w:val="center"/>
          </w:tcPr>
          <w:p w14:paraId="08D4C8B3">
            <w:pPr>
              <w:adjustRightInd w:val="0"/>
              <w:ind w:left="279" w:leftChars="16" w:hanging="241" w:hangingChars="100"/>
              <w:jc w:val="center"/>
              <w:textAlignment w:val="baseline"/>
              <w:rPr>
                <w:rFonts w:hint="default" w:ascii="宋体" w:hAnsi="宋体" w:cs="宋体"/>
                <w:b/>
                <w:color w:val="000000" w:themeColor="text1"/>
                <w:highlight w:val="none"/>
                <w:lang w:val="en-US"/>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服务期限</w:t>
            </w:r>
          </w:p>
        </w:tc>
      </w:tr>
      <w:tr w14:paraId="3C78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026" w:type="dxa"/>
            <w:vMerge w:val="restart"/>
            <w:noWrap w:val="0"/>
            <w:vAlign w:val="center"/>
          </w:tcPr>
          <w:p w14:paraId="431183EB">
            <w:pPr>
              <w:adjustRightInd w:val="0"/>
              <w:ind w:firstLine="482"/>
              <w:textAlignment w:val="baseline"/>
              <w:rPr>
                <w:rFonts w:hint="eastAsia" w:ascii="宋体" w:hAnsi="宋体" w:cs="宋体"/>
                <w:b/>
                <w:bCs/>
                <w:color w:val="000000" w:themeColor="text1"/>
                <w:highlight w:val="none"/>
                <w14:textFill>
                  <w14:solidFill>
                    <w14:schemeClr w14:val="tx1"/>
                  </w14:solidFill>
                </w14:textFill>
              </w:rPr>
            </w:pPr>
          </w:p>
        </w:tc>
        <w:tc>
          <w:tcPr>
            <w:tcW w:w="5556" w:type="dxa"/>
            <w:noWrap w:val="0"/>
            <w:vAlign w:val="center"/>
          </w:tcPr>
          <w:p w14:paraId="3E9B3535">
            <w:pPr>
              <w:adjustRightInd w:val="0"/>
              <w:ind w:firstLine="0" w:firstLineChars="0"/>
              <w:textAlignment w:val="baseline"/>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大写：</w:t>
            </w:r>
          </w:p>
        </w:tc>
        <w:tc>
          <w:tcPr>
            <w:tcW w:w="2380" w:type="dxa"/>
            <w:vMerge w:val="restart"/>
            <w:noWrap w:val="0"/>
            <w:vAlign w:val="top"/>
          </w:tcPr>
          <w:p w14:paraId="17AB0F76">
            <w:pPr>
              <w:adjustRightInd w:val="0"/>
              <w:ind w:firstLine="0" w:firstLineChars="0"/>
              <w:textAlignment w:val="baseline"/>
              <w:rPr>
                <w:rFonts w:hint="eastAsia" w:ascii="宋体" w:hAnsi="宋体" w:cs="宋体"/>
                <w:b/>
                <w:color w:val="000000" w:themeColor="text1"/>
                <w:highlight w:val="none"/>
                <w14:textFill>
                  <w14:solidFill>
                    <w14:schemeClr w14:val="tx1"/>
                  </w14:solidFill>
                </w14:textFill>
              </w:rPr>
            </w:pPr>
          </w:p>
        </w:tc>
      </w:tr>
      <w:tr w14:paraId="3C9A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026" w:type="dxa"/>
            <w:vMerge w:val="continue"/>
            <w:noWrap w:val="0"/>
            <w:vAlign w:val="center"/>
          </w:tcPr>
          <w:p w14:paraId="1E7D9315">
            <w:pPr>
              <w:adjustRightInd w:val="0"/>
              <w:ind w:firstLine="482"/>
              <w:textAlignment w:val="baseline"/>
              <w:rPr>
                <w:rFonts w:hint="eastAsia" w:ascii="宋体" w:hAnsi="宋体" w:cs="宋体"/>
                <w:b/>
                <w:bCs/>
                <w:color w:val="000000" w:themeColor="text1"/>
                <w:highlight w:val="none"/>
                <w14:textFill>
                  <w14:solidFill>
                    <w14:schemeClr w14:val="tx1"/>
                  </w14:solidFill>
                </w14:textFill>
              </w:rPr>
            </w:pPr>
          </w:p>
        </w:tc>
        <w:tc>
          <w:tcPr>
            <w:tcW w:w="5556" w:type="dxa"/>
            <w:noWrap w:val="0"/>
            <w:vAlign w:val="center"/>
          </w:tcPr>
          <w:p w14:paraId="63943338">
            <w:pPr>
              <w:adjustRightInd w:val="0"/>
              <w:ind w:firstLine="0" w:firstLineChars="0"/>
              <w:textAlignment w:val="baseline"/>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小写：</w:t>
            </w:r>
          </w:p>
        </w:tc>
        <w:tc>
          <w:tcPr>
            <w:tcW w:w="2380" w:type="dxa"/>
            <w:vMerge w:val="continue"/>
            <w:noWrap w:val="0"/>
            <w:vAlign w:val="top"/>
          </w:tcPr>
          <w:p w14:paraId="616B3DAF">
            <w:pPr>
              <w:adjustRightInd w:val="0"/>
              <w:ind w:firstLine="0" w:firstLineChars="0"/>
              <w:textAlignment w:val="baseline"/>
              <w:rPr>
                <w:rFonts w:hint="eastAsia" w:ascii="宋体" w:hAnsi="宋体" w:cs="宋体"/>
                <w:b/>
                <w:color w:val="000000" w:themeColor="text1"/>
                <w:highlight w:val="none"/>
                <w14:textFill>
                  <w14:solidFill>
                    <w14:schemeClr w14:val="tx1"/>
                  </w14:solidFill>
                </w14:textFill>
              </w:rPr>
            </w:pPr>
          </w:p>
        </w:tc>
      </w:tr>
      <w:tr w14:paraId="4C1D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9962" w:type="dxa"/>
            <w:gridSpan w:val="3"/>
            <w:noWrap w:val="0"/>
            <w:vAlign w:val="center"/>
          </w:tcPr>
          <w:p w14:paraId="1BF4077B">
            <w:pPr>
              <w:adjustRightInd w:val="0"/>
              <w:ind w:firstLine="0" w:firstLineChars="0"/>
              <w:textAlignment w:val="baseline"/>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其他承诺及需要说明的事项：</w:t>
            </w:r>
          </w:p>
        </w:tc>
      </w:tr>
    </w:tbl>
    <w:p w14:paraId="13FDC54D">
      <w:pPr>
        <w:adjustRightInd w:val="0"/>
        <w:ind w:firstLine="426" w:firstLineChars="177"/>
        <w:textAlignment w:val="baseline"/>
        <w:rPr>
          <w:rFonts w:hint="eastAsia" w:ascii="宋体" w:hAnsi="宋体" w:cs="宋体"/>
          <w:b/>
          <w:color w:val="000000" w:themeColor="text1"/>
          <w:highlight w:val="none"/>
          <w14:textFill>
            <w14:solidFill>
              <w14:schemeClr w14:val="tx1"/>
            </w14:solidFill>
          </w14:textFill>
        </w:rPr>
      </w:pPr>
    </w:p>
    <w:p w14:paraId="21A971FF">
      <w:pPr>
        <w:autoSpaceDE w:val="0"/>
        <w:autoSpaceDN w:val="0"/>
        <w:spacing w:line="360" w:lineRule="auto"/>
        <w:rPr>
          <w:rFonts w:ascii="宋体" w:hAnsi="宋体" w:cs="宋体"/>
          <w:b/>
          <w:bCs/>
          <w:color w:val="000000" w:themeColor="text1"/>
          <w:kern w:val="0"/>
          <w:highlight w:val="none"/>
          <w:lang w:val="zh-CN"/>
          <w14:textFill>
            <w14:solidFill>
              <w14:schemeClr w14:val="tx1"/>
            </w14:solidFill>
          </w14:textFill>
        </w:rPr>
      </w:pPr>
    </w:p>
    <w:p w14:paraId="3C1F510B">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注：</w:t>
      </w:r>
      <w:r>
        <w:rPr>
          <w:rFonts w:hint="eastAsia" w:ascii="宋体" w:hAnsi="宋体" w:cs="宋体"/>
          <w:color w:val="000000" w:themeColor="text1"/>
          <w:kern w:val="0"/>
          <w:highlight w:val="none"/>
          <w:lang w:val="zh-CN"/>
          <w14:textFill>
            <w14:solidFill>
              <w14:schemeClr w14:val="tx1"/>
            </w14:solidFill>
          </w14:textFill>
        </w:rPr>
        <w:t>1.填写此表时不得改变表格形式。</w:t>
      </w:r>
    </w:p>
    <w:p w14:paraId="653B9BDB">
      <w:pPr>
        <w:autoSpaceDE w:val="0"/>
        <w:autoSpaceDN w:val="0"/>
        <w:spacing w:line="360" w:lineRule="auto"/>
        <w:ind w:firstLine="48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“投标报价”为投标总价。</w:t>
      </w:r>
      <w:r>
        <w:rPr>
          <w:rFonts w:hint="eastAsia" w:ascii="宋体" w:hAnsi="宋体" w:eastAsia="宋体" w:cs="宋体"/>
          <w:color w:val="000000" w:themeColor="text1"/>
          <w:kern w:val="0"/>
          <w:sz w:val="24"/>
          <w:highlight w:val="none"/>
          <w:lang w:val="zh-CN"/>
          <w14:textFill>
            <w14:solidFill>
              <w14:schemeClr w14:val="tx1"/>
            </w14:solidFill>
          </w14:textFill>
        </w:rPr>
        <w:t>合同总价包括：</w:t>
      </w:r>
      <w:r>
        <w:rPr>
          <w:rFonts w:hint="eastAsia" w:ascii="宋体" w:hAnsi="宋体" w:cs="宋体"/>
          <w:color w:val="000000" w:themeColor="text1"/>
          <w:kern w:val="0"/>
          <w:highlight w:val="none"/>
          <w:lang w:val="zh-CN"/>
          <w14:textFill>
            <w14:solidFill>
              <w14:schemeClr w14:val="tx1"/>
            </w14:solidFill>
          </w14:textFill>
        </w:rPr>
        <w:t>完成本合同服务内容可能发生的各项费用，包括但不限于人员工资、</w:t>
      </w:r>
      <w:r>
        <w:rPr>
          <w:rFonts w:hint="eastAsia" w:ascii="宋体" w:hAnsi="宋体" w:cs="宋体"/>
          <w:color w:val="000000" w:themeColor="text1"/>
          <w:kern w:val="0"/>
          <w:highlight w:val="none"/>
          <w:lang w:val="en-US" w:eastAsia="zh-CN"/>
          <w14:textFill>
            <w14:solidFill>
              <w14:schemeClr w14:val="tx1"/>
            </w14:solidFill>
          </w14:textFill>
        </w:rPr>
        <w:t>机械费</w:t>
      </w:r>
      <w:r>
        <w:rPr>
          <w:rFonts w:hint="eastAsia" w:ascii="宋体" w:hAnsi="宋体" w:cs="宋体"/>
          <w:color w:val="000000" w:themeColor="text1"/>
          <w:kern w:val="0"/>
          <w:highlight w:val="none"/>
          <w:lang w:val="zh-CN"/>
          <w14:textFill>
            <w14:solidFill>
              <w14:schemeClr w14:val="tx1"/>
            </w14:solidFill>
          </w14:textFill>
        </w:rPr>
        <w:t>、交通费、材料费、</w:t>
      </w:r>
      <w:r>
        <w:rPr>
          <w:rFonts w:hint="eastAsia" w:ascii="宋体" w:hAnsi="宋体" w:cs="宋体"/>
          <w:color w:val="000000" w:themeColor="text1"/>
          <w:kern w:val="0"/>
          <w:highlight w:val="none"/>
          <w:lang w:val="en-US" w:eastAsia="zh-CN"/>
          <w14:textFill>
            <w14:solidFill>
              <w14:schemeClr w14:val="tx1"/>
            </w14:solidFill>
          </w14:textFill>
        </w:rPr>
        <w:t>保险费、</w:t>
      </w:r>
      <w:r>
        <w:rPr>
          <w:rFonts w:hint="eastAsia" w:ascii="宋体" w:hAnsi="宋体" w:cs="宋体"/>
          <w:color w:val="000000" w:themeColor="text1"/>
          <w:kern w:val="0"/>
          <w:highlight w:val="none"/>
          <w:lang w:val="zh-CN"/>
          <w14:textFill>
            <w14:solidFill>
              <w14:schemeClr w14:val="tx1"/>
            </w14:solidFill>
          </w14:textFill>
        </w:rPr>
        <w:t>利润、税金以及所有有关的管理成本和其他不可预见费等全部费用。</w:t>
      </w:r>
    </w:p>
    <w:p w14:paraId="64DCD4DE">
      <w:pPr>
        <w:numPr>
          <w:ilvl w:val="0"/>
          <w:numId w:val="7"/>
        </w:numPr>
        <w:autoSpaceDE w:val="0"/>
        <w:autoSpaceDN w:val="0"/>
        <w:spacing w:line="360" w:lineRule="auto"/>
        <w:ind w:firstLine="48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投标报价不能有两个或两个以上的报价方案，</w:t>
      </w:r>
      <w:r>
        <w:rPr>
          <w:rFonts w:hint="eastAsia" w:ascii="宋体" w:hAnsi="宋体" w:cs="宋体"/>
          <w:color w:val="000000" w:themeColor="text1"/>
          <w:kern w:val="0"/>
          <w:highlight w:val="none"/>
          <w14:textFill>
            <w14:solidFill>
              <w14:schemeClr w14:val="tx1"/>
            </w14:solidFill>
          </w14:textFill>
        </w:rPr>
        <w:t>否则投标无效</w:t>
      </w:r>
      <w:r>
        <w:rPr>
          <w:rFonts w:hint="eastAsia" w:ascii="宋体" w:hAnsi="宋体" w:cs="宋体"/>
          <w:color w:val="000000" w:themeColor="text1"/>
          <w:kern w:val="0"/>
          <w:highlight w:val="none"/>
          <w:lang w:val="zh-CN"/>
          <w14:textFill>
            <w14:solidFill>
              <w14:schemeClr w14:val="tx1"/>
            </w14:solidFill>
          </w14:textFill>
        </w:rPr>
        <w:t>。</w:t>
      </w:r>
    </w:p>
    <w:p w14:paraId="1938827B">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78875370">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59BD2820">
      <w:pPr>
        <w:autoSpaceDE w:val="0"/>
        <w:autoSpaceDN w:val="0"/>
        <w:spacing w:line="360" w:lineRule="auto"/>
        <w:jc w:val="center"/>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 xml:space="preserve">投标人：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（公章）</w:t>
      </w:r>
    </w:p>
    <w:p w14:paraId="50044520">
      <w:pPr>
        <w:autoSpaceDE w:val="0"/>
        <w:autoSpaceDN w:val="0"/>
        <w:spacing w:line="360" w:lineRule="auto"/>
        <w:jc w:val="center"/>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法定代表人或委托代理人：        （签字或盖章）</w:t>
      </w:r>
    </w:p>
    <w:p w14:paraId="579C5AE0">
      <w:pPr>
        <w:autoSpaceDE w:val="0"/>
        <w:autoSpaceDN w:val="0"/>
        <w:spacing w:line="360" w:lineRule="auto"/>
        <w:jc w:val="center"/>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 xml:space="preserve">年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月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日</w:t>
      </w:r>
    </w:p>
    <w:p w14:paraId="778F3EE8">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475966E9">
      <w:pPr>
        <w:pStyle w:val="14"/>
        <w:spacing w:before="0" w:after="0" w:line="360" w:lineRule="auto"/>
        <w:jc w:val="left"/>
        <w:outlineLvl w:val="1"/>
        <w:rPr>
          <w:rFonts w:hint="eastAsia" w:ascii="宋体" w:hAnsi="宋体" w:eastAsia="宋体" w:cs="宋体"/>
          <w:b/>
          <w:bCs/>
          <w:color w:val="000000" w:themeColor="text1"/>
          <w:kern w:val="0"/>
          <w:sz w:val="30"/>
          <w:szCs w:val="30"/>
          <w:highlight w:val="none"/>
          <w:lang w:eastAsia="zh-CN"/>
          <w14:textFill>
            <w14:solidFill>
              <w14:schemeClr w14:val="tx1"/>
            </w14:solidFill>
          </w14:textFill>
        </w:rPr>
      </w:pPr>
      <w:r>
        <w:rPr>
          <w:rFonts w:hint="eastAsia" w:ascii="宋体" w:hAnsi="宋体" w:cs="宋体"/>
          <w:color w:val="000000" w:themeColor="text1"/>
          <w:sz w:val="30"/>
          <w:szCs w:val="30"/>
          <w:highlight w:val="none"/>
          <w:lang w:val="zh-CN"/>
          <w14:textFill>
            <w14:solidFill>
              <w14:schemeClr w14:val="tx1"/>
            </w14:solidFill>
          </w14:textFill>
        </w:rPr>
        <w:br w:type="page"/>
      </w:r>
      <w:bookmarkStart w:id="75" w:name="_Toc21998"/>
      <w:r>
        <w:rPr>
          <w:rFonts w:hint="eastAsia" w:ascii="宋体" w:hAnsi="宋体" w:eastAsia="宋体" w:cs="宋体"/>
          <w:b/>
          <w:bCs/>
          <w:color w:val="000000" w:themeColor="text1"/>
          <w:kern w:val="0"/>
          <w:sz w:val="30"/>
          <w:szCs w:val="30"/>
          <w:highlight w:val="none"/>
          <w14:textFill>
            <w14:solidFill>
              <w14:schemeClr w14:val="tx1"/>
            </w14:solidFill>
          </w14:textFill>
        </w:rPr>
        <w:t>附件1</w:t>
      </w:r>
      <w:r>
        <w:rPr>
          <w:rFonts w:hint="eastAsia" w:ascii="宋体" w:hAnsi="宋体" w:eastAsia="宋体" w:cs="宋体"/>
          <w:b/>
          <w:bCs/>
          <w:color w:val="000000" w:themeColor="text1"/>
          <w:kern w:val="0"/>
          <w:sz w:val="30"/>
          <w:szCs w:val="30"/>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30"/>
          <w:szCs w:val="30"/>
          <w:highlight w:val="none"/>
          <w14:textFill>
            <w14:solidFill>
              <w14:schemeClr w14:val="tx1"/>
            </w14:solidFill>
          </w14:textFill>
        </w:rPr>
        <w:t>：分项报价表</w:t>
      </w:r>
      <w:bookmarkEnd w:id="72"/>
      <w:bookmarkEnd w:id="75"/>
    </w:p>
    <w:p w14:paraId="45D1BA1E">
      <w:pPr>
        <w:autoSpaceDE w:val="0"/>
        <w:autoSpaceDN w:val="0"/>
        <w:spacing w:line="360" w:lineRule="auto"/>
        <w:rPr>
          <w:rFonts w:hint="eastAsia" w:ascii="宋体" w:hAnsi="宋体" w:cs="宋体"/>
          <w:b/>
          <w:bCs/>
          <w:color w:val="000000" w:themeColor="text1"/>
          <w:kern w:val="0"/>
          <w:sz w:val="28"/>
          <w:szCs w:val="28"/>
          <w:highlight w:val="none"/>
          <w:lang w:val="zh-CN"/>
          <w14:textFill>
            <w14:solidFill>
              <w14:schemeClr w14:val="tx1"/>
            </w14:solidFill>
          </w14:textFill>
        </w:rPr>
      </w:pPr>
    </w:p>
    <w:p w14:paraId="63796251">
      <w:pPr>
        <w:autoSpaceDE w:val="0"/>
        <w:autoSpaceDN w:val="0"/>
        <w:spacing w:line="360" w:lineRule="auto"/>
        <w:jc w:val="center"/>
        <w:rPr>
          <w:rFonts w:hint="eastAsia" w:ascii="宋体" w:hAnsi="宋体" w:cs="宋体"/>
          <w:b/>
          <w:bCs/>
          <w:color w:val="000000" w:themeColor="text1"/>
          <w:kern w:val="0"/>
          <w:sz w:val="36"/>
          <w:szCs w:val="36"/>
          <w:highlight w:val="none"/>
          <w:lang w:val="zh-CN"/>
          <w14:textFill>
            <w14:solidFill>
              <w14:schemeClr w14:val="tx1"/>
            </w14:solidFill>
          </w14:textFill>
        </w:rPr>
      </w:pPr>
      <w:r>
        <w:rPr>
          <w:rFonts w:hint="eastAsia" w:ascii="宋体" w:hAnsi="宋体" w:cs="宋体"/>
          <w:b/>
          <w:bCs/>
          <w:color w:val="000000" w:themeColor="text1"/>
          <w:kern w:val="0"/>
          <w:sz w:val="28"/>
          <w:szCs w:val="28"/>
          <w:highlight w:val="none"/>
          <w:lang w:val="zh-CN"/>
          <w14:textFill>
            <w14:solidFill>
              <w14:schemeClr w14:val="tx1"/>
            </w14:solidFill>
          </w14:textFill>
        </w:rPr>
        <w:t>分项报价表</w:t>
      </w:r>
    </w:p>
    <w:tbl>
      <w:tblPr>
        <w:tblStyle w:val="16"/>
        <w:tblW w:w="491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7"/>
        <w:gridCol w:w="1608"/>
        <w:gridCol w:w="2712"/>
        <w:gridCol w:w="768"/>
        <w:gridCol w:w="1249"/>
        <w:gridCol w:w="1044"/>
        <w:gridCol w:w="1044"/>
      </w:tblGrid>
      <w:tr w14:paraId="2CE02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jc w:val="center"/>
        </w:trPr>
        <w:tc>
          <w:tcPr>
            <w:tcW w:w="356"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123FE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88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4BC72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494"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2FAC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423"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52EE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68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12A695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575"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7FF28E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综合单价（元）</w:t>
            </w:r>
          </w:p>
        </w:tc>
        <w:tc>
          <w:tcPr>
            <w:tcW w:w="575"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1B80F85B">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合价</w:t>
            </w:r>
          </w:p>
          <w:p w14:paraId="407BD67A">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（元）</w:t>
            </w:r>
          </w:p>
        </w:tc>
      </w:tr>
      <w:tr w14:paraId="7D618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35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4B98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07B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常态化人工打捞</w:t>
            </w:r>
          </w:p>
        </w:tc>
        <w:tc>
          <w:tcPr>
            <w:tcW w:w="2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660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97% 含水率湿重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鸟岛 / 哈达湾 / 泉湾湿地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人工拖网 + 竹竿绞拔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水深≤0.4m</w:t>
            </w: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8D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t</w:t>
            </w:r>
          </w:p>
        </w:tc>
        <w:tc>
          <w:tcPr>
            <w:tcW w:w="12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884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22400.00</w:t>
            </w:r>
          </w:p>
        </w:tc>
        <w:tc>
          <w:tcPr>
            <w:tcW w:w="5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A34F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3BEF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5239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jc w:val="center"/>
        </w:trPr>
        <w:tc>
          <w:tcPr>
            <w:tcW w:w="35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336E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D96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常态化机械打捞</w:t>
            </w:r>
          </w:p>
        </w:tc>
        <w:tc>
          <w:tcPr>
            <w:tcW w:w="2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D49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97% 含水率湿重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水深 0.4~2m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全自动清漂设备作业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含设备高原降效</w:t>
            </w: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B3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t</w:t>
            </w:r>
          </w:p>
        </w:tc>
        <w:tc>
          <w:tcPr>
            <w:tcW w:w="12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A3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5600.00</w:t>
            </w:r>
          </w:p>
        </w:tc>
        <w:tc>
          <w:tcPr>
            <w:tcW w:w="5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DEC3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1727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7A5A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35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F30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6CA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应急处置人工打捞</w:t>
            </w:r>
          </w:p>
        </w:tc>
        <w:tc>
          <w:tcPr>
            <w:tcW w:w="2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50D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97% 含水率湿重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黑马河 / 二郎剑湿地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应急快速打捞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人工强度系数 1.2</w:t>
            </w: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FDF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t</w:t>
            </w:r>
          </w:p>
        </w:tc>
        <w:tc>
          <w:tcPr>
            <w:tcW w:w="12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60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4800.00</w:t>
            </w:r>
          </w:p>
        </w:tc>
        <w:tc>
          <w:tcPr>
            <w:tcW w:w="5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60BE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00EA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2A79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35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7926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C339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应急处置机械打捞</w:t>
            </w:r>
          </w:p>
        </w:tc>
        <w:tc>
          <w:tcPr>
            <w:tcW w:w="2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EE2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97% 含水率湿重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应急区域机械调度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含设备转运及高频次作业</w:t>
            </w: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914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t</w:t>
            </w:r>
          </w:p>
        </w:tc>
        <w:tc>
          <w:tcPr>
            <w:tcW w:w="12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C4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1200.00</w:t>
            </w:r>
          </w:p>
        </w:tc>
        <w:tc>
          <w:tcPr>
            <w:tcW w:w="5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C296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1A7D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C104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35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A0B95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w:t>
            </w:r>
          </w:p>
        </w:tc>
        <w:tc>
          <w:tcPr>
            <w:tcW w:w="16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715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常态化区域外运</w:t>
            </w:r>
          </w:p>
        </w:tc>
        <w:tc>
          <w:tcPr>
            <w:tcW w:w="2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512B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50% 含水率湿重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运输距离 150km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防渗漏罐车运输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高原运输系数 1.1</w:t>
            </w: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59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t</w:t>
            </w:r>
          </w:p>
        </w:tc>
        <w:tc>
          <w:tcPr>
            <w:tcW w:w="12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2E3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14000.00</w:t>
            </w:r>
          </w:p>
        </w:tc>
        <w:tc>
          <w:tcPr>
            <w:tcW w:w="5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702E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DFF7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A9A0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35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4A86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6</w:t>
            </w:r>
          </w:p>
        </w:tc>
        <w:tc>
          <w:tcPr>
            <w:tcW w:w="16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1882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应急区域外运</w:t>
            </w:r>
          </w:p>
        </w:tc>
        <w:tc>
          <w:tcPr>
            <w:tcW w:w="2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428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50% 含水率湿重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运输距离 170km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专线应急运输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含加急调度费</w:t>
            </w: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0D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t</w:t>
            </w:r>
          </w:p>
        </w:tc>
        <w:tc>
          <w:tcPr>
            <w:tcW w:w="12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80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3000.00</w:t>
            </w:r>
          </w:p>
        </w:tc>
        <w:tc>
          <w:tcPr>
            <w:tcW w:w="5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1B99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BD3F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FDEC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35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C7469D">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w:t>
            </w:r>
          </w:p>
        </w:tc>
        <w:tc>
          <w:tcPr>
            <w:tcW w:w="4068"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3DD45E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投标报价(7=1+2+3+4+5+6</w:t>
            </w:r>
            <w:bookmarkStart w:id="104" w:name="_GoBack"/>
            <w:bookmarkEnd w:id="104"/>
            <w:r>
              <w:rPr>
                <w:rFonts w:hint="eastAsia" w:ascii="宋体" w:hAnsi="宋体" w:cs="宋体"/>
                <w:i w:val="0"/>
                <w:iCs w:val="0"/>
                <w:color w:val="000000"/>
                <w:kern w:val="0"/>
                <w:sz w:val="18"/>
                <w:szCs w:val="18"/>
                <w:u w:val="none"/>
                <w:lang w:val="en-US" w:eastAsia="zh-CN" w:bidi="ar"/>
              </w:rPr>
              <w:t>)</w:t>
            </w:r>
          </w:p>
        </w:tc>
        <w:tc>
          <w:tcPr>
            <w:tcW w:w="57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4555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77F56974">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1A338E91">
      <w:pPr>
        <w:autoSpaceDE w:val="0"/>
        <w:autoSpaceDN w:val="0"/>
        <w:spacing w:line="360" w:lineRule="auto"/>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注：投标报价不能有两个或两个以上的报价方案。</w:t>
      </w:r>
    </w:p>
    <w:p w14:paraId="2D02F659">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3B0DC300">
      <w:pPr>
        <w:autoSpaceDE w:val="0"/>
        <w:autoSpaceDN w:val="0"/>
        <w:spacing w:line="360" w:lineRule="auto"/>
        <w:rPr>
          <w:rFonts w:hint="eastAsia" w:ascii="宋体" w:hAnsi="宋体" w:cs="宋体"/>
          <w:color w:val="000000" w:themeColor="text1"/>
          <w:kern w:val="0"/>
          <w:highlight w:val="none"/>
          <w:lang w:val="zh-CN"/>
          <w14:textFill>
            <w14:solidFill>
              <w14:schemeClr w14:val="tx1"/>
            </w14:solidFill>
          </w14:textFill>
        </w:rPr>
      </w:pPr>
    </w:p>
    <w:p w14:paraId="525C1EE6">
      <w:pPr>
        <w:autoSpaceDE w:val="0"/>
        <w:autoSpaceDN w:val="0"/>
        <w:spacing w:line="360" w:lineRule="auto"/>
        <w:jc w:val="center"/>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 xml:space="preserve">投标人：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（公章）</w:t>
      </w:r>
    </w:p>
    <w:p w14:paraId="295E9B48">
      <w:pPr>
        <w:autoSpaceDE w:val="0"/>
        <w:autoSpaceDN w:val="0"/>
        <w:spacing w:line="360" w:lineRule="auto"/>
        <w:jc w:val="center"/>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法定代表人或委托代理人：        （签字或盖章）</w:t>
      </w:r>
    </w:p>
    <w:p w14:paraId="6FC4B226">
      <w:pPr>
        <w:jc w:val="center"/>
        <w:rPr>
          <w:rFonts w:hint="eastAsia" w:ascii="宋体" w:hAnsi="宋体" w:cs="宋体"/>
          <w:b/>
          <w:bCs/>
          <w:color w:val="000000" w:themeColor="text1"/>
          <w:kern w:val="0"/>
          <w:highlight w:val="none"/>
          <w:lang w:val="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 xml:space="preserve">年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月  </w:t>
      </w:r>
      <w:r>
        <w:rPr>
          <w:rFonts w:hint="eastAsia" w:ascii="宋体" w:hAnsi="宋体" w:cs="宋体"/>
          <w:b/>
          <w:bCs/>
          <w:color w:val="000000" w:themeColor="text1"/>
          <w:kern w:val="0"/>
          <w:highlight w:val="none"/>
          <w14:textFill>
            <w14:solidFill>
              <w14:schemeClr w14:val="tx1"/>
            </w14:solidFill>
          </w14:textFill>
        </w:rPr>
        <w:t xml:space="preserve"> </w:t>
      </w:r>
      <w:r>
        <w:rPr>
          <w:rFonts w:hint="eastAsia" w:ascii="宋体" w:hAnsi="宋体" w:cs="宋体"/>
          <w:b/>
          <w:bCs/>
          <w:color w:val="000000" w:themeColor="text1"/>
          <w:kern w:val="0"/>
          <w:highlight w:val="none"/>
          <w:lang w:val="zh-CN"/>
          <w14:textFill>
            <w14:solidFill>
              <w14:schemeClr w14:val="tx1"/>
            </w14:solidFill>
          </w14:textFill>
        </w:rPr>
        <w:t xml:space="preserve"> 日</w:t>
      </w:r>
    </w:p>
    <w:p w14:paraId="443CBE7E">
      <w:pPr>
        <w:rPr>
          <w:rFonts w:hint="eastAsia" w:ascii="宋体" w:hAnsi="宋体" w:cs="宋体"/>
          <w:b/>
          <w:bCs/>
          <w:color w:val="000000" w:themeColor="text1"/>
          <w:kern w:val="0"/>
          <w:highlight w:val="none"/>
          <w:lang w:val="zh-CN"/>
          <w14:textFill>
            <w14:solidFill>
              <w14:schemeClr w14:val="tx1"/>
            </w14:solidFill>
          </w14:textFill>
        </w:rPr>
      </w:pPr>
    </w:p>
    <w:p w14:paraId="0DB74F7A">
      <w:pPr>
        <w:ind w:left="480"/>
        <w:rPr>
          <w:rFonts w:hint="eastAsia"/>
          <w:color w:val="000000" w:themeColor="text1"/>
          <w:highlight w:val="none"/>
          <w14:textFill>
            <w14:solidFill>
              <w14:schemeClr w14:val="tx1"/>
            </w14:solidFill>
          </w14:textFill>
        </w:rPr>
      </w:pPr>
      <w:bookmarkStart w:id="76" w:name="_Toc11587"/>
      <w:bookmarkStart w:id="77" w:name="_Toc30096"/>
    </w:p>
    <w:p w14:paraId="37B85654">
      <w:pPr>
        <w:pStyle w:val="14"/>
        <w:spacing w:before="0" w:after="0" w:line="360" w:lineRule="auto"/>
        <w:jc w:val="left"/>
        <w:outlineLvl w:val="1"/>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br w:type="page"/>
      </w:r>
      <w:bookmarkStart w:id="78" w:name="_Toc7217"/>
      <w:r>
        <w:rPr>
          <w:rFonts w:hint="eastAsia" w:ascii="宋体" w:hAnsi="宋体" w:cs="宋体"/>
          <w:color w:val="000000" w:themeColor="text1"/>
          <w:sz w:val="30"/>
          <w:szCs w:val="30"/>
          <w:highlight w:val="none"/>
          <w14:textFill>
            <w14:solidFill>
              <w14:schemeClr w14:val="tx1"/>
            </w14:solidFill>
          </w14:textFill>
        </w:rPr>
        <w:t>附加1</w:t>
      </w:r>
      <w:r>
        <w:rPr>
          <w:rFonts w:hint="eastAsia" w:ascii="宋体" w:hAnsi="宋体" w:cs="宋体"/>
          <w:color w:val="000000" w:themeColor="text1"/>
          <w:sz w:val="30"/>
          <w:szCs w:val="30"/>
          <w:highlight w:val="none"/>
          <w:lang w:val="en-US" w:eastAsia="zh-CN"/>
          <w14:textFill>
            <w14:solidFill>
              <w14:schemeClr w14:val="tx1"/>
            </w14:solidFill>
          </w14:textFill>
        </w:rPr>
        <w:t>4</w:t>
      </w:r>
      <w:r>
        <w:rPr>
          <w:rFonts w:hint="eastAsia" w:ascii="宋体" w:hAnsi="宋体" w:cs="宋体"/>
          <w:color w:val="000000" w:themeColor="text1"/>
          <w:sz w:val="30"/>
          <w:szCs w:val="30"/>
          <w:highlight w:val="none"/>
          <w14:textFill>
            <w14:solidFill>
              <w14:schemeClr w14:val="tx1"/>
            </w14:solidFill>
          </w14:textFill>
        </w:rPr>
        <w:t>：</w:t>
      </w:r>
      <w:bookmarkEnd w:id="76"/>
      <w:bookmarkEnd w:id="77"/>
      <w:r>
        <w:rPr>
          <w:rFonts w:hint="eastAsia" w:ascii="宋体" w:hAnsi="宋体" w:cs="宋体"/>
          <w:color w:val="000000" w:themeColor="text1"/>
          <w:sz w:val="30"/>
          <w:szCs w:val="30"/>
          <w:highlight w:val="none"/>
          <w14:textFill>
            <w14:solidFill>
              <w14:schemeClr w14:val="tx1"/>
            </w14:solidFill>
          </w14:textFill>
        </w:rPr>
        <w:t>其他资格证明材料</w:t>
      </w:r>
      <w:bookmarkEnd w:id="78"/>
    </w:p>
    <w:p w14:paraId="63FF7AC3">
      <w:pPr>
        <w:spacing w:line="360" w:lineRule="auto"/>
        <w:ind w:firstLine="480"/>
        <w:rPr>
          <w:rFonts w:hint="eastAsia"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根据采购项目内容，</w:t>
      </w:r>
      <w:r>
        <w:rPr>
          <w:rFonts w:hint="eastAsia" w:ascii="宋体" w:hAnsi="宋体" w:cs="宋体"/>
          <w:bCs/>
          <w:color w:val="000000" w:themeColor="text1"/>
          <w:highlight w:val="none"/>
          <w:lang w:val="en-US" w:eastAsia="zh-CN"/>
          <w14:textFill>
            <w14:solidFill>
              <w14:schemeClr w14:val="tx1"/>
            </w14:solidFill>
          </w14:textFill>
        </w:rPr>
        <w:t>投标</w:t>
      </w:r>
      <w:r>
        <w:rPr>
          <w:rFonts w:hint="eastAsia" w:ascii="宋体" w:hAnsi="宋体" w:cs="宋体"/>
          <w:bCs/>
          <w:color w:val="000000" w:themeColor="text1"/>
          <w:highlight w:val="none"/>
          <w14:textFill>
            <w14:solidFill>
              <w14:schemeClr w14:val="tx1"/>
            </w14:solidFill>
          </w14:textFill>
        </w:rPr>
        <w:t>时按</w:t>
      </w:r>
      <w:r>
        <w:rPr>
          <w:rFonts w:hint="eastAsia" w:ascii="宋体" w:hAnsi="宋体" w:cs="宋体"/>
          <w:bCs/>
          <w:color w:val="000000" w:themeColor="text1"/>
          <w:highlight w:val="none"/>
          <w:lang w:val="en-US" w:eastAsia="zh-CN"/>
          <w14:textFill>
            <w14:solidFill>
              <w14:schemeClr w14:val="tx1"/>
            </w14:solidFill>
          </w14:textFill>
        </w:rPr>
        <w:t>招标</w:t>
      </w:r>
      <w:r>
        <w:rPr>
          <w:rFonts w:hint="eastAsia" w:ascii="宋体" w:hAnsi="宋体" w:cs="宋体"/>
          <w:bCs/>
          <w:color w:val="000000" w:themeColor="text1"/>
          <w:highlight w:val="none"/>
          <w14:textFill>
            <w14:solidFill>
              <w14:schemeClr w14:val="tx1"/>
            </w14:solidFill>
          </w14:textFill>
        </w:rPr>
        <w:t>文件要求提供</w:t>
      </w:r>
      <w:r>
        <w:rPr>
          <w:rFonts w:hint="eastAsia" w:ascii="宋体" w:hAnsi="宋体" w:cs="宋体"/>
          <w:bCs/>
          <w:color w:val="000000" w:themeColor="text1"/>
          <w:highlight w:val="none"/>
          <w:lang w:val="en-US" w:eastAsia="zh-CN"/>
          <w14:textFill>
            <w14:solidFill>
              <w14:schemeClr w14:val="tx1"/>
            </w14:solidFill>
          </w14:textFill>
        </w:rPr>
        <w:t>投标人</w:t>
      </w:r>
      <w:r>
        <w:rPr>
          <w:rFonts w:hint="eastAsia" w:ascii="宋体" w:hAnsi="宋体" w:cs="宋体"/>
          <w:bCs/>
          <w:color w:val="000000" w:themeColor="text1"/>
          <w:highlight w:val="none"/>
          <w14:textFill>
            <w14:solidFill>
              <w14:schemeClr w14:val="tx1"/>
            </w14:solidFill>
          </w14:textFill>
        </w:rPr>
        <w:t>的相关资质、相关认证和</w:t>
      </w:r>
      <w:r>
        <w:rPr>
          <w:rFonts w:hint="eastAsia" w:ascii="宋体" w:hAnsi="宋体" w:cs="宋体"/>
          <w:bCs/>
          <w:color w:val="000000" w:themeColor="text1"/>
          <w:highlight w:val="none"/>
          <w:lang w:val="en-US" w:eastAsia="zh-CN"/>
          <w14:textFill>
            <w14:solidFill>
              <w14:schemeClr w14:val="tx1"/>
            </w14:solidFill>
          </w14:textFill>
        </w:rPr>
        <w:t>投标人</w:t>
      </w:r>
      <w:r>
        <w:rPr>
          <w:rFonts w:hint="eastAsia" w:ascii="宋体" w:hAnsi="宋体" w:cs="宋体"/>
          <w:bCs/>
          <w:color w:val="000000" w:themeColor="text1"/>
          <w:highlight w:val="none"/>
          <w14:textFill>
            <w14:solidFill>
              <w14:schemeClr w14:val="tx1"/>
            </w14:solidFill>
          </w14:textFill>
        </w:rPr>
        <w:t>认为有必要提供的其他资格证明文件等材料。</w:t>
      </w:r>
    </w:p>
    <w:p w14:paraId="780F4456">
      <w:pPr>
        <w:autoSpaceDE w:val="0"/>
        <w:autoSpaceDN w:val="0"/>
        <w:spacing w:line="360" w:lineRule="auto"/>
        <w:rPr>
          <w:rFonts w:hint="eastAsia" w:ascii="宋体" w:hAnsi="宋体" w:cs="宋体"/>
          <w:b/>
          <w:bCs/>
          <w:color w:val="000000" w:themeColor="text1"/>
          <w:kern w:val="0"/>
          <w:highlight w:val="none"/>
          <w:lang w:val="zh-CN"/>
          <w14:textFill>
            <w14:solidFill>
              <w14:schemeClr w14:val="tx1"/>
            </w14:solidFill>
          </w14:textFill>
        </w:rPr>
      </w:pPr>
    </w:p>
    <w:p w14:paraId="7B1777A1">
      <w:pPr>
        <w:autoSpaceDE w:val="0"/>
        <w:autoSpaceDN w:val="0"/>
        <w:spacing w:line="360" w:lineRule="auto"/>
        <w:ind w:firstLine="3253"/>
        <w:rPr>
          <w:rFonts w:ascii="宋体" w:hAnsi="宋体" w:cs="宋体"/>
          <w:b/>
          <w:bCs/>
          <w:color w:val="000000" w:themeColor="text1"/>
          <w:kern w:val="0"/>
          <w:highlight w:val="none"/>
          <w:lang w:val="zh-CN"/>
          <w14:textFill>
            <w14:solidFill>
              <w14:schemeClr w14:val="tx1"/>
            </w14:solidFill>
          </w14:textFill>
        </w:rPr>
      </w:pPr>
    </w:p>
    <w:p w14:paraId="00737280">
      <w:pPr>
        <w:autoSpaceDE w:val="0"/>
        <w:autoSpaceDN w:val="0"/>
        <w:spacing w:line="360" w:lineRule="auto"/>
        <w:ind w:firstLine="3253"/>
        <w:rPr>
          <w:rFonts w:hint="eastAsia" w:ascii="宋体" w:hAnsi="宋体" w:cs="宋体"/>
          <w:b/>
          <w:bCs/>
          <w:color w:val="000000" w:themeColor="text1"/>
          <w:kern w:val="0"/>
          <w:highlight w:val="none"/>
          <w:lang w:val="zh-CN"/>
          <w14:textFill>
            <w14:solidFill>
              <w14:schemeClr w14:val="tx1"/>
            </w14:solidFill>
          </w14:textFill>
        </w:rPr>
      </w:pPr>
    </w:p>
    <w:p w14:paraId="5DE00622">
      <w:pPr>
        <w:pStyle w:val="7"/>
        <w:rPr>
          <w:rFonts w:hint="eastAsia" w:ascii="宋体" w:hAnsi="宋体" w:cs="宋体"/>
          <w:b/>
          <w:bCs/>
          <w:color w:val="000000" w:themeColor="text1"/>
          <w:kern w:val="0"/>
          <w:highlight w:val="none"/>
          <w:lang w:val="zh-CN"/>
          <w14:textFill>
            <w14:solidFill>
              <w14:schemeClr w14:val="tx1"/>
            </w14:solidFill>
          </w14:textFill>
        </w:rPr>
      </w:pPr>
    </w:p>
    <w:p w14:paraId="2B1A3257">
      <w:pPr>
        <w:pStyle w:val="7"/>
        <w:rPr>
          <w:rFonts w:hint="eastAsia" w:ascii="宋体" w:hAnsi="宋体" w:cs="宋体"/>
          <w:b/>
          <w:bCs/>
          <w:color w:val="000000" w:themeColor="text1"/>
          <w:kern w:val="0"/>
          <w:highlight w:val="none"/>
          <w:lang w:val="zh-CN"/>
          <w14:textFill>
            <w14:solidFill>
              <w14:schemeClr w14:val="tx1"/>
            </w14:solidFill>
          </w14:textFill>
        </w:rPr>
      </w:pPr>
    </w:p>
    <w:p w14:paraId="1AAAC168">
      <w:pPr>
        <w:pStyle w:val="14"/>
        <w:spacing w:before="0" w:after="0" w:line="360" w:lineRule="auto"/>
        <w:jc w:val="left"/>
        <w:outlineLvl w:val="1"/>
        <w:rPr>
          <w:rFonts w:hint="eastAsia" w:ascii="宋体" w:hAnsi="宋体" w:cs="宋体"/>
          <w:color w:val="000000" w:themeColor="text1"/>
          <w:sz w:val="30"/>
          <w:szCs w:val="30"/>
          <w:highlight w:val="none"/>
          <w:lang w:val="zh-CN"/>
          <w14:textFill>
            <w14:solidFill>
              <w14:schemeClr w14:val="tx1"/>
            </w14:solidFill>
          </w14:textFill>
        </w:rPr>
      </w:pPr>
      <w:bookmarkStart w:id="79" w:name="_Toc14290"/>
      <w:r>
        <w:rPr>
          <w:rFonts w:hint="eastAsia" w:ascii="宋体" w:hAnsi="宋体" w:cs="宋体"/>
          <w:color w:val="000000" w:themeColor="text1"/>
          <w:sz w:val="30"/>
          <w:szCs w:val="30"/>
          <w:highlight w:val="none"/>
          <w14:textFill>
            <w14:solidFill>
              <w14:schemeClr w14:val="tx1"/>
            </w14:solidFill>
          </w14:textFill>
        </w:rPr>
        <w:br w:type="page"/>
      </w:r>
      <w:bookmarkStart w:id="80" w:name="_Toc14563"/>
      <w:r>
        <w:rPr>
          <w:rFonts w:hint="eastAsia" w:ascii="宋体" w:hAnsi="宋体" w:cs="宋体"/>
          <w:color w:val="000000" w:themeColor="text1"/>
          <w:sz w:val="30"/>
          <w:szCs w:val="30"/>
          <w:highlight w:val="none"/>
          <w14:textFill>
            <w14:solidFill>
              <w14:schemeClr w14:val="tx1"/>
            </w14:solidFill>
          </w14:textFill>
        </w:rPr>
        <w:t>附件1</w:t>
      </w:r>
      <w:r>
        <w:rPr>
          <w:rFonts w:hint="eastAsia" w:ascii="宋体" w:hAnsi="宋体" w:cs="宋体"/>
          <w:color w:val="000000" w:themeColor="text1"/>
          <w:sz w:val="30"/>
          <w:szCs w:val="30"/>
          <w:highlight w:val="none"/>
          <w:lang w:val="en-US" w:eastAsia="zh-CN"/>
          <w14:textFill>
            <w14:solidFill>
              <w14:schemeClr w14:val="tx1"/>
            </w14:solidFill>
          </w14:textFill>
        </w:rPr>
        <w:t>5</w:t>
      </w:r>
      <w:r>
        <w:rPr>
          <w:rFonts w:hint="eastAsia" w:ascii="宋体" w:hAnsi="宋体" w:cs="宋体"/>
          <w:color w:val="000000" w:themeColor="text1"/>
          <w:sz w:val="30"/>
          <w:szCs w:val="30"/>
          <w:highlight w:val="none"/>
          <w14:textFill>
            <w14:solidFill>
              <w14:schemeClr w14:val="tx1"/>
            </w14:solidFill>
          </w14:textFill>
        </w:rPr>
        <w:t>：</w:t>
      </w:r>
      <w:r>
        <w:rPr>
          <w:rFonts w:hint="eastAsia" w:ascii="宋体" w:hAnsi="宋体" w:cs="宋体"/>
          <w:color w:val="000000" w:themeColor="text1"/>
          <w:sz w:val="30"/>
          <w:szCs w:val="30"/>
          <w:highlight w:val="none"/>
          <w:lang w:val="zh-CN"/>
          <w14:textFill>
            <w14:solidFill>
              <w14:schemeClr w14:val="tx1"/>
            </w14:solidFill>
          </w14:textFill>
        </w:rPr>
        <w:t>服务内容及方案</w:t>
      </w:r>
      <w:bookmarkEnd w:id="80"/>
    </w:p>
    <w:p w14:paraId="31C70F4D">
      <w:pPr>
        <w:rPr>
          <w:rFonts w:hint="eastAsia"/>
          <w:color w:val="000000" w:themeColor="text1"/>
          <w:highlight w:val="none"/>
          <w14:textFill>
            <w14:solidFill>
              <w14:schemeClr w14:val="tx1"/>
            </w14:solidFill>
          </w14:textFill>
        </w:rPr>
      </w:pPr>
    </w:p>
    <w:p w14:paraId="7EE769A9">
      <w:pPr>
        <w:autoSpaceDE w:val="0"/>
        <w:autoSpaceDN w:val="0"/>
        <w:spacing w:line="360" w:lineRule="auto"/>
        <w:jc w:val="center"/>
        <w:rPr>
          <w:rFonts w:hint="eastAsia" w:ascii="宋体" w:hAnsi="宋体" w:cs="宋体"/>
          <w:color w:val="000000" w:themeColor="text1"/>
          <w:kern w:val="0"/>
          <w:sz w:val="28"/>
          <w:szCs w:val="28"/>
          <w:highlight w:val="none"/>
          <w:lang w:val="zh-CN"/>
          <w14:textFill>
            <w14:solidFill>
              <w14:schemeClr w14:val="tx1"/>
            </w14:solidFill>
          </w14:textFill>
        </w:rPr>
      </w:pPr>
      <w:r>
        <w:rPr>
          <w:rFonts w:hint="eastAsia" w:ascii="宋体" w:hAnsi="宋体" w:cs="宋体"/>
          <w:color w:val="000000" w:themeColor="text1"/>
          <w:kern w:val="0"/>
          <w:sz w:val="28"/>
          <w:szCs w:val="28"/>
          <w:highlight w:val="none"/>
          <w:lang w:val="zh-CN"/>
          <w14:textFill>
            <w14:solidFill>
              <w14:schemeClr w14:val="tx1"/>
            </w14:solidFill>
          </w14:textFill>
        </w:rPr>
        <w:t>服务内容及方案</w:t>
      </w:r>
    </w:p>
    <w:p w14:paraId="6C82BB08">
      <w:pPr>
        <w:autoSpaceDE w:val="0"/>
        <w:autoSpaceDN w:val="0"/>
        <w:spacing w:line="360" w:lineRule="auto"/>
        <w:ind w:firstLine="480" w:firstLineChars="200"/>
        <w:rPr>
          <w:rFonts w:hint="eastAsia" w:ascii="宋体" w:hAnsi="宋体" w:cs="宋体"/>
          <w:color w:val="000000" w:themeColor="text1"/>
          <w:sz w:val="32"/>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根据项目采购内容、</w:t>
      </w:r>
      <w:r>
        <w:rPr>
          <w:rFonts w:hint="eastAsia" w:ascii="宋体" w:hAnsi="宋体" w:cs="宋体"/>
          <w:color w:val="000000" w:themeColor="text1"/>
          <w:kern w:val="0"/>
          <w:highlight w:val="none"/>
          <w14:textFill>
            <w14:solidFill>
              <w14:schemeClr w14:val="tx1"/>
            </w14:solidFill>
          </w14:textFill>
        </w:rPr>
        <w:t>评标办法等提供相应的服务</w:t>
      </w:r>
      <w:r>
        <w:rPr>
          <w:rFonts w:hint="eastAsia" w:ascii="宋体" w:hAnsi="宋体" w:cs="宋体"/>
          <w:color w:val="000000" w:themeColor="text1"/>
          <w:kern w:val="0"/>
          <w:highlight w:val="none"/>
          <w:lang w:val="en-US" w:eastAsia="zh-CN"/>
          <w14:textFill>
            <w14:solidFill>
              <w14:schemeClr w14:val="tx1"/>
            </w14:solidFill>
          </w14:textFill>
        </w:rPr>
        <w:t>内容及</w:t>
      </w:r>
      <w:r>
        <w:rPr>
          <w:rFonts w:hint="eastAsia" w:ascii="宋体" w:hAnsi="宋体" w:cs="宋体"/>
          <w:color w:val="000000" w:themeColor="text1"/>
          <w:kern w:val="0"/>
          <w:highlight w:val="none"/>
          <w14:textFill>
            <w14:solidFill>
              <w14:schemeClr w14:val="tx1"/>
            </w14:solidFill>
          </w14:textFill>
        </w:rPr>
        <w:t>方案等相关资料。</w:t>
      </w:r>
    </w:p>
    <w:p w14:paraId="7D09B88F">
      <w:pPr>
        <w:ind w:firstLine="480"/>
        <w:rPr>
          <w:rFonts w:hint="eastAsia" w:ascii="宋体" w:hAnsi="宋体"/>
          <w:bCs/>
          <w:color w:val="000000" w:themeColor="text1"/>
          <w:highlight w:val="none"/>
          <w:lang w:val="en-US" w:eastAsia="zh-CN"/>
          <w14:textFill>
            <w14:solidFill>
              <w14:schemeClr w14:val="tx1"/>
            </w14:solidFill>
          </w14:textFill>
        </w:rPr>
      </w:pPr>
    </w:p>
    <w:p w14:paraId="5A5164B9">
      <w:pPr>
        <w:ind w:firstLine="480"/>
        <w:rPr>
          <w:rFonts w:hint="eastAsia" w:ascii="宋体" w:hAnsi="宋体"/>
          <w:bCs/>
          <w:color w:val="000000" w:themeColor="text1"/>
          <w:highlight w:val="none"/>
          <w:lang w:val="en-US" w:eastAsia="zh-CN"/>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（格式自拟）</w:t>
      </w:r>
    </w:p>
    <w:p w14:paraId="762989C1">
      <w:pPr>
        <w:pStyle w:val="14"/>
        <w:spacing w:before="0" w:after="0" w:line="360" w:lineRule="auto"/>
        <w:jc w:val="left"/>
        <w:outlineLvl w:val="1"/>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br w:type="page"/>
      </w:r>
      <w:bookmarkStart w:id="81" w:name="_Toc23822"/>
      <w:r>
        <w:rPr>
          <w:rFonts w:hint="eastAsia" w:ascii="宋体" w:hAnsi="宋体" w:cs="宋体"/>
          <w:color w:val="000000" w:themeColor="text1"/>
          <w:kern w:val="0"/>
          <w:sz w:val="30"/>
          <w:szCs w:val="30"/>
          <w:highlight w:val="none"/>
          <w14:textFill>
            <w14:solidFill>
              <w14:schemeClr w14:val="tx1"/>
            </w14:solidFill>
          </w14:textFill>
        </w:rPr>
        <w:t>附件1</w:t>
      </w:r>
      <w:r>
        <w:rPr>
          <w:rFonts w:hint="eastAsia" w:ascii="宋体" w:hAnsi="宋体" w:cs="宋体"/>
          <w:color w:val="000000" w:themeColor="text1"/>
          <w:kern w:val="0"/>
          <w:sz w:val="30"/>
          <w:szCs w:val="30"/>
          <w:highlight w:val="none"/>
          <w:lang w:val="en-US" w:eastAsia="zh-CN"/>
          <w14:textFill>
            <w14:solidFill>
              <w14:schemeClr w14:val="tx1"/>
            </w14:solidFill>
          </w14:textFill>
        </w:rPr>
        <w:t>6</w:t>
      </w:r>
      <w:r>
        <w:rPr>
          <w:rFonts w:hint="eastAsia" w:ascii="宋体" w:hAnsi="宋体" w:cs="宋体"/>
          <w:color w:val="000000" w:themeColor="text1"/>
          <w:kern w:val="0"/>
          <w:sz w:val="30"/>
          <w:szCs w:val="30"/>
          <w:highlight w:val="none"/>
          <w14:textFill>
            <w14:solidFill>
              <w14:schemeClr w14:val="tx1"/>
            </w14:solidFill>
          </w14:textFill>
        </w:rPr>
        <w:t>：投标人的类似业绩证明材料</w:t>
      </w:r>
      <w:bookmarkEnd w:id="79"/>
      <w:bookmarkEnd w:id="81"/>
      <w:r>
        <w:rPr>
          <w:rFonts w:hint="eastAsia" w:ascii="宋体" w:hAnsi="宋体" w:cs="宋体"/>
          <w:color w:val="000000" w:themeColor="text1"/>
          <w:kern w:val="0"/>
          <w:sz w:val="30"/>
          <w:szCs w:val="30"/>
          <w:highlight w:val="none"/>
          <w:lang w:eastAsia="zh-CN"/>
          <w14:textFill>
            <w14:solidFill>
              <w14:schemeClr w14:val="tx1"/>
            </w14:solidFill>
          </w14:textFill>
        </w:rPr>
        <w:t>（</w:t>
      </w:r>
      <w:r>
        <w:rPr>
          <w:rFonts w:hint="eastAsia" w:ascii="宋体" w:hAnsi="宋体" w:cs="宋体"/>
          <w:b/>
          <w:bCs/>
          <w:color w:val="000000" w:themeColor="text1"/>
          <w:kern w:val="0"/>
          <w:sz w:val="28"/>
          <w:szCs w:val="28"/>
          <w:highlight w:val="none"/>
          <w:lang w:val="en-US" w:eastAsia="zh-CN"/>
          <w14:textFill>
            <w14:solidFill>
              <w14:schemeClr w14:val="tx1"/>
            </w14:solidFill>
          </w14:textFill>
        </w:rPr>
        <w:t>不适用）</w:t>
      </w:r>
    </w:p>
    <w:p w14:paraId="47374321">
      <w:pPr>
        <w:autoSpaceDE w:val="0"/>
        <w:autoSpaceDN w:val="0"/>
        <w:spacing w:line="360" w:lineRule="auto"/>
        <w:rPr>
          <w:rFonts w:hint="eastAsia" w:ascii="宋体" w:hAnsi="宋体" w:cs="宋体"/>
          <w:color w:val="000000" w:themeColor="text1"/>
          <w:kern w:val="0"/>
          <w:sz w:val="28"/>
          <w:szCs w:val="28"/>
          <w:highlight w:val="none"/>
          <w:lang w:val="zh-CN"/>
          <w14:textFill>
            <w14:solidFill>
              <w14:schemeClr w14:val="tx1"/>
            </w14:solidFill>
          </w14:textFill>
        </w:rPr>
      </w:pPr>
    </w:p>
    <w:p w14:paraId="74B9F916">
      <w:pPr>
        <w:pStyle w:val="14"/>
        <w:spacing w:before="0" w:after="0" w:line="360" w:lineRule="auto"/>
        <w:jc w:val="left"/>
        <w:outlineLvl w:val="1"/>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br w:type="page"/>
      </w:r>
      <w:bookmarkStart w:id="82" w:name="_Toc10010"/>
      <w:bookmarkStart w:id="83" w:name="_Toc26554"/>
      <w:r>
        <w:rPr>
          <w:rFonts w:hint="eastAsia" w:ascii="宋体" w:hAnsi="宋体" w:cs="宋体"/>
          <w:color w:val="000000" w:themeColor="text1"/>
          <w:kern w:val="0"/>
          <w:sz w:val="30"/>
          <w:szCs w:val="30"/>
          <w:highlight w:val="none"/>
          <w14:textFill>
            <w14:solidFill>
              <w14:schemeClr w14:val="tx1"/>
            </w14:solidFill>
          </w14:textFill>
        </w:rPr>
        <w:t>附件1</w:t>
      </w:r>
      <w:r>
        <w:rPr>
          <w:rFonts w:hint="eastAsia" w:ascii="宋体" w:hAnsi="宋体" w:cs="宋体"/>
          <w:color w:val="000000" w:themeColor="text1"/>
          <w:kern w:val="0"/>
          <w:sz w:val="30"/>
          <w:szCs w:val="30"/>
          <w:highlight w:val="none"/>
          <w:lang w:val="en-US" w:eastAsia="zh-CN"/>
          <w14:textFill>
            <w14:solidFill>
              <w14:schemeClr w14:val="tx1"/>
            </w14:solidFill>
          </w14:textFill>
        </w:rPr>
        <w:t>7</w:t>
      </w:r>
      <w:r>
        <w:rPr>
          <w:rFonts w:hint="eastAsia" w:ascii="宋体" w:hAnsi="宋体" w:cs="宋体"/>
          <w:color w:val="000000" w:themeColor="text1"/>
          <w:kern w:val="0"/>
          <w:sz w:val="30"/>
          <w:szCs w:val="30"/>
          <w:highlight w:val="none"/>
          <w14:textFill>
            <w14:solidFill>
              <w14:schemeClr w14:val="tx1"/>
            </w14:solidFill>
          </w14:textFill>
        </w:rPr>
        <w:t>：</w:t>
      </w:r>
      <w:bookmarkEnd w:id="82"/>
      <w:r>
        <w:rPr>
          <w:rFonts w:hint="eastAsia" w:ascii="宋体" w:hAnsi="宋体" w:cs="宋体"/>
          <w:color w:val="000000" w:themeColor="text1"/>
          <w:kern w:val="0"/>
          <w:sz w:val="30"/>
          <w:szCs w:val="30"/>
          <w:highlight w:val="none"/>
          <w:lang w:val="en-US" w:eastAsia="zh-CN"/>
          <w14:textFill>
            <w14:solidFill>
              <w14:schemeClr w14:val="tx1"/>
            </w14:solidFill>
          </w14:textFill>
        </w:rPr>
        <w:t>中小企业声明函</w:t>
      </w:r>
      <w:bookmarkEnd w:id="83"/>
    </w:p>
    <w:p w14:paraId="6195E292">
      <w:pPr>
        <w:spacing w:line="360" w:lineRule="auto"/>
        <w:rPr>
          <w:rFonts w:hint="eastAsia" w:ascii="宋体" w:hAnsi="宋体" w:cs="宋体"/>
          <w:color w:val="000000" w:themeColor="text1"/>
          <w:sz w:val="28"/>
          <w:szCs w:val="28"/>
          <w:highlight w:val="none"/>
          <w:lang w:val="zh-CN"/>
          <w14:textFill>
            <w14:solidFill>
              <w14:schemeClr w14:val="tx1"/>
            </w14:solidFill>
          </w14:textFill>
        </w:rPr>
      </w:pPr>
    </w:p>
    <w:p w14:paraId="70005515">
      <w:pPr>
        <w:autoSpaceDE w:val="0"/>
        <w:autoSpaceDN w:val="0"/>
        <w:spacing w:line="360" w:lineRule="auto"/>
        <w:jc w:val="center"/>
        <w:rPr>
          <w:rFonts w:hint="eastAsia" w:ascii="宋体" w:hAnsi="宋体" w:eastAsia="宋体" w:cs="宋体"/>
          <w:color w:val="000000" w:themeColor="text1"/>
          <w:kern w:val="0"/>
          <w:sz w:val="28"/>
          <w:szCs w:val="28"/>
          <w:highlight w:val="none"/>
          <w:lang w:val="zh-CN" w:eastAsia="zh-CN"/>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中小企业声明函</w:t>
      </w:r>
      <w:r>
        <w:rPr>
          <w:rFonts w:hint="eastAsia" w:ascii="宋体" w:hAnsi="宋体" w:cs="宋体"/>
          <w:b/>
          <w:bCs/>
          <w:color w:val="000000" w:themeColor="text1"/>
          <w:kern w:val="0"/>
          <w:sz w:val="28"/>
          <w:szCs w:val="28"/>
          <w:highlight w:val="none"/>
          <w:lang w:eastAsia="zh-CN"/>
          <w14:textFill>
            <w14:solidFill>
              <w14:schemeClr w14:val="tx1"/>
            </w14:solidFill>
          </w14:textFill>
        </w:rPr>
        <w:t>（</w:t>
      </w:r>
      <w:r>
        <w:rPr>
          <w:rFonts w:hint="eastAsia" w:ascii="宋体" w:hAnsi="宋体" w:cs="宋体"/>
          <w:b/>
          <w:bCs/>
          <w:color w:val="000000" w:themeColor="text1"/>
          <w:kern w:val="0"/>
          <w:sz w:val="28"/>
          <w:szCs w:val="28"/>
          <w:highlight w:val="none"/>
          <w:lang w:val="en-US" w:eastAsia="zh-CN"/>
          <w14:textFill>
            <w14:solidFill>
              <w14:schemeClr w14:val="tx1"/>
            </w14:solidFill>
          </w14:textFill>
        </w:rPr>
        <w:t>服务</w:t>
      </w:r>
      <w:r>
        <w:rPr>
          <w:rFonts w:hint="eastAsia" w:ascii="宋体" w:hAnsi="宋体" w:cs="宋体"/>
          <w:b/>
          <w:bCs/>
          <w:color w:val="000000" w:themeColor="text1"/>
          <w:kern w:val="0"/>
          <w:sz w:val="28"/>
          <w:szCs w:val="28"/>
          <w:highlight w:val="none"/>
          <w:lang w:eastAsia="zh-CN"/>
          <w14:textFill>
            <w14:solidFill>
              <w14:schemeClr w14:val="tx1"/>
            </w14:solidFill>
          </w14:textFill>
        </w:rPr>
        <w:t>）</w:t>
      </w:r>
    </w:p>
    <w:p w14:paraId="105B41A4">
      <w:pPr>
        <w:autoSpaceDE w:val="0"/>
        <w:autoSpaceDN w:val="0"/>
        <w:spacing w:line="360" w:lineRule="auto"/>
        <w:rPr>
          <w:rFonts w:hint="eastAsia" w:ascii="宋体" w:hAnsi="宋体" w:eastAsia="宋体" w:cs="宋体"/>
          <w:b/>
          <w:bCs/>
          <w:color w:val="000000" w:themeColor="text1"/>
          <w:kern w:val="0"/>
          <w:highlight w:val="none"/>
          <w:lang w:eastAsia="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致：</w:t>
      </w:r>
      <w:r>
        <w:rPr>
          <w:rFonts w:hint="eastAsia" w:ascii="宋体" w:hAnsi="宋体" w:cs="宋体"/>
          <w:b/>
          <w:bCs/>
          <w:color w:val="000000" w:themeColor="text1"/>
          <w:kern w:val="0"/>
          <w:highlight w:val="none"/>
          <w:lang w:eastAsia="zh-CN"/>
          <w14:textFill>
            <w14:solidFill>
              <w14:schemeClr w14:val="tx1"/>
            </w14:solidFill>
          </w14:textFill>
        </w:rPr>
        <w:t>青海省交通工程咨询有限公司</w:t>
      </w:r>
    </w:p>
    <w:p w14:paraId="7FFD922D">
      <w:pPr>
        <w:tabs>
          <w:tab w:val="left" w:pos="193"/>
        </w:tabs>
        <w:spacing w:before="100" w:beforeLines="0" w:line="360" w:lineRule="auto"/>
        <w:ind w:left="36" w:right="84" w:firstLine="64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本公司</w:t>
      </w:r>
      <w:r>
        <w:rPr>
          <w:rFonts w:hint="eastAsia" w:ascii="宋体" w:hAnsi="宋体" w:eastAsia="宋体" w:cs="宋体"/>
          <w:color w:val="000000" w:themeColor="text1"/>
          <w:spacing w:val="8"/>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8"/>
          <w:sz w:val="24"/>
          <w:szCs w:val="24"/>
          <w:highlight w:val="none"/>
          <w:lang w:val="en-US" w:eastAsia="zh-CN"/>
          <w14:textFill>
            <w14:solidFill>
              <w14:schemeClr w14:val="tx1"/>
            </w14:solidFill>
          </w14:textFill>
        </w:rPr>
        <w:t>联合体</w:t>
      </w:r>
      <w:r>
        <w:rPr>
          <w:rFonts w:hint="eastAsia" w:ascii="宋体" w:hAnsi="宋体" w:eastAsia="宋体" w:cs="宋体"/>
          <w:color w:val="000000" w:themeColor="text1"/>
          <w:spacing w:val="8"/>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8"/>
          <w:sz w:val="24"/>
          <w:szCs w:val="24"/>
          <w:highlight w:val="none"/>
          <w14:textFill>
            <w14:solidFill>
              <w14:schemeClr w14:val="tx1"/>
            </w14:solidFill>
          </w14:textFill>
        </w:rPr>
        <w:t>郑重声明，根据《政府采购促进中</w:t>
      </w:r>
      <w:r>
        <w:rPr>
          <w:rFonts w:hint="eastAsia" w:ascii="宋体" w:hAnsi="宋体" w:eastAsia="宋体" w:cs="宋体"/>
          <w:color w:val="000000" w:themeColor="text1"/>
          <w:spacing w:val="5"/>
          <w:sz w:val="24"/>
          <w:szCs w:val="24"/>
          <w:highlight w:val="none"/>
          <w14:textFill>
            <w14:solidFill>
              <w14:schemeClr w14:val="tx1"/>
            </w14:solidFill>
          </w14:textFill>
        </w:rPr>
        <w:t>小</w:t>
      </w:r>
      <w:r>
        <w:rPr>
          <w:rFonts w:hint="eastAsia" w:ascii="宋体" w:hAnsi="宋体" w:eastAsia="宋体" w:cs="宋体"/>
          <w:color w:val="000000" w:themeColor="text1"/>
          <w:spacing w:val="-22"/>
          <w:sz w:val="24"/>
          <w:szCs w:val="24"/>
          <w:highlight w:val="none"/>
          <w14:textFill>
            <w14:solidFill>
              <w14:schemeClr w14:val="tx1"/>
            </w14:solidFill>
          </w14:textFill>
        </w:rPr>
        <w:t>企</w:t>
      </w:r>
      <w:r>
        <w:rPr>
          <w:rFonts w:hint="eastAsia" w:ascii="宋体" w:hAnsi="宋体" w:eastAsia="宋体" w:cs="宋体"/>
          <w:color w:val="000000" w:themeColor="text1"/>
          <w:spacing w:val="-12"/>
          <w:sz w:val="24"/>
          <w:szCs w:val="24"/>
          <w:highlight w:val="none"/>
          <w14:textFill>
            <w14:solidFill>
              <w14:schemeClr w14:val="tx1"/>
            </w14:solidFill>
          </w14:textFill>
        </w:rPr>
        <w:t>业</w:t>
      </w:r>
      <w:r>
        <w:rPr>
          <w:rFonts w:hint="eastAsia" w:ascii="宋体" w:hAnsi="宋体" w:eastAsia="宋体" w:cs="宋体"/>
          <w:color w:val="000000" w:themeColor="text1"/>
          <w:spacing w:val="-11"/>
          <w:sz w:val="24"/>
          <w:szCs w:val="24"/>
          <w:highlight w:val="none"/>
          <w14:textFill>
            <w14:solidFill>
              <w14:schemeClr w14:val="tx1"/>
            </w14:solidFill>
          </w14:textFill>
        </w:rPr>
        <w:t>发展管理办法》</w:t>
      </w:r>
      <w:r>
        <w:rPr>
          <w:rFonts w:hint="eastAsia" w:ascii="宋体" w:hAnsi="宋体" w:eastAsia="宋体" w:cs="宋体"/>
          <w:color w:val="000000" w:themeColor="text1"/>
          <w:spacing w:val="-1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1"/>
          <w:sz w:val="24"/>
          <w:szCs w:val="24"/>
          <w:highlight w:val="none"/>
          <w14:textFill>
            <w14:solidFill>
              <w14:schemeClr w14:val="tx1"/>
            </w14:solidFill>
          </w14:textFill>
        </w:rPr>
        <w:t>财库 ﹝2020﹞ 46 号</w:t>
      </w:r>
      <w:r>
        <w:rPr>
          <w:rFonts w:hint="eastAsia" w:ascii="宋体" w:hAnsi="宋体" w:eastAsia="宋体" w:cs="宋体"/>
          <w:color w:val="000000" w:themeColor="text1"/>
          <w:spacing w:val="-1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1"/>
          <w:sz w:val="24"/>
          <w:szCs w:val="24"/>
          <w:highlight w:val="none"/>
          <w14:textFill>
            <w14:solidFill>
              <w14:schemeClr w14:val="tx1"/>
            </w14:solidFill>
          </w14:textFill>
        </w:rPr>
        <w:t>的规定，本公司</w:t>
      </w:r>
      <w:r>
        <w:rPr>
          <w:rFonts w:hint="eastAsia" w:ascii="宋体" w:hAnsi="宋体" w:eastAsia="宋体" w:cs="宋体"/>
          <w:color w:val="000000" w:themeColor="text1"/>
          <w:spacing w:val="-5"/>
          <w:sz w:val="24"/>
          <w:szCs w:val="24"/>
          <w:highlight w:val="none"/>
          <w14:textFill>
            <w14:solidFill>
              <w14:schemeClr w14:val="tx1"/>
            </w14:solidFill>
          </w14:textFill>
        </w:rPr>
        <w:t>参加</w:t>
      </w:r>
      <w:r>
        <w:rPr>
          <w:rFonts w:hint="eastAsia" w:ascii="宋体" w:hAnsi="宋体" w:eastAsia="宋体" w:cs="宋体"/>
          <w:color w:val="000000" w:themeColor="text1"/>
          <w:spacing w:val="-1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8"/>
          <w:sz w:val="24"/>
          <w:szCs w:val="24"/>
          <w:highlight w:val="none"/>
          <w:u w:val="single"/>
          <w:lang w:val="en-US" w:eastAsia="zh-CN"/>
          <w14:textFill>
            <w14:solidFill>
              <w14:schemeClr w14:val="tx1"/>
            </w14:solidFill>
          </w14:textFill>
        </w:rPr>
        <w:t>采购</w:t>
      </w:r>
      <w:r>
        <w:rPr>
          <w:rFonts w:hint="eastAsia" w:ascii="宋体" w:hAnsi="宋体" w:eastAsia="宋体" w:cs="宋体"/>
          <w:color w:val="000000" w:themeColor="text1"/>
          <w:spacing w:val="8"/>
          <w:sz w:val="24"/>
          <w:szCs w:val="24"/>
          <w:highlight w:val="none"/>
          <w:u w:val="single"/>
          <w14:textFill>
            <w14:solidFill>
              <w14:schemeClr w14:val="tx1"/>
            </w14:solidFill>
          </w14:textFill>
        </w:rPr>
        <w:t>单位名称</w:t>
      </w:r>
      <w:r>
        <w:rPr>
          <w:rFonts w:hint="eastAsia" w:ascii="宋体" w:hAnsi="宋体" w:eastAsia="宋体" w:cs="宋体"/>
          <w:color w:val="000000" w:themeColor="text1"/>
          <w:spacing w:val="-1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1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14:textFill>
            <w14:solidFill>
              <w14:schemeClr w14:val="tx1"/>
            </w14:solidFill>
          </w14:textFill>
        </w:rPr>
        <w:t>的</w:t>
      </w:r>
      <w:r>
        <w:rPr>
          <w:rFonts w:hint="eastAsia" w:ascii="宋体" w:hAnsi="宋体" w:eastAsia="宋体" w:cs="宋体"/>
          <w:color w:val="000000" w:themeColor="text1"/>
          <w:spacing w:val="-1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u w:val="single"/>
          <w:lang w:val="en-US" w:eastAsia="zh-CN"/>
          <w14:textFill>
            <w14:solidFill>
              <w14:schemeClr w14:val="tx1"/>
            </w14:solidFill>
          </w14:textFill>
        </w:rPr>
        <w:t>（项目名称）</w:t>
      </w:r>
      <w:r>
        <w:rPr>
          <w:rFonts w:hint="eastAsia" w:ascii="宋体" w:hAnsi="宋体" w:eastAsia="宋体" w:cs="宋体"/>
          <w:color w:val="000000" w:themeColor="text1"/>
          <w:spacing w:val="-5"/>
          <w:sz w:val="24"/>
          <w:szCs w:val="24"/>
          <w:highlight w:val="none"/>
          <w14:textFill>
            <w14:solidFill>
              <w14:schemeClr w14:val="tx1"/>
            </w14:solidFill>
          </w14:textFill>
        </w:rPr>
        <w:t>采购活动，</w:t>
      </w:r>
      <w:r>
        <w:rPr>
          <w:rFonts w:hint="eastAsia" w:ascii="宋体" w:hAnsi="宋体" w:eastAsia="宋体" w:cs="宋体"/>
          <w:color w:val="000000" w:themeColor="text1"/>
          <w:spacing w:val="8"/>
          <w:sz w:val="24"/>
          <w:szCs w:val="24"/>
          <w:highlight w:val="none"/>
          <w14:textFill>
            <w14:solidFill>
              <w14:schemeClr w14:val="tx1"/>
            </w14:solidFill>
          </w14:textFill>
        </w:rPr>
        <w:t>服务全部由符合政策要求的中小企业承接。相关企业(含联</w:t>
      </w:r>
      <w:r>
        <w:rPr>
          <w:rFonts w:hint="eastAsia" w:ascii="宋体" w:hAnsi="宋体" w:eastAsia="宋体" w:cs="宋体"/>
          <w:color w:val="000000" w:themeColor="text1"/>
          <w:spacing w:val="5"/>
          <w:sz w:val="24"/>
          <w:szCs w:val="24"/>
          <w:highlight w:val="none"/>
          <w14:textFill>
            <w14:solidFill>
              <w14:schemeClr w14:val="tx1"/>
            </w14:solidFill>
          </w14:textFill>
        </w:rPr>
        <w:t>合</w:t>
      </w:r>
      <w:r>
        <w:rPr>
          <w:rFonts w:hint="eastAsia" w:ascii="宋体" w:hAnsi="宋体" w:eastAsia="宋体" w:cs="宋体"/>
          <w:color w:val="000000" w:themeColor="text1"/>
          <w:spacing w:val="15"/>
          <w:sz w:val="24"/>
          <w:szCs w:val="24"/>
          <w:highlight w:val="none"/>
          <w14:textFill>
            <w14:solidFill>
              <w14:schemeClr w14:val="tx1"/>
            </w14:solidFill>
          </w14:textFill>
        </w:rPr>
        <w:t>体</w:t>
      </w:r>
      <w:r>
        <w:rPr>
          <w:rFonts w:hint="eastAsia" w:ascii="宋体" w:hAnsi="宋体" w:eastAsia="宋体" w:cs="宋体"/>
          <w:color w:val="000000" w:themeColor="text1"/>
          <w:spacing w:val="8"/>
          <w:sz w:val="24"/>
          <w:szCs w:val="24"/>
          <w:highlight w:val="none"/>
          <w14:textFill>
            <w14:solidFill>
              <w14:schemeClr w14:val="tx1"/>
            </w14:solidFill>
          </w14:textFill>
        </w:rPr>
        <w:t>中的中小企业、签订分包意向协议的中小企业)的具体情</w:t>
      </w:r>
      <w:r>
        <w:rPr>
          <w:rFonts w:hint="eastAsia" w:ascii="宋体" w:hAnsi="宋体" w:eastAsia="宋体" w:cs="宋体"/>
          <w:color w:val="000000" w:themeColor="text1"/>
          <w:spacing w:val="2"/>
          <w:sz w:val="24"/>
          <w:szCs w:val="24"/>
          <w:highlight w:val="none"/>
          <w14:textFill>
            <w14:solidFill>
              <w14:schemeClr w14:val="tx1"/>
            </w14:solidFill>
          </w14:textFill>
        </w:rPr>
        <w:t>况如下</w:t>
      </w:r>
      <w:r>
        <w:rPr>
          <w:rFonts w:hint="eastAsia" w:ascii="宋体" w:hAnsi="宋体" w:eastAsia="宋体" w:cs="宋体"/>
          <w:color w:val="000000" w:themeColor="text1"/>
          <w:spacing w:val="1"/>
          <w:sz w:val="24"/>
          <w:szCs w:val="24"/>
          <w:highlight w:val="none"/>
          <w14:textFill>
            <w14:solidFill>
              <w14:schemeClr w14:val="tx1"/>
            </w14:solidFill>
          </w14:textFill>
        </w:rPr>
        <w:t>：</w:t>
      </w:r>
    </w:p>
    <w:p w14:paraId="613592A1">
      <w:pPr>
        <w:numPr>
          <w:ilvl w:val="0"/>
          <w:numId w:val="8"/>
        </w:numPr>
        <w:spacing w:before="1" w:beforeLines="0" w:line="360" w:lineRule="auto"/>
        <w:ind w:left="9" w:leftChars="0" w:firstLine="796" w:firstLineChars="311"/>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u w:val="single"/>
          <w:lang w:val="en-US" w:eastAsia="zh-CN"/>
          <w14:textFill>
            <w14:solidFill>
              <w14:schemeClr w14:val="tx1"/>
            </w14:solidFill>
          </w14:textFill>
        </w:rPr>
        <w:t>(标的名称)</w:t>
      </w:r>
      <w:r>
        <w:rPr>
          <w:rFonts w:hint="eastAsia" w:ascii="宋体" w:hAnsi="宋体" w:eastAsia="宋体" w:cs="宋体"/>
          <w:color w:val="000000" w:themeColor="text1"/>
          <w:spacing w:val="-3"/>
          <w:sz w:val="24"/>
          <w:szCs w:val="24"/>
          <w:highlight w:val="none"/>
          <w14:textFill>
            <w14:solidFill>
              <w14:schemeClr w14:val="tx1"/>
            </w14:solidFill>
          </w14:textFill>
        </w:rPr>
        <w:t>，属于</w:t>
      </w:r>
      <w:r>
        <w:rPr>
          <w:rFonts w:hint="eastAsia" w:ascii="宋体" w:hAnsi="宋体" w:eastAsia="宋体" w:cs="宋体"/>
          <w:color w:val="000000" w:themeColor="text1"/>
          <w:spacing w:val="8"/>
          <w:sz w:val="24"/>
          <w:szCs w:val="24"/>
          <w:highlight w:val="none"/>
          <w:u w:val="single"/>
          <w:lang w:val="en-US" w:eastAsia="zh-CN"/>
          <w14:textFill>
            <w14:solidFill>
              <w14:schemeClr w14:val="tx1"/>
            </w14:solidFill>
          </w14:textFill>
        </w:rPr>
        <w:t>(</w:t>
      </w:r>
      <w:r>
        <w:rPr>
          <w:rFonts w:hint="eastAsia" w:ascii="宋体" w:hAnsi="宋体" w:cs="宋体"/>
          <w:color w:val="000000" w:themeColor="text1"/>
          <w:spacing w:val="8"/>
          <w:sz w:val="24"/>
          <w:szCs w:val="24"/>
          <w:highlight w:val="none"/>
          <w:u w:val="single"/>
          <w:lang w:val="en-US" w:eastAsia="zh-CN"/>
          <w14:textFill>
            <w14:solidFill>
              <w14:schemeClr w14:val="tx1"/>
            </w14:solidFill>
          </w14:textFill>
        </w:rPr>
        <w:t>其他未列明服务</w:t>
      </w:r>
      <w:r>
        <w:rPr>
          <w:rFonts w:hint="eastAsia" w:ascii="宋体" w:hAnsi="宋体" w:eastAsia="宋体" w:cs="宋体"/>
          <w:color w:val="000000" w:themeColor="text1"/>
          <w:spacing w:val="8"/>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w:t>
      </w:r>
      <w:r>
        <w:rPr>
          <w:rFonts w:hint="eastAsia" w:ascii="宋体" w:hAnsi="宋体" w:eastAsia="宋体" w:cs="宋体"/>
          <w:color w:val="000000" w:themeColor="text1"/>
          <w:spacing w:val="8"/>
          <w:sz w:val="24"/>
          <w:szCs w:val="24"/>
          <w:highlight w:val="none"/>
          <w14:textFill>
            <w14:solidFill>
              <w14:schemeClr w14:val="tx1"/>
            </w14:solidFill>
          </w14:textFill>
        </w:rPr>
        <w:t>承接企业为</w:t>
      </w:r>
      <w:r>
        <w:rPr>
          <w:rFonts w:hint="eastAsia" w:ascii="宋体" w:hAnsi="宋体" w:eastAsia="宋体" w:cs="宋体"/>
          <w:color w:val="000000" w:themeColor="text1"/>
          <w:spacing w:val="-1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u w:val="single"/>
          <w:lang w:val="en-US" w:eastAsia="zh-CN"/>
          <w14:textFill>
            <w14:solidFill>
              <w14:schemeClr w14:val="tx1"/>
            </w14:solidFill>
          </w14:textFill>
        </w:rPr>
        <w:t>(企业名称)</w:t>
      </w:r>
      <w:r>
        <w:rPr>
          <w:rFonts w:hint="eastAsia" w:ascii="宋体" w:hAnsi="宋体" w:eastAsia="宋体" w:cs="宋体"/>
          <w:color w:val="000000" w:themeColor="text1"/>
          <w:spacing w:val="8"/>
          <w:sz w:val="24"/>
          <w:szCs w:val="24"/>
          <w:highlight w:val="none"/>
          <w14:textFill>
            <w14:solidFill>
              <w14:schemeClr w14:val="tx1"/>
            </w14:solidFill>
          </w14:textFill>
        </w:rPr>
        <w:t>，从业人员</w:t>
      </w:r>
      <w:r>
        <w:rPr>
          <w:rFonts w:hint="eastAsia" w:ascii="宋体" w:hAnsi="宋体" w:eastAsia="宋体" w:cs="宋体"/>
          <w:color w:val="000000" w:themeColor="text1"/>
          <w:spacing w:val="8"/>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人，营业</w:t>
      </w:r>
      <w:r>
        <w:rPr>
          <w:rFonts w:hint="eastAsia" w:ascii="宋体" w:hAnsi="宋体" w:eastAsia="宋体" w:cs="宋体"/>
          <w:color w:val="000000" w:themeColor="text1"/>
          <w:spacing w:val="-1"/>
          <w:sz w:val="24"/>
          <w:szCs w:val="24"/>
          <w:highlight w:val="none"/>
          <w14:textFill>
            <w14:solidFill>
              <w14:schemeClr w14:val="tx1"/>
            </w14:solidFill>
          </w14:textFill>
        </w:rPr>
        <w:t>收入为</w:t>
      </w:r>
      <w:r>
        <w:rPr>
          <w:rFonts w:hint="eastAsia" w:ascii="宋体" w:hAnsi="宋体" w:eastAsia="宋体" w:cs="宋体"/>
          <w:color w:val="000000" w:themeColor="text1"/>
          <w:spacing w:val="-1"/>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万元，资</w:t>
      </w:r>
      <w:r>
        <w:rPr>
          <w:rFonts w:hint="eastAsia" w:ascii="宋体" w:hAnsi="宋体" w:eastAsia="宋体" w:cs="宋体"/>
          <w:color w:val="000000" w:themeColor="text1"/>
          <w:sz w:val="24"/>
          <w:szCs w:val="24"/>
          <w:highlight w:val="none"/>
          <w14:textFill>
            <w14:solidFill>
              <w14:schemeClr w14:val="tx1"/>
            </w14:solidFill>
          </w14:textFill>
        </w:rPr>
        <w:t>产总额为</w:t>
      </w:r>
      <w:r>
        <w:rPr>
          <w:rFonts w:hint="eastAsia" w:ascii="宋体" w:hAnsi="宋体" w:eastAsia="宋体" w:cs="宋体"/>
          <w:color w:val="000000" w:themeColor="text1"/>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万元，属</w:t>
      </w:r>
      <w:r>
        <w:rPr>
          <w:rFonts w:hint="eastAsia" w:ascii="宋体" w:hAnsi="宋体" w:eastAsia="宋体" w:cs="宋体"/>
          <w:color w:val="000000" w:themeColor="text1"/>
          <w:spacing w:val="-11"/>
          <w:sz w:val="24"/>
          <w:szCs w:val="24"/>
          <w:highlight w:val="none"/>
          <w:u w:val="none"/>
          <w:lang w:eastAsia="zh-CN"/>
          <w14:textFill>
            <w14:solidFill>
              <w14:schemeClr w14:val="tx1"/>
            </w14:solidFill>
          </w14:textFill>
        </w:rPr>
        <w:t xml:space="preserve">于 </w:t>
      </w:r>
      <w:r>
        <w:rPr>
          <w:rFonts w:hint="eastAsia" w:ascii="宋体" w:hAnsi="宋体" w:eastAsia="宋体" w:cs="宋体"/>
          <w:color w:val="000000" w:themeColor="text1"/>
          <w:spacing w:val="8"/>
          <w:sz w:val="24"/>
          <w:szCs w:val="24"/>
          <w:highlight w:val="none"/>
          <w:u w:val="single"/>
          <w:lang w:val="en-US" w:eastAsia="zh-CN"/>
          <w14:textFill>
            <w14:solidFill>
              <w14:schemeClr w14:val="tx1"/>
            </w14:solidFill>
          </w14:textFill>
        </w:rPr>
        <w:t>(中型企业、小型企业、微型企业)</w:t>
      </w:r>
      <w:r>
        <w:rPr>
          <w:rFonts w:hint="eastAsia" w:ascii="宋体" w:hAnsi="宋体" w:eastAsia="宋体" w:cs="宋体"/>
          <w:color w:val="000000" w:themeColor="text1"/>
          <w:spacing w:val="-3"/>
          <w:sz w:val="24"/>
          <w:szCs w:val="24"/>
          <w:highlight w:val="none"/>
          <w14:textFill>
            <w14:solidFill>
              <w14:schemeClr w14:val="tx1"/>
            </w14:solidFill>
          </w14:textFill>
        </w:rPr>
        <w:t>；</w:t>
      </w:r>
    </w:p>
    <w:p w14:paraId="61066E53">
      <w:pPr>
        <w:spacing w:before="133" w:beforeLines="0" w:line="360" w:lineRule="auto"/>
        <w:ind w:left="18" w:firstLine="651"/>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2.</w:t>
      </w:r>
      <w:r>
        <w:rPr>
          <w:rFonts w:hint="eastAsia" w:ascii="宋体" w:hAnsi="宋体" w:eastAsia="宋体" w:cs="宋体"/>
          <w:color w:val="000000" w:themeColor="text1"/>
          <w:spacing w:val="-1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u w:val="single"/>
          <w:lang w:val="en-US" w:eastAsia="zh-CN"/>
          <w14:textFill>
            <w14:solidFill>
              <w14:schemeClr w14:val="tx1"/>
            </w14:solidFill>
          </w14:textFill>
        </w:rPr>
        <w:t>(标的名称)</w:t>
      </w:r>
      <w:r>
        <w:rPr>
          <w:rFonts w:hint="eastAsia" w:ascii="宋体" w:hAnsi="宋体" w:eastAsia="宋体" w:cs="宋体"/>
          <w:color w:val="000000" w:themeColor="text1"/>
          <w:spacing w:val="-1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14:textFill>
            <w14:solidFill>
              <w14:schemeClr w14:val="tx1"/>
            </w14:solidFill>
          </w14:textFill>
        </w:rPr>
        <w:t>，属于</w:t>
      </w:r>
      <w:r>
        <w:rPr>
          <w:rFonts w:hint="eastAsia" w:ascii="宋体" w:hAnsi="宋体" w:eastAsia="宋体" w:cs="宋体"/>
          <w:color w:val="000000" w:themeColor="text1"/>
          <w:spacing w:val="8"/>
          <w:sz w:val="24"/>
          <w:szCs w:val="24"/>
          <w:highlight w:val="none"/>
          <w:u w:val="single"/>
          <w:lang w:val="en-US" w:eastAsia="zh-CN"/>
          <w14:textFill>
            <w14:solidFill>
              <w14:schemeClr w14:val="tx1"/>
            </w14:solidFill>
          </w14:textFill>
        </w:rPr>
        <w:t>(</w:t>
      </w:r>
      <w:r>
        <w:rPr>
          <w:rFonts w:hint="eastAsia" w:ascii="宋体" w:hAnsi="宋体" w:cs="宋体"/>
          <w:color w:val="000000" w:themeColor="text1"/>
          <w:spacing w:val="8"/>
          <w:sz w:val="24"/>
          <w:szCs w:val="24"/>
          <w:highlight w:val="none"/>
          <w:u w:val="single"/>
          <w:lang w:val="en-US" w:eastAsia="zh-CN"/>
          <w14:textFill>
            <w14:solidFill>
              <w14:schemeClr w14:val="tx1"/>
            </w14:solidFill>
          </w14:textFill>
        </w:rPr>
        <w:t>其他未列明服务</w:t>
      </w:r>
      <w:r>
        <w:rPr>
          <w:rFonts w:hint="eastAsia" w:ascii="宋体" w:hAnsi="宋体" w:eastAsia="宋体" w:cs="宋体"/>
          <w:color w:val="000000" w:themeColor="text1"/>
          <w:spacing w:val="8"/>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pacing w:val="-3"/>
          <w:sz w:val="24"/>
          <w:szCs w:val="24"/>
          <w:highlight w:val="none"/>
          <w14:textFill>
            <w14:solidFill>
              <w14:schemeClr w14:val="tx1"/>
            </w14:solidFill>
          </w14:textFill>
        </w:rPr>
        <w:t>；</w:t>
      </w:r>
      <w:r>
        <w:rPr>
          <w:rFonts w:hint="eastAsia" w:ascii="宋体" w:hAnsi="宋体" w:eastAsia="宋体" w:cs="宋体"/>
          <w:color w:val="000000" w:themeColor="text1"/>
          <w:spacing w:val="9"/>
          <w:sz w:val="24"/>
          <w:szCs w:val="24"/>
          <w:highlight w:val="none"/>
          <w14:textFill>
            <w14:solidFill>
              <w14:schemeClr w14:val="tx1"/>
            </w14:solidFill>
          </w14:textFill>
        </w:rPr>
        <w:t>承接企业为</w:t>
      </w:r>
      <w:r>
        <w:rPr>
          <w:rFonts w:hint="eastAsia" w:ascii="宋体" w:hAnsi="宋体" w:eastAsia="宋体" w:cs="宋体"/>
          <w:color w:val="000000" w:themeColor="text1"/>
          <w:spacing w:val="9"/>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u w:val="single"/>
          <w:lang w:val="en-US" w:eastAsia="zh-CN"/>
          <w14:textFill>
            <w14:solidFill>
              <w14:schemeClr w14:val="tx1"/>
            </w14:solidFill>
          </w14:textFill>
        </w:rPr>
        <w:t>(企业名称</w:t>
      </w:r>
      <w:r>
        <w:rPr>
          <w:rFonts w:hint="eastAsia" w:ascii="宋体" w:hAnsi="宋体" w:eastAsia="宋体" w:cs="宋体"/>
          <w:color w:val="000000" w:themeColor="text1"/>
          <w:spacing w:val="-1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9"/>
          <w:sz w:val="24"/>
          <w:szCs w:val="24"/>
          <w:highlight w:val="none"/>
          <w14:textFill>
            <w14:solidFill>
              <w14:schemeClr w14:val="tx1"/>
            </w14:solidFill>
          </w14:textFill>
        </w:rPr>
        <w:t>，从业人员</w:t>
      </w:r>
      <w:r>
        <w:rPr>
          <w:rFonts w:hint="eastAsia" w:ascii="宋体" w:hAnsi="宋体" w:eastAsia="宋体" w:cs="宋体"/>
          <w:color w:val="000000" w:themeColor="text1"/>
          <w:spacing w:val="9"/>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14:textFill>
            <w14:solidFill>
              <w14:schemeClr w14:val="tx1"/>
            </w14:solidFill>
          </w14:textFill>
        </w:rPr>
        <w:t>人，营业</w:t>
      </w:r>
      <w:r>
        <w:rPr>
          <w:rFonts w:hint="eastAsia" w:ascii="宋体" w:hAnsi="宋体" w:eastAsia="宋体" w:cs="宋体"/>
          <w:color w:val="000000" w:themeColor="text1"/>
          <w:spacing w:val="4"/>
          <w:sz w:val="24"/>
          <w:szCs w:val="24"/>
          <w:highlight w:val="none"/>
          <w14:textFill>
            <w14:solidFill>
              <w14:schemeClr w14:val="tx1"/>
            </w14:solidFill>
          </w14:textFill>
        </w:rPr>
        <w:t>收入为</w:t>
      </w:r>
      <w:r>
        <w:rPr>
          <w:rFonts w:hint="eastAsia" w:ascii="宋体" w:hAnsi="宋体" w:eastAsia="宋体" w:cs="宋体"/>
          <w:color w:val="000000" w:themeColor="text1"/>
          <w:spacing w:val="4"/>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万元，资产总额为</w:t>
      </w:r>
      <w:r>
        <w:rPr>
          <w:rFonts w:hint="eastAsia" w:ascii="宋体" w:hAnsi="宋体" w:eastAsia="宋体" w:cs="宋体"/>
          <w:color w:val="000000" w:themeColor="text1"/>
          <w:spacing w:val="4"/>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万元，属于</w:t>
      </w:r>
      <w:r>
        <w:rPr>
          <w:rFonts w:hint="eastAsia" w:ascii="宋体" w:hAnsi="宋体" w:eastAsia="宋体" w:cs="宋体"/>
          <w:color w:val="000000" w:themeColor="text1"/>
          <w:spacing w:val="8"/>
          <w:sz w:val="24"/>
          <w:szCs w:val="24"/>
          <w:highlight w:val="none"/>
          <w:u w:val="single"/>
          <w:lang w:val="en-US" w:eastAsia="zh-CN"/>
          <w14:textFill>
            <w14:solidFill>
              <w14:schemeClr w14:val="tx1"/>
            </w14:solidFill>
          </w14:textFill>
        </w:rPr>
        <w:t>(中型企业、小型企业、微型企业)</w:t>
      </w:r>
      <w:r>
        <w:rPr>
          <w:rFonts w:hint="eastAsia" w:ascii="宋体" w:hAnsi="宋体" w:eastAsia="宋体" w:cs="宋体"/>
          <w:color w:val="000000" w:themeColor="text1"/>
          <w:spacing w:val="-3"/>
          <w:sz w:val="24"/>
          <w:szCs w:val="24"/>
          <w:highlight w:val="none"/>
          <w14:textFill>
            <w14:solidFill>
              <w14:schemeClr w14:val="tx1"/>
            </w14:solidFill>
          </w14:textFill>
        </w:rPr>
        <w:t>；</w:t>
      </w:r>
    </w:p>
    <w:p w14:paraId="1B110A1E">
      <w:pPr>
        <w:spacing w:line="360" w:lineRule="auto"/>
        <w:ind w:left="688"/>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5"/>
          <w:position w:val="4"/>
          <w:sz w:val="24"/>
          <w:szCs w:val="24"/>
          <w:highlight w:val="none"/>
          <w14:textFill>
            <w14:solidFill>
              <w14:schemeClr w14:val="tx1"/>
            </w14:solidFill>
          </w14:textFill>
        </w:rPr>
        <w:t>…</w:t>
      </w:r>
      <w:r>
        <w:rPr>
          <w:rFonts w:hint="eastAsia" w:ascii="宋体" w:hAnsi="宋体" w:eastAsia="宋体" w:cs="宋体"/>
          <w:color w:val="000000" w:themeColor="text1"/>
          <w:spacing w:val="4"/>
          <w:position w:val="4"/>
          <w:sz w:val="24"/>
          <w:szCs w:val="24"/>
          <w:highlight w:val="none"/>
          <w14:textFill>
            <w14:solidFill>
              <w14:schemeClr w14:val="tx1"/>
            </w14:solidFill>
          </w14:textFill>
        </w:rPr>
        <w:t>…</w:t>
      </w:r>
    </w:p>
    <w:p w14:paraId="1B2F8EDD">
      <w:pPr>
        <w:spacing w:before="13" w:beforeLines="0" w:line="360" w:lineRule="auto"/>
        <w:ind w:left="35" w:right="86" w:firstLine="678"/>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以上企业，不属于大企业的分支机构，不存在控股股</w:t>
      </w:r>
      <w:r>
        <w:rPr>
          <w:rFonts w:hint="eastAsia" w:ascii="宋体" w:hAnsi="宋体" w:eastAsia="宋体" w:cs="宋体"/>
          <w:color w:val="000000" w:themeColor="text1"/>
          <w:spacing w:val="3"/>
          <w:sz w:val="24"/>
          <w:szCs w:val="24"/>
          <w:highlight w:val="none"/>
          <w14:textFill>
            <w14:solidFill>
              <w14:schemeClr w14:val="tx1"/>
            </w14:solidFill>
          </w14:textFill>
        </w:rPr>
        <w:t>东</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6"/>
          <w:sz w:val="24"/>
          <w:szCs w:val="24"/>
          <w:highlight w:val="none"/>
          <w14:textFill>
            <w14:solidFill>
              <w14:schemeClr w14:val="tx1"/>
            </w14:solidFill>
          </w14:textFill>
        </w:rPr>
        <w:t>为大</w:t>
      </w:r>
      <w:r>
        <w:rPr>
          <w:rFonts w:hint="eastAsia" w:ascii="宋体" w:hAnsi="宋体" w:eastAsia="宋体" w:cs="宋体"/>
          <w:color w:val="000000" w:themeColor="text1"/>
          <w:spacing w:val="8"/>
          <w:sz w:val="24"/>
          <w:szCs w:val="24"/>
          <w:highlight w:val="none"/>
          <w14:textFill>
            <w14:solidFill>
              <w14:schemeClr w14:val="tx1"/>
            </w14:solidFill>
          </w14:textFill>
        </w:rPr>
        <w:t>企业的情形，也不存在与大企业的负责人为同一人的情</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形</w:t>
      </w:r>
      <w:r>
        <w:rPr>
          <w:rFonts w:hint="eastAsia" w:ascii="宋体" w:hAnsi="宋体" w:eastAsia="宋体" w:cs="宋体"/>
          <w:color w:val="000000" w:themeColor="text1"/>
          <w:spacing w:val="-6"/>
          <w:sz w:val="24"/>
          <w:szCs w:val="24"/>
          <w:highlight w:val="none"/>
          <w14:textFill>
            <w14:solidFill>
              <w14:schemeClr w14:val="tx1"/>
            </w14:solidFill>
          </w14:textFill>
        </w:rPr>
        <w:t>。</w:t>
      </w:r>
    </w:p>
    <w:p w14:paraId="66F00CAB">
      <w:pPr>
        <w:spacing w:before="1" w:beforeLines="0" w:line="360" w:lineRule="auto"/>
        <w:ind w:left="45" w:right="88" w:firstLine="631"/>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6"/>
          <w:sz w:val="24"/>
          <w:szCs w:val="24"/>
          <w:highlight w:val="none"/>
          <w14:textFill>
            <w14:solidFill>
              <w14:schemeClr w14:val="tx1"/>
            </w14:solidFill>
          </w14:textFill>
        </w:rPr>
        <w:t>本</w:t>
      </w:r>
      <w:r>
        <w:rPr>
          <w:rFonts w:hint="eastAsia" w:ascii="宋体" w:hAnsi="宋体" w:eastAsia="宋体" w:cs="宋体"/>
          <w:color w:val="000000" w:themeColor="text1"/>
          <w:spacing w:val="8"/>
          <w:sz w:val="24"/>
          <w:szCs w:val="24"/>
          <w:highlight w:val="none"/>
          <w14:textFill>
            <w14:solidFill>
              <w14:schemeClr w14:val="tx1"/>
            </w14:solidFill>
          </w14:textFill>
        </w:rPr>
        <w:t>企业对上述声明内容的真实性负责。如有虚假，将依</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法</w:t>
      </w:r>
      <w:r>
        <w:rPr>
          <w:rFonts w:hint="eastAsia" w:ascii="宋体" w:hAnsi="宋体" w:eastAsia="宋体" w:cs="宋体"/>
          <w:color w:val="000000" w:themeColor="text1"/>
          <w:spacing w:val="5"/>
          <w:sz w:val="24"/>
          <w:szCs w:val="24"/>
          <w:highlight w:val="none"/>
          <w14:textFill>
            <w14:solidFill>
              <w14:schemeClr w14:val="tx1"/>
            </w14:solidFill>
          </w14:textFill>
        </w:rPr>
        <w:t>承</w:t>
      </w:r>
      <w:r>
        <w:rPr>
          <w:rFonts w:hint="eastAsia" w:ascii="宋体" w:hAnsi="宋体" w:eastAsia="宋体" w:cs="宋体"/>
          <w:color w:val="000000" w:themeColor="text1"/>
          <w:spacing w:val="4"/>
          <w:sz w:val="24"/>
          <w:szCs w:val="24"/>
          <w:highlight w:val="none"/>
          <w14:textFill>
            <w14:solidFill>
              <w14:schemeClr w14:val="tx1"/>
            </w14:solidFill>
          </w14:textFill>
        </w:rPr>
        <w:t>担相应责任。</w:t>
      </w:r>
    </w:p>
    <w:p w14:paraId="6EDBA7FD">
      <w:pPr>
        <w:spacing w:before="1" w:beforeLines="0" w:line="360" w:lineRule="auto"/>
        <w:ind w:left="3876"/>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企业名称 (盖章)：</w:t>
      </w:r>
    </w:p>
    <w:p w14:paraId="0D078466">
      <w:pPr>
        <w:spacing w:before="1" w:beforeLines="0" w:line="360" w:lineRule="auto"/>
        <w:ind w:left="3876"/>
        <w:jc w:val="left"/>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日 期：</w:t>
      </w:r>
    </w:p>
    <w:p w14:paraId="1825150D">
      <w:pPr>
        <w:spacing w:before="1" w:beforeLines="0" w:line="360" w:lineRule="auto"/>
        <w:ind w:left="3876"/>
        <w:jc w:val="left"/>
        <w:rPr>
          <w:rFonts w:hint="eastAsia" w:ascii="宋体" w:hAnsi="宋体" w:eastAsia="宋体" w:cs="宋体"/>
          <w:color w:val="000000" w:themeColor="text1"/>
          <w:spacing w:val="3"/>
          <w:sz w:val="24"/>
          <w:szCs w:val="24"/>
          <w:highlight w:val="none"/>
          <w14:textFill>
            <w14:solidFill>
              <w14:schemeClr w14:val="tx1"/>
            </w14:solidFill>
          </w14:textFill>
        </w:rPr>
      </w:pPr>
    </w:p>
    <w:p w14:paraId="6E17FD30">
      <w:pPr>
        <w:keepNext w:val="0"/>
        <w:keepLines w:val="0"/>
        <w:widowControl/>
        <w:suppressLineNumbers w:val="0"/>
        <w:jc w:val="left"/>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lang w:val="en-US" w:eastAsia="zh-CN"/>
          <w14:textFill>
            <w14:solidFill>
              <w14:schemeClr w14:val="tx1"/>
            </w14:solidFill>
          </w14:textFill>
        </w:rPr>
        <w:t>注：</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从业人员、营业收入、资产总额填报上一年度数据，无上一年度数据的新成立企业可不填报。</w:t>
      </w:r>
    </w:p>
    <w:p w14:paraId="2EE137D0">
      <w:pPr>
        <w:spacing w:before="1" w:beforeLines="0" w:line="360" w:lineRule="auto"/>
        <w:ind w:left="3876"/>
        <w:jc w:val="left"/>
        <w:rPr>
          <w:rFonts w:hint="eastAsia" w:ascii="宋体" w:hAnsi="宋体" w:eastAsia="宋体" w:cs="宋体"/>
          <w:color w:val="000000" w:themeColor="text1"/>
          <w:spacing w:val="3"/>
          <w:sz w:val="24"/>
          <w:szCs w:val="24"/>
          <w:highlight w:val="none"/>
          <w:lang w:val="en-US" w:eastAsia="zh-CN"/>
          <w14:textFill>
            <w14:solidFill>
              <w14:schemeClr w14:val="tx1"/>
            </w14:solidFill>
          </w14:textFill>
        </w:rPr>
        <w:sectPr>
          <w:footerReference r:id="rId5" w:type="default"/>
          <w:pgSz w:w="11906" w:h="16839"/>
          <w:pgMar w:top="1361" w:right="1361" w:bottom="1361" w:left="1531" w:header="0" w:footer="1213" w:gutter="0"/>
          <w:pgNumType w:fmt="decimal"/>
          <w:cols w:space="0" w:num="1"/>
          <w:rtlGutter w:val="0"/>
          <w:docGrid w:linePitch="0" w:charSpace="0"/>
        </w:sectPr>
      </w:pPr>
    </w:p>
    <w:p w14:paraId="48D53F49">
      <w:pPr>
        <w:pStyle w:val="14"/>
        <w:spacing w:before="0" w:after="0" w:line="360" w:lineRule="auto"/>
        <w:jc w:val="left"/>
        <w:outlineLvl w:val="1"/>
        <w:rPr>
          <w:rFonts w:hint="eastAsia" w:ascii="宋体" w:hAnsi="宋体" w:cs="宋体"/>
          <w:b w:val="0"/>
          <w:color w:val="000000" w:themeColor="text1"/>
          <w:sz w:val="28"/>
          <w:szCs w:val="28"/>
          <w:highlight w:val="none"/>
          <w14:textFill>
            <w14:solidFill>
              <w14:schemeClr w14:val="tx1"/>
            </w14:solidFill>
          </w14:textFill>
        </w:rPr>
      </w:pPr>
      <w:bookmarkStart w:id="84" w:name="_Toc28766"/>
      <w:bookmarkStart w:id="85" w:name="_Toc743"/>
      <w:r>
        <w:rPr>
          <w:rFonts w:hint="eastAsia" w:ascii="宋体" w:hAnsi="宋体" w:cs="宋体"/>
          <w:color w:val="000000" w:themeColor="text1"/>
          <w:kern w:val="0"/>
          <w:sz w:val="30"/>
          <w:szCs w:val="30"/>
          <w:highlight w:val="none"/>
          <w14:textFill>
            <w14:solidFill>
              <w14:schemeClr w14:val="tx1"/>
            </w14:solidFill>
          </w14:textFill>
        </w:rPr>
        <w:t>附件</w:t>
      </w:r>
      <w:r>
        <w:rPr>
          <w:rFonts w:hint="eastAsia" w:ascii="宋体" w:hAnsi="宋体" w:cs="宋体"/>
          <w:color w:val="000000" w:themeColor="text1"/>
          <w:kern w:val="0"/>
          <w:sz w:val="30"/>
          <w:szCs w:val="30"/>
          <w:highlight w:val="none"/>
          <w:lang w:val="en-US" w:eastAsia="zh-CN"/>
          <w14:textFill>
            <w14:solidFill>
              <w14:schemeClr w14:val="tx1"/>
            </w14:solidFill>
          </w14:textFill>
        </w:rPr>
        <w:t>18</w:t>
      </w:r>
      <w:r>
        <w:rPr>
          <w:rFonts w:hint="eastAsia" w:ascii="宋体" w:hAnsi="宋体" w:cs="宋体"/>
          <w:color w:val="000000" w:themeColor="text1"/>
          <w:kern w:val="0"/>
          <w:sz w:val="30"/>
          <w:szCs w:val="30"/>
          <w:highlight w:val="none"/>
          <w14:textFill>
            <w14:solidFill>
              <w14:schemeClr w14:val="tx1"/>
            </w14:solidFill>
          </w14:textFill>
        </w:rPr>
        <w:t>：残疾人福利性单位声明函</w:t>
      </w:r>
      <w:bookmarkEnd w:id="84"/>
    </w:p>
    <w:p w14:paraId="63C27ED8">
      <w:pPr>
        <w:jc w:val="center"/>
        <w:rPr>
          <w:rFonts w:hint="eastAsia" w:ascii="宋体" w:hAnsi="宋体" w:cs="宋体"/>
          <w:b/>
          <w:color w:val="000000" w:themeColor="text1"/>
          <w:sz w:val="36"/>
          <w:szCs w:val="36"/>
          <w:highlight w:val="none"/>
          <w14:textFill>
            <w14:solidFill>
              <w14:schemeClr w14:val="tx1"/>
            </w14:solidFill>
          </w14:textFill>
        </w:rPr>
      </w:pPr>
      <w:bookmarkStart w:id="86" w:name="OLE_LINK13"/>
      <w:bookmarkStart w:id="87" w:name="OLE_LINK14"/>
    </w:p>
    <w:p w14:paraId="7AA2B00D">
      <w:pPr>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残疾人福利性单位声明函</w:t>
      </w:r>
    </w:p>
    <w:bookmarkEnd w:id="86"/>
    <w:bookmarkEnd w:id="87"/>
    <w:p w14:paraId="04625A8E">
      <w:pPr>
        <w:spacing w:after="120" w:afterLines="50"/>
        <w:rPr>
          <w:rFonts w:hint="eastAsia" w:ascii="宋体" w:hAnsi="宋体" w:cs="宋体"/>
          <w:bCs/>
          <w:color w:val="000000" w:themeColor="text1"/>
          <w:highlight w:val="none"/>
          <w14:textFill>
            <w14:solidFill>
              <w14:schemeClr w14:val="tx1"/>
            </w14:solidFill>
          </w14:textFill>
        </w:rPr>
      </w:pPr>
    </w:p>
    <w:p w14:paraId="6BAF3A3E">
      <w:pPr>
        <w:spacing w:after="120" w:afterLines="50"/>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致：</w:t>
      </w:r>
      <w:r>
        <w:rPr>
          <w:rFonts w:hint="eastAsia" w:ascii="宋体" w:hAnsi="宋体" w:cs="宋体"/>
          <w:b/>
          <w:bCs/>
          <w:color w:val="000000" w:themeColor="text1"/>
          <w:highlight w:val="none"/>
          <w:lang w:eastAsia="zh-CN"/>
          <w14:textFill>
            <w14:solidFill>
              <w14:schemeClr w14:val="tx1"/>
            </w14:solidFill>
          </w14:textFill>
        </w:rPr>
        <w:t>青海省交通工程咨询有限公司</w:t>
      </w:r>
    </w:p>
    <w:p w14:paraId="6880BE35">
      <w:pPr>
        <w:spacing w:line="360" w:lineRule="auto"/>
        <w:ind w:firstLine="480"/>
        <w:rPr>
          <w:rFonts w:hint="eastAsia" w:ascii="宋体" w:hAnsi="宋体" w:cs="宋体"/>
          <w:color w:val="000000" w:themeColor="text1"/>
          <w:highlight w:val="none"/>
          <w14:textFill>
            <w14:solidFill>
              <w14:schemeClr w14:val="tx1"/>
            </w14:solidFill>
          </w14:textFill>
        </w:rPr>
      </w:pPr>
    </w:p>
    <w:p w14:paraId="07C88841">
      <w:pPr>
        <w:spacing w:line="360" w:lineRule="auto"/>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人，安置的残疾人人数</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人。且本单位参加______单位的______项目采购活动提供本单位制造的货物（由本单位承担工程/提供服务），或者提供其他残疾人福利性单位制造的货物（不包括使用非残疾人福利性单位注册商标的货物）。</w:t>
      </w:r>
    </w:p>
    <w:p w14:paraId="39DE71AF">
      <w:pPr>
        <w:spacing w:line="360" w:lineRule="auto"/>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本单位对上述声明的真实性负责。如有虚假，将依法承担相应责任。</w:t>
      </w:r>
    </w:p>
    <w:p w14:paraId="04D89512">
      <w:pPr>
        <w:spacing w:line="360" w:lineRule="auto"/>
        <w:ind w:firstLine="480"/>
        <w:rPr>
          <w:rFonts w:hint="eastAsia" w:ascii="宋体" w:hAnsi="宋体" w:cs="宋体"/>
          <w:color w:val="000000" w:themeColor="text1"/>
          <w:highlight w:val="none"/>
          <w14:textFill>
            <w14:solidFill>
              <w14:schemeClr w14:val="tx1"/>
            </w14:solidFill>
          </w14:textFill>
        </w:rPr>
      </w:pPr>
    </w:p>
    <w:p w14:paraId="3FB795B8">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注：若无此项内容，可不提供此函。</w:t>
      </w:r>
    </w:p>
    <w:p w14:paraId="43D989FB">
      <w:pPr>
        <w:spacing w:line="360" w:lineRule="auto"/>
        <w:ind w:firstLine="480"/>
        <w:rPr>
          <w:rFonts w:hint="eastAsia" w:ascii="宋体" w:hAnsi="宋体" w:cs="宋体"/>
          <w:color w:val="000000" w:themeColor="text1"/>
          <w:highlight w:val="none"/>
          <w14:textFill>
            <w14:solidFill>
              <w14:schemeClr w14:val="tx1"/>
            </w14:solidFill>
          </w14:textFill>
        </w:rPr>
      </w:pPr>
    </w:p>
    <w:p w14:paraId="34CF88FA">
      <w:pPr>
        <w:spacing w:line="360" w:lineRule="auto"/>
        <w:ind w:firstLine="480"/>
        <w:rPr>
          <w:rFonts w:hint="eastAsia" w:ascii="宋体" w:hAnsi="宋体" w:cs="宋体"/>
          <w:color w:val="000000" w:themeColor="text1"/>
          <w:highlight w:val="none"/>
          <w14:textFill>
            <w14:solidFill>
              <w14:schemeClr w14:val="tx1"/>
            </w14:solidFill>
          </w14:textFill>
        </w:rPr>
      </w:pPr>
    </w:p>
    <w:p w14:paraId="06FB7C9E">
      <w:pPr>
        <w:spacing w:line="360" w:lineRule="auto"/>
        <w:ind w:firstLine="480"/>
        <w:rPr>
          <w:rFonts w:hint="eastAsia" w:ascii="宋体" w:hAnsi="宋体" w:cs="宋体"/>
          <w:color w:val="000000" w:themeColor="text1"/>
          <w:highlight w:val="none"/>
          <w14:textFill>
            <w14:solidFill>
              <w14:schemeClr w14:val="tx1"/>
            </w14:solidFill>
          </w14:textFill>
        </w:rPr>
      </w:pPr>
    </w:p>
    <w:p w14:paraId="363702DE">
      <w:pPr>
        <w:spacing w:line="360" w:lineRule="auto"/>
        <w:ind w:firstLine="480"/>
        <w:rPr>
          <w:rFonts w:hint="eastAsia" w:ascii="宋体" w:hAnsi="宋体" w:cs="宋体"/>
          <w:color w:val="000000" w:themeColor="text1"/>
          <w:highlight w:val="none"/>
          <w14:textFill>
            <w14:solidFill>
              <w14:schemeClr w14:val="tx1"/>
            </w14:solidFill>
          </w14:textFill>
        </w:rPr>
      </w:pPr>
    </w:p>
    <w:p w14:paraId="506215AD">
      <w:pPr>
        <w:spacing w:line="360" w:lineRule="auto"/>
        <w:ind w:firstLine="480"/>
        <w:rPr>
          <w:rFonts w:hint="eastAsia" w:ascii="宋体" w:hAnsi="宋体" w:cs="宋体"/>
          <w:color w:val="000000" w:themeColor="text1"/>
          <w:highlight w:val="none"/>
          <w14:textFill>
            <w14:solidFill>
              <w14:schemeClr w14:val="tx1"/>
            </w14:solidFill>
          </w14:textFill>
        </w:rPr>
      </w:pPr>
    </w:p>
    <w:p w14:paraId="385A67E7">
      <w:pPr>
        <w:spacing w:line="360" w:lineRule="auto"/>
        <w:ind w:firstLine="480"/>
        <w:rPr>
          <w:rFonts w:hint="eastAsia" w:ascii="宋体" w:hAnsi="宋体" w:cs="宋体"/>
          <w:color w:val="000000" w:themeColor="text1"/>
          <w:highlight w:val="none"/>
          <w14:textFill>
            <w14:solidFill>
              <w14:schemeClr w14:val="tx1"/>
            </w14:solidFill>
          </w14:textFill>
        </w:rPr>
      </w:pPr>
    </w:p>
    <w:p w14:paraId="10A14778">
      <w:pPr>
        <w:spacing w:line="360" w:lineRule="auto"/>
        <w:ind w:firstLine="480"/>
        <w:rPr>
          <w:rFonts w:hint="eastAsia" w:ascii="宋体" w:hAnsi="宋体" w:cs="宋体"/>
          <w:color w:val="000000" w:themeColor="text1"/>
          <w:highlight w:val="none"/>
          <w14:textFill>
            <w14:solidFill>
              <w14:schemeClr w14:val="tx1"/>
            </w14:solidFill>
          </w14:textFill>
        </w:rPr>
      </w:pPr>
    </w:p>
    <w:p w14:paraId="0F9B6A95">
      <w:pPr>
        <w:spacing w:line="360" w:lineRule="auto"/>
        <w:jc w:val="center"/>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 xml:space="preserve">                                企业名称：</w:t>
      </w:r>
      <w:r>
        <w:rPr>
          <w:rFonts w:hint="eastAsia" w:ascii="宋体" w:hAnsi="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b/>
          <w:color w:val="000000" w:themeColor="text1"/>
          <w:highlight w:val="none"/>
          <w14:textFill>
            <w14:solidFill>
              <w14:schemeClr w14:val="tx1"/>
            </w14:solidFill>
          </w14:textFill>
        </w:rPr>
        <w:t>（公章）</w:t>
      </w:r>
    </w:p>
    <w:p w14:paraId="7DF41118">
      <w:pPr>
        <w:spacing w:line="360" w:lineRule="auto"/>
        <w:ind w:firstLine="482"/>
        <w:jc w:val="right"/>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 xml:space="preserve">       企业法定代表人：</w:t>
      </w:r>
      <w:r>
        <w:rPr>
          <w:rFonts w:hint="eastAsia" w:ascii="宋体" w:hAnsi="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b/>
          <w:color w:val="000000" w:themeColor="text1"/>
          <w:highlight w:val="none"/>
          <w14:textFill>
            <w14:solidFill>
              <w14:schemeClr w14:val="tx1"/>
            </w14:solidFill>
          </w14:textFill>
        </w:rPr>
        <w:t>（签字或盖章）</w:t>
      </w:r>
    </w:p>
    <w:p w14:paraId="0491AB52">
      <w:pPr>
        <w:ind w:firstLine="482"/>
        <w:jc w:val="center"/>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 xml:space="preserve">              年   月  日</w:t>
      </w:r>
    </w:p>
    <w:p w14:paraId="35DF22E6">
      <w:pPr>
        <w:pStyle w:val="14"/>
        <w:spacing w:before="0" w:after="0" w:line="360" w:lineRule="auto"/>
        <w:jc w:val="left"/>
        <w:outlineLvl w:val="1"/>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br w:type="page"/>
      </w:r>
      <w:bookmarkStart w:id="88" w:name="_Toc29165"/>
      <w:r>
        <w:rPr>
          <w:rFonts w:hint="eastAsia" w:ascii="宋体" w:hAnsi="宋体" w:cs="宋体"/>
          <w:color w:val="000000" w:themeColor="text1"/>
          <w:kern w:val="0"/>
          <w:sz w:val="30"/>
          <w:szCs w:val="30"/>
          <w:highlight w:val="none"/>
          <w14:textFill>
            <w14:solidFill>
              <w14:schemeClr w14:val="tx1"/>
            </w14:solidFill>
          </w14:textFill>
        </w:rPr>
        <w:t>附件</w:t>
      </w:r>
      <w:r>
        <w:rPr>
          <w:rFonts w:hint="eastAsia" w:ascii="宋体" w:hAnsi="宋体" w:cs="宋体"/>
          <w:color w:val="000000" w:themeColor="text1"/>
          <w:kern w:val="0"/>
          <w:sz w:val="30"/>
          <w:szCs w:val="30"/>
          <w:highlight w:val="none"/>
          <w:lang w:val="en-US" w:eastAsia="zh-CN"/>
          <w14:textFill>
            <w14:solidFill>
              <w14:schemeClr w14:val="tx1"/>
            </w14:solidFill>
          </w14:textFill>
        </w:rPr>
        <w:t>19</w:t>
      </w:r>
      <w:r>
        <w:rPr>
          <w:rFonts w:hint="eastAsia" w:ascii="宋体" w:hAnsi="宋体" w:cs="宋体"/>
          <w:color w:val="000000" w:themeColor="text1"/>
          <w:kern w:val="0"/>
          <w:sz w:val="30"/>
          <w:szCs w:val="30"/>
          <w:highlight w:val="none"/>
          <w14:textFill>
            <w14:solidFill>
              <w14:schemeClr w14:val="tx1"/>
            </w14:solidFill>
          </w14:textFill>
        </w:rPr>
        <w:t>：投标人认为在其他方面有必要说明的事项</w:t>
      </w:r>
      <w:bookmarkEnd w:id="85"/>
      <w:bookmarkEnd w:id="88"/>
    </w:p>
    <w:p w14:paraId="3A2C723F">
      <w:pPr>
        <w:autoSpaceDE w:val="0"/>
        <w:autoSpaceDN w:val="0"/>
        <w:spacing w:line="360" w:lineRule="auto"/>
        <w:rPr>
          <w:rFonts w:hint="eastAsia" w:ascii="宋体" w:hAnsi="宋体" w:cs="宋体"/>
          <w:color w:val="000000" w:themeColor="text1"/>
          <w:kern w:val="0"/>
          <w:sz w:val="28"/>
          <w:szCs w:val="28"/>
          <w:highlight w:val="none"/>
          <w:lang w:val="zh-CN"/>
          <w14:textFill>
            <w14:solidFill>
              <w14:schemeClr w14:val="tx1"/>
            </w14:solidFill>
          </w14:textFill>
        </w:rPr>
      </w:pPr>
    </w:p>
    <w:p w14:paraId="58B70F78">
      <w:pPr>
        <w:autoSpaceDE w:val="0"/>
        <w:autoSpaceDN w:val="0"/>
        <w:spacing w:line="360" w:lineRule="auto"/>
        <w:jc w:val="center"/>
        <w:rPr>
          <w:rFonts w:hint="eastAsia" w:ascii="宋体" w:hAnsi="宋体" w:cs="宋体"/>
          <w:b/>
          <w:bCs/>
          <w:color w:val="000000" w:themeColor="text1"/>
          <w:kern w:val="0"/>
          <w:sz w:val="36"/>
          <w:szCs w:val="36"/>
          <w:highlight w:val="none"/>
          <w:lang w:val="zh-CN"/>
          <w14:textFill>
            <w14:solidFill>
              <w14:schemeClr w14:val="tx1"/>
            </w14:solidFill>
          </w14:textFill>
        </w:rPr>
      </w:pPr>
      <w:r>
        <w:rPr>
          <w:rFonts w:hint="eastAsia" w:ascii="宋体" w:hAnsi="宋体" w:cs="宋体"/>
          <w:b/>
          <w:bCs/>
          <w:color w:val="000000" w:themeColor="text1"/>
          <w:kern w:val="0"/>
          <w:sz w:val="28"/>
          <w:szCs w:val="28"/>
          <w:highlight w:val="none"/>
          <w:lang w:val="zh-CN"/>
          <w14:textFill>
            <w14:solidFill>
              <w14:schemeClr w14:val="tx1"/>
            </w14:solidFill>
          </w14:textFill>
        </w:rPr>
        <w:t>投标人认为在其他方面有必要说明的事项</w:t>
      </w:r>
    </w:p>
    <w:p w14:paraId="79A8A323">
      <w:pPr>
        <w:autoSpaceDE w:val="0"/>
        <w:autoSpaceDN w:val="0"/>
        <w:spacing w:line="360" w:lineRule="auto"/>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内容、格式自定</w:t>
      </w:r>
    </w:p>
    <w:p w14:paraId="5CEA208F">
      <w:pPr>
        <w:pStyle w:val="14"/>
        <w:spacing w:before="0" w:after="0"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br w:type="page"/>
      </w:r>
      <w:bookmarkStart w:id="89" w:name="_Toc18752"/>
      <w:bookmarkStart w:id="90" w:name="_Toc6780"/>
      <w:r>
        <w:rPr>
          <w:rFonts w:hint="eastAsia" w:ascii="宋体" w:hAnsi="宋体" w:cs="宋体"/>
          <w:color w:val="000000" w:themeColor="text1"/>
          <w:szCs w:val="36"/>
          <w:highlight w:val="none"/>
          <w:lang w:val="zh-CN"/>
          <w14:textFill>
            <w14:solidFill>
              <w14:schemeClr w14:val="tx1"/>
            </w14:solidFill>
          </w14:textFill>
        </w:rPr>
        <w:t>第五部分  采购项目要求及技术参数</w:t>
      </w:r>
      <w:bookmarkEnd w:id="89"/>
      <w:bookmarkEnd w:id="90"/>
    </w:p>
    <w:p w14:paraId="206B6390">
      <w:pPr>
        <w:pStyle w:val="14"/>
        <w:spacing w:before="0" w:after="0" w:line="360" w:lineRule="auto"/>
        <w:outlineLvl w:val="1"/>
        <w:rPr>
          <w:rFonts w:ascii="宋体" w:hAnsi="宋体" w:cs="宋体"/>
          <w:color w:val="000000" w:themeColor="text1"/>
          <w:highlight w:val="none"/>
          <w:lang w:val="zh-CN"/>
          <w14:textFill>
            <w14:solidFill>
              <w14:schemeClr w14:val="tx1"/>
            </w14:solidFill>
          </w14:textFill>
        </w:rPr>
      </w:pPr>
      <w:bookmarkStart w:id="91" w:name="_Toc9451"/>
      <w:bookmarkStart w:id="92" w:name="_Toc23052"/>
      <w:r>
        <w:rPr>
          <w:rFonts w:hint="eastAsia" w:ascii="宋体" w:hAnsi="宋体" w:cs="宋体"/>
          <w:color w:val="000000" w:themeColor="text1"/>
          <w:highlight w:val="none"/>
          <w14:textFill>
            <w14:solidFill>
              <w14:schemeClr w14:val="tx1"/>
            </w14:solidFill>
          </w14:textFill>
        </w:rPr>
        <w:t>一、</w:t>
      </w:r>
      <w:r>
        <w:rPr>
          <w:rFonts w:hint="eastAsia" w:ascii="宋体" w:hAnsi="宋体" w:cs="宋体"/>
          <w:color w:val="000000" w:themeColor="text1"/>
          <w:highlight w:val="none"/>
          <w:lang w:val="zh-CN"/>
          <w14:textFill>
            <w14:solidFill>
              <w14:schemeClr w14:val="tx1"/>
            </w14:solidFill>
          </w14:textFill>
        </w:rPr>
        <w:t>投标要求</w:t>
      </w:r>
      <w:bookmarkEnd w:id="91"/>
      <w:bookmarkEnd w:id="92"/>
    </w:p>
    <w:p w14:paraId="2BED4C95">
      <w:pPr>
        <w:pStyle w:val="2"/>
        <w:spacing w:line="360" w:lineRule="auto"/>
        <w:ind w:left="0" w:firstLine="0"/>
        <w:rPr>
          <w:b/>
          <w:color w:val="000000" w:themeColor="text1"/>
          <w:sz w:val="28"/>
          <w:szCs w:val="28"/>
          <w:highlight w:val="none"/>
          <w14:textFill>
            <w14:solidFill>
              <w14:schemeClr w14:val="tx1"/>
            </w14:solidFill>
          </w14:textFill>
        </w:rPr>
      </w:pPr>
      <w:bookmarkStart w:id="93" w:name="_Toc4253"/>
      <w:bookmarkStart w:id="94" w:name="_Toc30428"/>
      <w:bookmarkStart w:id="95" w:name="_Toc27860"/>
      <w:r>
        <w:rPr>
          <w:rFonts w:hint="eastAsia"/>
          <w:b/>
          <w:color w:val="000000" w:themeColor="text1"/>
          <w:sz w:val="28"/>
          <w:szCs w:val="28"/>
          <w:highlight w:val="none"/>
          <w14:textFill>
            <w14:solidFill>
              <w14:schemeClr w14:val="tx1"/>
            </w14:solidFill>
          </w14:textFill>
        </w:rPr>
        <w:t>1.投标说明</w:t>
      </w:r>
      <w:bookmarkEnd w:id="93"/>
      <w:bookmarkEnd w:id="94"/>
      <w:bookmarkEnd w:id="95"/>
    </w:p>
    <w:p w14:paraId="4DA0FA0D">
      <w:pPr>
        <w:autoSpaceDE w:val="0"/>
        <w:autoSpaceDN w:val="0"/>
        <w:spacing w:line="360" w:lineRule="auto"/>
        <w:ind w:firstLine="480" w:firstLineChars="20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1.1</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投标人可以按照招标文件规定的包号选择投标，但必须对所投包号中的所有内容作为一个整体进行投标，不能拆分或少报。否则，投标无效。</w:t>
      </w:r>
    </w:p>
    <w:p w14:paraId="0EF839BE">
      <w:pPr>
        <w:autoSpaceDE w:val="0"/>
        <w:autoSpaceDN w:val="0"/>
        <w:spacing w:line="360" w:lineRule="auto"/>
        <w:ind w:firstLine="480" w:firstLineChars="20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1.2</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所投服务其任何一部分不得侵犯专利权、著作权、商标权和工业设计权等知识产权。</w:t>
      </w:r>
    </w:p>
    <w:p w14:paraId="06011215">
      <w:pPr>
        <w:autoSpaceDE w:val="0"/>
        <w:autoSpaceDN w:val="0"/>
        <w:spacing w:line="360" w:lineRule="auto"/>
        <w:ind w:firstLine="48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 xml:space="preserve">3 </w:t>
      </w:r>
      <w:r>
        <w:rPr>
          <w:rFonts w:hint="eastAsia"/>
          <w:color w:val="000000" w:themeColor="text1"/>
          <w:highlight w:val="none"/>
          <w14:textFill>
            <w14:solidFill>
              <w14:schemeClr w14:val="tx1"/>
            </w14:solidFill>
          </w14:textFill>
        </w:rPr>
        <w:t>项目中标后分包情况：不允许。</w:t>
      </w:r>
    </w:p>
    <w:p w14:paraId="4EA07D22">
      <w:pPr>
        <w:pStyle w:val="6"/>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1.4</w:t>
      </w:r>
      <w:r>
        <w:rPr>
          <w:rFonts w:hint="eastAsia"/>
          <w:color w:val="000000" w:themeColor="text1"/>
          <w:highlight w:val="none"/>
          <w14:textFill>
            <w14:solidFill>
              <w14:schemeClr w14:val="tx1"/>
            </w14:solidFill>
          </w14:textFill>
        </w:rPr>
        <w:t>清单中的每一子目须填入单价或价格，且只允许有一个报价。</w:t>
      </w:r>
    </w:p>
    <w:p w14:paraId="5F8A93E4">
      <w:pPr>
        <w:pStyle w:val="6"/>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w:t>
      </w:r>
      <w:r>
        <w:rPr>
          <w:rFonts w:hint="eastAsia"/>
          <w:color w:val="000000" w:themeColor="text1"/>
          <w:highlight w:val="none"/>
          <w14:textFill>
            <w14:solidFill>
              <w14:schemeClr w14:val="tx1"/>
            </w14:solidFill>
          </w14:textFill>
        </w:rPr>
        <w:t>清单中没有填入单价或价格的子目，其费用视为已分摊在清单中其他相关子目的单价或价格之中。</w:t>
      </w:r>
      <w:r>
        <w:rPr>
          <w:rFonts w:hint="eastAsia"/>
          <w:color w:val="000000" w:themeColor="text1"/>
          <w:highlight w:val="none"/>
          <w:lang w:val="en-US" w:eastAsia="zh-CN"/>
          <w14:textFill>
            <w14:solidFill>
              <w14:schemeClr w14:val="tx1"/>
            </w14:solidFill>
          </w14:textFill>
        </w:rPr>
        <w:t>投标人</w:t>
      </w:r>
      <w:r>
        <w:rPr>
          <w:rFonts w:hint="eastAsia"/>
          <w:color w:val="000000" w:themeColor="text1"/>
          <w:highlight w:val="none"/>
          <w14:textFill>
            <w14:solidFill>
              <w14:schemeClr w14:val="tx1"/>
            </w14:solidFill>
          </w14:textFill>
        </w:rPr>
        <w:t>必须按</w:t>
      </w:r>
      <w:r>
        <w:rPr>
          <w:rFonts w:hint="eastAsia"/>
          <w:color w:val="000000" w:themeColor="text1"/>
          <w:highlight w:val="none"/>
          <w:lang w:val="en-US" w:eastAsia="zh-CN"/>
          <w14:textFill>
            <w14:solidFill>
              <w14:schemeClr w14:val="tx1"/>
            </w14:solidFill>
          </w14:textFill>
        </w:rPr>
        <w:t>招标人</w:t>
      </w:r>
      <w:r>
        <w:rPr>
          <w:rFonts w:hint="eastAsia"/>
          <w:color w:val="000000" w:themeColor="text1"/>
          <w:highlight w:val="none"/>
          <w14:textFill>
            <w14:solidFill>
              <w14:schemeClr w14:val="tx1"/>
            </w14:solidFill>
          </w14:textFill>
        </w:rPr>
        <w:t>指令完成清单中未填入单价或价格的子目，但不能得到结算与支付。</w:t>
      </w:r>
    </w:p>
    <w:p w14:paraId="76D34E8C">
      <w:pPr>
        <w:pStyle w:val="2"/>
        <w:spacing w:line="360" w:lineRule="auto"/>
        <w:ind w:left="0" w:firstLine="0"/>
        <w:rPr>
          <w:rFonts w:hint="default" w:eastAsia="宋体"/>
          <w:b/>
          <w:color w:val="000000" w:themeColor="text1"/>
          <w:sz w:val="28"/>
          <w:szCs w:val="28"/>
          <w:highlight w:val="none"/>
          <w:lang w:val="en-US" w:eastAsia="zh-CN"/>
          <w14:textFill>
            <w14:solidFill>
              <w14:schemeClr w14:val="tx1"/>
            </w14:solidFill>
          </w14:textFill>
        </w:rPr>
      </w:pPr>
      <w:bookmarkStart w:id="96" w:name="_Toc23646"/>
      <w:bookmarkStart w:id="97" w:name="_Toc2182"/>
      <w:bookmarkStart w:id="98" w:name="_Toc20956"/>
      <w:r>
        <w:rPr>
          <w:rFonts w:hint="eastAsia"/>
          <w:b/>
          <w:color w:val="000000" w:themeColor="text1"/>
          <w:sz w:val="28"/>
          <w:szCs w:val="28"/>
          <w:highlight w:val="none"/>
          <w14:textFill>
            <w14:solidFill>
              <w14:schemeClr w14:val="tx1"/>
            </w14:solidFill>
          </w14:textFill>
        </w:rPr>
        <w:t>2.</w:t>
      </w:r>
      <w:bookmarkEnd w:id="96"/>
      <w:r>
        <w:rPr>
          <w:rFonts w:hint="eastAsia"/>
          <w:b/>
          <w:color w:val="000000" w:themeColor="text1"/>
          <w:sz w:val="28"/>
          <w:szCs w:val="28"/>
          <w:highlight w:val="none"/>
          <w:lang w:val="en-US" w:eastAsia="zh-CN"/>
          <w14:textFill>
            <w14:solidFill>
              <w14:schemeClr w14:val="tx1"/>
            </w14:solidFill>
          </w14:textFill>
        </w:rPr>
        <w:t>报价说明</w:t>
      </w:r>
      <w:bookmarkEnd w:id="97"/>
      <w:bookmarkEnd w:id="98"/>
    </w:p>
    <w:p w14:paraId="48B7BA27">
      <w:pPr>
        <w:autoSpaceDE w:val="0"/>
        <w:autoSpaceDN w:val="0"/>
        <w:spacing w:line="360" w:lineRule="auto"/>
        <w:ind w:firstLine="480" w:firstLineChars="200"/>
        <w:rPr>
          <w:rFonts w:hint="eastAsia" w:ascii="Times New Roman" w:hAnsi="Times New Roman" w:eastAsia="宋体" w:cs="Times New Roman"/>
          <w:color w:val="000000" w:themeColor="text1"/>
          <w:highlight w:val="none"/>
          <w:lang w:val="zh-CN" w:eastAsia="zh-CN"/>
          <w14:textFill>
            <w14:solidFill>
              <w14:schemeClr w14:val="tx1"/>
            </w14:solidFill>
          </w14:textFill>
        </w:rPr>
      </w:pPr>
      <w:bookmarkStart w:id="99" w:name="_Toc7783"/>
      <w:r>
        <w:rPr>
          <w:rFonts w:hint="eastAsia" w:ascii="Times New Roman" w:hAnsi="Times New Roman" w:eastAsia="宋体" w:cs="Times New Roman"/>
          <w:color w:val="000000" w:themeColor="text1"/>
          <w:highlight w:val="none"/>
          <w:lang w:val="en-US" w:eastAsia="zh-CN"/>
          <w14:textFill>
            <w14:solidFill>
              <w14:schemeClr w14:val="tx1"/>
            </w14:solidFill>
          </w14:textFill>
        </w:rPr>
        <w:t>投标人</w:t>
      </w:r>
      <w:r>
        <w:rPr>
          <w:rFonts w:hint="eastAsia" w:ascii="Times New Roman" w:hAnsi="Times New Roman" w:eastAsia="宋体" w:cs="Times New Roman"/>
          <w:color w:val="000000" w:themeColor="text1"/>
          <w:highlight w:val="none"/>
          <w:lang w:val="zh-CN" w:eastAsia="zh-CN"/>
          <w14:textFill>
            <w14:solidFill>
              <w14:schemeClr w14:val="tx1"/>
            </w14:solidFill>
          </w14:textFill>
        </w:rPr>
        <w:t>的</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投标</w:t>
      </w:r>
      <w:r>
        <w:rPr>
          <w:rFonts w:hint="eastAsia" w:ascii="Times New Roman" w:hAnsi="Times New Roman" w:eastAsia="宋体" w:cs="Times New Roman"/>
          <w:color w:val="000000" w:themeColor="text1"/>
          <w:highlight w:val="none"/>
          <w:lang w:val="zh-CN" w:eastAsia="zh-CN"/>
          <w14:textFill>
            <w14:solidFill>
              <w14:schemeClr w14:val="tx1"/>
            </w14:solidFill>
          </w14:textFill>
        </w:rPr>
        <w:t>报价不得</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高于各包最高限价</w:t>
      </w:r>
      <w:r>
        <w:rPr>
          <w:rFonts w:hint="eastAsia" w:ascii="Times New Roman" w:hAnsi="Times New Roman" w:eastAsia="宋体" w:cs="Times New Roman"/>
          <w:color w:val="000000" w:themeColor="text1"/>
          <w:highlight w:val="none"/>
          <w:lang w:val="zh-CN" w:eastAsia="zh-CN"/>
          <w14:textFill>
            <w14:solidFill>
              <w14:schemeClr w14:val="tx1"/>
            </w14:solidFill>
          </w14:textFill>
        </w:rPr>
        <w:t>，否则，</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投标</w:t>
      </w:r>
      <w:r>
        <w:rPr>
          <w:rFonts w:hint="eastAsia" w:ascii="Times New Roman" w:hAnsi="Times New Roman" w:eastAsia="宋体" w:cs="Times New Roman"/>
          <w:color w:val="000000" w:themeColor="text1"/>
          <w:highlight w:val="none"/>
          <w:lang w:val="zh-CN" w:eastAsia="zh-CN"/>
          <w14:textFill>
            <w14:solidFill>
              <w14:schemeClr w14:val="tx1"/>
            </w14:solidFill>
          </w14:textFill>
        </w:rPr>
        <w:t>无效。</w:t>
      </w:r>
    </w:p>
    <w:p w14:paraId="0A21B718">
      <w:pPr>
        <w:pStyle w:val="2"/>
        <w:spacing w:line="360" w:lineRule="auto"/>
        <w:ind w:left="0" w:firstLine="0"/>
        <w:rPr>
          <w:b/>
          <w:color w:val="000000" w:themeColor="text1"/>
          <w:sz w:val="28"/>
          <w:szCs w:val="28"/>
          <w:highlight w:val="none"/>
          <w14:textFill>
            <w14:solidFill>
              <w14:schemeClr w14:val="tx1"/>
            </w14:solidFill>
          </w14:textFill>
        </w:rPr>
      </w:pPr>
      <w:bookmarkStart w:id="100" w:name="_Toc8193"/>
      <w:bookmarkStart w:id="101" w:name="_Toc21464"/>
      <w:r>
        <w:rPr>
          <w:rFonts w:hint="eastAsia"/>
          <w:b/>
          <w:color w:val="000000" w:themeColor="text1"/>
          <w:sz w:val="28"/>
          <w:szCs w:val="28"/>
          <w:highlight w:val="none"/>
          <w14:textFill>
            <w14:solidFill>
              <w14:schemeClr w14:val="tx1"/>
            </w14:solidFill>
          </w14:textFill>
        </w:rPr>
        <w:t>3.商务要求</w:t>
      </w:r>
      <w:bookmarkEnd w:id="99"/>
      <w:bookmarkEnd w:id="100"/>
      <w:bookmarkEnd w:id="101"/>
    </w:p>
    <w:p w14:paraId="400DEC37">
      <w:pPr>
        <w:autoSpaceDE w:val="0"/>
        <w:autoSpaceDN w:val="0"/>
        <w:snapToGrid w:val="0"/>
        <w:spacing w:line="360" w:lineRule="auto"/>
        <w:ind w:firstLine="48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3.1 服</w:t>
      </w:r>
      <w:r>
        <w:rPr>
          <w:rFonts w:hint="eastAsia"/>
          <w:color w:val="000000" w:themeColor="text1"/>
          <w:highlight w:val="none"/>
          <w14:textFill>
            <w14:solidFill>
              <w14:schemeClr w14:val="tx1"/>
            </w14:solidFill>
          </w14:textFill>
        </w:rPr>
        <w:t>务期限：</w:t>
      </w:r>
      <w:r>
        <w:rPr>
          <w:rFonts w:hint="eastAsia" w:ascii="宋体" w:hAnsi="宋体" w:cs="宋体"/>
          <w:color w:val="000000" w:themeColor="text1"/>
          <w:sz w:val="24"/>
          <w:szCs w:val="24"/>
          <w:highlight w:val="none"/>
          <w:lang w:val="en-US" w:eastAsia="zh-CN"/>
          <w14:textFill>
            <w14:solidFill>
              <w14:schemeClr w14:val="tx1"/>
            </w14:solidFill>
          </w14:textFill>
        </w:rPr>
        <w:t>自合同签订之日起至项目验收合格止</w:t>
      </w:r>
      <w:r>
        <w:rPr>
          <w:rFonts w:hint="eastAsia"/>
          <w:color w:val="000000" w:themeColor="text1"/>
          <w:highlight w:val="none"/>
          <w14:textFill>
            <w14:solidFill>
              <w14:schemeClr w14:val="tx1"/>
            </w14:solidFill>
          </w14:textFill>
        </w:rPr>
        <w:t>。</w:t>
      </w:r>
    </w:p>
    <w:p w14:paraId="0354DEE3">
      <w:pPr>
        <w:autoSpaceDE w:val="0"/>
        <w:autoSpaceDN w:val="0"/>
        <w:snapToGrid w:val="0"/>
        <w:spacing w:line="360" w:lineRule="auto"/>
        <w:ind w:firstLine="48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3.2 </w:t>
      </w:r>
      <w:r>
        <w:rPr>
          <w:rFonts w:hint="eastAsia"/>
          <w:color w:val="000000" w:themeColor="text1"/>
          <w:highlight w:val="none"/>
          <w14:textFill>
            <w14:solidFill>
              <w14:schemeClr w14:val="tx1"/>
            </w14:solidFill>
          </w14:textFill>
        </w:rPr>
        <w:t>服务地点：青海湖国家级自然保护区。</w:t>
      </w:r>
    </w:p>
    <w:p w14:paraId="35C70BD2">
      <w:pPr>
        <w:autoSpaceDE w:val="0"/>
        <w:autoSpaceDN w:val="0"/>
        <w:snapToGrid w:val="0"/>
        <w:spacing w:line="360" w:lineRule="auto"/>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 xml:space="preserve">3 </w:t>
      </w:r>
      <w:r>
        <w:rPr>
          <w:rFonts w:hint="eastAsia"/>
          <w:color w:val="000000" w:themeColor="text1"/>
          <w:highlight w:val="none"/>
          <w14:textFill>
            <w14:solidFill>
              <w14:schemeClr w14:val="tx1"/>
            </w14:solidFill>
          </w14:textFill>
        </w:rPr>
        <w:t>付款方式：详见“第三部分 青海省政府采购项目合同书”中的规定。</w:t>
      </w:r>
    </w:p>
    <w:p w14:paraId="645C205C">
      <w:pPr>
        <w:autoSpaceDE w:val="0"/>
        <w:autoSpaceDN w:val="0"/>
        <w:snapToGrid w:val="0"/>
        <w:spacing w:line="360" w:lineRule="auto"/>
        <w:ind w:firstLine="48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3.4 服务要求：</w:t>
      </w:r>
      <w:r>
        <w:rPr>
          <w:rFonts w:hint="eastAsia" w:ascii="宋体" w:hAnsi="宋体" w:cs="宋体"/>
          <w:color w:val="000000" w:themeColor="text1"/>
          <w:sz w:val="24"/>
          <w:szCs w:val="24"/>
          <w:highlight w:val="none"/>
          <w:lang w:val="en-US" w:eastAsia="zh-CN"/>
          <w14:textFill>
            <w14:solidFill>
              <w14:schemeClr w14:val="tx1"/>
            </w14:solidFill>
          </w14:textFill>
        </w:rPr>
        <w:t>打捞的刚毛藻须进行资源化利用，符合环保相关要求。</w:t>
      </w:r>
    </w:p>
    <w:p w14:paraId="5C4C494A">
      <w:pPr>
        <w:pStyle w:val="4"/>
        <w:numPr>
          <w:ilvl w:val="0"/>
          <w:numId w:val="0"/>
        </w:numPr>
        <w:ind w:left="420"/>
        <w:rPr>
          <w:color w:val="000000" w:themeColor="text1"/>
          <w:highlight w:val="none"/>
          <w14:textFill>
            <w14:solidFill>
              <w14:schemeClr w14:val="tx1"/>
            </w14:solidFill>
          </w14:textFill>
        </w:rPr>
      </w:pPr>
    </w:p>
    <w:p w14:paraId="2D9A32A6">
      <w:pPr>
        <w:pStyle w:val="14"/>
        <w:numPr>
          <w:ilvl w:val="0"/>
          <w:numId w:val="9"/>
        </w:numPr>
        <w:spacing w:before="0" w:after="0" w:line="360" w:lineRule="auto"/>
        <w:outlineLvl w:val="1"/>
        <w:rPr>
          <w:rFonts w:hint="eastAsia" w:ascii="宋体" w:hAnsi="宋体" w:cs="宋体"/>
          <w:color w:val="000000" w:themeColor="text1"/>
          <w:highlight w:val="none"/>
          <w:lang w:val="en-US" w:eastAsia="zh-CN"/>
          <w14:textFill>
            <w14:solidFill>
              <w14:schemeClr w14:val="tx1"/>
            </w14:solidFill>
          </w14:textFill>
        </w:rPr>
      </w:pPr>
      <w:bookmarkStart w:id="102" w:name="_Toc19857"/>
      <w:r>
        <w:rPr>
          <w:rFonts w:hint="eastAsia" w:ascii="宋体" w:hAnsi="宋体" w:cs="宋体"/>
          <w:color w:val="000000" w:themeColor="text1"/>
          <w:highlight w:val="none"/>
          <w14:textFill>
            <w14:solidFill>
              <w14:schemeClr w14:val="tx1"/>
            </w14:solidFill>
          </w14:textFill>
        </w:rPr>
        <w:br w:type="page"/>
      </w:r>
      <w:bookmarkEnd w:id="102"/>
      <w:bookmarkStart w:id="103" w:name="_Toc9675"/>
      <w:r>
        <w:rPr>
          <w:rFonts w:hint="eastAsia" w:ascii="宋体" w:hAnsi="宋体" w:cs="宋体"/>
          <w:color w:val="000000" w:themeColor="text1"/>
          <w:highlight w:val="none"/>
          <w:lang w:val="en-US" w:eastAsia="zh-CN"/>
          <w14:textFill>
            <w14:solidFill>
              <w14:schemeClr w14:val="tx1"/>
            </w14:solidFill>
          </w14:textFill>
        </w:rPr>
        <w:t>清单</w:t>
      </w:r>
      <w:bookmarkEnd w:id="103"/>
    </w:p>
    <w:tbl>
      <w:tblPr>
        <w:tblStyle w:val="16"/>
        <w:tblW w:w="457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7"/>
        <w:gridCol w:w="1536"/>
        <w:gridCol w:w="3444"/>
        <w:gridCol w:w="1080"/>
        <w:gridCol w:w="1704"/>
      </w:tblGrid>
      <w:tr w14:paraId="0C2C9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79"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89AD6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91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3EC6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0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C0BA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64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035A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01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71FE2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r>
      <w:tr w14:paraId="1D1E9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79"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50E04BB">
            <w:pPr>
              <w:jc w:val="center"/>
              <w:rPr>
                <w:rFonts w:hint="eastAsia" w:ascii="宋体" w:hAnsi="宋体" w:eastAsia="宋体" w:cs="宋体"/>
                <w:i w:val="0"/>
                <w:iCs w:val="0"/>
                <w:color w:val="000000"/>
                <w:sz w:val="18"/>
                <w:szCs w:val="18"/>
                <w:u w:val="none"/>
              </w:rPr>
            </w:pPr>
          </w:p>
        </w:tc>
        <w:tc>
          <w:tcPr>
            <w:tcW w:w="91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57FC2AE">
            <w:pPr>
              <w:jc w:val="center"/>
              <w:rPr>
                <w:rFonts w:hint="eastAsia" w:ascii="宋体" w:hAnsi="宋体" w:eastAsia="宋体" w:cs="宋体"/>
                <w:i w:val="0"/>
                <w:iCs w:val="0"/>
                <w:color w:val="000000"/>
                <w:sz w:val="18"/>
                <w:szCs w:val="18"/>
                <w:u w:val="none"/>
              </w:rPr>
            </w:pPr>
          </w:p>
        </w:tc>
        <w:tc>
          <w:tcPr>
            <w:tcW w:w="204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B4E16DB">
            <w:pPr>
              <w:jc w:val="center"/>
              <w:rPr>
                <w:rFonts w:hint="eastAsia" w:ascii="宋体" w:hAnsi="宋体" w:eastAsia="宋体" w:cs="宋体"/>
                <w:i w:val="0"/>
                <w:iCs w:val="0"/>
                <w:color w:val="000000"/>
                <w:sz w:val="18"/>
                <w:szCs w:val="18"/>
                <w:u w:val="none"/>
              </w:rPr>
            </w:pPr>
          </w:p>
        </w:tc>
        <w:tc>
          <w:tcPr>
            <w:tcW w:w="64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B8D4708">
            <w:pPr>
              <w:jc w:val="center"/>
              <w:rPr>
                <w:rFonts w:hint="eastAsia" w:ascii="宋体" w:hAnsi="宋体" w:eastAsia="宋体" w:cs="宋体"/>
                <w:i w:val="0"/>
                <w:iCs w:val="0"/>
                <w:color w:val="000000"/>
                <w:sz w:val="18"/>
                <w:szCs w:val="18"/>
                <w:u w:val="none"/>
              </w:rPr>
            </w:pPr>
          </w:p>
        </w:tc>
        <w:tc>
          <w:tcPr>
            <w:tcW w:w="101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FFCC4F1">
            <w:pPr>
              <w:jc w:val="center"/>
              <w:rPr>
                <w:rFonts w:hint="eastAsia" w:ascii="宋体" w:hAnsi="宋体" w:eastAsia="宋体" w:cs="宋体"/>
                <w:i w:val="0"/>
                <w:iCs w:val="0"/>
                <w:color w:val="000000"/>
                <w:sz w:val="18"/>
                <w:szCs w:val="18"/>
                <w:u w:val="none"/>
              </w:rPr>
            </w:pPr>
          </w:p>
        </w:tc>
      </w:tr>
      <w:tr w14:paraId="6ED9B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79"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334F142">
            <w:pPr>
              <w:jc w:val="center"/>
              <w:rPr>
                <w:rFonts w:hint="eastAsia" w:ascii="宋体" w:hAnsi="宋体" w:eastAsia="宋体" w:cs="宋体"/>
                <w:i w:val="0"/>
                <w:iCs w:val="0"/>
                <w:color w:val="000000"/>
                <w:sz w:val="18"/>
                <w:szCs w:val="18"/>
                <w:u w:val="none"/>
              </w:rPr>
            </w:pPr>
          </w:p>
        </w:tc>
        <w:tc>
          <w:tcPr>
            <w:tcW w:w="91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B1A76E2">
            <w:pPr>
              <w:jc w:val="center"/>
              <w:rPr>
                <w:rFonts w:hint="eastAsia" w:ascii="宋体" w:hAnsi="宋体" w:eastAsia="宋体" w:cs="宋体"/>
                <w:i w:val="0"/>
                <w:iCs w:val="0"/>
                <w:color w:val="000000"/>
                <w:sz w:val="18"/>
                <w:szCs w:val="18"/>
                <w:u w:val="none"/>
              </w:rPr>
            </w:pPr>
          </w:p>
        </w:tc>
        <w:tc>
          <w:tcPr>
            <w:tcW w:w="204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AB36842">
            <w:pPr>
              <w:jc w:val="center"/>
              <w:rPr>
                <w:rFonts w:hint="eastAsia" w:ascii="宋体" w:hAnsi="宋体" w:eastAsia="宋体" w:cs="宋体"/>
                <w:i w:val="0"/>
                <w:iCs w:val="0"/>
                <w:color w:val="000000"/>
                <w:sz w:val="18"/>
                <w:szCs w:val="18"/>
                <w:u w:val="none"/>
              </w:rPr>
            </w:pPr>
          </w:p>
        </w:tc>
        <w:tc>
          <w:tcPr>
            <w:tcW w:w="64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395021C">
            <w:pPr>
              <w:jc w:val="center"/>
              <w:rPr>
                <w:rFonts w:hint="eastAsia" w:ascii="宋体" w:hAnsi="宋体" w:eastAsia="宋体" w:cs="宋体"/>
                <w:i w:val="0"/>
                <w:iCs w:val="0"/>
                <w:color w:val="000000"/>
                <w:sz w:val="18"/>
                <w:szCs w:val="18"/>
                <w:u w:val="none"/>
              </w:rPr>
            </w:pPr>
          </w:p>
        </w:tc>
        <w:tc>
          <w:tcPr>
            <w:tcW w:w="101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65E3B65">
            <w:pPr>
              <w:jc w:val="center"/>
              <w:rPr>
                <w:rFonts w:hint="eastAsia" w:ascii="宋体" w:hAnsi="宋体" w:eastAsia="宋体" w:cs="宋体"/>
                <w:i w:val="0"/>
                <w:iCs w:val="0"/>
                <w:color w:val="000000"/>
                <w:sz w:val="18"/>
                <w:szCs w:val="18"/>
                <w:u w:val="none"/>
              </w:rPr>
            </w:pPr>
          </w:p>
        </w:tc>
      </w:tr>
      <w:tr w14:paraId="54156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00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746E93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一、刚毛藻打捞</w:t>
            </w:r>
          </w:p>
        </w:tc>
      </w:tr>
      <w:tr w14:paraId="4D3C7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37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A848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1119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常态化人工打捞</w:t>
            </w:r>
          </w:p>
        </w:tc>
        <w:tc>
          <w:tcPr>
            <w:tcW w:w="20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977A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97% 含水率湿重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鸟岛 / 哈达湾 / 泉湾湿地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人工拖网 + 竹竿绞拔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水深≤0.4m</w:t>
            </w:r>
          </w:p>
        </w:tc>
        <w:tc>
          <w:tcPr>
            <w:tcW w:w="6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6E8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t</w:t>
            </w:r>
          </w:p>
        </w:tc>
        <w:tc>
          <w:tcPr>
            <w:tcW w:w="10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DC634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22400.00</w:t>
            </w:r>
          </w:p>
        </w:tc>
      </w:tr>
      <w:tr w14:paraId="73A41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jc w:val="center"/>
        </w:trPr>
        <w:tc>
          <w:tcPr>
            <w:tcW w:w="37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6163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621C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常态化机械打捞</w:t>
            </w:r>
          </w:p>
        </w:tc>
        <w:tc>
          <w:tcPr>
            <w:tcW w:w="20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E13B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97% 含水率湿重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水深 0.4~2m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全自动清漂设备作业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含设备高原降效</w:t>
            </w:r>
          </w:p>
        </w:tc>
        <w:tc>
          <w:tcPr>
            <w:tcW w:w="6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F2D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t</w:t>
            </w:r>
          </w:p>
        </w:tc>
        <w:tc>
          <w:tcPr>
            <w:tcW w:w="10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67BC4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5600.00</w:t>
            </w:r>
          </w:p>
        </w:tc>
      </w:tr>
      <w:tr w14:paraId="7DD3C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37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4740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AF34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应急处置人工打捞</w:t>
            </w:r>
          </w:p>
        </w:tc>
        <w:tc>
          <w:tcPr>
            <w:tcW w:w="20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EBF0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97% 含水率湿重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黑马河 / 二郎剑湿地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应急快速打捞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人工强度系数 1.2</w:t>
            </w:r>
          </w:p>
        </w:tc>
        <w:tc>
          <w:tcPr>
            <w:tcW w:w="6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7C1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t</w:t>
            </w:r>
          </w:p>
        </w:tc>
        <w:tc>
          <w:tcPr>
            <w:tcW w:w="10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09714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4800.00</w:t>
            </w:r>
          </w:p>
        </w:tc>
      </w:tr>
      <w:tr w14:paraId="297A7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37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0E0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0123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应急处置机械打捞</w:t>
            </w:r>
          </w:p>
        </w:tc>
        <w:tc>
          <w:tcPr>
            <w:tcW w:w="20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B606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97% 含水率湿重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应急区域机械调度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含设备转运及高频次作业</w:t>
            </w:r>
          </w:p>
        </w:tc>
        <w:tc>
          <w:tcPr>
            <w:tcW w:w="6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307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t</w:t>
            </w:r>
          </w:p>
        </w:tc>
        <w:tc>
          <w:tcPr>
            <w:tcW w:w="10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F2690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1200.00</w:t>
            </w:r>
          </w:p>
        </w:tc>
      </w:tr>
      <w:tr w14:paraId="01B14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00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677043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二、刚毛藻外运</w:t>
            </w:r>
          </w:p>
        </w:tc>
      </w:tr>
      <w:tr w14:paraId="34ADE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37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1ECB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2BD7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常态化区域外运</w:t>
            </w:r>
          </w:p>
        </w:tc>
        <w:tc>
          <w:tcPr>
            <w:tcW w:w="20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5C1E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50% 含水率湿重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运输距离 150km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防渗漏罐车运输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高原运输系数 1.1</w:t>
            </w:r>
          </w:p>
        </w:tc>
        <w:tc>
          <w:tcPr>
            <w:tcW w:w="6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505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t</w:t>
            </w:r>
          </w:p>
        </w:tc>
        <w:tc>
          <w:tcPr>
            <w:tcW w:w="10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813CA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14000.00</w:t>
            </w:r>
          </w:p>
        </w:tc>
      </w:tr>
      <w:tr w14:paraId="736F2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37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B091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8864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应急区域外运</w:t>
            </w:r>
          </w:p>
        </w:tc>
        <w:tc>
          <w:tcPr>
            <w:tcW w:w="20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1AE2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50% 含水率湿重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运输距离 170km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专线应急运输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含加急调度费</w:t>
            </w:r>
          </w:p>
        </w:tc>
        <w:tc>
          <w:tcPr>
            <w:tcW w:w="6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845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t</w:t>
            </w:r>
          </w:p>
        </w:tc>
        <w:tc>
          <w:tcPr>
            <w:tcW w:w="101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5DCA1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3000.00</w:t>
            </w:r>
          </w:p>
        </w:tc>
      </w:tr>
    </w:tbl>
    <w:p w14:paraId="26DA34E5">
      <w:pPr>
        <w:rPr>
          <w:rFonts w:hint="eastAsia"/>
          <w:color w:val="000000" w:themeColor="text1"/>
          <w:highlight w:val="none"/>
          <w:lang w:val="en-US" w:eastAsia="zh-CN"/>
          <w14:textFill>
            <w14:solidFill>
              <w14:schemeClr w14:val="tx1"/>
            </w14:solidFill>
          </w14:textFill>
        </w:rPr>
      </w:pPr>
    </w:p>
    <w:sectPr>
      <w:headerReference r:id="rId6" w:type="default"/>
      <w:footerReference r:id="rId7" w:type="default"/>
      <w:pgSz w:w="11849" w:h="16781"/>
      <w:pgMar w:top="1361" w:right="1361" w:bottom="1361" w:left="1531" w:header="851" w:footer="992" w:gutter="0"/>
      <w:pgNumType w:fmt="decimal"/>
      <w:cols w:space="720" w:num="1"/>
      <w:rtlGutter w:val="0"/>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AF478">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0D605C">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50D605C">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23131">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A073C">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DDA073C">
                    <w:pPr>
                      <w:pStyle w:val="11"/>
                    </w:pPr>
                    <w:r>
                      <w:fldChar w:fldCharType="begin"/>
                    </w:r>
                    <w:r>
                      <w:instrText xml:space="preserve"> PAGE  \* MERGEFORMAT </w:instrText>
                    </w:r>
                    <w:r>
                      <w:fldChar w:fldCharType="separate"/>
                    </w:r>
                    <w:r>
                      <w:t>47</w:t>
                    </w:r>
                    <w:r>
                      <w:fldChar w:fldCharType="end"/>
                    </w:r>
                  </w:p>
                </w:txbxContent>
              </v:textbox>
            </v:shape>
          </w:pict>
        </mc:Fallback>
      </mc:AlternateContent>
    </w:r>
  </w:p>
  <w:p w14:paraId="20281BF6">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6D2FE">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74356">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7C74356">
                    <w:pPr>
                      <w:pStyle w:val="11"/>
                    </w:pPr>
                    <w:r>
                      <w:fldChar w:fldCharType="begin"/>
                    </w:r>
                    <w:r>
                      <w:instrText xml:space="preserve"> PAGE  \* MERGEFORMAT </w:instrText>
                    </w:r>
                    <w:r>
                      <w:fldChar w:fldCharType="separate"/>
                    </w:r>
                    <w:r>
                      <w:t>47</w:t>
                    </w:r>
                    <w:r>
                      <w:fldChar w:fldCharType="end"/>
                    </w:r>
                  </w:p>
                </w:txbxContent>
              </v:textbox>
            </v:shape>
          </w:pict>
        </mc:Fallback>
      </mc:AlternateContent>
    </w:r>
  </w:p>
  <w:p w14:paraId="24E0F1C4">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F2236">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2A069">
                          <w:pPr>
                            <w:pStyle w:val="11"/>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252A069">
                    <w:pPr>
                      <w:pStyle w:val="11"/>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4B637">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2E0E67"/>
    <w:multiLevelType w:val="singleLevel"/>
    <w:tmpl w:val="B62E0E67"/>
    <w:lvl w:ilvl="0" w:tentative="0">
      <w:start w:val="2"/>
      <w:numFmt w:val="chineseCounting"/>
      <w:suff w:val="nothing"/>
      <w:lvlText w:val="%1、"/>
      <w:lvlJc w:val="left"/>
      <w:rPr>
        <w:rFonts w:hint="eastAsia"/>
      </w:rPr>
    </w:lvl>
  </w:abstractNum>
  <w:abstractNum w:abstractNumId="1">
    <w:nsid w:val="C37ECA47"/>
    <w:multiLevelType w:val="singleLevel"/>
    <w:tmpl w:val="C37ECA47"/>
    <w:lvl w:ilvl="0" w:tentative="0">
      <w:start w:val="1"/>
      <w:numFmt w:val="decimal"/>
      <w:pStyle w:val="4"/>
      <w:lvlText w:val="%1."/>
      <w:lvlJc w:val="left"/>
      <w:pPr>
        <w:tabs>
          <w:tab w:val="left" w:pos="780"/>
        </w:tabs>
        <w:ind w:left="780" w:hanging="360"/>
      </w:pPr>
    </w:lvl>
  </w:abstractNum>
  <w:abstractNum w:abstractNumId="2">
    <w:nsid w:val="E278BD35"/>
    <w:multiLevelType w:val="singleLevel"/>
    <w:tmpl w:val="E278BD35"/>
    <w:lvl w:ilvl="0" w:tentative="0">
      <w:start w:val="2"/>
      <w:numFmt w:val="decimal"/>
      <w:lvlText w:val="%1."/>
      <w:lvlJc w:val="left"/>
      <w:pPr>
        <w:tabs>
          <w:tab w:val="left" w:pos="312"/>
        </w:tabs>
      </w:pPr>
    </w:lvl>
  </w:abstractNum>
  <w:abstractNum w:abstractNumId="3">
    <w:nsid w:val="00000005"/>
    <w:multiLevelType w:val="singleLevel"/>
    <w:tmpl w:val="00000005"/>
    <w:lvl w:ilvl="0" w:tentative="0">
      <w:start w:val="1"/>
      <w:numFmt w:val="decimal"/>
      <w:suff w:val="space"/>
      <w:lvlText w:val="%1."/>
      <w:lvlJc w:val="left"/>
    </w:lvl>
  </w:abstractNum>
  <w:abstractNum w:abstractNumId="4">
    <w:nsid w:val="59B11739"/>
    <w:multiLevelType w:val="singleLevel"/>
    <w:tmpl w:val="59B11739"/>
    <w:lvl w:ilvl="0" w:tentative="0">
      <w:start w:val="1"/>
      <w:numFmt w:val="decimal"/>
      <w:suff w:val="nothing"/>
      <w:lvlText w:val="（%1）"/>
      <w:lvlJc w:val="left"/>
    </w:lvl>
  </w:abstractNum>
  <w:abstractNum w:abstractNumId="5">
    <w:nsid w:val="59FC3CC6"/>
    <w:multiLevelType w:val="singleLevel"/>
    <w:tmpl w:val="59FC3CC6"/>
    <w:lvl w:ilvl="0" w:tentative="0">
      <w:start w:val="1"/>
      <w:numFmt w:val="decimal"/>
      <w:suff w:val="nothing"/>
      <w:lvlText w:val="（%1）"/>
      <w:lvlJc w:val="left"/>
    </w:lvl>
  </w:abstractNum>
  <w:abstractNum w:abstractNumId="6">
    <w:nsid w:val="59FC3E95"/>
    <w:multiLevelType w:val="singleLevel"/>
    <w:tmpl w:val="59FC3E95"/>
    <w:lvl w:ilvl="0" w:tentative="0">
      <w:start w:val="1"/>
      <w:numFmt w:val="decimal"/>
      <w:lvlText w:val="(%1)"/>
      <w:lvlJc w:val="left"/>
      <w:pPr>
        <w:tabs>
          <w:tab w:val="left" w:pos="312"/>
        </w:tabs>
      </w:pPr>
    </w:lvl>
  </w:abstractNum>
  <w:abstractNum w:abstractNumId="7">
    <w:nsid w:val="59FC4271"/>
    <w:multiLevelType w:val="singleLevel"/>
    <w:tmpl w:val="59FC4271"/>
    <w:lvl w:ilvl="0" w:tentative="0">
      <w:start w:val="1"/>
      <w:numFmt w:val="decimal"/>
      <w:suff w:val="nothing"/>
      <w:lvlText w:val="（%1）"/>
      <w:lvlJc w:val="left"/>
    </w:lvl>
  </w:abstractNum>
  <w:abstractNum w:abstractNumId="8">
    <w:nsid w:val="59FC4698"/>
    <w:multiLevelType w:val="singleLevel"/>
    <w:tmpl w:val="59FC4698"/>
    <w:lvl w:ilvl="0" w:tentative="0">
      <w:start w:val="1"/>
      <w:numFmt w:val="decimal"/>
      <w:suff w:val="nothing"/>
      <w:lvlText w:val="（%1）"/>
      <w:lvlJc w:val="left"/>
    </w:lvl>
  </w:abstractNum>
  <w:num w:numId="1">
    <w:abstractNumId w:val="1"/>
  </w:num>
  <w:num w:numId="2">
    <w:abstractNumId w:val="5"/>
  </w:num>
  <w:num w:numId="3">
    <w:abstractNumId w:val="6"/>
  </w:num>
  <w:num w:numId="4">
    <w:abstractNumId w:val="7"/>
  </w:num>
  <w:num w:numId="5">
    <w:abstractNumId w:val="8"/>
  </w:num>
  <w:num w:numId="6">
    <w:abstractNumId w:val="4"/>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96D23"/>
    <w:rsid w:val="01D96DFB"/>
    <w:rsid w:val="06E123E1"/>
    <w:rsid w:val="06E84AE2"/>
    <w:rsid w:val="0749768F"/>
    <w:rsid w:val="08253C58"/>
    <w:rsid w:val="08757E1C"/>
    <w:rsid w:val="0C062086"/>
    <w:rsid w:val="0D700379"/>
    <w:rsid w:val="10A527E1"/>
    <w:rsid w:val="10F23E28"/>
    <w:rsid w:val="12D71899"/>
    <w:rsid w:val="141C0520"/>
    <w:rsid w:val="14FD6C55"/>
    <w:rsid w:val="17366FF0"/>
    <w:rsid w:val="18887BA1"/>
    <w:rsid w:val="1A5D780C"/>
    <w:rsid w:val="1A916F24"/>
    <w:rsid w:val="1D6845B7"/>
    <w:rsid w:val="2128454B"/>
    <w:rsid w:val="22293289"/>
    <w:rsid w:val="238D4FAC"/>
    <w:rsid w:val="26D92385"/>
    <w:rsid w:val="273D2914"/>
    <w:rsid w:val="2B407E9C"/>
    <w:rsid w:val="2CA97881"/>
    <w:rsid w:val="2D63133B"/>
    <w:rsid w:val="306B55ED"/>
    <w:rsid w:val="3646371D"/>
    <w:rsid w:val="377A399A"/>
    <w:rsid w:val="38442E65"/>
    <w:rsid w:val="3973452B"/>
    <w:rsid w:val="39D12671"/>
    <w:rsid w:val="3A314234"/>
    <w:rsid w:val="3AC53EA2"/>
    <w:rsid w:val="3AEC592E"/>
    <w:rsid w:val="3B084382"/>
    <w:rsid w:val="3BA66F91"/>
    <w:rsid w:val="41323C0B"/>
    <w:rsid w:val="42F11D2D"/>
    <w:rsid w:val="44AD5AB7"/>
    <w:rsid w:val="47FD1A51"/>
    <w:rsid w:val="49E911CA"/>
    <w:rsid w:val="4A467498"/>
    <w:rsid w:val="4EE04EB3"/>
    <w:rsid w:val="5188625A"/>
    <w:rsid w:val="519B4246"/>
    <w:rsid w:val="54EF2655"/>
    <w:rsid w:val="55D31790"/>
    <w:rsid w:val="564F72BF"/>
    <w:rsid w:val="588051AB"/>
    <w:rsid w:val="59EF6FEC"/>
    <w:rsid w:val="5A4968FF"/>
    <w:rsid w:val="5E9A1C37"/>
    <w:rsid w:val="614A2AC2"/>
    <w:rsid w:val="61E650C2"/>
    <w:rsid w:val="631D422E"/>
    <w:rsid w:val="656B602C"/>
    <w:rsid w:val="65C23A09"/>
    <w:rsid w:val="66D60EAA"/>
    <w:rsid w:val="67F17DCC"/>
    <w:rsid w:val="6CEA0819"/>
    <w:rsid w:val="6CEF108A"/>
    <w:rsid w:val="6DAD31F1"/>
    <w:rsid w:val="6E5673E4"/>
    <w:rsid w:val="6F5113ED"/>
    <w:rsid w:val="71FC3AFD"/>
    <w:rsid w:val="72B96D23"/>
    <w:rsid w:val="73E3796C"/>
    <w:rsid w:val="743106D8"/>
    <w:rsid w:val="748B4531"/>
    <w:rsid w:val="754D1541"/>
    <w:rsid w:val="773A6BE0"/>
    <w:rsid w:val="7AE63877"/>
    <w:rsid w:val="7B44695D"/>
    <w:rsid w:val="7BB37C24"/>
    <w:rsid w:val="7D502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3"/>
    <w:basedOn w:val="1"/>
    <w:next w:val="1"/>
    <w:qFormat/>
    <w:uiPriority w:val="0"/>
    <w:pPr>
      <w:wordWrap w:val="0"/>
      <w:spacing w:after="160"/>
      <w:ind w:left="1400" w:hanging="400"/>
      <w:jc w:val="both"/>
      <w:outlineLvl w:val="2"/>
    </w:pPr>
    <w:rPr>
      <w:rFonts w:ascii="宋体" w:hAnsi="宋体" w:cs="宋体"/>
      <w:sz w:val="21"/>
      <w:lang w:val="en-US" w:eastAsia="zh-CN" w:bidi="ar-SA"/>
    </w:rPr>
  </w:style>
  <w:style w:type="paragraph" w:styleId="3">
    <w:name w:val="heading 4"/>
    <w:basedOn w:val="1"/>
    <w:next w:val="1"/>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List Number 2"/>
    <w:basedOn w:val="1"/>
    <w:qFormat/>
    <w:uiPriority w:val="0"/>
    <w:pPr>
      <w:numPr>
        <w:ilvl w:val="0"/>
        <w:numId w:val="1"/>
      </w:numPr>
    </w:pPr>
  </w:style>
  <w:style w:type="paragraph" w:styleId="5">
    <w:name w:val="Normal Indent"/>
    <w:basedOn w:val="1"/>
    <w:next w:val="1"/>
    <w:qFormat/>
    <w:uiPriority w:val="0"/>
    <w:pPr>
      <w:ind w:firstLine="420"/>
    </w:pPr>
    <w:rPr>
      <w:szCs w:val="20"/>
    </w:rPr>
  </w:style>
  <w:style w:type="paragraph" w:styleId="6">
    <w:name w:val="Body Text"/>
    <w:basedOn w:val="1"/>
    <w:next w:val="7"/>
    <w:unhideWhenUsed/>
    <w:qFormat/>
    <w:uiPriority w:val="99"/>
    <w:pPr>
      <w:widowControl w:val="0"/>
      <w:wordWrap/>
      <w:spacing w:line="360" w:lineRule="auto"/>
      <w:ind w:firstLine="200" w:firstLineChars="200"/>
    </w:pPr>
    <w:rPr>
      <w:rFonts w:ascii="Times New Roman" w:hAnsi="Times New Roman" w:eastAsia="宋体" w:cs="Times New Roman"/>
      <w:kern w:val="2"/>
      <w:sz w:val="24"/>
      <w:szCs w:val="24"/>
    </w:rPr>
  </w:style>
  <w:style w:type="paragraph" w:styleId="7">
    <w:name w:val="Body Text First Indent 2"/>
    <w:basedOn w:val="8"/>
    <w:next w:val="1"/>
    <w:qFormat/>
    <w:uiPriority w:val="0"/>
    <w:pPr>
      <w:ind w:firstLine="420" w:firstLineChars="200"/>
    </w:pPr>
    <w:rPr>
      <w:sz w:val="20"/>
      <w:szCs w:val="24"/>
    </w:rPr>
  </w:style>
  <w:style w:type="paragraph" w:styleId="8">
    <w:name w:val="Body Text Indent"/>
    <w:basedOn w:val="1"/>
    <w:next w:val="5"/>
    <w:qFormat/>
    <w:uiPriority w:val="0"/>
    <w:pPr>
      <w:spacing w:after="120"/>
      <w:ind w:left="420" w:leftChars="200"/>
    </w:pPr>
    <w:rPr>
      <w:sz w:val="21"/>
    </w:rPr>
  </w:style>
  <w:style w:type="paragraph" w:styleId="9">
    <w:name w:val="toc 3"/>
    <w:basedOn w:val="1"/>
    <w:next w:val="1"/>
    <w:qFormat/>
    <w:uiPriority w:val="39"/>
    <w:pPr>
      <w:ind w:left="840" w:leftChars="400"/>
    </w:pPr>
  </w:style>
  <w:style w:type="paragraph" w:styleId="10">
    <w:name w:val="Plain Text"/>
    <w:basedOn w:val="1"/>
    <w:next w:val="3"/>
    <w:qFormat/>
    <w:uiPriority w:val="0"/>
    <w:rPr>
      <w:rFonts w:ascii="宋体" w:hAnsi="Courier New"/>
      <w:sz w:val="21"/>
      <w:szCs w:val="21"/>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14">
    <w:name w:val="Title"/>
    <w:basedOn w:val="1"/>
    <w:next w:val="1"/>
    <w:qFormat/>
    <w:uiPriority w:val="0"/>
    <w:pPr>
      <w:spacing w:before="240" w:after="60"/>
      <w:jc w:val="center"/>
      <w:outlineLvl w:val="0"/>
    </w:pPr>
    <w:rPr>
      <w:rFonts w:ascii="Cambria" w:hAnsi="Cambria"/>
      <w:b/>
      <w:bCs/>
      <w:sz w:val="36"/>
      <w:szCs w:val="32"/>
    </w:rPr>
  </w:style>
  <w:style w:type="paragraph" w:styleId="15">
    <w:name w:val="Body Text First Indent"/>
    <w:basedOn w:val="6"/>
    <w:next w:val="1"/>
    <w:qFormat/>
    <w:uiPriority w:val="0"/>
    <w:pPr>
      <w:tabs>
        <w:tab w:val="left" w:pos="360"/>
      </w:tabs>
      <w:spacing w:line="360" w:lineRule="auto"/>
      <w:ind w:left="100" w:leftChars="100" w:firstLine="420"/>
    </w:pPr>
    <w:rPr>
      <w:rFonts w:ascii="Times New Roman" w:hAnsi="Times New Roman" w:cs="Times New Roman"/>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Table Normal"/>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宋体" w:hAnsi="宋体" w:eastAsia="宋体" w:cs="宋体"/>
      <w:sz w:val="31"/>
      <w:szCs w:val="31"/>
      <w:lang w:val="en-US" w:eastAsia="en-US" w:bidi="ar-SA"/>
    </w:rPr>
  </w:style>
  <w:style w:type="paragraph" w:customStyle="1" w:styleId="21">
    <w:name w:val="Plain Text1"/>
    <w:basedOn w:val="1"/>
    <w:qFormat/>
    <w:uiPriority w:val="99"/>
    <w:rPr>
      <w:rFonts w:ascii="宋体" w:hAnsi="Courier New"/>
    </w:rPr>
  </w:style>
  <w:style w:type="paragraph" w:customStyle="1" w:styleId="22">
    <w:name w:val="正文_3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18871</Words>
  <Characters>19793</Characters>
  <Lines>0</Lines>
  <Paragraphs>0</Paragraphs>
  <TotalTime>4</TotalTime>
  <ScaleCrop>false</ScaleCrop>
  <LinksUpToDate>false</LinksUpToDate>
  <CharactersWithSpaces>21461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2025-07-03T09:01:00Z</dcterms:created>
  <dc:creator>张怡</dc:creator>
  <cp:lastModifiedBy>张怡</cp:lastModifiedBy>
  <dcterms:modified xsi:type="dcterms:W3CDTF">2025-07-10T12:04:41Z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F3B0F4ED029F4102B2B6CEDB63230682_11</vt:lpwstr>
  </property>
  <property fmtid="{D5CDD505-2E9C-101B-9397-08002B2CF9AE}" pid="4" name="KSOTemplateDocerSaveRecord">
    <vt:lpwstr>eyJoZGlkIjoiNzIxN2Q5NDFjYzc4OThiZWY2YzkwMTExMWY4YjQzOTAiLCJ1c2VySWQiOiIxNTU4MTkxODMzIn0=</vt:lpwstr>
  </property>
</Properties>
</file>