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hAnsi="宋体" w:eastAsia="宋体" w:cs="宋体"/>
          <w:b/>
          <w:bCs/>
          <w:color w:val="000000"/>
          <w:kern w:val="0"/>
          <w:sz w:val="36"/>
          <w:szCs w:val="36"/>
        </w:rPr>
      </w:pPr>
    </w:p>
    <w:p>
      <w:pPr>
        <w:autoSpaceDE w:val="0"/>
        <w:autoSpaceDN w:val="0"/>
        <w:adjustRightInd w:val="0"/>
        <w:spacing w:line="360" w:lineRule="auto"/>
        <w:rPr>
          <w:rFonts w:hint="eastAsia" w:ascii="宋体" w:hAnsi="宋体" w:eastAsia="宋体" w:cs="宋体"/>
          <w:b/>
          <w:bCs/>
          <w:color w:val="000000"/>
          <w:kern w:val="0"/>
          <w:sz w:val="36"/>
          <w:szCs w:val="36"/>
        </w:rPr>
      </w:pPr>
    </w:p>
    <w:p>
      <w:pPr>
        <w:autoSpaceDE w:val="0"/>
        <w:autoSpaceDN w:val="0"/>
        <w:adjustRightInd w:val="0"/>
        <w:spacing w:line="360" w:lineRule="auto"/>
        <w:jc w:val="center"/>
        <w:rPr>
          <w:rFonts w:hint="eastAsia" w:ascii="宋体" w:hAnsi="宋体" w:eastAsia="宋体" w:cs="宋体"/>
          <w:b/>
          <w:bCs/>
          <w:color w:val="000000"/>
          <w:kern w:val="0"/>
          <w:sz w:val="84"/>
          <w:szCs w:val="84"/>
        </w:rPr>
      </w:pPr>
      <w:r>
        <w:rPr>
          <w:rFonts w:hint="eastAsia" w:ascii="宋体" w:hAnsi="宋体" w:eastAsia="宋体" w:cs="宋体"/>
          <w:b/>
          <w:bCs/>
          <w:color w:val="000000"/>
          <w:kern w:val="0"/>
          <w:sz w:val="84"/>
          <w:szCs w:val="84"/>
          <w:lang w:val="zh-CN"/>
        </w:rPr>
        <w:t>公</w:t>
      </w:r>
      <w:r>
        <w:rPr>
          <w:rFonts w:hint="eastAsia" w:ascii="宋体" w:hAnsi="宋体" w:eastAsia="宋体" w:cs="宋体"/>
          <w:b/>
          <w:bCs/>
          <w:color w:val="000000"/>
          <w:kern w:val="0"/>
          <w:sz w:val="84"/>
          <w:szCs w:val="84"/>
          <w:lang w:val="en-US" w:eastAsia="zh-CN"/>
        </w:rPr>
        <w:t xml:space="preserve"> </w:t>
      </w:r>
      <w:r>
        <w:rPr>
          <w:rFonts w:hint="eastAsia" w:ascii="宋体" w:hAnsi="宋体" w:eastAsia="宋体" w:cs="宋体"/>
          <w:b/>
          <w:bCs/>
          <w:color w:val="000000"/>
          <w:kern w:val="0"/>
          <w:sz w:val="84"/>
          <w:szCs w:val="84"/>
          <w:lang w:val="zh-CN"/>
        </w:rPr>
        <w:t>开</w:t>
      </w:r>
      <w:r>
        <w:rPr>
          <w:rFonts w:hint="eastAsia" w:ascii="宋体" w:hAnsi="宋体" w:eastAsia="宋体" w:cs="宋体"/>
          <w:b/>
          <w:bCs/>
          <w:color w:val="000000"/>
          <w:kern w:val="0"/>
          <w:sz w:val="84"/>
          <w:szCs w:val="84"/>
          <w:lang w:val="en-US" w:eastAsia="zh-CN"/>
        </w:rPr>
        <w:t xml:space="preserve"> </w:t>
      </w:r>
      <w:r>
        <w:rPr>
          <w:rFonts w:hint="eastAsia" w:ascii="宋体" w:hAnsi="宋体" w:eastAsia="宋体" w:cs="宋体"/>
          <w:b/>
          <w:bCs/>
          <w:color w:val="000000"/>
          <w:kern w:val="0"/>
          <w:sz w:val="84"/>
          <w:szCs w:val="84"/>
          <w:lang w:val="zh-CN"/>
        </w:rPr>
        <w:t>招</w:t>
      </w:r>
      <w:r>
        <w:rPr>
          <w:rFonts w:hint="eastAsia" w:ascii="宋体" w:hAnsi="宋体" w:eastAsia="宋体" w:cs="宋体"/>
          <w:b/>
          <w:bCs/>
          <w:color w:val="000000"/>
          <w:kern w:val="0"/>
          <w:sz w:val="84"/>
          <w:szCs w:val="84"/>
          <w:lang w:val="en-US" w:eastAsia="zh-CN"/>
        </w:rPr>
        <w:t xml:space="preserve"> </w:t>
      </w:r>
      <w:r>
        <w:rPr>
          <w:rFonts w:hint="eastAsia" w:ascii="宋体" w:hAnsi="宋体" w:eastAsia="宋体" w:cs="宋体"/>
          <w:b/>
          <w:bCs/>
          <w:color w:val="000000"/>
          <w:kern w:val="0"/>
          <w:sz w:val="84"/>
          <w:szCs w:val="84"/>
          <w:lang w:val="zh-CN"/>
        </w:rPr>
        <w:t>标</w:t>
      </w:r>
      <w:r>
        <w:rPr>
          <w:rFonts w:hint="eastAsia" w:ascii="宋体" w:hAnsi="宋体" w:eastAsia="宋体" w:cs="宋体"/>
          <w:b/>
          <w:bCs/>
          <w:color w:val="000000"/>
          <w:kern w:val="0"/>
          <w:sz w:val="84"/>
          <w:szCs w:val="84"/>
          <w:lang w:val="en-US" w:eastAsia="zh-CN"/>
        </w:rPr>
        <w:t xml:space="preserve"> </w:t>
      </w:r>
      <w:r>
        <w:rPr>
          <w:rFonts w:hint="eastAsia" w:ascii="宋体" w:hAnsi="宋体" w:eastAsia="宋体" w:cs="宋体"/>
          <w:b/>
          <w:bCs/>
          <w:color w:val="000000"/>
          <w:kern w:val="0"/>
          <w:sz w:val="84"/>
          <w:szCs w:val="84"/>
          <w:lang w:val="zh-CN"/>
        </w:rPr>
        <w:t>文</w:t>
      </w:r>
      <w:r>
        <w:rPr>
          <w:rFonts w:hint="eastAsia" w:ascii="宋体" w:hAnsi="宋体" w:eastAsia="宋体" w:cs="宋体"/>
          <w:b/>
          <w:bCs/>
          <w:color w:val="000000"/>
          <w:kern w:val="0"/>
          <w:sz w:val="84"/>
          <w:szCs w:val="84"/>
          <w:lang w:val="en-US" w:eastAsia="zh-CN"/>
        </w:rPr>
        <w:t xml:space="preserve"> </w:t>
      </w:r>
      <w:r>
        <w:rPr>
          <w:rFonts w:hint="eastAsia" w:ascii="宋体" w:hAnsi="宋体" w:eastAsia="宋体" w:cs="宋体"/>
          <w:b/>
          <w:bCs/>
          <w:color w:val="000000"/>
          <w:kern w:val="0"/>
          <w:sz w:val="84"/>
          <w:szCs w:val="84"/>
          <w:lang w:val="zh-CN"/>
        </w:rPr>
        <w:t>件</w:t>
      </w:r>
    </w:p>
    <w:p>
      <w:pPr>
        <w:autoSpaceDE w:val="0"/>
        <w:autoSpaceDN w:val="0"/>
        <w:adjustRightInd w:val="0"/>
        <w:spacing w:line="360" w:lineRule="auto"/>
        <w:jc w:val="center"/>
        <w:rPr>
          <w:rFonts w:hint="eastAsia" w:ascii="宋体" w:hAnsi="宋体" w:eastAsia="宋体" w:cs="宋体"/>
          <w:color w:val="000000"/>
          <w:kern w:val="0"/>
          <w:sz w:val="36"/>
          <w:szCs w:val="36"/>
        </w:rPr>
      </w:pPr>
    </w:p>
    <w:p>
      <w:pPr>
        <w:autoSpaceDE w:val="0"/>
        <w:autoSpaceDN w:val="0"/>
        <w:adjustRightInd w:val="0"/>
        <w:spacing w:line="360" w:lineRule="auto"/>
        <w:jc w:val="left"/>
        <w:rPr>
          <w:rFonts w:hint="eastAsia" w:ascii="宋体" w:hAnsi="宋体" w:eastAsia="宋体" w:cs="宋体"/>
          <w:color w:val="000000"/>
          <w:kern w:val="0"/>
          <w:sz w:val="36"/>
          <w:szCs w:val="36"/>
          <w:u w:val="dotDash"/>
        </w:rPr>
      </w:pPr>
    </w:p>
    <w:p>
      <w:pPr>
        <w:autoSpaceDE w:val="0"/>
        <w:autoSpaceDN w:val="0"/>
        <w:adjustRightInd w:val="0"/>
        <w:spacing w:line="360" w:lineRule="auto"/>
        <w:jc w:val="left"/>
        <w:rPr>
          <w:rFonts w:hint="eastAsia" w:ascii="宋体" w:hAnsi="宋体" w:eastAsia="宋体" w:cs="宋体"/>
          <w:color w:val="000000"/>
          <w:kern w:val="0"/>
          <w:sz w:val="36"/>
          <w:szCs w:val="36"/>
          <w:u w:val="dotDash"/>
        </w:rPr>
      </w:pPr>
    </w:p>
    <w:p>
      <w:pPr>
        <w:autoSpaceDE w:val="0"/>
        <w:autoSpaceDN w:val="0"/>
        <w:adjustRightInd w:val="0"/>
        <w:spacing w:line="480" w:lineRule="auto"/>
        <w:jc w:val="left"/>
        <w:rPr>
          <w:rFonts w:hint="default" w:ascii="宋体" w:hAnsi="宋体" w:eastAsia="宋体" w:cs="宋体"/>
          <w:b/>
          <w:bCs/>
          <w:kern w:val="0"/>
          <w:sz w:val="36"/>
          <w:szCs w:val="36"/>
          <w:lang w:val="en-US" w:eastAsia="zh-CN"/>
        </w:rPr>
      </w:pPr>
      <w:r>
        <w:rPr>
          <w:rFonts w:hint="eastAsia" w:ascii="宋体" w:hAnsi="宋体" w:eastAsia="宋体" w:cs="宋体"/>
          <w:b/>
          <w:bCs/>
          <w:spacing w:val="0"/>
          <w:kern w:val="0"/>
          <w:sz w:val="36"/>
          <w:szCs w:val="36"/>
          <w:fitText w:val="2160" w:id="11753000"/>
          <w:lang w:val="zh-CN"/>
        </w:rPr>
        <w:t>采购项目编号</w:t>
      </w:r>
      <w:r>
        <w:rPr>
          <w:rFonts w:hint="eastAsia" w:ascii="宋体" w:hAnsi="宋体" w:eastAsia="宋体" w:cs="宋体"/>
          <w:b/>
          <w:bCs/>
          <w:kern w:val="0"/>
          <w:sz w:val="36"/>
          <w:szCs w:val="36"/>
          <w:lang w:val="zh-CN"/>
        </w:rPr>
        <w:t>：</w:t>
      </w:r>
      <w:r>
        <w:rPr>
          <w:rFonts w:hint="eastAsia" w:ascii="宋体" w:hAnsi="宋体" w:cs="宋体"/>
          <w:b/>
          <w:bCs/>
          <w:kern w:val="0"/>
          <w:sz w:val="36"/>
          <w:szCs w:val="36"/>
          <w:lang w:val="zh-CN"/>
        </w:rPr>
        <w:t>青海雅辉公招（货物）2023-003</w:t>
      </w:r>
    </w:p>
    <w:p>
      <w:pPr>
        <w:pStyle w:val="15"/>
        <w:spacing w:line="480" w:lineRule="auto"/>
        <w:ind w:left="2108" w:hanging="2530" w:hangingChars="700"/>
        <w:rPr>
          <w:rFonts w:hint="eastAsia" w:ascii="宋体" w:hAnsi="宋体" w:eastAsia="宋体" w:cs="宋体"/>
          <w:b/>
          <w:bCs/>
          <w:color w:val="0000FF"/>
          <w:kern w:val="0"/>
          <w:sz w:val="36"/>
          <w:szCs w:val="36"/>
          <w:lang w:val="zh-CN" w:eastAsia="zh-CN" w:bidi="ar-SA"/>
        </w:rPr>
      </w:pPr>
      <w:r>
        <w:rPr>
          <w:rFonts w:hint="eastAsia" w:ascii="宋体" w:hAnsi="宋体" w:eastAsia="宋体" w:cs="宋体"/>
          <w:b/>
          <w:bCs/>
          <w:spacing w:val="0"/>
          <w:kern w:val="0"/>
          <w:sz w:val="36"/>
          <w:szCs w:val="36"/>
          <w:fitText w:val="2160" w:id="425397073"/>
          <w:lang w:val="zh-CN" w:eastAsia="zh-CN" w:bidi="ar-SA"/>
        </w:rPr>
        <w:t>采购项目名称</w:t>
      </w:r>
      <w:r>
        <w:rPr>
          <w:rFonts w:hint="eastAsia" w:ascii="宋体" w:hAnsi="宋体" w:eastAsia="宋体" w:cs="宋体"/>
          <w:b/>
          <w:bCs/>
          <w:kern w:val="0"/>
          <w:sz w:val="36"/>
          <w:szCs w:val="36"/>
          <w:lang w:val="zh-CN" w:eastAsia="zh-CN" w:bidi="ar-SA"/>
        </w:rPr>
        <w:t>：</w:t>
      </w:r>
      <w:r>
        <w:rPr>
          <w:rFonts w:hint="eastAsia" w:hAnsi="宋体" w:cs="宋体"/>
          <w:b/>
          <w:bCs/>
          <w:color w:val="000000"/>
          <w:kern w:val="0"/>
          <w:sz w:val="36"/>
          <w:szCs w:val="36"/>
          <w:lang w:val="en-US" w:eastAsia="zh-CN" w:bidi="ar-SA"/>
        </w:rPr>
        <w:t>祁连山国家公园青海片区德令哈市保护管理设施建设项目</w:t>
      </w:r>
    </w:p>
    <w:p>
      <w:pPr>
        <w:autoSpaceDE w:val="0"/>
        <w:autoSpaceDN w:val="0"/>
        <w:adjustRightInd w:val="0"/>
        <w:spacing w:line="480" w:lineRule="auto"/>
        <w:jc w:val="left"/>
        <w:rPr>
          <w:rFonts w:hint="eastAsia" w:ascii="宋体" w:hAnsi="宋体" w:eastAsia="宋体" w:cs="宋体"/>
          <w:b/>
          <w:bCs/>
          <w:color w:val="000000"/>
          <w:kern w:val="0"/>
          <w:sz w:val="36"/>
          <w:szCs w:val="36"/>
        </w:rPr>
      </w:pPr>
      <w:r>
        <w:rPr>
          <w:rFonts w:hint="eastAsia" w:ascii="宋体" w:hAnsi="宋体" w:eastAsia="宋体" w:cs="宋体"/>
          <w:b/>
          <w:bCs/>
          <w:spacing w:val="0"/>
          <w:kern w:val="0"/>
          <w:sz w:val="36"/>
          <w:szCs w:val="36"/>
          <w:fitText w:val="2160" w:id="1467972842"/>
          <w:lang w:val="zh-CN" w:eastAsia="zh-CN"/>
        </w:rPr>
        <w:t>采</w:t>
      </w:r>
      <w:r>
        <w:rPr>
          <w:rFonts w:hint="eastAsia" w:ascii="宋体" w:hAnsi="宋体" w:eastAsia="宋体" w:cs="宋体"/>
          <w:b/>
          <w:bCs/>
          <w:spacing w:val="0"/>
          <w:kern w:val="0"/>
          <w:sz w:val="36"/>
          <w:szCs w:val="36"/>
          <w:fitText w:val="2160" w:id="1467972842"/>
          <w:lang w:val="en-US" w:eastAsia="zh-CN"/>
        </w:rPr>
        <w:t xml:space="preserve">   </w:t>
      </w:r>
      <w:r>
        <w:rPr>
          <w:rFonts w:hint="eastAsia" w:ascii="宋体" w:hAnsi="宋体" w:eastAsia="宋体" w:cs="宋体"/>
          <w:b/>
          <w:bCs/>
          <w:spacing w:val="0"/>
          <w:kern w:val="0"/>
          <w:sz w:val="36"/>
          <w:szCs w:val="36"/>
          <w:fitText w:val="2160" w:id="1467972842"/>
          <w:lang w:val="zh-CN" w:eastAsia="zh-CN"/>
        </w:rPr>
        <w:t>购</w:t>
      </w:r>
      <w:r>
        <w:rPr>
          <w:rFonts w:hint="eastAsia" w:ascii="宋体" w:hAnsi="宋体" w:eastAsia="宋体" w:cs="宋体"/>
          <w:b/>
          <w:bCs/>
          <w:spacing w:val="0"/>
          <w:kern w:val="0"/>
          <w:sz w:val="36"/>
          <w:szCs w:val="36"/>
          <w:fitText w:val="2160" w:id="1467972842"/>
          <w:lang w:val="en-US" w:eastAsia="zh-CN"/>
        </w:rPr>
        <w:t xml:space="preserve">   </w:t>
      </w:r>
      <w:r>
        <w:rPr>
          <w:rFonts w:hint="eastAsia" w:ascii="宋体" w:hAnsi="宋体" w:eastAsia="宋体" w:cs="宋体"/>
          <w:b/>
          <w:bCs/>
          <w:spacing w:val="0"/>
          <w:kern w:val="0"/>
          <w:sz w:val="36"/>
          <w:szCs w:val="36"/>
          <w:fitText w:val="2160" w:id="1467972842"/>
          <w:lang w:val="zh-CN" w:eastAsia="zh-CN"/>
        </w:rPr>
        <w:t>人</w:t>
      </w:r>
      <w:r>
        <w:rPr>
          <w:rFonts w:hint="eastAsia" w:ascii="宋体" w:hAnsi="宋体" w:eastAsia="宋体" w:cs="宋体"/>
          <w:b/>
          <w:bCs/>
          <w:kern w:val="0"/>
          <w:sz w:val="36"/>
          <w:szCs w:val="36"/>
          <w:lang w:val="zh-CN" w:eastAsia="zh-CN"/>
        </w:rPr>
        <w:t>：</w:t>
      </w:r>
      <w:r>
        <w:rPr>
          <w:rFonts w:hint="eastAsia" w:ascii="宋体" w:hAnsi="宋体" w:cs="宋体"/>
          <w:b/>
          <w:bCs/>
          <w:kern w:val="0"/>
          <w:sz w:val="36"/>
          <w:szCs w:val="36"/>
          <w:lang w:eastAsia="zh-CN"/>
        </w:rPr>
        <w:t>祁连山国家公园青海服务保障中心</w:t>
      </w:r>
    </w:p>
    <w:p>
      <w:pPr>
        <w:autoSpaceDE w:val="0"/>
        <w:autoSpaceDN w:val="0"/>
        <w:adjustRightInd w:val="0"/>
        <w:spacing w:line="480" w:lineRule="auto"/>
        <w:jc w:val="both"/>
        <w:rPr>
          <w:rFonts w:hint="eastAsia" w:ascii="宋体" w:hAnsi="宋体" w:eastAsia="宋体" w:cs="宋体"/>
          <w:b/>
          <w:bCs/>
          <w:color w:val="000000"/>
          <w:kern w:val="0"/>
          <w:sz w:val="36"/>
          <w:szCs w:val="36"/>
          <w:u w:val="single"/>
          <w:lang w:val="zh-CN"/>
        </w:rPr>
      </w:pPr>
      <w:r>
        <w:rPr>
          <w:rFonts w:hint="eastAsia" w:ascii="宋体" w:hAnsi="宋体" w:eastAsia="宋体" w:cs="宋体"/>
          <w:b/>
          <w:bCs/>
          <w:spacing w:val="0"/>
          <w:kern w:val="0"/>
          <w:sz w:val="36"/>
          <w:szCs w:val="36"/>
          <w:fitText w:val="2160" w:id="1169967633"/>
          <w:lang w:val="zh-CN" w:eastAsia="zh-CN" w:bidi="ar-SA"/>
        </w:rPr>
        <w:t>采购代理机构</w:t>
      </w:r>
      <w:r>
        <w:rPr>
          <w:rFonts w:hint="eastAsia" w:ascii="宋体" w:hAnsi="宋体" w:eastAsia="宋体" w:cs="宋体"/>
          <w:b/>
          <w:bCs/>
          <w:kern w:val="0"/>
          <w:sz w:val="36"/>
          <w:szCs w:val="36"/>
          <w:lang w:val="zh-CN" w:eastAsia="zh-CN" w:bidi="ar-SA"/>
        </w:rPr>
        <w:t>：</w:t>
      </w:r>
      <w:r>
        <w:rPr>
          <w:rFonts w:hint="eastAsia" w:ascii="宋体" w:hAnsi="宋体" w:cs="宋体"/>
          <w:b/>
          <w:bCs/>
          <w:kern w:val="0"/>
          <w:sz w:val="36"/>
          <w:szCs w:val="36"/>
          <w:lang w:eastAsia="zh-CN"/>
        </w:rPr>
        <w:t>青海雅辉工程项目管理有限公司</w:t>
      </w:r>
    </w:p>
    <w:p>
      <w:pPr>
        <w:autoSpaceDE w:val="0"/>
        <w:autoSpaceDN w:val="0"/>
        <w:adjustRightInd w:val="0"/>
        <w:spacing w:line="360" w:lineRule="auto"/>
        <w:jc w:val="center"/>
        <w:rPr>
          <w:rFonts w:hint="eastAsia" w:ascii="宋体" w:hAnsi="宋体" w:eastAsia="宋体" w:cs="宋体"/>
          <w:b/>
          <w:bCs/>
          <w:color w:val="000000"/>
          <w:kern w:val="0"/>
          <w:sz w:val="28"/>
          <w:szCs w:val="28"/>
          <w:u w:val="dashDotHeavy"/>
          <w:lang w:val="zh-CN"/>
        </w:rPr>
      </w:pPr>
      <w:r>
        <w:rPr>
          <w:rFonts w:hint="eastAsia" w:ascii="宋体" w:hAnsi="宋体" w:eastAsia="宋体" w:cs="宋体"/>
          <w:b/>
          <w:bCs/>
          <w:kern w:val="0"/>
          <w:sz w:val="36"/>
          <w:szCs w:val="36"/>
          <w:lang w:val="en-US" w:eastAsia="zh-CN" w:bidi="ar-SA"/>
        </w:rPr>
        <w:t>2023</w:t>
      </w:r>
      <w:r>
        <w:rPr>
          <w:rFonts w:hint="eastAsia" w:ascii="宋体" w:hAnsi="宋体" w:eastAsia="宋体" w:cs="宋体"/>
          <w:b/>
          <w:bCs/>
          <w:kern w:val="0"/>
          <w:sz w:val="36"/>
          <w:szCs w:val="36"/>
          <w:lang w:val="zh-CN" w:eastAsia="zh-CN" w:bidi="ar-SA"/>
        </w:rPr>
        <w:t>年</w:t>
      </w:r>
      <w:r>
        <w:rPr>
          <w:rFonts w:hint="eastAsia" w:ascii="宋体" w:hAnsi="宋体" w:eastAsia="宋体" w:cs="宋体"/>
          <w:b/>
          <w:bCs/>
          <w:kern w:val="0"/>
          <w:sz w:val="36"/>
          <w:szCs w:val="36"/>
          <w:lang w:val="en-US" w:eastAsia="zh-CN" w:bidi="ar-SA"/>
        </w:rPr>
        <w:t>0</w:t>
      </w:r>
      <w:r>
        <w:rPr>
          <w:rFonts w:hint="eastAsia" w:ascii="宋体" w:hAnsi="宋体" w:cs="宋体"/>
          <w:b/>
          <w:bCs/>
          <w:kern w:val="0"/>
          <w:sz w:val="36"/>
          <w:szCs w:val="36"/>
          <w:lang w:val="en-US" w:eastAsia="zh-CN" w:bidi="ar-SA"/>
        </w:rPr>
        <w:t>8</w:t>
      </w:r>
      <w:r>
        <w:rPr>
          <w:rFonts w:hint="eastAsia" w:ascii="宋体" w:hAnsi="宋体" w:eastAsia="宋体" w:cs="宋体"/>
          <w:b/>
          <w:bCs/>
          <w:kern w:val="0"/>
          <w:sz w:val="36"/>
          <w:szCs w:val="36"/>
          <w:lang w:val="zh-CN" w:eastAsia="zh-CN" w:bidi="ar-SA"/>
        </w:rPr>
        <w:t>月</w:t>
      </w:r>
    </w:p>
    <w:p>
      <w:pPr>
        <w:autoSpaceDE w:val="0"/>
        <w:autoSpaceDN w:val="0"/>
        <w:adjustRightInd w:val="0"/>
        <w:spacing w:line="360" w:lineRule="auto"/>
        <w:rPr>
          <w:rFonts w:hint="eastAsia" w:ascii="宋体" w:hAnsi="宋体" w:eastAsia="宋体" w:cs="宋体"/>
          <w:color w:val="000000"/>
          <w:kern w:val="0"/>
          <w:sz w:val="36"/>
          <w:szCs w:val="36"/>
        </w:rPr>
      </w:pPr>
    </w:p>
    <w:p>
      <w:pPr>
        <w:pStyle w:val="8"/>
        <w:rPr>
          <w:rFonts w:hint="eastAsia" w:ascii="宋体" w:hAnsi="宋体" w:eastAsia="宋体" w:cs="宋体"/>
        </w:rPr>
      </w:pPr>
    </w:p>
    <w:p>
      <w:pPr>
        <w:adjustRightInd w:val="0"/>
        <w:spacing w:line="360" w:lineRule="auto"/>
        <w:jc w:val="center"/>
        <w:textAlignment w:val="baseline"/>
        <w:rPr>
          <w:rFonts w:hint="eastAsia" w:ascii="宋体" w:hAnsi="宋体" w:eastAsia="宋体" w:cs="宋体"/>
          <w:b/>
          <w:color w:val="000000"/>
          <w:sz w:val="40"/>
          <w:szCs w:val="30"/>
        </w:rPr>
      </w:pPr>
    </w:p>
    <w:p>
      <w:pPr>
        <w:adjustRightInd w:val="0"/>
        <w:spacing w:line="360" w:lineRule="auto"/>
        <w:jc w:val="center"/>
        <w:textAlignment w:val="baseline"/>
        <w:rPr>
          <w:rFonts w:hint="eastAsia" w:ascii="宋体" w:hAnsi="宋体" w:eastAsia="宋体" w:cs="宋体"/>
          <w:b/>
          <w:color w:val="000000"/>
          <w:sz w:val="40"/>
          <w:szCs w:val="30"/>
        </w:rPr>
      </w:pPr>
    </w:p>
    <w:p>
      <w:pPr>
        <w:adjustRightInd w:val="0"/>
        <w:spacing w:line="360" w:lineRule="auto"/>
        <w:jc w:val="center"/>
        <w:textAlignment w:val="baseline"/>
        <w:rPr>
          <w:rFonts w:hint="eastAsia" w:ascii="宋体" w:hAnsi="宋体" w:eastAsia="宋体" w:cs="宋体"/>
          <w:b/>
          <w:color w:val="000000"/>
          <w:sz w:val="40"/>
          <w:szCs w:val="30"/>
        </w:rPr>
      </w:pPr>
      <w:r>
        <w:rPr>
          <w:rFonts w:hint="eastAsia" w:ascii="宋体" w:hAnsi="宋体" w:eastAsia="宋体" w:cs="宋体"/>
          <w:b/>
          <w:color w:val="000000"/>
          <w:sz w:val="40"/>
          <w:szCs w:val="30"/>
        </w:rPr>
        <w:t>目  录</w:t>
      </w:r>
    </w:p>
    <w:p>
      <w:pPr>
        <w:pStyle w:val="18"/>
        <w:tabs>
          <w:tab w:val="right" w:leader="dot" w:pos="8243"/>
        </w:tabs>
      </w:pPr>
      <w:r>
        <w:rPr>
          <w:rFonts w:hint="eastAsia" w:ascii="宋体" w:hAnsi="宋体" w:eastAsia="宋体" w:cs="宋体"/>
          <w:b w:val="0"/>
          <w:bCs w:val="0"/>
          <w:color w:val="000000"/>
          <w:kern w:val="0"/>
          <w:szCs w:val="24"/>
        </w:rPr>
        <w:fldChar w:fldCharType="begin"/>
      </w:r>
      <w:r>
        <w:rPr>
          <w:rStyle w:val="27"/>
          <w:rFonts w:hint="eastAsia" w:ascii="宋体" w:hAnsi="宋体" w:eastAsia="宋体" w:cs="宋体"/>
          <w:b w:val="0"/>
          <w:bCs w:val="0"/>
          <w:color w:val="000000"/>
          <w:kern w:val="0"/>
          <w:szCs w:val="24"/>
        </w:rPr>
        <w:instrText xml:space="preserve"> TOC \o "3-3" \h \z \t "标题 1,2,标题 2,3,标题,1" </w:instrText>
      </w:r>
      <w:r>
        <w:rPr>
          <w:rFonts w:hint="eastAsia" w:ascii="宋体" w:hAnsi="宋体" w:eastAsia="宋体" w:cs="宋体"/>
          <w:b w:val="0"/>
          <w:bCs w:val="0"/>
          <w:color w:val="000000"/>
          <w:kern w:val="0"/>
          <w:szCs w:val="24"/>
        </w:rPr>
        <w:fldChar w:fldCharType="separate"/>
      </w:r>
      <w:r>
        <w:rPr>
          <w:rFonts w:hint="eastAsia" w:ascii="宋体" w:hAnsi="宋体" w:eastAsia="宋体" w:cs="宋体"/>
          <w:bCs w:val="0"/>
          <w:color w:val="000000"/>
          <w:kern w:val="0"/>
          <w:szCs w:val="24"/>
        </w:rPr>
        <w:fldChar w:fldCharType="begin"/>
      </w:r>
      <w:r>
        <w:rPr>
          <w:rFonts w:hint="eastAsia" w:ascii="宋体" w:hAnsi="宋体" w:eastAsia="宋体" w:cs="宋体"/>
          <w:bCs w:val="0"/>
          <w:kern w:val="0"/>
          <w:szCs w:val="24"/>
        </w:rPr>
        <w:instrText xml:space="preserve"> HYPERLINK \l _Toc23143 </w:instrText>
      </w:r>
      <w:r>
        <w:rPr>
          <w:rFonts w:hint="eastAsia" w:ascii="宋体" w:hAnsi="宋体" w:eastAsia="宋体" w:cs="宋体"/>
          <w:bCs w:val="0"/>
          <w:kern w:val="0"/>
          <w:szCs w:val="24"/>
        </w:rPr>
        <w:fldChar w:fldCharType="separate"/>
      </w:r>
      <w:r>
        <w:rPr>
          <w:rFonts w:hint="eastAsia" w:ascii="宋体" w:hAnsi="宋体" w:eastAsia="宋体" w:cs="宋体"/>
          <w:szCs w:val="36"/>
          <w:lang w:val="zh-CN" w:eastAsia="zh-CN"/>
        </w:rPr>
        <w:t>第一部分  投标邀请</w:t>
      </w:r>
      <w:r>
        <w:tab/>
      </w:r>
      <w:r>
        <w:fldChar w:fldCharType="begin"/>
      </w:r>
      <w:r>
        <w:instrText xml:space="preserve"> PAGEREF _Toc23143 \h </w:instrText>
      </w:r>
      <w:r>
        <w:fldChar w:fldCharType="separate"/>
      </w:r>
      <w:r>
        <w:t>4</w:t>
      </w:r>
      <w:r>
        <w:fldChar w:fldCharType="end"/>
      </w:r>
      <w:r>
        <w:rPr>
          <w:rFonts w:hint="eastAsia" w:ascii="宋体" w:hAnsi="宋体" w:eastAsia="宋体" w:cs="宋体"/>
          <w:bCs w:val="0"/>
          <w:color w:val="000000"/>
          <w:kern w:val="0"/>
          <w:szCs w:val="24"/>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_Toc10840 </w:instrText>
      </w:r>
      <w:r>
        <w:rPr>
          <w:rFonts w:hint="eastAsia" w:ascii="宋体" w:hAnsi="宋体" w:eastAsia="宋体" w:cs="宋体"/>
        </w:rPr>
        <w:fldChar w:fldCharType="separate"/>
      </w:r>
      <w:r>
        <w:rPr>
          <w:rFonts w:hint="eastAsia" w:ascii="宋体" w:hAnsi="宋体" w:eastAsia="宋体" w:cs="宋体"/>
          <w:szCs w:val="36"/>
          <w:lang w:val="zh-CN"/>
        </w:rPr>
        <w:t>第二部分  投标人须知</w:t>
      </w:r>
      <w:r>
        <w:tab/>
      </w:r>
      <w:r>
        <w:fldChar w:fldCharType="begin"/>
      </w:r>
      <w:r>
        <w:instrText xml:space="preserve"> PAGEREF _Toc10840 \h </w:instrText>
      </w:r>
      <w:r>
        <w:fldChar w:fldCharType="separate"/>
      </w:r>
      <w:r>
        <w:t>9</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_Toc6323 </w:instrText>
      </w:r>
      <w:r>
        <w:rPr>
          <w:rFonts w:hint="eastAsia" w:ascii="宋体" w:hAnsi="宋体" w:eastAsia="宋体" w:cs="宋体"/>
        </w:rPr>
        <w:fldChar w:fldCharType="separate"/>
      </w:r>
      <w:r>
        <w:rPr>
          <w:rFonts w:hint="eastAsia" w:ascii="宋体" w:hAnsi="宋体" w:eastAsia="宋体" w:cs="宋体"/>
          <w:lang w:val="zh-CN"/>
        </w:rPr>
        <w:t>一、说明</w:t>
      </w:r>
      <w:r>
        <w:tab/>
      </w:r>
      <w:r>
        <w:fldChar w:fldCharType="begin"/>
      </w:r>
      <w:r>
        <w:instrText xml:space="preserve"> PAGEREF _Toc6323 \h </w:instrText>
      </w:r>
      <w:r>
        <w:fldChar w:fldCharType="separate"/>
      </w:r>
      <w:r>
        <w:t>9</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_Toc1459 </w:instrText>
      </w:r>
      <w:r>
        <w:rPr>
          <w:rFonts w:hint="eastAsia" w:ascii="宋体" w:hAnsi="宋体" w:eastAsia="宋体" w:cs="宋体"/>
        </w:rPr>
        <w:fldChar w:fldCharType="separate"/>
      </w:r>
      <w:r>
        <w:rPr>
          <w:rFonts w:hint="eastAsia" w:ascii="宋体" w:hAnsi="宋体" w:eastAsia="宋体" w:cs="宋体"/>
          <w:lang w:val="zh-CN"/>
        </w:rPr>
        <w:t>二、招标文件说明</w:t>
      </w:r>
      <w:r>
        <w:tab/>
      </w:r>
      <w:r>
        <w:fldChar w:fldCharType="begin"/>
      </w:r>
      <w:r>
        <w:instrText xml:space="preserve"> PAGEREF _Toc1459 \h </w:instrText>
      </w:r>
      <w:r>
        <w:fldChar w:fldCharType="separate"/>
      </w:r>
      <w:r>
        <w:t>9</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_Toc17925 </w:instrText>
      </w:r>
      <w:r>
        <w:rPr>
          <w:rFonts w:hint="eastAsia" w:ascii="宋体" w:hAnsi="宋体" w:eastAsia="宋体" w:cs="宋体"/>
        </w:rPr>
        <w:fldChar w:fldCharType="separate"/>
      </w:r>
      <w:r>
        <w:rPr>
          <w:rFonts w:hint="eastAsia" w:ascii="宋体" w:hAnsi="宋体" w:eastAsia="宋体" w:cs="宋体"/>
          <w:lang w:val="zh-CN"/>
        </w:rPr>
        <w:t>三、投标文件的编制</w:t>
      </w:r>
      <w:r>
        <w:tab/>
      </w:r>
      <w:r>
        <w:fldChar w:fldCharType="begin"/>
      </w:r>
      <w:r>
        <w:instrText xml:space="preserve"> PAGEREF _Toc17925 \h </w:instrText>
      </w:r>
      <w:r>
        <w:fldChar w:fldCharType="separate"/>
      </w:r>
      <w:r>
        <w:t>10</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_Toc32668 </w:instrText>
      </w:r>
      <w:r>
        <w:rPr>
          <w:rFonts w:hint="eastAsia" w:ascii="宋体" w:hAnsi="宋体" w:eastAsia="宋体" w:cs="宋体"/>
        </w:rPr>
        <w:fldChar w:fldCharType="separate"/>
      </w:r>
      <w:r>
        <w:rPr>
          <w:rFonts w:hint="eastAsia" w:ascii="宋体" w:hAnsi="宋体" w:eastAsia="宋体" w:cs="宋体"/>
          <w:lang w:val="zh-CN"/>
        </w:rPr>
        <w:t>四、投标文件的提交</w:t>
      </w:r>
      <w:r>
        <w:tab/>
      </w:r>
      <w:r>
        <w:fldChar w:fldCharType="begin"/>
      </w:r>
      <w:r>
        <w:instrText xml:space="preserve"> PAGEREF _Toc32668 \h </w:instrText>
      </w:r>
      <w:r>
        <w:fldChar w:fldCharType="separate"/>
      </w:r>
      <w:r>
        <w:t>14</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_Toc31593 </w:instrText>
      </w:r>
      <w:r>
        <w:rPr>
          <w:rFonts w:hint="eastAsia" w:ascii="宋体" w:hAnsi="宋体" w:eastAsia="宋体" w:cs="宋体"/>
        </w:rPr>
        <w:fldChar w:fldCharType="separate"/>
      </w:r>
      <w:r>
        <w:rPr>
          <w:rFonts w:hint="eastAsia" w:ascii="宋体" w:hAnsi="宋体" w:eastAsia="宋体" w:cs="宋体"/>
          <w:bCs/>
          <w:lang w:val="zh-CN" w:eastAsia="zh-CN"/>
        </w:rPr>
        <w:t>五、开标</w:t>
      </w:r>
      <w:r>
        <w:tab/>
      </w:r>
      <w:r>
        <w:fldChar w:fldCharType="begin"/>
      </w:r>
      <w:r>
        <w:instrText xml:space="preserve"> PAGEREF _Toc31593 \h </w:instrText>
      </w:r>
      <w:r>
        <w:fldChar w:fldCharType="separate"/>
      </w:r>
      <w:r>
        <w:t>15</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_Toc21796 </w:instrText>
      </w:r>
      <w:r>
        <w:rPr>
          <w:rFonts w:hint="eastAsia" w:ascii="宋体" w:hAnsi="宋体" w:eastAsia="宋体" w:cs="宋体"/>
        </w:rPr>
        <w:fldChar w:fldCharType="separate"/>
      </w:r>
      <w:r>
        <w:rPr>
          <w:rFonts w:hint="eastAsia" w:ascii="宋体" w:hAnsi="宋体" w:eastAsia="宋体" w:cs="宋体"/>
          <w:lang w:val="zh-CN"/>
        </w:rPr>
        <w:t>六、评审程序及方法</w:t>
      </w:r>
      <w:r>
        <w:tab/>
      </w:r>
      <w:r>
        <w:fldChar w:fldCharType="begin"/>
      </w:r>
      <w:r>
        <w:instrText xml:space="preserve"> PAGEREF _Toc21796 \h </w:instrText>
      </w:r>
      <w:r>
        <w:fldChar w:fldCharType="separate"/>
      </w:r>
      <w:r>
        <w:t>16</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_Toc21688 </w:instrText>
      </w:r>
      <w:r>
        <w:rPr>
          <w:rFonts w:hint="eastAsia" w:ascii="宋体" w:hAnsi="宋体" w:eastAsia="宋体" w:cs="宋体"/>
        </w:rPr>
        <w:fldChar w:fldCharType="separate"/>
      </w:r>
      <w:r>
        <w:rPr>
          <w:rFonts w:hint="eastAsia" w:ascii="宋体" w:hAnsi="宋体" w:eastAsia="宋体" w:cs="宋体"/>
          <w:lang w:val="zh-CN"/>
        </w:rPr>
        <w:t>七、中标</w:t>
      </w:r>
      <w:r>
        <w:tab/>
      </w:r>
      <w:r>
        <w:fldChar w:fldCharType="begin"/>
      </w:r>
      <w:r>
        <w:instrText xml:space="preserve"> PAGEREF _Toc21688 \h </w:instrText>
      </w:r>
      <w:r>
        <w:fldChar w:fldCharType="separate"/>
      </w:r>
      <w:r>
        <w:t>25</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_Toc2485 </w:instrText>
      </w:r>
      <w:r>
        <w:rPr>
          <w:rFonts w:hint="eastAsia" w:ascii="宋体" w:hAnsi="宋体" w:eastAsia="宋体" w:cs="宋体"/>
        </w:rPr>
        <w:fldChar w:fldCharType="separate"/>
      </w:r>
      <w:r>
        <w:rPr>
          <w:rFonts w:hint="eastAsia" w:ascii="宋体" w:hAnsi="宋体" w:eastAsia="宋体" w:cs="宋体"/>
          <w:lang w:val="zh-CN"/>
        </w:rPr>
        <w:t>八、授予合同</w:t>
      </w:r>
      <w:r>
        <w:tab/>
      </w:r>
      <w:r>
        <w:fldChar w:fldCharType="begin"/>
      </w:r>
      <w:r>
        <w:instrText xml:space="preserve"> PAGEREF _Toc2485 \h </w:instrText>
      </w:r>
      <w:r>
        <w:fldChar w:fldCharType="separate"/>
      </w:r>
      <w:r>
        <w:t>26</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_Toc13499 </w:instrText>
      </w:r>
      <w:r>
        <w:rPr>
          <w:rFonts w:hint="eastAsia" w:ascii="宋体" w:hAnsi="宋体" w:eastAsia="宋体" w:cs="宋体"/>
        </w:rPr>
        <w:fldChar w:fldCharType="separate"/>
      </w:r>
      <w:r>
        <w:rPr>
          <w:rFonts w:hint="eastAsia" w:ascii="宋体" w:hAnsi="宋体" w:eastAsia="宋体" w:cs="宋体"/>
          <w:lang w:val="zh-CN"/>
        </w:rPr>
        <w:t>九、招标代理费</w:t>
      </w:r>
      <w:r>
        <w:tab/>
      </w:r>
      <w:r>
        <w:fldChar w:fldCharType="begin"/>
      </w:r>
      <w:r>
        <w:instrText xml:space="preserve"> PAGEREF _Toc13499 \h </w:instrText>
      </w:r>
      <w:r>
        <w:fldChar w:fldCharType="separate"/>
      </w:r>
      <w:r>
        <w:t>27</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_Toc24382 </w:instrText>
      </w:r>
      <w:r>
        <w:rPr>
          <w:rFonts w:hint="eastAsia" w:ascii="宋体" w:hAnsi="宋体" w:eastAsia="宋体" w:cs="宋体"/>
        </w:rPr>
        <w:fldChar w:fldCharType="separate"/>
      </w:r>
      <w:r>
        <w:rPr>
          <w:rFonts w:hint="eastAsia" w:ascii="宋体" w:hAnsi="宋体" w:eastAsia="宋体" w:cs="宋体"/>
          <w:lang w:val="zh-CN"/>
        </w:rPr>
        <w:t>十、其他</w:t>
      </w:r>
      <w:r>
        <w:tab/>
      </w:r>
      <w:r>
        <w:fldChar w:fldCharType="begin"/>
      </w:r>
      <w:r>
        <w:instrText xml:space="preserve"> PAGEREF _Toc24382 \h </w:instrText>
      </w:r>
      <w:r>
        <w:fldChar w:fldCharType="separate"/>
      </w:r>
      <w:r>
        <w:t>28</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_Toc5885 </w:instrText>
      </w:r>
      <w:r>
        <w:rPr>
          <w:rFonts w:hint="eastAsia" w:ascii="宋体" w:hAnsi="宋体" w:eastAsia="宋体" w:cs="宋体"/>
        </w:rPr>
        <w:fldChar w:fldCharType="separate"/>
      </w:r>
      <w:r>
        <w:rPr>
          <w:rFonts w:hint="eastAsia" w:ascii="宋体" w:hAnsi="宋体" w:eastAsia="宋体" w:cs="宋体"/>
          <w:szCs w:val="36"/>
          <w:lang w:val="zh-CN"/>
        </w:rPr>
        <w:t xml:space="preserve">第三部分 </w:t>
      </w:r>
      <w:r>
        <w:rPr>
          <w:rFonts w:hint="eastAsia" w:ascii="宋体" w:hAnsi="宋体" w:eastAsia="宋体" w:cs="宋体"/>
          <w:szCs w:val="36"/>
          <w:lang w:val="en-US" w:eastAsia="zh-CN"/>
        </w:rPr>
        <w:t xml:space="preserve"> </w:t>
      </w:r>
      <w:r>
        <w:rPr>
          <w:rFonts w:hint="eastAsia" w:ascii="宋体" w:hAnsi="宋体" w:eastAsia="宋体" w:cs="宋体"/>
          <w:szCs w:val="36"/>
          <w:lang w:val="zh-CN"/>
        </w:rPr>
        <w:t>青海省政府采购项目合同书范本</w:t>
      </w:r>
      <w:r>
        <w:tab/>
      </w:r>
      <w:r>
        <w:fldChar w:fldCharType="begin"/>
      </w:r>
      <w:r>
        <w:instrText xml:space="preserve"> PAGEREF _Toc5885 \h </w:instrText>
      </w:r>
      <w:r>
        <w:fldChar w:fldCharType="separate"/>
      </w:r>
      <w:r>
        <w:t>30</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_Toc31772 </w:instrText>
      </w:r>
      <w:r>
        <w:rPr>
          <w:rFonts w:hint="eastAsia" w:ascii="宋体" w:hAnsi="宋体" w:eastAsia="宋体" w:cs="宋体"/>
        </w:rPr>
        <w:fldChar w:fldCharType="separate"/>
      </w:r>
      <w:r>
        <w:rPr>
          <w:rFonts w:hint="eastAsia" w:ascii="宋体" w:hAnsi="宋体" w:eastAsia="宋体" w:cs="宋体"/>
          <w:szCs w:val="36"/>
          <w:lang w:val="zh-CN"/>
        </w:rPr>
        <w:t>第四部分  投标文件格式</w:t>
      </w:r>
      <w:r>
        <w:tab/>
      </w:r>
      <w:r>
        <w:fldChar w:fldCharType="begin"/>
      </w:r>
      <w:r>
        <w:instrText xml:space="preserve"> PAGEREF _Toc31772 \h </w:instrText>
      </w:r>
      <w:r>
        <w:fldChar w:fldCharType="separate"/>
      </w:r>
      <w:r>
        <w:t>56</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_Toc20764 </w:instrText>
      </w:r>
      <w:r>
        <w:rPr>
          <w:rFonts w:hint="eastAsia" w:ascii="宋体" w:hAnsi="宋体" w:eastAsia="宋体" w:cs="宋体"/>
        </w:rPr>
        <w:fldChar w:fldCharType="separate"/>
      </w:r>
      <w:r>
        <w:rPr>
          <w:rFonts w:hint="eastAsia" w:ascii="宋体" w:hAnsi="宋体" w:eastAsia="宋体" w:cs="宋体"/>
          <w:szCs w:val="30"/>
          <w:lang w:val="zh-CN"/>
        </w:rPr>
        <w:t>一、投标文件封面（上册）</w:t>
      </w:r>
      <w:r>
        <w:tab/>
      </w:r>
      <w:r>
        <w:fldChar w:fldCharType="begin"/>
      </w:r>
      <w:r>
        <w:instrText xml:space="preserve"> PAGEREF _Toc20764 \h </w:instrText>
      </w:r>
      <w:r>
        <w:fldChar w:fldCharType="separate"/>
      </w:r>
      <w:r>
        <w:t>56</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_Toc2230 </w:instrText>
      </w:r>
      <w:r>
        <w:rPr>
          <w:rFonts w:hint="eastAsia" w:ascii="宋体" w:hAnsi="宋体" w:eastAsia="宋体" w:cs="宋体"/>
        </w:rPr>
        <w:fldChar w:fldCharType="separate"/>
      </w:r>
      <w:r>
        <w:rPr>
          <w:rFonts w:hint="eastAsia" w:ascii="宋体" w:hAnsi="宋体" w:cs="宋体"/>
          <w:szCs w:val="30"/>
          <w:lang w:val="zh-CN"/>
        </w:rPr>
        <w:t>目录（上册）</w:t>
      </w:r>
      <w:r>
        <w:tab/>
      </w:r>
      <w:r>
        <w:fldChar w:fldCharType="begin"/>
      </w:r>
      <w:r>
        <w:instrText xml:space="preserve"> PAGEREF _Toc2230 \h </w:instrText>
      </w:r>
      <w:r>
        <w:fldChar w:fldCharType="separate"/>
      </w:r>
      <w:r>
        <w:t>57</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_Toc13070 </w:instrText>
      </w:r>
      <w:r>
        <w:rPr>
          <w:rFonts w:hint="eastAsia" w:ascii="宋体" w:hAnsi="宋体" w:eastAsia="宋体" w:cs="宋体"/>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_Toc13070 \h </w:instrText>
      </w:r>
      <w:r>
        <w:fldChar w:fldCharType="separate"/>
      </w:r>
      <w:r>
        <w:t>58</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_Toc10465 </w:instrText>
      </w:r>
      <w:r>
        <w:rPr>
          <w:rFonts w:hint="eastAsia" w:ascii="宋体" w:hAnsi="宋体" w:eastAsia="宋体" w:cs="宋体"/>
        </w:rP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_Toc10465 \h </w:instrText>
      </w:r>
      <w:r>
        <w:fldChar w:fldCharType="separate"/>
      </w:r>
      <w:r>
        <w:t>61</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_Toc1154 </w:instrText>
      </w:r>
      <w:r>
        <w:rPr>
          <w:rFonts w:hint="eastAsia" w:ascii="宋体" w:hAnsi="宋体" w:eastAsia="宋体" w:cs="宋体"/>
        </w:rP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_Toc1154 \h </w:instrText>
      </w:r>
      <w:r>
        <w:fldChar w:fldCharType="separate"/>
      </w:r>
      <w:r>
        <w:t>62</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_Toc7825 </w:instrText>
      </w:r>
      <w:r>
        <w:rPr>
          <w:rFonts w:hint="eastAsia" w:ascii="宋体" w:hAnsi="宋体" w:eastAsia="宋体" w:cs="宋体"/>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_Toc7825 \h </w:instrText>
      </w:r>
      <w:r>
        <w:fldChar w:fldCharType="separate"/>
      </w:r>
      <w:r>
        <w:t>63</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_Toc2493 </w:instrText>
      </w:r>
      <w:r>
        <w:rPr>
          <w:rFonts w:hint="eastAsia" w:ascii="宋体" w:hAnsi="宋体" w:eastAsia="宋体" w:cs="宋体"/>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_Toc2493 \h </w:instrText>
      </w:r>
      <w:r>
        <w:fldChar w:fldCharType="separate"/>
      </w:r>
      <w:r>
        <w:t>64</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_Toc7069 </w:instrText>
      </w:r>
      <w:r>
        <w:rPr>
          <w:rFonts w:hint="eastAsia" w:ascii="宋体" w:hAnsi="宋体" w:eastAsia="宋体" w:cs="宋体"/>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_Toc7069 \h </w:instrText>
      </w:r>
      <w:r>
        <w:fldChar w:fldCharType="separate"/>
      </w:r>
      <w:r>
        <w:t>65</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_Toc11648 </w:instrText>
      </w:r>
      <w:r>
        <w:rPr>
          <w:rFonts w:hint="eastAsia" w:ascii="宋体" w:hAnsi="宋体" w:eastAsia="宋体" w:cs="宋体"/>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_Toc11648 \h </w:instrText>
      </w:r>
      <w:r>
        <w:fldChar w:fldCharType="separate"/>
      </w:r>
      <w:r>
        <w:t>66</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_Toc7233 </w:instrText>
      </w:r>
      <w:r>
        <w:rPr>
          <w:rFonts w:hint="eastAsia" w:ascii="宋体" w:hAnsi="宋体" w:eastAsia="宋体" w:cs="宋体"/>
        </w:rPr>
        <w:fldChar w:fldCharType="separate"/>
      </w:r>
      <w:r>
        <w:rPr>
          <w:rFonts w:hint="eastAsia"/>
        </w:rPr>
        <w:t>（10）</w:t>
      </w:r>
      <w:r>
        <w:rPr>
          <w:rFonts w:hint="eastAsia"/>
          <w:lang w:val="zh-CN"/>
        </w:rPr>
        <w:t>投标保证金证明</w:t>
      </w:r>
      <w:r>
        <w:tab/>
      </w:r>
      <w:r>
        <w:fldChar w:fldCharType="begin"/>
      </w:r>
      <w:r>
        <w:instrText xml:space="preserve"> PAGEREF _Toc7233 \h </w:instrText>
      </w:r>
      <w:r>
        <w:fldChar w:fldCharType="separate"/>
      </w:r>
      <w:r>
        <w:t>67</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_Toc12785 </w:instrText>
      </w:r>
      <w:r>
        <w:rPr>
          <w:rFonts w:hint="eastAsia" w:ascii="宋体" w:hAnsi="宋体" w:eastAsia="宋体" w:cs="宋体"/>
        </w:rPr>
        <w:fldChar w:fldCharType="separate"/>
      </w:r>
      <w:r>
        <w:rPr>
          <w:rFonts w:hint="eastAsia"/>
          <w:lang w:val="en-US" w:eastAsia="zh-CN"/>
        </w:rPr>
        <w:t>（11）联合体协议书（本项目不适用）</w:t>
      </w:r>
      <w:r>
        <w:tab/>
      </w:r>
      <w:r>
        <w:fldChar w:fldCharType="begin"/>
      </w:r>
      <w:r>
        <w:instrText xml:space="preserve"> PAGEREF _Toc12785 \h </w:instrText>
      </w:r>
      <w:r>
        <w:fldChar w:fldCharType="separate"/>
      </w:r>
      <w:r>
        <w:t>68</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_Toc7548 </w:instrText>
      </w:r>
      <w:r>
        <w:rPr>
          <w:rFonts w:hint="eastAsia" w:ascii="宋体" w:hAnsi="宋体" w:eastAsia="宋体" w:cs="宋体"/>
        </w:rPr>
        <w:fldChar w:fldCharType="separate"/>
      </w:r>
      <w:r>
        <w:rPr>
          <w:rFonts w:hint="eastAsia" w:ascii="宋体" w:hAnsi="宋体" w:eastAsia="宋体" w:cs="宋体"/>
          <w:szCs w:val="30"/>
          <w:lang w:val="zh-CN"/>
        </w:rPr>
        <w:t>三、投标文件封面（下册）</w:t>
      </w:r>
      <w:r>
        <w:tab/>
      </w:r>
      <w:r>
        <w:fldChar w:fldCharType="begin"/>
      </w:r>
      <w:r>
        <w:instrText xml:space="preserve"> PAGEREF _Toc7548 \h </w:instrText>
      </w:r>
      <w:r>
        <w:fldChar w:fldCharType="separate"/>
      </w:r>
      <w:r>
        <w:t>69</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_Toc7610 </w:instrText>
      </w:r>
      <w:r>
        <w:rPr>
          <w:rFonts w:hint="eastAsia" w:ascii="宋体" w:hAnsi="宋体" w:eastAsia="宋体" w:cs="宋体"/>
        </w:rPr>
        <w:fldChar w:fldCharType="separate"/>
      </w:r>
      <w:r>
        <w:rPr>
          <w:rFonts w:hint="eastAsia" w:ascii="宋体" w:hAnsi="宋体" w:cs="宋体"/>
          <w:szCs w:val="30"/>
          <w:lang w:val="zh-CN"/>
        </w:rPr>
        <w:t>目录（下册）</w:t>
      </w:r>
      <w:r>
        <w:tab/>
      </w:r>
      <w:r>
        <w:fldChar w:fldCharType="begin"/>
      </w:r>
      <w:r>
        <w:instrText xml:space="preserve"> PAGEREF _Toc7610 \h </w:instrText>
      </w:r>
      <w:r>
        <w:fldChar w:fldCharType="separate"/>
      </w:r>
      <w:r>
        <w:t>70</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_Toc14925 </w:instrText>
      </w:r>
      <w:r>
        <w:rPr>
          <w:rFonts w:hint="eastAsia" w:ascii="宋体" w:hAnsi="宋体" w:eastAsia="宋体" w:cs="宋体"/>
        </w:rPr>
        <w:fldChar w:fldCharType="separate"/>
      </w:r>
      <w:r>
        <w:rPr>
          <w:rFonts w:hint="eastAsia" w:ascii="宋体" w:hAnsi="宋体" w:cs="宋体"/>
          <w:szCs w:val="30"/>
        </w:rPr>
        <w:t>（</w:t>
      </w:r>
      <w:r>
        <w:rPr>
          <w:rFonts w:hint="eastAsia" w:ascii="宋体" w:hAnsi="宋体" w:cs="宋体"/>
          <w:szCs w:val="30"/>
          <w:lang w:val="en-US" w:eastAsia="zh-CN"/>
        </w:rPr>
        <w:t>12</w:t>
      </w:r>
      <w:r>
        <w:rPr>
          <w:rFonts w:hint="eastAsia" w:ascii="宋体" w:hAnsi="宋体" w:cs="宋体"/>
          <w:szCs w:val="30"/>
        </w:rPr>
        <w:t>）</w:t>
      </w:r>
      <w:r>
        <w:rPr>
          <w:rFonts w:hint="eastAsia" w:ascii="宋体" w:hAnsi="宋体" w:cs="宋体"/>
          <w:szCs w:val="30"/>
          <w:lang w:val="zh-CN"/>
        </w:rPr>
        <w:t>评分对照表</w:t>
      </w:r>
      <w:r>
        <w:tab/>
      </w:r>
      <w:r>
        <w:fldChar w:fldCharType="begin"/>
      </w:r>
      <w:r>
        <w:instrText xml:space="preserve"> PAGEREF _Toc14925 \h </w:instrText>
      </w:r>
      <w:r>
        <w:fldChar w:fldCharType="separate"/>
      </w:r>
      <w:r>
        <w:t>71</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_Toc6877 </w:instrText>
      </w:r>
      <w:r>
        <w:rPr>
          <w:rFonts w:hint="eastAsia" w:ascii="宋体" w:hAnsi="宋体" w:eastAsia="宋体" w:cs="宋体"/>
        </w:rPr>
        <w:fldChar w:fldCharType="separate"/>
      </w:r>
      <w:r>
        <w:rPr>
          <w:rFonts w:hint="eastAsia" w:ascii="宋体" w:hAnsi="宋体" w:cs="宋体"/>
          <w:szCs w:val="30"/>
        </w:rPr>
        <w:t>（1</w:t>
      </w:r>
      <w:r>
        <w:rPr>
          <w:rFonts w:hint="eastAsia" w:ascii="宋体" w:hAnsi="宋体" w:cs="宋体"/>
          <w:szCs w:val="30"/>
          <w:lang w:val="en-US" w:eastAsia="zh-CN"/>
        </w:rPr>
        <w:t>3</w:t>
      </w:r>
      <w:r>
        <w:rPr>
          <w:rFonts w:hint="eastAsia" w:ascii="宋体" w:hAnsi="宋体" w:cs="宋体"/>
          <w:szCs w:val="30"/>
        </w:rPr>
        <w:t>）</w:t>
      </w:r>
      <w:r>
        <w:rPr>
          <w:rFonts w:hint="eastAsia" w:ascii="宋体" w:hAnsi="宋体" w:cs="宋体"/>
          <w:szCs w:val="30"/>
          <w:lang w:val="zh-CN"/>
        </w:rPr>
        <w:t>开标一览表（报价表）</w:t>
      </w:r>
      <w:r>
        <w:tab/>
      </w:r>
      <w:r>
        <w:fldChar w:fldCharType="begin"/>
      </w:r>
      <w:r>
        <w:instrText xml:space="preserve"> PAGEREF _Toc6877 \h </w:instrText>
      </w:r>
      <w:r>
        <w:fldChar w:fldCharType="separate"/>
      </w:r>
      <w:r>
        <w:t>72</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_Toc27593 </w:instrText>
      </w:r>
      <w:r>
        <w:rPr>
          <w:rFonts w:hint="eastAsia" w:ascii="宋体" w:hAnsi="宋体" w:eastAsia="宋体" w:cs="宋体"/>
        </w:rPr>
        <w:fldChar w:fldCharType="separate"/>
      </w:r>
      <w:r>
        <w:rPr>
          <w:rFonts w:hint="eastAsia" w:ascii="宋体" w:hAnsi="宋体" w:cs="宋体"/>
          <w:szCs w:val="30"/>
        </w:rPr>
        <w:t>（1</w:t>
      </w:r>
      <w:r>
        <w:rPr>
          <w:rFonts w:hint="eastAsia" w:ascii="宋体" w:hAnsi="宋体" w:cs="宋体"/>
          <w:szCs w:val="30"/>
          <w:lang w:val="en-US" w:eastAsia="zh-CN"/>
        </w:rPr>
        <w:t>4</w:t>
      </w:r>
      <w:r>
        <w:rPr>
          <w:rFonts w:hint="eastAsia" w:ascii="宋体" w:hAnsi="宋体" w:cs="宋体"/>
          <w:szCs w:val="30"/>
        </w:rPr>
        <w:t>）</w:t>
      </w:r>
      <w:r>
        <w:rPr>
          <w:rFonts w:hint="eastAsia" w:ascii="宋体" w:hAnsi="宋体" w:cs="宋体"/>
          <w:szCs w:val="30"/>
          <w:lang w:val="zh-CN"/>
        </w:rPr>
        <w:t>分项报价表</w:t>
      </w:r>
      <w:r>
        <w:tab/>
      </w:r>
      <w:r>
        <w:fldChar w:fldCharType="begin"/>
      </w:r>
      <w:r>
        <w:instrText xml:space="preserve"> PAGEREF _Toc27593 \h </w:instrText>
      </w:r>
      <w:r>
        <w:fldChar w:fldCharType="separate"/>
      </w:r>
      <w:r>
        <w:t>73</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_Toc8414 </w:instrText>
      </w:r>
      <w:r>
        <w:rPr>
          <w:rFonts w:hint="eastAsia" w:ascii="宋体" w:hAnsi="宋体" w:eastAsia="宋体" w:cs="宋体"/>
        </w:rPr>
        <w:fldChar w:fldCharType="separate"/>
      </w:r>
      <w:r>
        <w:rPr>
          <w:rFonts w:hint="eastAsia" w:ascii="宋体" w:hAnsi="宋体" w:cs="宋体"/>
          <w:szCs w:val="30"/>
        </w:rPr>
        <w:t>（1</w:t>
      </w:r>
      <w:r>
        <w:rPr>
          <w:rFonts w:hint="eastAsia" w:ascii="宋体" w:hAnsi="宋体" w:cs="宋体"/>
          <w:szCs w:val="30"/>
          <w:lang w:val="en-US" w:eastAsia="zh-CN"/>
        </w:rPr>
        <w:t>5</w:t>
      </w:r>
      <w:r>
        <w:rPr>
          <w:rFonts w:hint="eastAsia" w:ascii="宋体" w:hAnsi="宋体" w:cs="宋体"/>
          <w:szCs w:val="30"/>
        </w:rPr>
        <w:t>）</w:t>
      </w:r>
      <w:r>
        <w:rPr>
          <w:rFonts w:hint="eastAsia" w:ascii="宋体" w:hAnsi="宋体" w:cs="宋体"/>
          <w:szCs w:val="30"/>
          <w:lang w:val="zh-CN"/>
        </w:rPr>
        <w:t>技术规格响应表</w:t>
      </w:r>
      <w:r>
        <w:tab/>
      </w:r>
      <w:r>
        <w:fldChar w:fldCharType="begin"/>
      </w:r>
      <w:r>
        <w:instrText xml:space="preserve"> PAGEREF _Toc8414 \h </w:instrText>
      </w:r>
      <w:r>
        <w:fldChar w:fldCharType="separate"/>
      </w:r>
      <w:r>
        <w:t>74</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_Toc19197 </w:instrText>
      </w:r>
      <w:r>
        <w:rPr>
          <w:rFonts w:hint="eastAsia" w:ascii="宋体" w:hAnsi="宋体" w:eastAsia="宋体" w:cs="宋体"/>
        </w:rPr>
        <w:fldChar w:fldCharType="separate"/>
      </w:r>
      <w:r>
        <w:rPr>
          <w:rFonts w:hint="eastAsia" w:ascii="宋体" w:hAnsi="宋体" w:cs="宋体"/>
          <w:szCs w:val="30"/>
        </w:rPr>
        <w:t>（1</w:t>
      </w:r>
      <w:r>
        <w:rPr>
          <w:rFonts w:hint="eastAsia" w:ascii="宋体" w:hAnsi="宋体" w:cs="宋体"/>
          <w:szCs w:val="30"/>
          <w:lang w:val="en-US" w:eastAsia="zh-CN"/>
        </w:rPr>
        <w:t>6</w:t>
      </w:r>
      <w:r>
        <w:rPr>
          <w:rFonts w:hint="eastAsia" w:ascii="宋体" w:hAnsi="宋体" w:cs="宋体"/>
          <w:szCs w:val="30"/>
        </w:rPr>
        <w:t>）</w:t>
      </w:r>
      <w:r>
        <w:rPr>
          <w:rFonts w:hint="eastAsia" w:ascii="宋体" w:hAnsi="宋体" w:cs="宋体"/>
          <w:szCs w:val="30"/>
          <w:lang w:val="zh-CN"/>
        </w:rPr>
        <w:t>投标产品相关资料</w:t>
      </w:r>
      <w:r>
        <w:tab/>
      </w:r>
      <w:r>
        <w:fldChar w:fldCharType="begin"/>
      </w:r>
      <w:r>
        <w:instrText xml:space="preserve"> PAGEREF _Toc19197 \h </w:instrText>
      </w:r>
      <w:r>
        <w:fldChar w:fldCharType="separate"/>
      </w:r>
      <w:r>
        <w:t>75</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_Toc28087 </w:instrText>
      </w:r>
      <w:r>
        <w:rPr>
          <w:rFonts w:hint="eastAsia" w:ascii="宋体" w:hAnsi="宋体" w:eastAsia="宋体" w:cs="宋体"/>
        </w:rPr>
        <w:fldChar w:fldCharType="separate"/>
      </w:r>
      <w:r>
        <w:rPr>
          <w:rFonts w:hint="eastAsia" w:ascii="宋体" w:hAnsi="宋体" w:cs="宋体"/>
          <w:szCs w:val="30"/>
        </w:rPr>
        <w:t>（1</w:t>
      </w:r>
      <w:r>
        <w:rPr>
          <w:rFonts w:hint="eastAsia" w:ascii="宋体" w:hAnsi="宋体" w:cs="宋体"/>
          <w:szCs w:val="30"/>
          <w:lang w:val="en-US" w:eastAsia="zh-CN"/>
        </w:rPr>
        <w:t>7</w:t>
      </w:r>
      <w:r>
        <w:rPr>
          <w:rFonts w:hint="eastAsia" w:ascii="宋体" w:hAnsi="宋体" w:cs="宋体"/>
          <w:szCs w:val="30"/>
        </w:rPr>
        <w:t>）</w:t>
      </w:r>
      <w:r>
        <w:rPr>
          <w:rFonts w:hint="eastAsia" w:ascii="宋体" w:hAnsi="宋体" w:cs="宋体"/>
          <w:szCs w:val="30"/>
          <w:lang w:val="zh-CN"/>
        </w:rPr>
        <w:t>投标人的类似业绩证明材料</w:t>
      </w:r>
      <w:r>
        <w:tab/>
      </w:r>
      <w:r>
        <w:fldChar w:fldCharType="begin"/>
      </w:r>
      <w:r>
        <w:instrText xml:space="preserve"> PAGEREF _Toc28087 \h </w:instrText>
      </w:r>
      <w:r>
        <w:fldChar w:fldCharType="separate"/>
      </w:r>
      <w:r>
        <w:t>76</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_Toc27316 </w:instrText>
      </w:r>
      <w:r>
        <w:rPr>
          <w:rFonts w:hint="eastAsia" w:ascii="宋体" w:hAnsi="宋体" w:eastAsia="宋体" w:cs="宋体"/>
        </w:rPr>
        <w:fldChar w:fldCharType="separate"/>
      </w:r>
      <w:r>
        <w:rPr>
          <w:rFonts w:hint="eastAsia" w:ascii="宋体" w:hAnsi="宋体" w:cs="宋体"/>
          <w:szCs w:val="30"/>
        </w:rPr>
        <w:t>（1</w:t>
      </w:r>
      <w:r>
        <w:rPr>
          <w:rFonts w:hint="eastAsia" w:ascii="宋体" w:hAnsi="宋体" w:cs="宋体"/>
          <w:szCs w:val="30"/>
          <w:lang w:val="en-US" w:eastAsia="zh-CN"/>
        </w:rPr>
        <w:t>9</w:t>
      </w:r>
      <w:r>
        <w:rPr>
          <w:rFonts w:hint="eastAsia" w:ascii="宋体" w:hAnsi="宋体" w:cs="宋体"/>
          <w:szCs w:val="30"/>
        </w:rPr>
        <w:t>）</w:t>
      </w:r>
      <w:r>
        <w:rPr>
          <w:rFonts w:hint="eastAsia" w:ascii="宋体" w:hAnsi="宋体" w:cs="宋体"/>
          <w:szCs w:val="30"/>
          <w:lang w:val="zh-CN"/>
        </w:rPr>
        <w:t>投标人认为在其他方面有必要说明的事项</w:t>
      </w:r>
      <w:r>
        <w:tab/>
      </w:r>
      <w:r>
        <w:fldChar w:fldCharType="begin"/>
      </w:r>
      <w:r>
        <w:instrText xml:space="preserve"> PAGEREF _Toc27316 \h </w:instrText>
      </w:r>
      <w:r>
        <w:fldChar w:fldCharType="separate"/>
      </w:r>
      <w:r>
        <w:t>81</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_Toc10991 </w:instrText>
      </w:r>
      <w:r>
        <w:rPr>
          <w:rFonts w:hint="eastAsia" w:ascii="宋体" w:hAnsi="宋体" w:eastAsia="宋体" w:cs="宋体"/>
        </w:rPr>
        <w:fldChar w:fldCharType="separate"/>
      </w:r>
      <w:r>
        <w:rPr>
          <w:rFonts w:hint="eastAsia" w:ascii="宋体" w:hAnsi="宋体" w:eastAsia="宋体" w:cs="宋体"/>
          <w:szCs w:val="36"/>
          <w:lang w:val="zh-CN"/>
        </w:rPr>
        <w:t>第五部分  采购项目要求及技术参数</w:t>
      </w:r>
      <w:r>
        <w:tab/>
      </w:r>
      <w:r>
        <w:fldChar w:fldCharType="begin"/>
      </w:r>
      <w:r>
        <w:instrText xml:space="preserve"> PAGEREF _Toc10991 \h </w:instrText>
      </w:r>
      <w:r>
        <w:fldChar w:fldCharType="separate"/>
      </w:r>
      <w:r>
        <w:t>109</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_Toc20633 </w:instrText>
      </w:r>
      <w:r>
        <w:rPr>
          <w:rFonts w:hint="eastAsia" w:ascii="宋体" w:hAnsi="宋体" w:eastAsia="宋体" w:cs="宋体"/>
        </w:rPr>
        <w:fldChar w:fldCharType="separate"/>
      </w:r>
      <w:r>
        <w:rPr>
          <w:rFonts w:hint="eastAsia" w:ascii="宋体" w:hAnsi="宋体" w:eastAsia="宋体" w:cs="宋体"/>
          <w:lang w:val="zh-CN"/>
        </w:rPr>
        <w:t>（一）投标要求</w:t>
      </w:r>
      <w:r>
        <w:tab/>
      </w:r>
      <w:r>
        <w:fldChar w:fldCharType="begin"/>
      </w:r>
      <w:r>
        <w:instrText xml:space="preserve"> PAGEREF _Toc20633 \h </w:instrText>
      </w:r>
      <w:r>
        <w:fldChar w:fldCharType="separate"/>
      </w:r>
      <w:r>
        <w:t>109</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_Toc18622 </w:instrText>
      </w:r>
      <w:r>
        <w:rPr>
          <w:rFonts w:hint="eastAsia" w:ascii="宋体" w:hAnsi="宋体" w:eastAsia="宋体" w:cs="宋体"/>
        </w:rPr>
        <w:fldChar w:fldCharType="separate"/>
      </w:r>
      <w:r>
        <w:rPr>
          <w:rFonts w:hint="eastAsia" w:ascii="宋体" w:hAnsi="宋体" w:eastAsia="宋体" w:cs="宋体"/>
          <w:szCs w:val="28"/>
          <w:lang w:val="zh-CN"/>
        </w:rPr>
        <w:t>1.投标说明</w:t>
      </w:r>
      <w:r>
        <w:tab/>
      </w:r>
      <w:r>
        <w:fldChar w:fldCharType="begin"/>
      </w:r>
      <w:r>
        <w:instrText xml:space="preserve"> PAGEREF _Toc18622 \h </w:instrText>
      </w:r>
      <w:r>
        <w:fldChar w:fldCharType="separate"/>
      </w:r>
      <w:r>
        <w:t>109</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_Toc4179 </w:instrText>
      </w:r>
      <w:r>
        <w:rPr>
          <w:rFonts w:hint="eastAsia" w:ascii="宋体" w:hAnsi="宋体" w:eastAsia="宋体" w:cs="宋体"/>
        </w:rPr>
        <w:fldChar w:fldCharType="separate"/>
      </w:r>
      <w:r>
        <w:rPr>
          <w:rFonts w:hint="eastAsia" w:ascii="宋体" w:hAnsi="宋体" w:eastAsia="宋体" w:cs="宋体"/>
          <w:szCs w:val="28"/>
        </w:rPr>
        <w:t>2.</w:t>
      </w:r>
      <w:r>
        <w:rPr>
          <w:rFonts w:hint="eastAsia" w:ascii="宋体" w:hAnsi="宋体" w:eastAsia="宋体" w:cs="宋体"/>
          <w:szCs w:val="28"/>
          <w:lang w:val="zh-CN"/>
        </w:rPr>
        <w:t>重要指标</w:t>
      </w:r>
      <w:r>
        <w:tab/>
      </w:r>
      <w:r>
        <w:fldChar w:fldCharType="begin"/>
      </w:r>
      <w:r>
        <w:instrText xml:space="preserve"> PAGEREF _Toc4179 \h </w:instrText>
      </w:r>
      <w:r>
        <w:fldChar w:fldCharType="separate"/>
      </w:r>
      <w:r>
        <w:t>109</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_Toc10041 </w:instrText>
      </w:r>
      <w:r>
        <w:rPr>
          <w:rFonts w:hint="eastAsia" w:ascii="宋体" w:hAnsi="宋体" w:eastAsia="宋体" w:cs="宋体"/>
        </w:rPr>
        <w:fldChar w:fldCharType="separate"/>
      </w:r>
      <w:r>
        <w:rPr>
          <w:rFonts w:hint="eastAsia" w:ascii="宋体" w:hAnsi="宋体" w:eastAsia="宋体" w:cs="宋体"/>
          <w:szCs w:val="28"/>
          <w:lang w:val="en-US" w:eastAsia="zh-CN"/>
        </w:rPr>
        <w:t>3</w:t>
      </w:r>
      <w:r>
        <w:rPr>
          <w:rFonts w:hint="eastAsia" w:ascii="宋体" w:hAnsi="宋体" w:eastAsia="宋体" w:cs="宋体"/>
          <w:szCs w:val="28"/>
          <w:lang w:val="zh-CN"/>
        </w:rPr>
        <w:t>.商务要求</w:t>
      </w:r>
      <w:r>
        <w:tab/>
      </w:r>
      <w:r>
        <w:fldChar w:fldCharType="begin"/>
      </w:r>
      <w:r>
        <w:instrText xml:space="preserve"> PAGEREF _Toc10041 \h </w:instrText>
      </w:r>
      <w:r>
        <w:fldChar w:fldCharType="separate"/>
      </w:r>
      <w:r>
        <w:t>109</w:t>
      </w:r>
      <w:r>
        <w:fldChar w:fldCharType="end"/>
      </w:r>
      <w:r>
        <w:rPr>
          <w:rFonts w:hint="eastAsia" w:ascii="宋体" w:hAnsi="宋体" w:eastAsia="宋体" w:cs="宋体"/>
          <w:color w:val="000000"/>
        </w:rPr>
        <w:fldChar w:fldCharType="end"/>
      </w:r>
    </w:p>
    <w:p>
      <w:pPr>
        <w:pStyle w:val="18"/>
        <w:tabs>
          <w:tab w:val="right" w:leader="dot" w:pos="8243"/>
        </w:tabs>
      </w:pPr>
      <w:r>
        <w:rPr>
          <w:rFonts w:hint="eastAsia" w:ascii="宋体" w:hAnsi="宋体" w:eastAsia="宋体" w:cs="宋体"/>
          <w:color w:val="000000"/>
        </w:rPr>
        <w:fldChar w:fldCharType="begin"/>
      </w:r>
      <w:r>
        <w:rPr>
          <w:rFonts w:hint="eastAsia" w:ascii="宋体" w:hAnsi="宋体" w:eastAsia="宋体" w:cs="宋体"/>
        </w:rPr>
        <w:instrText xml:space="preserve"> HYPERLINK \l _Toc24711 </w:instrText>
      </w:r>
      <w:r>
        <w:rPr>
          <w:rFonts w:hint="eastAsia" w:ascii="宋体" w:hAnsi="宋体" w:eastAsia="宋体" w:cs="宋体"/>
        </w:rPr>
        <w:fldChar w:fldCharType="separate"/>
      </w:r>
      <w:r>
        <w:rPr>
          <w:rFonts w:hint="eastAsia" w:ascii="宋体" w:hAnsi="宋体" w:eastAsia="宋体" w:cs="宋体"/>
          <w:lang w:val="zh-CN"/>
        </w:rPr>
        <w:t>（</w:t>
      </w:r>
      <w:r>
        <w:rPr>
          <w:rFonts w:hint="eastAsia" w:ascii="宋体" w:hAnsi="宋体" w:eastAsia="宋体" w:cs="宋体"/>
          <w:lang w:val="en-US" w:eastAsia="zh-CN"/>
        </w:rPr>
        <w:t>二</w:t>
      </w:r>
      <w:r>
        <w:rPr>
          <w:rFonts w:hint="eastAsia" w:ascii="宋体" w:hAnsi="宋体" w:eastAsia="宋体" w:cs="宋体"/>
          <w:lang w:val="zh-CN"/>
        </w:rPr>
        <w:t>）</w:t>
      </w:r>
      <w:r>
        <w:rPr>
          <w:rFonts w:hint="eastAsia" w:ascii="宋体" w:hAnsi="宋体" w:eastAsia="宋体" w:cs="宋体"/>
          <w:lang w:val="en-US" w:eastAsia="zh-CN"/>
        </w:rPr>
        <w:t>项目概况及技术参数</w:t>
      </w:r>
      <w:r>
        <w:tab/>
      </w:r>
      <w:r>
        <w:fldChar w:fldCharType="begin"/>
      </w:r>
      <w:r>
        <w:instrText xml:space="preserve"> PAGEREF _Toc24711 \h </w:instrText>
      </w:r>
      <w:r>
        <w:fldChar w:fldCharType="separate"/>
      </w:r>
      <w:r>
        <w:t>110</w:t>
      </w:r>
      <w:r>
        <w:fldChar w:fldCharType="end"/>
      </w:r>
      <w:r>
        <w:rPr>
          <w:rFonts w:hint="eastAsia" w:ascii="宋体" w:hAnsi="宋体" w:eastAsia="宋体" w:cs="宋体"/>
          <w:color w:val="000000"/>
        </w:rPr>
        <w:fldChar w:fldCharType="end"/>
      </w:r>
    </w:p>
    <w:p>
      <w:pPr>
        <w:pStyle w:val="18"/>
        <w:tabs>
          <w:tab w:val="right" w:leader="dot" w:pos="8243"/>
        </w:tabs>
        <w:rPr>
          <w:rFonts w:hint="eastAsia" w:ascii="宋体" w:hAnsi="宋体" w:eastAsia="宋体" w:cs="宋体"/>
          <w:color w:val="000000"/>
        </w:rPr>
      </w:pPr>
      <w:r>
        <w:rPr>
          <w:rFonts w:hint="eastAsia" w:ascii="宋体" w:hAnsi="宋体" w:eastAsia="宋体" w:cs="宋体"/>
          <w:color w:val="000000"/>
        </w:rPr>
        <w:fldChar w:fldCharType="begin"/>
      </w:r>
      <w:r>
        <w:rPr>
          <w:rFonts w:hint="eastAsia" w:ascii="宋体" w:hAnsi="宋体" w:eastAsia="宋体" w:cs="宋体"/>
        </w:rPr>
        <w:instrText xml:space="preserve"> HYPERLINK \l _Toc9676 </w:instrText>
      </w:r>
      <w:r>
        <w:rPr>
          <w:rFonts w:hint="eastAsia" w:ascii="宋体" w:hAnsi="宋体" w:eastAsia="宋体" w:cs="宋体"/>
        </w:rPr>
        <w:fldChar w:fldCharType="separate"/>
      </w:r>
      <w:r>
        <w:rPr>
          <w:rFonts w:hint="eastAsia" w:ascii="宋体" w:hAnsi="宋体" w:eastAsia="宋体" w:cs="宋体"/>
          <w:bCs/>
          <w:szCs w:val="24"/>
          <w:lang w:val="zh-CN"/>
        </w:rPr>
        <w:t>一．项目概况</w:t>
      </w:r>
      <w:r>
        <w:tab/>
      </w:r>
      <w:r>
        <w:fldChar w:fldCharType="begin"/>
      </w:r>
      <w:r>
        <w:instrText xml:space="preserve"> PAGEREF _Toc9676 \h </w:instrText>
      </w:r>
      <w:r>
        <w:fldChar w:fldCharType="separate"/>
      </w:r>
      <w:r>
        <w:t>110</w:t>
      </w:r>
      <w:r>
        <w:fldChar w:fldCharType="end"/>
      </w:r>
      <w:r>
        <w:rPr>
          <w:rFonts w:hint="eastAsia" w:ascii="宋体" w:hAnsi="宋体" w:eastAsia="宋体" w:cs="宋体"/>
          <w:color w:val="000000"/>
        </w:rPr>
        <w:fldChar w:fldCharType="end"/>
      </w:r>
      <w:r>
        <w:rPr>
          <w:rFonts w:hint="eastAsia" w:ascii="宋体" w:hAnsi="宋体" w:eastAsia="宋体" w:cs="宋体"/>
          <w:color w:val="000000"/>
        </w:rPr>
        <w:fldChar w:fldCharType="end"/>
      </w:r>
    </w:p>
    <w:p>
      <w:pPr>
        <w:pStyle w:val="20"/>
        <w:spacing w:before="0" w:after="0" w:line="360" w:lineRule="auto"/>
        <w:rPr>
          <w:rFonts w:hint="eastAsia" w:ascii="宋体" w:hAnsi="宋体" w:eastAsia="宋体" w:cs="宋体"/>
          <w:color w:val="000000"/>
          <w:szCs w:val="36"/>
          <w:lang w:val="zh-CN" w:eastAsia="zh-CN"/>
        </w:rPr>
        <w:sectPr>
          <w:headerReference r:id="rId3" w:type="default"/>
          <w:footerReference r:id="rId4" w:type="default"/>
          <w:footerReference r:id="rId5" w:type="even"/>
          <w:pgSz w:w="11849" w:h="16781"/>
          <w:pgMar w:top="1440" w:right="1803" w:bottom="1440" w:left="1803" w:header="851" w:footer="992" w:gutter="0"/>
          <w:pgNumType w:fmt="decimal" w:start="1"/>
          <w:cols w:space="720" w:num="1"/>
          <w:docGrid w:linePitch="397" w:charSpace="0"/>
        </w:sectPr>
      </w:pPr>
    </w:p>
    <w:p>
      <w:pPr>
        <w:pStyle w:val="20"/>
        <w:spacing w:before="0" w:after="0" w:line="360" w:lineRule="auto"/>
        <w:rPr>
          <w:rFonts w:hint="eastAsia" w:ascii="宋体" w:hAnsi="宋体" w:eastAsia="宋体" w:cs="宋体"/>
          <w:color w:val="000000"/>
          <w:szCs w:val="36"/>
          <w:lang w:val="zh-CN" w:eastAsia="zh-CN"/>
        </w:rPr>
      </w:pPr>
      <w:bookmarkStart w:id="0" w:name="_Toc23143"/>
      <w:r>
        <w:rPr>
          <w:rFonts w:hint="eastAsia" w:ascii="宋体" w:hAnsi="宋体" w:eastAsia="宋体" w:cs="宋体"/>
          <w:color w:val="000000"/>
          <w:szCs w:val="36"/>
          <w:lang w:val="zh-CN" w:eastAsia="zh-CN"/>
        </w:rPr>
        <w:t>第一部分  投标邀请</w:t>
      </w:r>
      <w:bookmarkEnd w:id="0"/>
    </w:p>
    <w:p>
      <w:pPr>
        <w:autoSpaceDE w:val="0"/>
        <w:autoSpaceDN w:val="0"/>
        <w:adjustRightInd w:val="0"/>
        <w:spacing w:line="360" w:lineRule="auto"/>
        <w:ind w:firstLine="480" w:firstLineChars="200"/>
        <w:jc w:val="left"/>
        <w:rPr>
          <w:rFonts w:hint="eastAsia" w:ascii="宋体" w:hAnsi="宋体" w:eastAsia="宋体" w:cs="宋体"/>
          <w:color w:val="000000"/>
          <w:kern w:val="0"/>
          <w:lang w:val="zh-CN"/>
        </w:rPr>
      </w:pPr>
      <w:r>
        <w:rPr>
          <w:rFonts w:hint="eastAsia" w:ascii="宋体" w:hAnsi="宋体" w:cs="宋体"/>
          <w:color w:val="000000"/>
          <w:kern w:val="0"/>
          <w:highlight w:val="none"/>
          <w:u w:val="single"/>
          <w:lang w:val="zh-CN"/>
        </w:rPr>
        <w:t>青海雅辉工程项目管理有限公司</w:t>
      </w:r>
      <w:r>
        <w:rPr>
          <w:rFonts w:hint="eastAsia" w:ascii="宋体" w:hAnsi="宋体" w:eastAsia="宋体" w:cs="宋体"/>
          <w:color w:val="000000"/>
          <w:kern w:val="0"/>
          <w:lang w:val="zh-CN"/>
        </w:rPr>
        <w:t>（以下均简称“采购代理机构”）受</w:t>
      </w:r>
      <w:r>
        <w:rPr>
          <w:rFonts w:hint="eastAsia" w:ascii="宋体" w:hAnsi="宋体" w:cs="宋体"/>
          <w:color w:val="000000"/>
          <w:kern w:val="0"/>
          <w:highlight w:val="none"/>
          <w:u w:val="single"/>
          <w:lang w:val="zh-CN"/>
        </w:rPr>
        <w:t>祁连山国家公园青海服务保障中心</w:t>
      </w:r>
      <w:r>
        <w:rPr>
          <w:rFonts w:hint="eastAsia" w:ascii="宋体" w:hAnsi="宋体" w:eastAsia="宋体" w:cs="宋体"/>
          <w:color w:val="000000"/>
          <w:kern w:val="0"/>
          <w:lang w:val="zh-CN"/>
        </w:rPr>
        <w:t>（以下均简称“采购人”）委托,拟对</w:t>
      </w:r>
      <w:r>
        <w:rPr>
          <w:rFonts w:hint="eastAsia" w:ascii="宋体" w:hAnsi="宋体" w:cs="宋体"/>
          <w:color w:val="000000"/>
          <w:kern w:val="0"/>
          <w:highlight w:val="none"/>
          <w:u w:val="single"/>
          <w:lang w:val="zh-CN"/>
        </w:rPr>
        <w:t>祁连山国家公园青海片区德令哈市保护管理设施建设项目</w:t>
      </w:r>
      <w:r>
        <w:rPr>
          <w:rFonts w:hint="eastAsia" w:ascii="宋体" w:hAnsi="宋体" w:eastAsia="宋体" w:cs="宋体"/>
          <w:color w:val="000000"/>
          <w:kern w:val="0"/>
          <w:lang w:val="zh-CN"/>
        </w:rPr>
        <w:t>进行国内公开招标，现予以公告，欢迎潜在的投标人参加本次政府采购活动。</w:t>
      </w:r>
    </w:p>
    <w:tbl>
      <w:tblPr>
        <w:tblStyle w:val="23"/>
        <w:tblW w:w="9354" w:type="dxa"/>
        <w:jc w:val="center"/>
        <w:tblLayout w:type="fixed"/>
        <w:tblCellMar>
          <w:top w:w="0" w:type="dxa"/>
          <w:left w:w="108" w:type="dxa"/>
          <w:bottom w:w="0" w:type="dxa"/>
          <w:right w:w="108" w:type="dxa"/>
        </w:tblCellMar>
      </w:tblPr>
      <w:tblGrid>
        <w:gridCol w:w="2490"/>
        <w:gridCol w:w="6864"/>
      </w:tblGrid>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采购项目编号</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highlight w:val="none"/>
                <w:lang w:val="zh-CN"/>
              </w:rPr>
              <w:t>青海雅辉公招（货物）2023-003</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采购项目名称</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cs="宋体"/>
                <w:color w:val="000000"/>
                <w:kern w:val="0"/>
                <w:sz w:val="24"/>
                <w:szCs w:val="24"/>
                <w:highlight w:val="none"/>
                <w:lang w:val="zh-CN"/>
              </w:rPr>
              <w:t>祁连山国家公园青海片区德令哈市保护管理设施建设项目</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采购方式</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公开招标</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采购预算额度</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highlight w:val="yellow"/>
                <w:lang w:val="en-US" w:eastAsia="zh-CN"/>
              </w:rPr>
            </w:pPr>
            <w:r>
              <w:rPr>
                <w:rFonts w:hint="eastAsia" w:ascii="宋体" w:hAnsi="宋体" w:cs="宋体"/>
                <w:color w:val="000000"/>
                <w:kern w:val="0"/>
                <w:sz w:val="24"/>
                <w:szCs w:val="24"/>
                <w:highlight w:val="none"/>
                <w:shd w:val="clear" w:color="auto" w:fill="FFFFFF"/>
                <w:lang w:val="en-US" w:eastAsia="zh-CN"/>
              </w:rPr>
              <w:t>1732.72</w:t>
            </w:r>
            <w:r>
              <w:rPr>
                <w:rFonts w:hint="eastAsia" w:ascii="宋体" w:hAnsi="宋体" w:eastAsia="宋体" w:cs="宋体"/>
                <w:color w:val="000000"/>
                <w:kern w:val="0"/>
                <w:sz w:val="24"/>
                <w:szCs w:val="24"/>
                <w:highlight w:val="none"/>
                <w:shd w:val="clear" w:color="auto" w:fill="FFFFFF"/>
                <w:lang w:val="zh-CN"/>
              </w:rPr>
              <w:t>万元</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最高限价</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highlight w:val="none"/>
                <w:u w:val="dashDotHeavy"/>
                <w:lang w:val="zh-CN"/>
              </w:rPr>
            </w:pPr>
            <w:r>
              <w:rPr>
                <w:rFonts w:hint="eastAsia" w:ascii="宋体" w:hAnsi="宋体" w:cs="宋体"/>
                <w:color w:val="000000"/>
                <w:kern w:val="0"/>
                <w:sz w:val="24"/>
                <w:szCs w:val="24"/>
                <w:highlight w:val="none"/>
                <w:shd w:val="clear" w:color="auto" w:fill="FFFFFF"/>
                <w:lang w:val="en-US" w:eastAsia="zh-CN"/>
              </w:rPr>
              <w:t>1732.72</w:t>
            </w:r>
            <w:r>
              <w:rPr>
                <w:rFonts w:hint="eastAsia" w:ascii="宋体" w:hAnsi="宋体" w:eastAsia="宋体" w:cs="宋体"/>
                <w:color w:val="000000"/>
                <w:kern w:val="0"/>
                <w:sz w:val="24"/>
                <w:szCs w:val="24"/>
                <w:highlight w:val="none"/>
                <w:shd w:val="clear" w:color="auto" w:fill="FFFFFF"/>
                <w:lang w:val="zh-CN"/>
              </w:rPr>
              <w:t>万元</w:t>
            </w:r>
            <w:r>
              <w:rPr>
                <w:rFonts w:hint="eastAsia" w:ascii="宋体" w:hAnsi="宋体" w:cs="宋体"/>
                <w:color w:val="000000"/>
                <w:kern w:val="0"/>
                <w:sz w:val="24"/>
                <w:szCs w:val="24"/>
                <w:highlight w:val="none"/>
                <w:shd w:val="clear" w:color="auto" w:fill="FFFFFF"/>
                <w:lang w:val="zh-CN"/>
              </w:rPr>
              <w:t>（</w:t>
            </w:r>
            <w:r>
              <w:rPr>
                <w:rFonts w:hint="eastAsia" w:ascii="宋体" w:hAnsi="宋体" w:cs="宋体"/>
                <w:color w:val="000000"/>
                <w:kern w:val="0"/>
                <w:sz w:val="24"/>
                <w:szCs w:val="24"/>
                <w:u w:val="none"/>
                <w:lang w:val="en-US" w:eastAsia="zh-CN"/>
              </w:rPr>
              <w:t>包一：</w:t>
            </w:r>
            <w:r>
              <w:rPr>
                <w:rFonts w:hint="eastAsia" w:ascii="宋体" w:hAnsi="宋体" w:cs="宋体"/>
                <w:color w:val="000000"/>
                <w:kern w:val="0"/>
                <w:sz w:val="24"/>
                <w:szCs w:val="24"/>
                <w:highlight w:val="none"/>
                <w:shd w:val="clear" w:color="auto" w:fill="FFFFFF"/>
                <w:lang w:val="en-US" w:eastAsia="zh-CN"/>
              </w:rPr>
              <w:t>1600.52</w:t>
            </w:r>
            <w:r>
              <w:rPr>
                <w:rFonts w:hint="eastAsia" w:ascii="宋体" w:hAnsi="宋体" w:eastAsia="宋体" w:cs="宋体"/>
                <w:color w:val="000000"/>
                <w:kern w:val="0"/>
                <w:sz w:val="24"/>
                <w:szCs w:val="24"/>
                <w:highlight w:val="none"/>
                <w:shd w:val="clear" w:color="auto" w:fill="FFFFFF"/>
                <w:lang w:val="zh-CN"/>
              </w:rPr>
              <w:t>万元</w:t>
            </w:r>
            <w:r>
              <w:rPr>
                <w:rFonts w:hint="eastAsia" w:ascii="宋体" w:hAnsi="宋体" w:cs="宋体"/>
                <w:color w:val="000000"/>
                <w:kern w:val="0"/>
                <w:sz w:val="24"/>
                <w:szCs w:val="24"/>
                <w:highlight w:val="none"/>
                <w:shd w:val="clear" w:color="auto" w:fill="FFFFFF"/>
                <w:lang w:val="zh-CN"/>
              </w:rPr>
              <w:t>，包二：90万元，包三：42.2万元）</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项目分包个数</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宋体" w:hAnsi="宋体" w:eastAsia="宋体" w:cs="宋体"/>
                <w:color w:val="000000"/>
                <w:kern w:val="0"/>
                <w:sz w:val="24"/>
                <w:szCs w:val="24"/>
                <w:u w:val="dashDotHeavy"/>
                <w:lang w:val="en-US" w:eastAsia="zh-CN"/>
              </w:rPr>
            </w:pPr>
            <w:r>
              <w:rPr>
                <w:rFonts w:hint="eastAsia" w:ascii="宋体" w:hAnsi="宋体" w:cs="宋体"/>
                <w:color w:val="000000"/>
                <w:kern w:val="0"/>
                <w:sz w:val="24"/>
                <w:szCs w:val="24"/>
                <w:u w:val="none"/>
                <w:lang w:val="en-US" w:eastAsia="zh-CN"/>
              </w:rPr>
              <w:t>3个包；</w:t>
            </w:r>
          </w:p>
        </w:tc>
      </w:tr>
      <w:tr>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各包要求</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u w:val="dashDotHeavy"/>
                <w:lang w:val="en-US" w:eastAsia="zh-CN"/>
              </w:rPr>
            </w:pPr>
            <w:r>
              <w:rPr>
                <w:rFonts w:hint="eastAsia" w:ascii="宋体" w:hAnsi="宋体" w:eastAsia="宋体" w:cs="宋体"/>
                <w:color w:val="000000"/>
                <w:kern w:val="0"/>
                <w:sz w:val="24"/>
                <w:szCs w:val="24"/>
                <w:lang w:val="zh-CN"/>
              </w:rPr>
              <w:t>招标内容：具体内容详见《招标文件》</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各包投标人资格要求</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highlight w:val="none"/>
                <w:lang w:val="zh-CN" w:eastAsia="zh-CN"/>
              </w:rPr>
            </w:pPr>
            <w:r>
              <w:rPr>
                <w:rFonts w:hint="eastAsia"/>
                <w:highlight w:val="none"/>
                <w:lang w:val="en-US" w:eastAsia="zh-CN"/>
              </w:rPr>
              <w:t>1.</w:t>
            </w:r>
            <w:r>
              <w:rPr>
                <w:rFonts w:hint="eastAsia"/>
                <w:highlight w:val="none"/>
                <w:lang w:val="zh-CN" w:eastAsia="zh-CN"/>
              </w:rPr>
              <w:t>符合《政府采购法》第22条条件，并提供下列材料：</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highlight w:val="none"/>
                <w:lang w:val="zh-CN" w:eastAsia="zh-CN"/>
              </w:rPr>
            </w:pPr>
            <w:r>
              <w:rPr>
                <w:rFonts w:hint="eastAsia"/>
                <w:highlight w:val="none"/>
                <w:lang w:val="en-US" w:eastAsia="zh-CN"/>
              </w:rPr>
              <w:t>1.1</w:t>
            </w:r>
            <w:r>
              <w:rPr>
                <w:rFonts w:hint="eastAsia"/>
                <w:highlight w:val="none"/>
                <w:lang w:val="zh-CN" w:eastAsia="zh-CN"/>
              </w:rPr>
              <w:t>投标人的营业执照等证明文件，自然人的身份证明。</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highlight w:val="none"/>
                <w:lang w:val="zh-CN" w:eastAsia="zh-CN"/>
              </w:rPr>
            </w:pPr>
            <w:r>
              <w:rPr>
                <w:rFonts w:hint="eastAsia"/>
                <w:highlight w:val="none"/>
                <w:lang w:val="en-US" w:eastAsia="zh-CN"/>
              </w:rPr>
              <w:t>1.2</w:t>
            </w:r>
            <w:r>
              <w:rPr>
                <w:rFonts w:hint="eastAsia"/>
                <w:highlight w:val="none"/>
                <w:lang w:val="zh-CN" w:eastAsia="zh-CN"/>
              </w:rPr>
              <w:t>财务状况报告，依法缴纳税收和社会保障资金的相关材料。</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highlight w:val="none"/>
                <w:lang w:val="zh-CN" w:eastAsia="zh-CN"/>
              </w:rPr>
            </w:pPr>
            <w:r>
              <w:rPr>
                <w:rFonts w:hint="eastAsia"/>
                <w:highlight w:val="none"/>
                <w:lang w:val="en-US" w:eastAsia="zh-CN"/>
              </w:rPr>
              <w:t>1.3</w:t>
            </w:r>
            <w:r>
              <w:rPr>
                <w:rFonts w:hint="eastAsia"/>
                <w:highlight w:val="none"/>
                <w:lang w:val="zh-CN" w:eastAsia="zh-CN"/>
              </w:rPr>
              <w:t>具备履行合同所必需的设备和专业技术能力的证明材料。</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highlight w:val="none"/>
                <w:lang w:val="zh-CN" w:eastAsia="zh-CN"/>
              </w:rPr>
            </w:pPr>
            <w:r>
              <w:rPr>
                <w:rFonts w:hint="eastAsia"/>
                <w:highlight w:val="none"/>
                <w:lang w:val="en-US" w:eastAsia="zh-CN"/>
              </w:rPr>
              <w:t>1.4</w:t>
            </w:r>
            <w:r>
              <w:rPr>
                <w:rFonts w:hint="eastAsia"/>
                <w:highlight w:val="none"/>
                <w:lang w:val="zh-CN" w:eastAsia="zh-CN"/>
              </w:rPr>
              <w:t>参加政府采购活动前3年内在经营活动中没有重大违法记录的书面声明。</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highlight w:val="none"/>
                <w:lang w:val="zh-CN" w:eastAsia="zh-CN"/>
              </w:rPr>
            </w:pPr>
            <w:r>
              <w:rPr>
                <w:rFonts w:hint="eastAsia"/>
                <w:highlight w:val="none"/>
                <w:lang w:val="en-US" w:eastAsia="zh-CN"/>
              </w:rPr>
              <w:t>1.5</w:t>
            </w:r>
            <w:r>
              <w:rPr>
                <w:rFonts w:hint="eastAsia"/>
                <w:highlight w:val="none"/>
                <w:lang w:val="zh-CN" w:eastAsia="zh-CN"/>
              </w:rPr>
              <w:t>具备法律、行政法规规定的其他条件的证明材料。</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default"/>
                <w:highlight w:val="none"/>
                <w:lang w:val="en-US" w:eastAsia="zh-CN"/>
              </w:rPr>
            </w:pPr>
            <w:r>
              <w:rPr>
                <w:rFonts w:hint="eastAsia"/>
                <w:highlight w:val="none"/>
                <w:lang w:val="zh-CN" w:eastAsia="zh-CN"/>
              </w:rPr>
              <w:t>2、提供“信用中国（www.creditchina.gov.cn）”网站“失信被执行人”名单、“政府采购严重违法失信行为记录名单”、“重大税收违法失信主体”、“统计严重失信企业名单”的查询截图；“中国政府采购网（www.ccgp.gov.cn）”网站无任何不良记录的查询截图；时间为投标截止时间前</w:t>
            </w:r>
            <w:r>
              <w:rPr>
                <w:rFonts w:hint="eastAsia"/>
                <w:highlight w:val="none"/>
                <w:lang w:val="en-US" w:eastAsia="zh-CN"/>
              </w:rPr>
              <w:t>20</w:t>
            </w:r>
            <w:r>
              <w:rPr>
                <w:rFonts w:hint="eastAsia"/>
                <w:highlight w:val="none"/>
                <w:lang w:val="zh-CN" w:eastAsia="zh-CN"/>
              </w:rPr>
              <w:t>天内。</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highlight w:val="none"/>
                <w:lang w:val="zh-CN" w:eastAsia="zh-CN"/>
              </w:rPr>
            </w:pPr>
            <w:r>
              <w:rPr>
                <w:rFonts w:hint="eastAsia"/>
                <w:highlight w:val="none"/>
                <w:lang w:val="zh-CN" w:eastAsia="zh-CN"/>
              </w:rPr>
              <w:t>3、单位负责人为同一人或者存在直接控股、管理关系的不同投标人，不得参加同一合同项下的政府采购活动。否则，皆取消投标资格。</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highlight w:val="none"/>
                <w:lang w:val="zh-CN" w:eastAsia="zh-CN"/>
              </w:rPr>
            </w:pPr>
            <w:r>
              <w:rPr>
                <w:rFonts w:hint="eastAsia"/>
                <w:highlight w:val="none"/>
                <w:lang w:val="zh-CN" w:eastAsia="zh-CN"/>
              </w:rPr>
              <w:t>4、为本采购项目提供整体设计、规范编制或者项目管理、监理、检测等服务的投标人，不得再参加该采购项目的其他采购活动。</w:t>
            </w:r>
          </w:p>
          <w:p>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highlight w:val="none"/>
                <w:lang w:val="zh-CN" w:eastAsia="zh-CN"/>
              </w:rPr>
            </w:pPr>
            <w:r>
              <w:rPr>
                <w:rFonts w:hint="eastAsia"/>
                <w:highlight w:val="none"/>
                <w:lang w:val="zh-CN" w:eastAsia="zh-CN"/>
              </w:rPr>
              <w:t>5、本项目不接受投标人以联合体方式进行投标。</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highlight w:val="none"/>
                <w:lang w:eastAsia="zh-CN"/>
              </w:rPr>
            </w:pPr>
            <w:r>
              <w:rPr>
                <w:rFonts w:hint="eastAsia"/>
                <w:highlight w:val="none"/>
              </w:rPr>
              <w:t>6、 其他资质条件</w:t>
            </w:r>
            <w:r>
              <w:rPr>
                <w:rFonts w:hint="eastAsia"/>
                <w:highlight w:val="none"/>
                <w:lang w:eastAsia="zh-CN"/>
              </w:rPr>
              <w:t>：</w:t>
            </w:r>
          </w:p>
          <w:p>
            <w:pPr>
              <w:pStyle w:val="2"/>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6.1包一：无</w:t>
            </w:r>
          </w:p>
          <w:p>
            <w:pPr>
              <w:pStyle w:val="2"/>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6.2包二：投标人</w:t>
            </w:r>
            <w:r>
              <w:rPr>
                <w:rFonts w:hint="eastAsia" w:cs="Times New Roman"/>
                <w:kern w:val="2"/>
                <w:sz w:val="24"/>
                <w:szCs w:val="24"/>
                <w:highlight w:val="none"/>
                <w:lang w:val="en-US" w:eastAsia="zh-CN" w:bidi="ar-SA"/>
              </w:rPr>
              <w:t>是生产厂家的</w:t>
            </w:r>
            <w:r>
              <w:rPr>
                <w:rFonts w:hint="eastAsia" w:ascii="Times New Roman" w:hAnsi="Times New Roman" w:eastAsia="宋体" w:cs="Times New Roman"/>
                <w:kern w:val="2"/>
                <w:sz w:val="24"/>
                <w:szCs w:val="24"/>
                <w:highlight w:val="none"/>
                <w:lang w:val="en-US" w:eastAsia="zh-CN" w:bidi="ar-SA"/>
              </w:rPr>
              <w:t>须具有有效的《气象专用技术装备使用许可证》</w:t>
            </w:r>
            <w:r>
              <w:rPr>
                <w:rFonts w:hint="eastAsia" w:cs="Times New Roman"/>
                <w:kern w:val="2"/>
                <w:sz w:val="24"/>
                <w:szCs w:val="24"/>
                <w:highlight w:val="none"/>
                <w:lang w:val="en-US" w:eastAsia="zh-CN" w:bidi="ar-SA"/>
              </w:rPr>
              <w:t>，投标人为非生产厂家的须提供生产厂家</w:t>
            </w:r>
            <w:r>
              <w:rPr>
                <w:rFonts w:hint="eastAsia" w:ascii="Times New Roman" w:hAnsi="Times New Roman" w:eastAsia="宋体" w:cs="Times New Roman"/>
                <w:kern w:val="2"/>
                <w:sz w:val="24"/>
                <w:szCs w:val="24"/>
                <w:highlight w:val="none"/>
                <w:lang w:val="en-US" w:eastAsia="zh-CN" w:bidi="ar-SA"/>
              </w:rPr>
              <w:t>有效的《气象专用技术装备使用许可证》。</w:t>
            </w:r>
          </w:p>
          <w:p>
            <w:pPr>
              <w:pStyle w:val="3"/>
              <w:ind w:left="0" w:leftChars="0" w:firstLine="0" w:firstLineChars="0"/>
              <w:rPr>
                <w:rFonts w:hint="default"/>
                <w:lang w:val="en-US" w:eastAsia="zh-CN"/>
              </w:rPr>
            </w:pPr>
            <w:r>
              <w:rPr>
                <w:rFonts w:hint="eastAsia" w:ascii="Times New Roman" w:eastAsia="宋体" w:cs="Times New Roman"/>
                <w:kern w:val="2"/>
                <w:sz w:val="24"/>
                <w:szCs w:val="24"/>
                <w:highlight w:val="none"/>
                <w:lang w:val="en-US" w:eastAsia="zh-CN" w:bidi="ar-SA"/>
              </w:rPr>
              <w:t>6.3包三：无</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公告发布时间</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eastAsia="宋体" w:cs="宋体"/>
                <w:color w:val="000000"/>
                <w:kern w:val="0"/>
                <w:sz w:val="24"/>
                <w:szCs w:val="24"/>
                <w:highlight w:val="yellow"/>
                <w:lang w:val="zh-CN"/>
              </w:rPr>
            </w:pPr>
            <w:r>
              <w:rPr>
                <w:rFonts w:hint="eastAsia" w:ascii="宋体" w:hAnsi="宋体" w:eastAsia="宋体" w:cs="宋体"/>
                <w:color w:val="000000"/>
                <w:kern w:val="0"/>
                <w:sz w:val="24"/>
                <w:szCs w:val="24"/>
                <w:highlight w:val="none"/>
                <w:lang w:val="zh-CN"/>
              </w:rPr>
              <w:t>202</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val="zh-CN"/>
              </w:rPr>
              <w:t>年</w:t>
            </w:r>
            <w:r>
              <w:rPr>
                <w:rFonts w:hint="eastAsia" w:ascii="宋体" w:hAnsi="宋体" w:eastAsia="宋体" w:cs="宋体"/>
                <w:color w:val="000000"/>
                <w:kern w:val="0"/>
                <w:sz w:val="24"/>
                <w:szCs w:val="24"/>
                <w:highlight w:val="none"/>
                <w:lang w:val="en-US" w:eastAsia="zh-CN"/>
              </w:rPr>
              <w:t>0</w:t>
            </w:r>
            <w:r>
              <w:rPr>
                <w:rFonts w:hint="eastAsia" w:ascii="宋体" w:hAnsi="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lang w:val="zh-CN"/>
              </w:rPr>
              <w:t>月</w:t>
            </w:r>
            <w:r>
              <w:rPr>
                <w:rFonts w:hint="eastAsia" w:ascii="宋体" w:hAnsi="宋体" w:cs="宋体"/>
                <w:color w:val="000000"/>
                <w:kern w:val="0"/>
                <w:sz w:val="24"/>
                <w:szCs w:val="24"/>
                <w:highlight w:val="none"/>
                <w:lang w:val="en-US" w:eastAsia="zh-CN"/>
              </w:rPr>
              <w:t>28</w:t>
            </w:r>
            <w:r>
              <w:rPr>
                <w:rFonts w:hint="eastAsia" w:ascii="宋体" w:hAnsi="宋体" w:eastAsia="宋体" w:cs="宋体"/>
                <w:color w:val="000000"/>
                <w:kern w:val="0"/>
                <w:sz w:val="24"/>
                <w:szCs w:val="24"/>
                <w:highlight w:val="none"/>
                <w:lang w:val="zh-CN"/>
              </w:rPr>
              <w:t>日</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获取招标文件的时间期限</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2023年0</w:t>
            </w:r>
            <w:r>
              <w:rPr>
                <w:rFonts w:hint="eastAsia" w:ascii="宋体" w:hAnsi="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lang w:val="zh-CN"/>
              </w:rPr>
              <w:t>月</w:t>
            </w:r>
            <w:r>
              <w:rPr>
                <w:rFonts w:hint="eastAsia" w:ascii="宋体" w:hAnsi="宋体" w:cs="宋体"/>
                <w:color w:val="000000"/>
                <w:kern w:val="0"/>
                <w:sz w:val="24"/>
                <w:szCs w:val="24"/>
                <w:highlight w:val="none"/>
                <w:lang w:val="en-US" w:eastAsia="zh-CN"/>
              </w:rPr>
              <w:t>28</w:t>
            </w:r>
            <w:r>
              <w:rPr>
                <w:rFonts w:hint="eastAsia" w:ascii="宋体" w:hAnsi="宋体" w:eastAsia="宋体" w:cs="宋体"/>
                <w:color w:val="000000"/>
                <w:kern w:val="0"/>
                <w:sz w:val="24"/>
                <w:szCs w:val="24"/>
                <w:highlight w:val="none"/>
                <w:lang w:val="zh-CN"/>
              </w:rPr>
              <w:t>日至2023年0</w:t>
            </w:r>
            <w:r>
              <w:rPr>
                <w:rFonts w:hint="eastAsia" w:ascii="宋体" w:hAnsi="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lang w:val="zh-CN"/>
              </w:rPr>
              <w:t>月</w:t>
            </w:r>
            <w:r>
              <w:rPr>
                <w:rFonts w:hint="eastAsia" w:ascii="宋体" w:hAnsi="宋体" w:cs="宋体"/>
                <w:color w:val="000000"/>
                <w:kern w:val="0"/>
                <w:sz w:val="24"/>
                <w:szCs w:val="24"/>
                <w:highlight w:val="none"/>
                <w:lang w:val="en-US" w:eastAsia="zh-CN"/>
              </w:rPr>
              <w:t>04</w:t>
            </w:r>
            <w:r>
              <w:rPr>
                <w:rFonts w:hint="eastAsia" w:ascii="宋体" w:hAnsi="宋体" w:eastAsia="宋体" w:cs="宋体"/>
                <w:color w:val="000000"/>
                <w:kern w:val="0"/>
                <w:sz w:val="24"/>
                <w:szCs w:val="24"/>
                <w:highlight w:val="none"/>
                <w:lang w:val="zh-CN"/>
              </w:rPr>
              <w:t>日，每天上午9:00-11:30,下午13:30-17:30（午休、节假日除外）</w:t>
            </w:r>
          </w:p>
        </w:tc>
      </w:tr>
      <w:tr>
        <w:tblPrEx>
          <w:tblCellMar>
            <w:top w:w="0" w:type="dxa"/>
            <w:left w:w="108" w:type="dxa"/>
            <w:bottom w:w="0" w:type="dxa"/>
            <w:right w:w="108" w:type="dxa"/>
          </w:tblCellMar>
        </w:tblPrEx>
        <w:trPr>
          <w:trHeight w:val="466"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获取招标文件方式</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lang w:val="zh-CN"/>
              </w:rPr>
              <w:t>政采云平台线上申请获取采购文件</w:t>
            </w:r>
          </w:p>
        </w:tc>
      </w:tr>
      <w:tr>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招标文件售价</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pStyle w:val="12"/>
              <w:spacing w:line="360" w:lineRule="auto"/>
              <w:jc w:val="both"/>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u w:val="none"/>
                <w:lang w:val="en-US" w:eastAsia="zh-CN"/>
              </w:rPr>
              <w:t>0元</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获取招标文件地点</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pStyle w:val="12"/>
              <w:spacing w:line="360" w:lineRule="auto"/>
              <w:jc w:val="both"/>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政采云投标客户端</w:t>
            </w:r>
          </w:p>
          <w:p>
            <w:pPr>
              <w:pStyle w:val="12"/>
              <w:spacing w:line="360" w:lineRule="auto"/>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ar-SA"/>
              </w:rPr>
              <w:t>备注：</w:t>
            </w:r>
            <w:r>
              <w:rPr>
                <w:rFonts w:hint="eastAsia" w:ascii="宋体" w:hAnsi="宋体" w:eastAsia="宋体" w:cs="宋体"/>
                <w:color w:val="000000"/>
                <w:kern w:val="0"/>
                <w:sz w:val="24"/>
                <w:szCs w:val="24"/>
                <w:lang w:val="zh-CN" w:eastAsia="zh-CN" w:bidi="ar-SA"/>
              </w:rPr>
              <w:t>投标人登录政采云平台https://www.zcygov.cn/在线申请获取采购文件（进入“项目采购”应用，在获取采购文件菜单中选择项目，申请获取采购文件），具体方式请咨询线上电子化交易系统：咨询电话：政采云</w:t>
            </w:r>
            <w:r>
              <w:rPr>
                <w:rFonts w:hint="eastAsia" w:ascii="宋体" w:hAnsi="宋体" w:eastAsia="宋体" w:cs="宋体"/>
                <w:color w:val="000000"/>
                <w:kern w:val="0"/>
                <w:sz w:val="24"/>
                <w:szCs w:val="24"/>
                <w:lang w:val="en-US" w:eastAsia="zh-CN" w:bidi="ar-SA"/>
              </w:rPr>
              <w:t>95763</w:t>
            </w:r>
            <w:r>
              <w:rPr>
                <w:rFonts w:hint="eastAsia" w:ascii="宋体" w:hAnsi="宋体" w:eastAsia="宋体" w:cs="宋体"/>
                <w:color w:val="000000"/>
                <w:kern w:val="0"/>
                <w:sz w:val="24"/>
                <w:szCs w:val="24"/>
                <w:lang w:val="zh-CN" w:eastAsia="zh-CN" w:bidi="ar-SA"/>
              </w:rPr>
              <w:t>。《青海省政府采购网》下载招标文件。（提示：请潜在投标人报名前务必完成网上企业注册及CA锁办理等手续；具体操作详见附件操作指南）</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获取招标文件需要上传的资料</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pStyle w:val="12"/>
              <w:spacing w:line="360" w:lineRule="auto"/>
              <w:jc w:val="both"/>
              <w:rPr>
                <w:rFonts w:hint="eastAsia" w:ascii="宋体" w:hAnsi="宋体" w:eastAsia="宋体" w:cs="宋体"/>
                <w:color w:val="000000"/>
                <w:kern w:val="0"/>
                <w:sz w:val="24"/>
                <w:szCs w:val="24"/>
                <w:lang w:val="zh-CN"/>
              </w:rPr>
            </w:pPr>
            <w:r>
              <w:rPr>
                <w:rFonts w:hint="eastAsia" w:ascii="宋体" w:hAnsi="宋体" w:cs="宋体"/>
                <w:color w:val="000000"/>
                <w:kern w:val="0"/>
                <w:lang w:val="zh-CN"/>
              </w:rPr>
              <w:t>投标人</w:t>
            </w:r>
            <w:r>
              <w:rPr>
                <w:rFonts w:hint="eastAsia" w:ascii="宋体" w:hAnsi="宋体" w:cs="宋体"/>
                <w:kern w:val="0"/>
                <w:lang w:val="zh-CN"/>
              </w:rPr>
              <w:t>的三证合一营业执照（副本）复印件、</w:t>
            </w:r>
            <w:r>
              <w:rPr>
                <w:rFonts w:hint="eastAsia" w:ascii="宋体" w:hAnsi="宋体" w:cs="宋体"/>
                <w:kern w:val="0"/>
                <w:lang w:val="en-US" w:eastAsia="zh-CN"/>
              </w:rPr>
              <w:t>开户许可证复印件、</w:t>
            </w:r>
            <w:r>
              <w:rPr>
                <w:rFonts w:hint="eastAsia" w:ascii="宋体" w:hAnsi="宋体" w:cs="宋体"/>
                <w:kern w:val="0"/>
                <w:lang w:val="zh-CN"/>
              </w:rPr>
              <w:t>法人授权委托书及法人身份证复印件、被授权人身份证复印件。以上资料均需加盖公章，</w:t>
            </w:r>
            <w:r>
              <w:rPr>
                <w:rFonts w:hint="eastAsia" w:ascii="宋体" w:hAnsi="宋体" w:cs="宋体"/>
                <w:kern w:val="0"/>
                <w:lang w:val="en-US" w:eastAsia="zh-CN"/>
              </w:rPr>
              <w:t>在申请获取采购文件时将材料扫描上传</w:t>
            </w:r>
            <w:r>
              <w:rPr>
                <w:rFonts w:hint="eastAsia" w:ascii="宋体" w:hAnsi="宋体" w:cs="宋体"/>
                <w:kern w:val="0"/>
                <w:lang w:val="zh-CN"/>
              </w:rPr>
              <w:t>（采购代理机构对以上资料留存备案）。</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获取招标文件方式</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pStyle w:val="12"/>
              <w:spacing w:line="360" w:lineRule="auto"/>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方式：投标人登录政采云平台 https://www.zcygov.cn/在线申请获取招标文件（进入“项目采购”应用，在获取采购文件菜单中选择项目，申请获取招标文件</w:t>
            </w:r>
          </w:p>
        </w:tc>
      </w:tr>
      <w:tr>
        <w:tblPrEx>
          <w:tblCellMar>
            <w:top w:w="0" w:type="dxa"/>
            <w:left w:w="108" w:type="dxa"/>
            <w:bottom w:w="0" w:type="dxa"/>
            <w:right w:w="108" w:type="dxa"/>
          </w:tblCellMar>
        </w:tblPrEx>
        <w:trPr>
          <w:trHeight w:val="371"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投标截止</w:t>
            </w:r>
            <w:r>
              <w:rPr>
                <w:rFonts w:hint="eastAsia" w:ascii="宋体" w:hAnsi="宋体" w:eastAsia="宋体" w:cs="宋体"/>
                <w:color w:val="000000"/>
                <w:kern w:val="0"/>
                <w:sz w:val="24"/>
                <w:szCs w:val="24"/>
              </w:rPr>
              <w:t>及</w:t>
            </w:r>
            <w:r>
              <w:rPr>
                <w:rFonts w:hint="eastAsia" w:ascii="宋体" w:hAnsi="宋体" w:eastAsia="宋体" w:cs="宋体"/>
                <w:color w:val="000000"/>
                <w:kern w:val="0"/>
                <w:sz w:val="24"/>
                <w:szCs w:val="24"/>
                <w:lang w:val="zh-CN"/>
              </w:rPr>
              <w:t>开标时间</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highlight w:val="none"/>
                <w:lang w:val="zh-CN" w:eastAsia="zh-CN" w:bidi="ar-SA"/>
              </w:rPr>
              <w:t>2023年0</w:t>
            </w:r>
            <w:r>
              <w:rPr>
                <w:rFonts w:hint="eastAsia" w:ascii="宋体" w:hAnsi="宋体" w:cs="宋体"/>
                <w:color w:val="000000"/>
                <w:kern w:val="0"/>
                <w:sz w:val="24"/>
                <w:szCs w:val="24"/>
                <w:highlight w:val="none"/>
                <w:lang w:val="en-US" w:eastAsia="zh-CN" w:bidi="ar-SA"/>
              </w:rPr>
              <w:t>9</w:t>
            </w:r>
            <w:r>
              <w:rPr>
                <w:rFonts w:hint="eastAsia" w:ascii="宋体" w:hAnsi="宋体" w:eastAsia="宋体" w:cs="宋体"/>
                <w:color w:val="000000"/>
                <w:kern w:val="0"/>
                <w:sz w:val="24"/>
                <w:szCs w:val="24"/>
                <w:highlight w:val="none"/>
                <w:lang w:val="zh-CN" w:eastAsia="zh-CN" w:bidi="ar-SA"/>
              </w:rPr>
              <w:t>月</w:t>
            </w:r>
            <w:r>
              <w:rPr>
                <w:rFonts w:hint="eastAsia" w:ascii="宋体" w:hAnsi="宋体" w:cs="宋体"/>
                <w:color w:val="000000"/>
                <w:kern w:val="0"/>
                <w:sz w:val="24"/>
                <w:szCs w:val="24"/>
                <w:highlight w:val="none"/>
                <w:lang w:val="en-US" w:eastAsia="zh-CN" w:bidi="ar-SA"/>
              </w:rPr>
              <w:t>18</w:t>
            </w:r>
            <w:r>
              <w:rPr>
                <w:rFonts w:hint="eastAsia" w:ascii="宋体" w:hAnsi="宋体" w:eastAsia="宋体" w:cs="宋体"/>
                <w:color w:val="000000"/>
                <w:kern w:val="0"/>
                <w:sz w:val="24"/>
                <w:szCs w:val="24"/>
                <w:highlight w:val="none"/>
                <w:lang w:val="zh-CN" w:eastAsia="zh-CN" w:bidi="ar-SA"/>
              </w:rPr>
              <w:t>日上午09时</w:t>
            </w:r>
            <w:r>
              <w:rPr>
                <w:rFonts w:hint="eastAsia" w:ascii="宋体" w:hAnsi="宋体" w:cs="宋体"/>
                <w:color w:val="000000"/>
                <w:kern w:val="0"/>
                <w:sz w:val="24"/>
                <w:szCs w:val="24"/>
                <w:highlight w:val="none"/>
                <w:lang w:val="en-US" w:eastAsia="zh-CN" w:bidi="ar-SA"/>
              </w:rPr>
              <w:t>3</w:t>
            </w:r>
            <w:r>
              <w:rPr>
                <w:rFonts w:hint="eastAsia" w:ascii="宋体" w:hAnsi="宋体" w:eastAsia="宋体" w:cs="宋体"/>
                <w:color w:val="000000"/>
                <w:kern w:val="0"/>
                <w:sz w:val="24"/>
                <w:szCs w:val="24"/>
                <w:highlight w:val="none"/>
                <w:lang w:val="zh-CN" w:eastAsia="zh-CN" w:bidi="ar-SA"/>
              </w:rPr>
              <w:t>0分（北京时间）</w:t>
            </w:r>
          </w:p>
        </w:tc>
      </w:tr>
      <w:tr>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投标及开标地点</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lang w:val="en-US" w:eastAsia="zh-CN"/>
              </w:rPr>
            </w:pPr>
            <w:r>
              <w:rPr>
                <w:rFonts w:hint="eastAsia"/>
                <w:lang w:val="en-US" w:eastAsia="zh-CN"/>
              </w:rPr>
              <w:t>1、投标地址：投标人应在投标截止时间前按招标文件要求使用政采云电子投标客户端制作上传电子投标文件，并在开标后30分钟内远程解密投标文件。</w:t>
            </w:r>
          </w:p>
          <w:p>
            <w:pPr>
              <w:autoSpaceDE w:val="0"/>
              <w:autoSpaceDN w:val="0"/>
              <w:spacing w:line="360" w:lineRule="auto"/>
              <w:rPr>
                <w:rFonts w:hint="default"/>
                <w:lang w:val="en-US" w:eastAsia="zh-CN"/>
              </w:rPr>
            </w:pPr>
            <w:r>
              <w:rPr>
                <w:rFonts w:hint="eastAsia"/>
                <w:lang w:val="en-US" w:eastAsia="zh-CN"/>
              </w:rPr>
              <w:t>2、开标地点：青海省政务服务监督管理局二楼省政务服务监管局开标室3</w:t>
            </w:r>
          </w:p>
          <w:p>
            <w:pPr>
              <w:autoSpaceDE w:val="0"/>
              <w:autoSpaceDN w:val="0"/>
              <w:spacing w:line="360" w:lineRule="auto"/>
              <w:rPr>
                <w:rFonts w:hint="eastAsia"/>
                <w:lang w:val="en-US" w:eastAsia="zh-CN"/>
              </w:rPr>
            </w:pPr>
            <w:r>
              <w:rPr>
                <w:rFonts w:hint="eastAsia" w:ascii="Times New Roman" w:hAnsi="Times New Roman" w:eastAsia="宋体" w:cs="Times New Roman"/>
                <w:lang w:val="en-US" w:eastAsia="zh-CN"/>
              </w:rPr>
              <w:t>注：如非系统原因造成无法解密的或非系统原因加密文件上传不成功的或没办理 CA 锁而造成加密文件无法解密、 加密文件无法上传的视为无效投标。</w:t>
            </w:r>
          </w:p>
        </w:tc>
      </w:tr>
      <w:tr>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rPr>
              <w:t>投标文件格式及编制要求</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rPr>
            </w:pPr>
            <w:r>
              <w:rPr>
                <w:rFonts w:hint="eastAsia" w:ascii="宋体" w:hAnsi="宋体" w:eastAsia="宋体" w:cs="宋体"/>
              </w:rPr>
              <w:t>1、投标文件编制格式为word系统签章保存后转换为pdf格式上传，格式须按招标文件第四部分“投标文件格式”要求制作，且目录索引定位到内容。</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rPr>
            </w:pPr>
            <w:r>
              <w:rPr>
                <w:rFonts w:hint="eastAsia" w:ascii="宋体" w:hAnsi="宋体" w:eastAsia="宋体" w:cs="宋体"/>
              </w:rPr>
              <w:t>2、投标文件中的扫描或复印件内容应清晰可辨，且要求正向放置。</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rPr>
            </w:pPr>
            <w:r>
              <w:rPr>
                <w:rFonts w:hint="eastAsia" w:ascii="宋体" w:hAnsi="宋体" w:eastAsia="宋体" w:cs="宋体"/>
              </w:rPr>
              <w:t>3、招标文件要求签字、盖章的地方必须由投标人的法定代表人或委托代理人按要求签字、盖章。</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rPr>
            </w:pPr>
            <w:r>
              <w:rPr>
                <w:rFonts w:hint="eastAsia" w:ascii="宋体" w:hAnsi="宋体" w:eastAsia="宋体" w:cs="宋体"/>
              </w:rPr>
              <w:t>4、上传的投标文件不得超过100M。</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lang w:val="en-US" w:eastAsia="zh-CN"/>
              </w:rPr>
            </w:pPr>
            <w:r>
              <w:rPr>
                <w:rFonts w:hint="eastAsia" w:ascii="宋体" w:hAnsi="宋体" w:eastAsia="宋体" w:cs="宋体"/>
              </w:rPr>
              <w:t>5、投标人应在投标截止期前上传投标文件。因目录格式不准确、不能索引定位到内容、文件过大、未提交全部文件内容或文件内容错误、上传效果差等原因导致无法评审的，有可能判定为无效投标。</w:t>
            </w:r>
          </w:p>
        </w:tc>
      </w:tr>
      <w:tr>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spacing w:line="540" w:lineRule="exact"/>
              <w:rPr>
                <w:rFonts w:hint="eastAsia" w:ascii="宋体" w:hAnsi="宋体"/>
              </w:rPr>
            </w:pPr>
            <w:r>
              <w:rPr>
                <w:rFonts w:hint="eastAsia" w:ascii="宋体" w:hAnsi="宋体"/>
                <w:color w:val="auto"/>
                <w:u w:val="none"/>
              </w:rPr>
              <w:t>答疑方式</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spacing w:line="540" w:lineRule="exact"/>
              <w:rPr>
                <w:rFonts w:hint="eastAsia" w:ascii="宋体" w:hAnsi="宋体" w:eastAsia="宋体" w:cs="宋体"/>
              </w:rPr>
            </w:pPr>
            <w:r>
              <w:rPr>
                <w:rFonts w:hint="eastAsia" w:ascii="宋体" w:hAnsi="宋体"/>
              </w:rPr>
              <w:t>评标委员会根据投标情况确定答疑时间，答疑或澄清采用电话或在</w:t>
            </w:r>
            <w:r>
              <w:rPr>
                <w:rFonts w:hint="eastAsia" w:ascii="宋体" w:hAnsi="宋体"/>
                <w:lang w:val="en-US" w:eastAsia="zh-CN"/>
              </w:rPr>
              <w:t>政府采购云</w:t>
            </w:r>
            <w:r>
              <w:rPr>
                <w:rFonts w:hint="eastAsia" w:ascii="宋体" w:hAnsi="宋体"/>
              </w:rPr>
              <w:t>平台上进行，投标人可在</w:t>
            </w:r>
            <w:r>
              <w:rPr>
                <w:rFonts w:hint="eastAsia" w:ascii="宋体" w:hAnsi="宋体"/>
                <w:lang w:val="en-US" w:eastAsia="zh-CN"/>
              </w:rPr>
              <w:t>政府采购云</w:t>
            </w:r>
            <w:r>
              <w:rPr>
                <w:rFonts w:hint="eastAsia" w:ascii="宋体" w:hAnsi="宋体"/>
              </w:rPr>
              <w:t>平台上的“我的澄清”界面了解答疑时间等信息。投标人</w:t>
            </w:r>
            <w:r>
              <w:rPr>
                <w:rFonts w:hint="eastAsia" w:ascii="宋体" w:hAnsi="宋体" w:cs="宋体"/>
              </w:rPr>
              <w:t>须提供准确的联系方式（手机和固定电话），在项目开标、评标时须在线了解开标信息，掌握答疑时间，需由</w:t>
            </w:r>
            <w:r>
              <w:rPr>
                <w:rFonts w:hint="eastAsia" w:ascii="宋体" w:hAnsi="宋体"/>
              </w:rPr>
              <w:t>法定代表人或委托代理人对评标委员会提出的质疑做出应答。如</w:t>
            </w:r>
            <w:r>
              <w:rPr>
                <w:rFonts w:hint="eastAsia" w:ascii="宋体" w:hAnsi="宋体" w:cs="宋体"/>
                <w:lang w:val="zh-CN"/>
              </w:rPr>
              <w:t>在规定的时间内联系无果，无法进行电话或</w:t>
            </w:r>
            <w:r>
              <w:rPr>
                <w:rFonts w:hint="eastAsia" w:ascii="宋体" w:hAnsi="宋体"/>
                <w:lang w:val="en-US" w:eastAsia="zh-CN"/>
              </w:rPr>
              <w:t>政府采购云</w:t>
            </w:r>
            <w:r>
              <w:rPr>
                <w:rFonts w:hint="eastAsia" w:ascii="宋体" w:hAnsi="宋体"/>
              </w:rPr>
              <w:t>平台上</w:t>
            </w:r>
            <w:r>
              <w:rPr>
                <w:rFonts w:hint="eastAsia" w:ascii="宋体" w:hAnsi="宋体" w:cs="宋体"/>
                <w:lang w:val="zh-CN"/>
              </w:rPr>
              <w:t>答疑者，</w:t>
            </w:r>
            <w:r>
              <w:rPr>
                <w:rFonts w:hint="eastAsia" w:ascii="宋体" w:hAnsi="宋体"/>
              </w:rPr>
              <w:t>视同放弃答疑。</w:t>
            </w:r>
          </w:p>
        </w:tc>
      </w:tr>
      <w:tr>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spacing w:line="540" w:lineRule="exact"/>
              <w:rPr>
                <w:rFonts w:hint="eastAsia" w:ascii="宋体" w:hAnsi="宋体" w:eastAsia="宋体" w:cs="Arial"/>
                <w:color w:val="000000"/>
                <w:kern w:val="2"/>
                <w:sz w:val="24"/>
                <w:szCs w:val="21"/>
                <w:lang w:val="en-US" w:eastAsia="zh-CN" w:bidi="ar-SA"/>
              </w:rPr>
            </w:pPr>
            <w:r>
              <w:rPr>
                <w:rFonts w:hint="eastAsia" w:ascii="宋体" w:hAnsi="宋体" w:eastAsia="宋体" w:cs="宋体"/>
                <w:kern w:val="0"/>
              </w:rPr>
              <w:t>联合体须知</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spacing w:line="540" w:lineRule="exact"/>
              <w:rPr>
                <w:rFonts w:hint="eastAsia" w:ascii="宋体" w:hAnsi="宋体" w:eastAsia="宋体" w:cs="宋体"/>
                <w:spacing w:val="9"/>
                <w:sz w:val="28"/>
                <w:szCs w:val="28"/>
                <w14:textOutline w14:w="4358" w14:cap="sq" w14:cmpd="sng">
                  <w14:solidFill>
                    <w14:srgbClr w14:val="000000"/>
                  </w14:solidFill>
                  <w14:prstDash w14:val="solid"/>
                  <w14:bevel/>
                </w14:textOutline>
              </w:rPr>
            </w:pPr>
            <w:r>
              <w:rPr>
                <w:rFonts w:hint="eastAsia" w:ascii="宋体" w:hAnsi="宋体" w:eastAsia="宋体" w:cs="宋体"/>
                <w:spacing w:val="18"/>
                <w:sz w:val="28"/>
                <w:szCs w:val="28"/>
                <w14:textOutline w14:w="4358" w14:cap="sq" w14:cmpd="sng">
                  <w14:solidFill>
                    <w14:srgbClr w14:val="000000"/>
                  </w14:solidFill>
                  <w14:prstDash w14:val="solid"/>
                  <w14:bevel/>
                </w14:textOutline>
              </w:rPr>
              <w:t>本次</w:t>
            </w:r>
            <w:r>
              <w:rPr>
                <w:rFonts w:hint="eastAsia" w:ascii="宋体" w:hAnsi="宋体" w:eastAsia="宋体" w:cs="宋体"/>
                <w:spacing w:val="11"/>
                <w:sz w:val="28"/>
                <w:szCs w:val="28"/>
                <w14:textOutline w14:w="4358" w14:cap="sq" w14:cmpd="sng">
                  <w14:solidFill>
                    <w14:srgbClr w14:val="000000"/>
                  </w14:solidFill>
                  <w14:prstDash w14:val="solid"/>
                  <w14:bevel/>
                </w14:textOutline>
              </w:rPr>
              <w:t>招</w:t>
            </w:r>
            <w:r>
              <w:rPr>
                <w:rFonts w:hint="eastAsia" w:ascii="宋体" w:hAnsi="宋体" w:eastAsia="宋体" w:cs="宋体"/>
                <w:spacing w:val="9"/>
                <w:sz w:val="28"/>
                <w:szCs w:val="28"/>
                <w14:textOutline w14:w="4358" w14:cap="sq" w14:cmpd="sng">
                  <w14:solidFill>
                    <w14:srgbClr w14:val="000000"/>
                  </w14:solidFill>
                  <w14:prstDash w14:val="solid"/>
                  <w14:bevel/>
                </w14:textOutline>
              </w:rPr>
              <w:t>标</w:t>
            </w:r>
            <w:r>
              <w:rPr>
                <w:rFonts w:hint="eastAsia" w:ascii="宋体" w:hAnsi="宋体" w:cs="宋体"/>
                <w:spacing w:val="9"/>
                <w:sz w:val="28"/>
                <w:szCs w:val="28"/>
                <w:lang w:val="en-US" w:eastAsia="zh-CN"/>
                <w14:textOutline w14:w="4358" w14:cap="sq" w14:cmpd="sng">
                  <w14:solidFill>
                    <w14:srgbClr w14:val="000000"/>
                  </w14:solidFill>
                  <w14:prstDash w14:val="solid"/>
                  <w14:bevel/>
                </w14:textOutline>
              </w:rPr>
              <w:t>不</w:t>
            </w:r>
            <w:r>
              <w:rPr>
                <w:rFonts w:hint="eastAsia" w:ascii="宋体" w:hAnsi="宋体" w:eastAsia="宋体" w:cs="宋体"/>
                <w:spacing w:val="9"/>
                <w:sz w:val="28"/>
                <w:szCs w:val="28"/>
                <w14:textOutline w14:w="4358" w14:cap="sq" w14:cmpd="sng">
                  <w14:solidFill>
                    <w14:srgbClr w14:val="000000"/>
                  </w14:solidFill>
                  <w14:prstDash w14:val="solid"/>
                  <w14:bevel/>
                </w14:textOutline>
              </w:rPr>
              <w:t>可以接受联合体投标</w:t>
            </w:r>
          </w:p>
          <w:p>
            <w:pPr>
              <w:spacing w:line="540" w:lineRule="exact"/>
              <w:rPr>
                <w:rFonts w:hint="eastAsia" w:ascii="宋体" w:hAnsi="宋体" w:cs="宋体"/>
                <w:kern w:val="0"/>
              </w:rPr>
            </w:pPr>
            <w:r>
              <w:rPr>
                <w:rFonts w:hint="eastAsia" w:ascii="宋体" w:hAnsi="宋体" w:cs="宋体"/>
                <w:kern w:val="0"/>
              </w:rPr>
              <w:t>联合体投标的，应满足下列要求：</w:t>
            </w:r>
          </w:p>
          <w:p>
            <w:pPr>
              <w:spacing w:line="540" w:lineRule="exact"/>
              <w:rPr>
                <w:rFonts w:hint="eastAsia" w:ascii="宋体" w:hAnsi="宋体" w:cs="宋体"/>
                <w:kern w:val="0"/>
              </w:rPr>
            </w:pPr>
            <w:r>
              <w:rPr>
                <w:rFonts w:hint="eastAsia" w:ascii="宋体" w:hAnsi="宋体" w:cs="宋体"/>
                <w:kern w:val="0"/>
              </w:rPr>
              <w:t>(1) 联合体各方应签订共同投标协议，明确联合体各方拟承担的工作 和责任，明确联合体牵头人和联合体其他成员的权利义务；</w:t>
            </w:r>
          </w:p>
          <w:p>
            <w:pPr>
              <w:spacing w:line="540" w:lineRule="exact"/>
              <w:rPr>
                <w:rFonts w:hint="eastAsia" w:ascii="宋体" w:hAnsi="宋体" w:cs="宋体"/>
                <w:kern w:val="0"/>
              </w:rPr>
            </w:pPr>
            <w:r>
              <w:rPr>
                <w:rFonts w:hint="eastAsia" w:ascii="宋体" w:hAnsi="宋体" w:cs="宋体"/>
                <w:kern w:val="0"/>
              </w:rPr>
              <w:t>(2) 联合体各方不得再以自己名义单独投标，也不得参加其他联合体在本招标项目中投标；</w:t>
            </w:r>
          </w:p>
          <w:p>
            <w:pPr>
              <w:spacing w:line="540" w:lineRule="exact"/>
              <w:rPr>
                <w:rFonts w:hint="eastAsia" w:ascii="宋体" w:hAnsi="宋体" w:cs="宋体"/>
                <w:kern w:val="0"/>
              </w:rPr>
            </w:pPr>
            <w:r>
              <w:rPr>
                <w:rFonts w:hint="eastAsia" w:ascii="宋体" w:hAnsi="宋体" w:cs="宋体"/>
                <w:kern w:val="0"/>
              </w:rPr>
              <w:t>(3) 联合体组成后不得再发生变化；</w:t>
            </w:r>
          </w:p>
          <w:p>
            <w:pPr>
              <w:spacing w:line="540" w:lineRule="exact"/>
              <w:rPr>
                <w:rFonts w:hint="eastAsia" w:ascii="宋体" w:hAnsi="宋体" w:cs="宋体"/>
                <w:kern w:val="0"/>
              </w:rPr>
            </w:pPr>
            <w:r>
              <w:rPr>
                <w:rFonts w:hint="eastAsia" w:ascii="宋体" w:hAnsi="宋体" w:cs="宋体"/>
                <w:kern w:val="0"/>
              </w:rPr>
              <w:t>(4)联合体各方必须指定牵头人,授权其代表所有联合体成员负责投标 和合同实施阶段的主办、协调工作，并应当向招标人提交由所有联合体成员法定代表人签署的授权书；</w:t>
            </w:r>
          </w:p>
          <w:p>
            <w:pPr>
              <w:spacing w:line="540" w:lineRule="exact"/>
              <w:rPr>
                <w:rFonts w:hint="eastAsia" w:ascii="宋体" w:hAnsi="宋体" w:cs="宋体"/>
                <w:kern w:val="0"/>
              </w:rPr>
            </w:pPr>
            <w:r>
              <w:rPr>
                <w:rFonts w:hint="eastAsia" w:ascii="宋体" w:hAnsi="宋体" w:cs="宋体"/>
                <w:kern w:val="0"/>
              </w:rPr>
              <w:t>(5) 除联合体牵头人外，联合体各成员在投标、中标与项目实施过程 中，仍负有连带的和各自的法律责任；</w:t>
            </w:r>
          </w:p>
          <w:p>
            <w:pPr>
              <w:spacing w:line="540" w:lineRule="exact"/>
              <w:rPr>
                <w:rFonts w:hint="eastAsia" w:ascii="宋体" w:hAnsi="宋体" w:cs="宋体"/>
                <w:kern w:val="0"/>
              </w:rPr>
            </w:pPr>
            <w:r>
              <w:rPr>
                <w:rFonts w:hint="eastAsia" w:ascii="宋体" w:hAnsi="宋体" w:cs="宋体"/>
                <w:kern w:val="0"/>
              </w:rPr>
              <w:t>(6) 投标人中标后，未经招标人书面同意，联合体的成员结构、相互 关系及出资比例均不得变动。</w:t>
            </w:r>
          </w:p>
          <w:p>
            <w:pPr>
              <w:spacing w:line="540" w:lineRule="exact"/>
              <w:rPr>
                <w:rFonts w:hint="eastAsia" w:ascii="宋体" w:hAnsi="Calibri" w:eastAsia="宋体" w:cs="宋体"/>
                <w:kern w:val="0"/>
                <w:sz w:val="24"/>
                <w:szCs w:val="24"/>
                <w:lang w:val="zh-CN" w:eastAsia="zh-CN" w:bidi="ar-SA"/>
              </w:rPr>
            </w:pPr>
            <w:r>
              <w:rPr>
                <w:rFonts w:hint="eastAsia" w:ascii="宋体" w:hAnsi="宋体" w:cs="宋体"/>
                <w:kern w:val="0"/>
              </w:rPr>
              <w:t>(7) 投标文件格式中规定的签字盖章内容，联合体投标时，可以由牵 头单位单独盖章签字，也可以由牵头单位、成员单位分别盖章签字。</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采购人联系</w:t>
            </w:r>
            <w:r>
              <w:rPr>
                <w:rFonts w:hint="eastAsia" w:ascii="宋体" w:hAnsi="宋体" w:eastAsia="宋体" w:cs="宋体"/>
                <w:color w:val="000000"/>
                <w:kern w:val="0"/>
                <w:sz w:val="24"/>
                <w:szCs w:val="24"/>
              </w:rPr>
              <w:t>人</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pacing w:val="60"/>
                <w:kern w:val="0"/>
                <w:sz w:val="24"/>
                <w:szCs w:val="24"/>
                <w:fitText w:val="960" w:id="42206970"/>
                <w:lang w:val="en-US" w:eastAsia="zh-CN" w:bidi="ar-SA"/>
              </w:rPr>
              <w:t>采购</w:t>
            </w:r>
            <w:r>
              <w:rPr>
                <w:rFonts w:hint="eastAsia" w:ascii="宋体" w:hAnsi="宋体" w:eastAsia="宋体" w:cs="宋体"/>
                <w:color w:val="000000"/>
                <w:spacing w:val="0"/>
                <w:kern w:val="0"/>
                <w:sz w:val="24"/>
                <w:szCs w:val="24"/>
                <w:fitText w:val="960" w:id="42206970"/>
                <w:lang w:val="en-US" w:eastAsia="zh-CN" w:bidi="ar-SA"/>
              </w:rPr>
              <w:t>人</w:t>
            </w: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祁连山国家公园青海服务保障中心</w:t>
            </w:r>
          </w:p>
          <w:p>
            <w:pPr>
              <w:autoSpaceDE w:val="0"/>
              <w:autoSpaceDN w:val="0"/>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60"/>
                <w:kern w:val="0"/>
                <w:sz w:val="24"/>
                <w:szCs w:val="24"/>
                <w:fitText w:val="960" w:id="494238622"/>
                <w:lang w:val="en-US" w:eastAsia="zh-CN" w:bidi="ar-SA"/>
              </w:rPr>
              <w:t>联系</w:t>
            </w:r>
            <w:r>
              <w:rPr>
                <w:rFonts w:hint="eastAsia" w:ascii="宋体" w:hAnsi="宋体" w:eastAsia="宋体" w:cs="宋体"/>
                <w:color w:val="auto"/>
                <w:spacing w:val="0"/>
                <w:kern w:val="0"/>
                <w:sz w:val="24"/>
                <w:szCs w:val="24"/>
                <w:fitText w:val="960" w:id="494238622"/>
                <w:lang w:val="en-US" w:eastAsia="zh-CN" w:bidi="ar-SA"/>
              </w:rPr>
              <w:t>人</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张老师</w:t>
            </w:r>
          </w:p>
          <w:p>
            <w:pPr>
              <w:autoSpaceDE w:val="0"/>
              <w:autoSpaceDN w:val="0"/>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pacing w:val="0"/>
                <w:kern w:val="0"/>
                <w:sz w:val="24"/>
                <w:szCs w:val="24"/>
                <w:fitText w:val="960" w:id="723591204"/>
                <w:lang w:val="en-US" w:eastAsia="zh-CN" w:bidi="ar-SA"/>
              </w:rPr>
              <w:t>联系电话</w:t>
            </w:r>
            <w:r>
              <w:rPr>
                <w:rFonts w:hint="eastAsia" w:ascii="宋体" w:hAnsi="宋体" w:eastAsia="宋体" w:cs="宋体"/>
                <w:color w:val="auto"/>
                <w:kern w:val="0"/>
                <w:sz w:val="24"/>
                <w:szCs w:val="24"/>
                <w:lang w:val="en-US" w:eastAsia="zh-CN" w:bidi="ar-SA"/>
              </w:rPr>
              <w:t>：0971-8203380</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17697666696</w:t>
            </w:r>
          </w:p>
          <w:p>
            <w:pPr>
              <w:autoSpaceDE w:val="0"/>
              <w:autoSpaceDN w:val="0"/>
              <w:spacing w:line="360" w:lineRule="auto"/>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spacing w:val="0"/>
                <w:kern w:val="0"/>
                <w:sz w:val="24"/>
                <w:szCs w:val="24"/>
                <w:fitText w:val="960" w:id="518742539"/>
                <w:lang w:val="en-US" w:eastAsia="zh-CN" w:bidi="ar-SA"/>
              </w:rPr>
              <w:t>联系地址</w:t>
            </w:r>
            <w:r>
              <w:rPr>
                <w:rFonts w:hint="eastAsia" w:ascii="宋体" w:hAnsi="宋体" w:eastAsia="宋体" w:cs="宋体"/>
                <w:color w:val="000000"/>
                <w:kern w:val="0"/>
                <w:sz w:val="24"/>
                <w:szCs w:val="24"/>
                <w:lang w:val="en-US" w:eastAsia="zh-CN" w:bidi="ar-SA"/>
              </w:rPr>
              <w:t>：青海省西宁市西川南路25号</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代理机构联系人</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spacing w:val="0"/>
                <w:kern w:val="0"/>
                <w:sz w:val="24"/>
                <w:szCs w:val="24"/>
                <w:fitText w:val="960" w:id="640701507"/>
                <w:lang w:val="zh-CN" w:eastAsia="zh-CN" w:bidi="ar-SA"/>
              </w:rPr>
              <w:t>代理机构</w:t>
            </w:r>
            <w:r>
              <w:rPr>
                <w:rFonts w:hint="eastAsia" w:ascii="宋体" w:hAnsi="宋体" w:eastAsia="宋体" w:cs="宋体"/>
                <w:color w:val="000000"/>
                <w:kern w:val="0"/>
                <w:sz w:val="24"/>
                <w:szCs w:val="24"/>
                <w:lang w:val="zh-CN" w:eastAsia="zh-CN" w:bidi="ar-SA"/>
              </w:rPr>
              <w:t>：</w:t>
            </w:r>
            <w:r>
              <w:rPr>
                <w:rFonts w:hint="eastAsia" w:ascii="宋体" w:hAnsi="宋体" w:cs="宋体"/>
                <w:color w:val="000000"/>
                <w:kern w:val="0"/>
                <w:sz w:val="24"/>
                <w:szCs w:val="24"/>
                <w:lang w:val="zh-CN" w:eastAsia="zh-CN" w:bidi="ar-SA"/>
              </w:rPr>
              <w:t>青海雅辉工程项目管理有限公司</w:t>
            </w:r>
          </w:p>
          <w:p>
            <w:pPr>
              <w:autoSpaceDE w:val="0"/>
              <w:autoSpaceDN w:val="0"/>
              <w:spacing w:line="360" w:lineRule="auto"/>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spacing w:val="60"/>
                <w:kern w:val="0"/>
                <w:sz w:val="24"/>
                <w:szCs w:val="24"/>
                <w:fitText w:val="960" w:id="707148836"/>
                <w:lang w:val="zh-CN" w:eastAsia="zh-CN" w:bidi="ar-SA"/>
              </w:rPr>
              <w:t>联系</w:t>
            </w:r>
            <w:r>
              <w:rPr>
                <w:rFonts w:hint="eastAsia" w:ascii="宋体" w:hAnsi="宋体" w:eastAsia="宋体" w:cs="宋体"/>
                <w:color w:val="000000"/>
                <w:spacing w:val="0"/>
                <w:kern w:val="0"/>
                <w:sz w:val="24"/>
                <w:szCs w:val="24"/>
                <w:fitText w:val="960" w:id="707148836"/>
                <w:lang w:val="zh-CN" w:eastAsia="zh-CN" w:bidi="ar-SA"/>
              </w:rPr>
              <w:t>人</w:t>
            </w:r>
            <w:r>
              <w:rPr>
                <w:rFonts w:hint="eastAsia" w:ascii="宋体" w:hAnsi="宋体" w:eastAsia="宋体" w:cs="宋体"/>
                <w:color w:val="000000"/>
                <w:kern w:val="0"/>
                <w:sz w:val="24"/>
                <w:szCs w:val="24"/>
                <w:lang w:val="zh-CN" w:eastAsia="zh-CN" w:bidi="ar-SA"/>
              </w:rPr>
              <w:t>：</w:t>
            </w:r>
            <w:r>
              <w:rPr>
                <w:rFonts w:hint="eastAsia" w:ascii="宋体" w:hAnsi="宋体" w:cs="宋体"/>
                <w:color w:val="000000"/>
                <w:kern w:val="0"/>
                <w:sz w:val="24"/>
                <w:szCs w:val="24"/>
                <w:lang w:val="zh-CN" w:eastAsia="zh-CN" w:bidi="ar-SA"/>
              </w:rPr>
              <w:t>董老师</w:t>
            </w:r>
          </w:p>
          <w:p>
            <w:pPr>
              <w:autoSpaceDE w:val="0"/>
              <w:autoSpaceDN w:val="0"/>
              <w:spacing w:line="360" w:lineRule="auto"/>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zh-CN" w:eastAsia="zh-CN" w:bidi="ar-SA"/>
              </w:rPr>
              <w:t>联系电话：</w:t>
            </w:r>
            <w:r>
              <w:rPr>
                <w:rFonts w:hint="eastAsia" w:ascii="宋体" w:hAnsi="宋体" w:cs="宋体"/>
                <w:color w:val="000000"/>
                <w:kern w:val="0"/>
                <w:sz w:val="24"/>
                <w:szCs w:val="24"/>
                <w:lang w:val="en-US" w:eastAsia="zh-CN" w:bidi="ar-SA"/>
              </w:rPr>
              <w:t>18095786255</w:t>
            </w:r>
          </w:p>
          <w:p>
            <w:pPr>
              <w:autoSpaceDE w:val="0"/>
              <w:autoSpaceDN w:val="0"/>
              <w:spacing w:line="360" w:lineRule="auto"/>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spacing w:val="0"/>
                <w:kern w:val="0"/>
                <w:sz w:val="24"/>
                <w:szCs w:val="24"/>
                <w:fitText w:val="960" w:id="1584012744"/>
                <w:lang w:val="zh-CN" w:eastAsia="zh-CN" w:bidi="ar-SA"/>
              </w:rPr>
              <w:t>联系地址</w:t>
            </w:r>
            <w:r>
              <w:rPr>
                <w:rFonts w:hint="eastAsia" w:ascii="宋体" w:hAnsi="宋体" w:eastAsia="宋体" w:cs="宋体"/>
                <w:color w:val="000000"/>
                <w:kern w:val="0"/>
                <w:sz w:val="24"/>
                <w:szCs w:val="24"/>
                <w:lang w:val="zh-CN" w:eastAsia="zh-CN" w:bidi="ar-SA"/>
              </w:rPr>
              <w:t>：</w:t>
            </w:r>
            <w:r>
              <w:rPr>
                <w:rFonts w:hint="eastAsia" w:ascii="宋体" w:hAnsi="宋体" w:eastAsia="宋体" w:cs="宋体"/>
                <w:color w:val="000000"/>
                <w:kern w:val="0"/>
                <w:sz w:val="24"/>
                <w:szCs w:val="24"/>
                <w:lang w:val="en-US" w:eastAsia="zh-CN" w:bidi="ar-SA"/>
              </w:rPr>
              <w:t>青海省西宁市城西区西川南路76号1号写字楼1161</w:t>
            </w:r>
            <w:r>
              <w:rPr>
                <w:rFonts w:hint="eastAsia" w:ascii="宋体" w:hAnsi="宋体" w:cs="宋体"/>
                <w:color w:val="000000"/>
                <w:kern w:val="0"/>
                <w:sz w:val="24"/>
                <w:szCs w:val="24"/>
                <w:lang w:val="en-US" w:eastAsia="zh-CN" w:bidi="ar-SA"/>
              </w:rPr>
              <w:t>4</w:t>
            </w:r>
            <w:r>
              <w:rPr>
                <w:rFonts w:hint="eastAsia" w:ascii="宋体" w:hAnsi="宋体" w:eastAsia="宋体" w:cs="宋体"/>
                <w:color w:val="000000"/>
                <w:kern w:val="0"/>
                <w:sz w:val="24"/>
                <w:szCs w:val="24"/>
                <w:lang w:val="en-US" w:eastAsia="zh-CN" w:bidi="ar-SA"/>
              </w:rPr>
              <w:t>室</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代理机构开户行</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eastAsia="宋体" w:cs="宋体"/>
                <w:color w:val="000000"/>
                <w:kern w:val="0"/>
                <w:sz w:val="24"/>
                <w:szCs w:val="24"/>
                <w:lang w:val="zh-CN" w:eastAsia="zh-CN" w:bidi="ar-SA"/>
              </w:rPr>
            </w:pPr>
            <w:r>
              <w:rPr>
                <w:rFonts w:hint="eastAsia" w:ascii="宋体" w:hAnsi="宋体" w:cs="宋体"/>
                <w:color w:val="000000"/>
                <w:kern w:val="0"/>
                <w:sz w:val="24"/>
                <w:szCs w:val="24"/>
                <w:lang w:val="en-US" w:eastAsia="zh-CN" w:bidi="ar-SA"/>
              </w:rPr>
              <w:t>招商银行股份有限公司西宁分行</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lef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收款人</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eastAsia="宋体" w:cs="宋体"/>
                <w:color w:val="000000"/>
                <w:kern w:val="0"/>
                <w:sz w:val="24"/>
                <w:szCs w:val="24"/>
                <w:lang w:val="zh-CN" w:eastAsia="zh-CN" w:bidi="ar-SA"/>
              </w:rPr>
            </w:pPr>
            <w:r>
              <w:rPr>
                <w:rFonts w:hint="eastAsia" w:ascii="宋体" w:hAnsi="宋体" w:cs="宋体"/>
                <w:color w:val="000000"/>
                <w:kern w:val="0"/>
                <w:sz w:val="24"/>
                <w:szCs w:val="24"/>
                <w:lang w:val="zh-CN" w:eastAsia="zh-CN" w:bidi="ar-SA"/>
              </w:rPr>
              <w:t>青海雅辉工程项目管理有限公司</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lef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银行账号</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left"/>
              <w:rPr>
                <w:rFonts w:hint="eastAsia" w:ascii="宋体" w:hAnsi="宋体" w:eastAsia="宋体" w:cs="宋体"/>
                <w:color w:val="000000"/>
                <w:kern w:val="0"/>
                <w:sz w:val="24"/>
                <w:szCs w:val="24"/>
                <w:lang w:val="zh-CN" w:eastAsia="zh-CN" w:bidi="ar-SA"/>
              </w:rPr>
            </w:pPr>
            <w:r>
              <w:rPr>
                <w:rFonts w:hint="eastAsia" w:ascii="宋体" w:hAnsi="宋体" w:cs="宋体"/>
                <w:color w:val="000000"/>
                <w:kern w:val="0"/>
                <w:sz w:val="24"/>
                <w:szCs w:val="24"/>
                <w:lang w:val="en-US" w:eastAsia="zh-CN" w:bidi="ar-SA"/>
              </w:rPr>
              <w:t>972901579810901</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其他事项</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1、本次项目招标采用线上进行，线上电子加密投标文件必须在投标文件递交截止时间前上传至电子开评标系统；</w:t>
            </w:r>
          </w:p>
          <w:p>
            <w:pPr>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2、线上电子化开评标系统操作及办理CA锁等相关事宜请咨询政采云：咨询电话：95763</w:t>
            </w:r>
          </w:p>
          <w:p>
            <w:pPr>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3、线上CA：PC咨询网址（可及时反馈问题截图，让客服快速定位问题）:http://tseal.cn/k.html，咨询电话：95763。</w:t>
            </w:r>
          </w:p>
          <w:p>
            <w:pPr>
              <w:autoSpaceDE w:val="0"/>
              <w:autoSpaceDN w:val="0"/>
              <w:spacing w:line="360" w:lineRule="auto"/>
              <w:jc w:val="left"/>
              <w:rPr>
                <w:rFonts w:hint="eastAsia" w:ascii="宋体" w:hAnsi="宋体" w:eastAsia="宋体" w:cs="宋体"/>
                <w:sz w:val="24"/>
                <w:szCs w:val="24"/>
                <w:lang w:val="en-US"/>
              </w:rPr>
            </w:pPr>
            <w:r>
              <w:rPr>
                <w:rFonts w:hint="eastAsia" w:ascii="宋体" w:hAnsi="宋体" w:eastAsia="宋体" w:cs="宋体"/>
                <w:sz w:val="24"/>
                <w:szCs w:val="24"/>
                <w:lang w:val="en-US" w:eastAsia="zh-CN"/>
              </w:rPr>
              <w:t>4、公示网址：青海省政府采购网（http://www.ccgp-qinghai.gov.cn/home.html）、</w:t>
            </w:r>
            <w:r>
              <w:rPr>
                <w:rFonts w:hint="eastAsia" w:ascii="宋体" w:hAnsi="宋体" w:eastAsia="宋体" w:cs="宋体"/>
                <w:sz w:val="24"/>
                <w:szCs w:val="24"/>
                <w:lang w:val="zh-CN" w:eastAsia="zh-CN"/>
              </w:rPr>
              <w:t>青海省公共资源交易网(www.qhggzyjy.gov.cn)</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财政监督部门及电话</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auto"/>
                <w:kern w:val="0"/>
                <w:sz w:val="24"/>
                <w:szCs w:val="24"/>
                <w:u w:val="none"/>
                <w:lang w:val="en-US" w:eastAsia="zh-CN"/>
              </w:rPr>
            </w:pPr>
            <w:r>
              <w:rPr>
                <w:rFonts w:hint="eastAsia" w:ascii="宋体" w:hAnsi="宋体" w:eastAsia="宋体" w:cs="宋体"/>
                <w:color w:val="000000"/>
                <w:kern w:val="0"/>
                <w:sz w:val="24"/>
                <w:szCs w:val="24"/>
                <w:lang w:val="zh-CN"/>
              </w:rPr>
              <w:t>监督单位：</w:t>
            </w:r>
            <w:r>
              <w:rPr>
                <w:rFonts w:hint="eastAsia" w:ascii="宋体" w:hAnsi="宋体" w:cs="宋体"/>
                <w:color w:val="auto"/>
                <w:kern w:val="0"/>
                <w:sz w:val="24"/>
                <w:szCs w:val="24"/>
                <w:u w:val="none"/>
                <w:lang w:val="en-US" w:eastAsia="zh-CN"/>
              </w:rPr>
              <w:t>青海省财政厅</w:t>
            </w:r>
          </w:p>
          <w:p>
            <w:pPr>
              <w:autoSpaceDE w:val="0"/>
              <w:autoSpaceDN w:val="0"/>
              <w:adjustRightInd w:val="0"/>
              <w:spacing w:line="360" w:lineRule="auto"/>
              <w:rPr>
                <w:rFonts w:hint="default"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highlight w:val="none"/>
                <w:lang w:val="en-US" w:eastAsia="zh-CN"/>
              </w:rPr>
              <w:t>0971-</w:t>
            </w:r>
            <w:r>
              <w:rPr>
                <w:rFonts w:hint="eastAsia" w:ascii="宋体" w:hAnsi="宋体" w:cs="宋体"/>
                <w:color w:val="auto"/>
                <w:kern w:val="0"/>
                <w:sz w:val="24"/>
                <w:szCs w:val="24"/>
                <w:highlight w:val="none"/>
                <w:lang w:val="en-US" w:eastAsia="zh-CN"/>
              </w:rPr>
              <w:t>6159677</w:t>
            </w:r>
          </w:p>
        </w:tc>
      </w:tr>
    </w:tbl>
    <w:p>
      <w:pPr>
        <w:pStyle w:val="20"/>
        <w:spacing w:before="0" w:after="0" w:line="360" w:lineRule="auto"/>
        <w:jc w:val="center"/>
        <w:rPr>
          <w:rFonts w:hint="eastAsia" w:ascii="宋体" w:hAnsi="宋体" w:eastAsia="宋体" w:cs="宋体"/>
          <w:color w:val="000000"/>
          <w:szCs w:val="36"/>
        </w:rPr>
      </w:pPr>
      <w:bookmarkStart w:id="1" w:name="_Toc428180535"/>
      <w:r>
        <w:rPr>
          <w:rFonts w:hint="eastAsia" w:ascii="宋体" w:hAnsi="宋体" w:eastAsia="宋体" w:cs="宋体"/>
          <w:b w:val="0"/>
          <w:bCs w:val="0"/>
          <w:kern w:val="2"/>
          <w:sz w:val="24"/>
          <w:szCs w:val="24"/>
          <w:lang w:val="en-US" w:eastAsia="zh-CN" w:bidi="ar-SA"/>
        </w:rPr>
        <w:t>2023年8月28日</w:t>
      </w:r>
      <w:r>
        <w:rPr>
          <w:rFonts w:hint="eastAsia" w:ascii="宋体" w:hAnsi="宋体" w:eastAsia="宋体" w:cs="宋体"/>
          <w:b w:val="0"/>
          <w:bCs w:val="0"/>
          <w:kern w:val="2"/>
          <w:sz w:val="24"/>
          <w:szCs w:val="24"/>
          <w:lang w:val="zh-CN" w:eastAsia="zh-CN" w:bidi="ar-SA"/>
        </w:rPr>
        <w:br w:type="page"/>
      </w:r>
      <w:bookmarkEnd w:id="1"/>
      <w:bookmarkStart w:id="2" w:name="_Toc10840"/>
      <w:r>
        <w:rPr>
          <w:rFonts w:hint="eastAsia" w:ascii="宋体" w:hAnsi="宋体" w:eastAsia="宋体" w:cs="宋体"/>
          <w:color w:val="000000"/>
          <w:szCs w:val="36"/>
          <w:lang w:val="zh-CN"/>
        </w:rPr>
        <w:t>第二部分  投标人须知</w:t>
      </w:r>
      <w:bookmarkEnd w:id="2"/>
    </w:p>
    <w:p>
      <w:pPr>
        <w:pStyle w:val="20"/>
        <w:spacing w:before="0" w:after="0" w:line="360" w:lineRule="auto"/>
        <w:rPr>
          <w:rFonts w:hint="eastAsia" w:ascii="宋体" w:hAnsi="宋体" w:eastAsia="宋体" w:cs="宋体"/>
          <w:color w:val="000000"/>
        </w:rPr>
      </w:pPr>
      <w:bookmarkStart w:id="3" w:name="_Toc6323"/>
      <w:r>
        <w:rPr>
          <w:rFonts w:hint="eastAsia" w:ascii="宋体" w:hAnsi="宋体" w:eastAsia="宋体" w:cs="宋体"/>
          <w:color w:val="000000"/>
          <w:lang w:val="zh-CN"/>
        </w:rPr>
        <w:t>一、说明</w:t>
      </w:r>
      <w:bookmarkEnd w:id="3"/>
    </w:p>
    <w:p>
      <w:pPr>
        <w:pStyle w:val="20"/>
        <w:spacing w:before="0" w:after="0" w:line="360" w:lineRule="auto"/>
        <w:jc w:val="left"/>
        <w:rPr>
          <w:rFonts w:hint="eastAsia" w:ascii="宋体" w:hAnsi="宋体" w:eastAsia="宋体" w:cs="宋体"/>
          <w:color w:val="000000"/>
          <w:lang w:val="zh-CN"/>
        </w:rPr>
      </w:pPr>
      <w:bookmarkStart w:id="4" w:name="_Toc15840"/>
      <w:bookmarkStart w:id="5" w:name="_Toc1995"/>
      <w:bookmarkStart w:id="6" w:name="_Toc20681"/>
      <w:bookmarkStart w:id="7" w:name="_Toc29149"/>
      <w:r>
        <w:rPr>
          <w:rFonts w:hint="eastAsia" w:ascii="宋体" w:hAnsi="宋体" w:eastAsia="宋体" w:cs="宋体"/>
          <w:color w:val="000000"/>
          <w:sz w:val="28"/>
          <w:szCs w:val="28"/>
          <w:lang w:val="zh-CN"/>
        </w:rPr>
        <w:t>1.适用范围</w:t>
      </w:r>
      <w:bookmarkEnd w:id="4"/>
      <w:bookmarkEnd w:id="5"/>
      <w:bookmarkEnd w:id="6"/>
      <w:bookmarkEnd w:id="7"/>
    </w:p>
    <w:p>
      <w:pPr>
        <w:autoSpaceDE w:val="0"/>
        <w:autoSpaceDN w:val="0"/>
        <w:spacing w:line="360" w:lineRule="auto"/>
        <w:ind w:firstLine="360" w:firstLineChars="150"/>
        <w:rPr>
          <w:rFonts w:hint="eastAsia" w:ascii="宋体" w:hAnsi="宋体" w:eastAsia="宋体" w:cs="宋体"/>
          <w:color w:val="000000"/>
          <w:kern w:val="0"/>
          <w:lang w:val="zh-CN"/>
        </w:rPr>
      </w:pPr>
      <w:r>
        <w:rPr>
          <w:rFonts w:hint="eastAsia" w:ascii="宋体" w:hAnsi="宋体" w:eastAsia="宋体" w:cs="宋体"/>
          <w:color w:val="000000"/>
          <w:kern w:val="0"/>
          <w:lang w:val="zh-CN"/>
        </w:rPr>
        <w:t>本次招标依据采购人的采购计划，仅适用于本招标文件中所叙述的项目。</w:t>
      </w:r>
    </w:p>
    <w:p>
      <w:pPr>
        <w:pStyle w:val="20"/>
        <w:spacing w:before="0" w:after="0" w:line="360" w:lineRule="auto"/>
        <w:jc w:val="left"/>
        <w:rPr>
          <w:rFonts w:hint="eastAsia" w:ascii="宋体" w:hAnsi="宋体" w:eastAsia="宋体" w:cs="宋体"/>
          <w:color w:val="000000"/>
          <w:lang w:val="zh-CN"/>
        </w:rPr>
      </w:pPr>
      <w:bookmarkStart w:id="8" w:name="_Toc19964"/>
      <w:bookmarkStart w:id="9" w:name="_Toc14807"/>
      <w:bookmarkStart w:id="10" w:name="_Toc8338"/>
      <w:bookmarkStart w:id="11" w:name="_Toc20300"/>
      <w:r>
        <w:rPr>
          <w:rFonts w:hint="eastAsia" w:ascii="宋体" w:hAnsi="宋体" w:eastAsia="宋体" w:cs="宋体"/>
          <w:color w:val="000000"/>
          <w:sz w:val="28"/>
          <w:szCs w:val="28"/>
          <w:lang w:val="zh-CN"/>
        </w:rPr>
        <w:t>2.采购方式、合格的投标人</w:t>
      </w:r>
      <w:bookmarkEnd w:id="8"/>
      <w:bookmarkEnd w:id="9"/>
      <w:bookmarkEnd w:id="10"/>
      <w:bookmarkEnd w:id="11"/>
    </w:p>
    <w:p>
      <w:pPr>
        <w:autoSpaceDE w:val="0"/>
        <w:autoSpaceDN w:val="0"/>
        <w:spacing w:line="360" w:lineRule="auto"/>
        <w:ind w:firstLine="360" w:firstLineChars="150"/>
        <w:rPr>
          <w:rFonts w:hint="eastAsia" w:ascii="宋体" w:hAnsi="宋体" w:eastAsia="宋体" w:cs="宋体"/>
          <w:b/>
          <w:bCs/>
          <w:color w:val="000000"/>
          <w:kern w:val="0"/>
          <w:lang w:val="zh-CN"/>
        </w:rPr>
      </w:pPr>
      <w:r>
        <w:rPr>
          <w:rFonts w:hint="eastAsia" w:ascii="宋体" w:hAnsi="宋体" w:eastAsia="宋体" w:cs="宋体"/>
          <w:color w:val="000000"/>
          <w:kern w:val="0"/>
          <w:lang w:val="zh-CN"/>
        </w:rPr>
        <w:t>2.1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本次招标采取公开招标方式。</w:t>
      </w:r>
    </w:p>
    <w:p>
      <w:pPr>
        <w:autoSpaceDE w:val="0"/>
        <w:autoSpaceDN w:val="0"/>
        <w:spacing w:line="360" w:lineRule="auto"/>
        <w:ind w:firstLine="360" w:firstLineChars="150"/>
        <w:rPr>
          <w:rFonts w:hint="eastAsia" w:ascii="宋体" w:hAnsi="宋体" w:eastAsia="宋体" w:cs="宋体"/>
          <w:color w:val="000000"/>
          <w:kern w:val="0"/>
          <w:lang w:val="zh-CN"/>
        </w:rPr>
      </w:pPr>
      <w:r>
        <w:rPr>
          <w:rFonts w:hint="eastAsia" w:ascii="宋体" w:hAnsi="宋体" w:eastAsia="宋体" w:cs="宋体"/>
          <w:color w:val="000000"/>
          <w:kern w:val="0"/>
          <w:lang w:val="zh-CN"/>
        </w:rPr>
        <w:t>2.2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合格的投标人：详见第一部分</w:t>
      </w:r>
      <w:r>
        <w:rPr>
          <w:rFonts w:hint="eastAsia" w:ascii="宋体" w:hAnsi="宋体" w:eastAsia="宋体" w:cs="宋体"/>
          <w:color w:val="000000"/>
          <w:kern w:val="0"/>
        </w:rPr>
        <w:t>“</w:t>
      </w:r>
      <w:r>
        <w:rPr>
          <w:rFonts w:hint="eastAsia" w:ascii="宋体" w:hAnsi="宋体" w:eastAsia="宋体" w:cs="宋体"/>
          <w:color w:val="000000"/>
          <w:kern w:val="0"/>
          <w:lang w:val="zh-CN"/>
        </w:rPr>
        <w:t>各包投标人资格要求</w:t>
      </w:r>
      <w:r>
        <w:rPr>
          <w:rFonts w:hint="eastAsia" w:ascii="宋体" w:hAnsi="宋体" w:eastAsia="宋体" w:cs="宋体"/>
          <w:color w:val="000000"/>
          <w:kern w:val="0"/>
        </w:rPr>
        <w:t>”。</w:t>
      </w:r>
    </w:p>
    <w:p>
      <w:pPr>
        <w:pStyle w:val="20"/>
        <w:spacing w:before="0" w:after="0" w:line="360" w:lineRule="auto"/>
        <w:jc w:val="left"/>
        <w:rPr>
          <w:rFonts w:hint="eastAsia" w:ascii="宋体" w:hAnsi="宋体" w:eastAsia="宋体" w:cs="宋体"/>
          <w:color w:val="000000"/>
          <w:lang w:val="zh-CN"/>
        </w:rPr>
      </w:pPr>
      <w:bookmarkStart w:id="12" w:name="_Toc15151"/>
      <w:bookmarkStart w:id="13" w:name="_Toc10726"/>
      <w:bookmarkStart w:id="14" w:name="_Toc27072"/>
      <w:bookmarkStart w:id="15" w:name="_Toc7589"/>
      <w:r>
        <w:rPr>
          <w:rFonts w:hint="eastAsia" w:ascii="宋体" w:hAnsi="宋体" w:eastAsia="宋体" w:cs="宋体"/>
          <w:color w:val="000000"/>
          <w:sz w:val="28"/>
          <w:szCs w:val="28"/>
          <w:lang w:val="zh-CN"/>
        </w:rPr>
        <w:t>3.投标费用</w:t>
      </w:r>
      <w:bookmarkEnd w:id="12"/>
      <w:bookmarkEnd w:id="13"/>
      <w:bookmarkEnd w:id="14"/>
      <w:bookmarkEnd w:id="15"/>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投标人应自愿承担与参加本次投标有关的费用。采购代理机构对投标人发生的费用不承担任何责任。</w:t>
      </w:r>
    </w:p>
    <w:p>
      <w:pPr>
        <w:pStyle w:val="20"/>
        <w:spacing w:before="0" w:after="0" w:line="360" w:lineRule="auto"/>
        <w:rPr>
          <w:rFonts w:hint="eastAsia" w:ascii="宋体" w:hAnsi="宋体" w:eastAsia="宋体" w:cs="宋体"/>
          <w:color w:val="000000"/>
        </w:rPr>
      </w:pPr>
      <w:bookmarkStart w:id="16" w:name="_Toc1459"/>
      <w:r>
        <w:rPr>
          <w:rFonts w:hint="eastAsia" w:ascii="宋体" w:hAnsi="宋体" w:eastAsia="宋体" w:cs="宋体"/>
          <w:color w:val="000000"/>
          <w:lang w:val="zh-CN"/>
        </w:rPr>
        <w:t>二、招标文件说明</w:t>
      </w:r>
      <w:bookmarkEnd w:id="16"/>
    </w:p>
    <w:p>
      <w:pPr>
        <w:pStyle w:val="20"/>
        <w:spacing w:before="0" w:after="0" w:line="360" w:lineRule="auto"/>
        <w:jc w:val="left"/>
        <w:rPr>
          <w:rFonts w:hint="eastAsia" w:ascii="宋体" w:hAnsi="宋体" w:eastAsia="宋体" w:cs="宋体"/>
          <w:color w:val="000000"/>
          <w:lang w:val="zh-CN"/>
        </w:rPr>
      </w:pPr>
      <w:bookmarkStart w:id="17" w:name="_Toc15226"/>
      <w:bookmarkStart w:id="18" w:name="_Toc18064"/>
      <w:bookmarkStart w:id="19" w:name="_Toc29381"/>
      <w:bookmarkStart w:id="20" w:name="_Toc1529"/>
      <w:r>
        <w:rPr>
          <w:rFonts w:hint="eastAsia" w:ascii="宋体" w:hAnsi="宋体" w:eastAsia="宋体" w:cs="宋体"/>
          <w:color w:val="000000"/>
          <w:sz w:val="28"/>
          <w:szCs w:val="28"/>
          <w:lang w:val="zh-CN"/>
        </w:rPr>
        <w:t>4.招标文件的构成</w:t>
      </w:r>
      <w:bookmarkEnd w:id="17"/>
      <w:bookmarkEnd w:id="18"/>
      <w:bookmarkEnd w:id="19"/>
      <w:bookmarkEnd w:id="20"/>
    </w:p>
    <w:p>
      <w:pPr>
        <w:autoSpaceDE w:val="0"/>
        <w:autoSpaceDN w:val="0"/>
        <w:spacing w:line="360" w:lineRule="auto"/>
        <w:ind w:firstLine="360" w:firstLineChars="150"/>
        <w:rPr>
          <w:rFonts w:hint="eastAsia" w:ascii="宋体" w:hAnsi="宋体" w:eastAsia="宋体" w:cs="宋体"/>
          <w:color w:val="000000"/>
          <w:kern w:val="0"/>
          <w:lang w:val="zh-CN"/>
        </w:rPr>
      </w:pPr>
      <w:r>
        <w:rPr>
          <w:rFonts w:hint="eastAsia" w:ascii="宋体" w:hAnsi="宋体" w:eastAsia="宋体" w:cs="宋体"/>
          <w:color w:val="000000"/>
          <w:kern w:val="0"/>
          <w:lang w:val="zh-CN"/>
        </w:rPr>
        <w:t>4.1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招标文件包括：</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（1）投标邀请</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2</w:t>
      </w:r>
      <w:r>
        <w:rPr>
          <w:rFonts w:hint="eastAsia" w:ascii="宋体" w:hAnsi="宋体" w:eastAsia="宋体" w:cs="宋体"/>
          <w:color w:val="000000"/>
          <w:kern w:val="0"/>
          <w:lang w:val="zh-CN"/>
        </w:rPr>
        <w:t>）投标人须知</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3</w:t>
      </w:r>
      <w:r>
        <w:rPr>
          <w:rFonts w:hint="eastAsia" w:ascii="宋体" w:hAnsi="宋体" w:eastAsia="宋体" w:cs="宋体"/>
          <w:color w:val="000000"/>
          <w:kern w:val="0"/>
          <w:lang w:val="zh-CN"/>
        </w:rPr>
        <w:t>）青海省政府采购项目合同书范本</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4</w:t>
      </w:r>
      <w:r>
        <w:rPr>
          <w:rFonts w:hint="eastAsia" w:ascii="宋体" w:hAnsi="宋体" w:eastAsia="宋体" w:cs="宋体"/>
          <w:color w:val="000000"/>
          <w:kern w:val="0"/>
          <w:lang w:val="zh-CN"/>
        </w:rPr>
        <w:t>）投标文件格式</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5</w:t>
      </w:r>
      <w:r>
        <w:rPr>
          <w:rFonts w:hint="eastAsia" w:ascii="宋体" w:hAnsi="宋体" w:eastAsia="宋体" w:cs="宋体"/>
          <w:color w:val="000000"/>
          <w:kern w:val="0"/>
          <w:lang w:val="zh-CN"/>
        </w:rPr>
        <w:t>）采购项目要求及技术参数</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6</w:t>
      </w:r>
      <w:r>
        <w:rPr>
          <w:rFonts w:hint="eastAsia" w:ascii="宋体" w:hAnsi="宋体" w:eastAsia="宋体" w:cs="宋体"/>
          <w:color w:val="000000"/>
          <w:kern w:val="0"/>
          <w:lang w:val="zh-CN"/>
        </w:rPr>
        <w:t>）采购过程中发生的澄清、变更和补充文件</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4.2 投标人应认真阅读招标文件中列示的事项、格式、条款和要求等内容。如果投标人未按招标文件要求提交全部资料，或者对招标文件未作出实质性响应的，根据相关法律法规要求，此类投标将被拒绝（视为无效投标）。</w:t>
      </w:r>
    </w:p>
    <w:p>
      <w:pPr>
        <w:pStyle w:val="20"/>
        <w:spacing w:before="0" w:after="0" w:line="360" w:lineRule="auto"/>
        <w:jc w:val="left"/>
        <w:rPr>
          <w:rFonts w:hint="eastAsia" w:ascii="宋体" w:hAnsi="宋体" w:eastAsia="宋体" w:cs="宋体"/>
          <w:color w:val="000000"/>
          <w:sz w:val="28"/>
          <w:szCs w:val="28"/>
          <w:lang w:val="zh-CN"/>
        </w:rPr>
      </w:pPr>
      <w:bookmarkStart w:id="21" w:name="_Toc24247"/>
      <w:bookmarkStart w:id="22" w:name="_Toc28568"/>
      <w:bookmarkStart w:id="23" w:name="_Toc10308"/>
      <w:bookmarkStart w:id="24" w:name="_Toc14110"/>
      <w:r>
        <w:rPr>
          <w:rFonts w:hint="eastAsia" w:ascii="宋体" w:hAnsi="宋体" w:eastAsia="宋体" w:cs="宋体"/>
          <w:color w:val="000000"/>
          <w:sz w:val="28"/>
          <w:szCs w:val="28"/>
          <w:lang w:val="zh-CN"/>
        </w:rPr>
        <w:t>5.</w:t>
      </w:r>
      <w:r>
        <w:rPr>
          <w:rFonts w:hint="eastAsia" w:ascii="宋体" w:hAnsi="宋体" w:eastAsia="宋体" w:cs="宋体"/>
          <w:color w:val="000000"/>
          <w:sz w:val="28"/>
          <w:szCs w:val="28"/>
          <w:lang w:val="zh-CN" w:eastAsia="zh-CN"/>
        </w:rPr>
        <w:t>招标公告、</w:t>
      </w:r>
      <w:r>
        <w:rPr>
          <w:rFonts w:hint="eastAsia" w:ascii="宋体" w:hAnsi="宋体" w:eastAsia="宋体" w:cs="宋体"/>
          <w:color w:val="000000"/>
          <w:sz w:val="28"/>
          <w:szCs w:val="28"/>
          <w:lang w:val="zh-CN"/>
        </w:rPr>
        <w:t>招标文件、采购活动和中标结果的质疑</w:t>
      </w:r>
      <w:bookmarkEnd w:id="21"/>
      <w:bookmarkEnd w:id="22"/>
      <w:bookmarkEnd w:id="23"/>
      <w:bookmarkEnd w:id="24"/>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000000"/>
          <w:kern w:val="0"/>
          <w:lang w:bidi="ar"/>
        </w:rPr>
        <w:t>潜在投标人可以对</w:t>
      </w:r>
      <w:r>
        <w:rPr>
          <w:rFonts w:hint="eastAsia" w:ascii="宋体" w:hAnsi="宋体" w:eastAsia="宋体" w:cs="宋体"/>
          <w:color w:val="000000"/>
          <w:kern w:val="0"/>
          <w:lang w:val="zh-CN"/>
        </w:rPr>
        <w:t>招标公告、</w:t>
      </w:r>
      <w:r>
        <w:rPr>
          <w:rFonts w:hint="eastAsia" w:ascii="宋体" w:hAnsi="宋体" w:eastAsia="宋体" w:cs="宋体"/>
          <w:color w:val="000000"/>
          <w:kern w:val="0"/>
          <w:lang w:bidi="ar"/>
        </w:rPr>
        <w:t>招标文件提出质疑。</w:t>
      </w:r>
      <w:r>
        <w:rPr>
          <w:rFonts w:hint="eastAsia" w:ascii="宋体" w:hAnsi="宋体" w:eastAsia="宋体" w:cs="宋体"/>
          <w:color w:val="000000"/>
          <w:kern w:val="0"/>
          <w:lang w:val="zh-CN"/>
        </w:rPr>
        <w:t>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投标人应知其权益受到损害之日，是指：</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（二）对采购过程提出质疑的，为各采购程序环节结束之日；</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（三）对中标结果提出质疑的，为中标结果公告期限届满之日。</w:t>
      </w:r>
    </w:p>
    <w:p>
      <w:pPr>
        <w:pStyle w:val="20"/>
        <w:spacing w:before="0" w:after="0" w:line="360" w:lineRule="auto"/>
        <w:jc w:val="left"/>
        <w:rPr>
          <w:rFonts w:hint="eastAsia" w:ascii="宋体" w:hAnsi="宋体" w:eastAsia="宋体" w:cs="宋体"/>
          <w:color w:val="000000"/>
          <w:lang w:val="zh-CN"/>
        </w:rPr>
      </w:pPr>
      <w:bookmarkStart w:id="25" w:name="_Toc4949"/>
      <w:bookmarkStart w:id="26" w:name="_Toc32554"/>
      <w:bookmarkStart w:id="27" w:name="_Toc14422"/>
      <w:bookmarkStart w:id="28" w:name="_Toc5753"/>
      <w:r>
        <w:rPr>
          <w:rFonts w:hint="eastAsia" w:ascii="宋体" w:hAnsi="宋体" w:eastAsia="宋体" w:cs="宋体"/>
          <w:color w:val="000000"/>
          <w:sz w:val="28"/>
          <w:szCs w:val="28"/>
          <w:lang w:val="zh-CN"/>
        </w:rPr>
        <w:t>6.招标文件的澄清或修改</w:t>
      </w:r>
      <w:bookmarkEnd w:id="25"/>
      <w:bookmarkEnd w:id="26"/>
      <w:bookmarkEnd w:id="27"/>
      <w:bookmarkEnd w:id="28"/>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6.</w:t>
      </w:r>
      <w:r>
        <w:rPr>
          <w:rFonts w:hint="eastAsia" w:ascii="宋体" w:hAnsi="宋体" w:eastAsia="宋体" w:cs="宋体"/>
          <w:color w:val="000000"/>
          <w:kern w:val="0"/>
        </w:rPr>
        <w:t>2</w:t>
      </w:r>
      <w:r>
        <w:rPr>
          <w:rFonts w:hint="eastAsia" w:ascii="宋体" w:hAnsi="宋体" w:eastAsia="宋体" w:cs="宋体"/>
          <w:color w:val="000000"/>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w:t>
      </w:r>
      <w:r>
        <w:rPr>
          <w:rFonts w:hint="eastAsia" w:ascii="宋体" w:hAnsi="宋体" w:cs="宋体"/>
          <w:color w:val="000000"/>
          <w:kern w:val="0"/>
          <w:lang w:val="en-US" w:eastAsia="zh-CN"/>
        </w:rPr>
        <w:t>等</w:t>
      </w:r>
      <w:r>
        <w:rPr>
          <w:rFonts w:hint="eastAsia" w:ascii="宋体" w:hAnsi="宋体" w:eastAsia="宋体" w:cs="宋体"/>
          <w:color w:val="000000"/>
          <w:kern w:val="0"/>
          <w:lang w:val="zh-CN"/>
        </w:rPr>
        <w:t>形式通知所有购买了招标文件的投标人，同时在发布本次招标公告的网站发布变更公告。</w:t>
      </w:r>
      <w:r>
        <w:rPr>
          <w:rFonts w:hint="eastAsia" w:ascii="宋体" w:hAnsi="宋体" w:eastAsia="宋体" w:cs="宋体"/>
          <w:b/>
          <w:bCs/>
          <w:color w:val="000000"/>
          <w:kern w:val="0"/>
          <w:lang w:val="zh-CN"/>
        </w:rPr>
        <w:t>重要提示：潜在投标人自确认参加公开招标起至公开招标投标文件递交截止时间前应随时关注《政采云》平台的消息提醒，及时在《青海政府采购网》查看该项目的采购人（代理机构）发出的通知、变更、答疑等内容</w:t>
      </w:r>
      <w:r>
        <w:rPr>
          <w:rFonts w:hint="eastAsia" w:ascii="宋体" w:hAnsi="宋体" w:eastAsia="宋体" w:cs="宋体"/>
          <w:color w:val="000000"/>
          <w:kern w:val="0"/>
          <w:lang w:val="zh-CN"/>
        </w:rPr>
        <w:t>。</w:t>
      </w:r>
    </w:p>
    <w:p>
      <w:pPr>
        <w:pStyle w:val="20"/>
        <w:spacing w:before="0" w:after="0" w:line="360" w:lineRule="auto"/>
        <w:rPr>
          <w:rFonts w:hint="eastAsia" w:ascii="宋体" w:hAnsi="宋体" w:eastAsia="宋体" w:cs="宋体"/>
          <w:color w:val="000000"/>
        </w:rPr>
      </w:pPr>
      <w:bookmarkStart w:id="29" w:name="_Toc17925"/>
      <w:r>
        <w:rPr>
          <w:rFonts w:hint="eastAsia" w:ascii="宋体" w:hAnsi="宋体" w:eastAsia="宋体" w:cs="宋体"/>
          <w:color w:val="000000"/>
          <w:lang w:val="zh-CN"/>
        </w:rPr>
        <w:t>三、投标文件的编制</w:t>
      </w:r>
      <w:bookmarkEnd w:id="29"/>
    </w:p>
    <w:p>
      <w:pPr>
        <w:pStyle w:val="20"/>
        <w:spacing w:before="0" w:after="0" w:line="360" w:lineRule="auto"/>
        <w:jc w:val="left"/>
        <w:rPr>
          <w:rFonts w:hint="eastAsia" w:ascii="宋体" w:hAnsi="宋体" w:eastAsia="宋体" w:cs="宋体"/>
          <w:b w:val="0"/>
          <w:bCs w:val="0"/>
          <w:color w:val="000000"/>
          <w:kern w:val="0"/>
          <w:sz w:val="24"/>
          <w:szCs w:val="24"/>
          <w:lang w:val="zh-CN" w:eastAsia="zh-CN" w:bidi="ar-SA"/>
        </w:rPr>
      </w:pPr>
      <w:bookmarkStart w:id="30" w:name="_Toc16699"/>
      <w:bookmarkStart w:id="31" w:name="_Toc2973"/>
      <w:bookmarkStart w:id="32" w:name="_Toc4819"/>
      <w:bookmarkStart w:id="33" w:name="_Toc30344"/>
      <w:r>
        <w:rPr>
          <w:rFonts w:hint="eastAsia" w:ascii="宋体" w:hAnsi="宋体" w:eastAsia="宋体" w:cs="宋体"/>
          <w:b/>
          <w:bCs/>
          <w:color w:val="000000"/>
          <w:sz w:val="28"/>
          <w:szCs w:val="28"/>
          <w:lang w:val="zh-CN" w:eastAsia="zh-CN"/>
        </w:rPr>
        <w:t>7.投标文件的语言及度量衡单位</w:t>
      </w:r>
      <w:bookmarkEnd w:id="30"/>
      <w:bookmarkEnd w:id="31"/>
      <w:bookmarkEnd w:id="32"/>
      <w:bookmarkEnd w:id="33"/>
    </w:p>
    <w:p>
      <w:pPr>
        <w:autoSpaceDE w:val="0"/>
        <w:autoSpaceDN w:val="0"/>
        <w:spacing w:line="360" w:lineRule="auto"/>
        <w:ind w:firstLine="480" w:firstLineChars="200"/>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7.1 投标人将加密电子投标文件1份务必在开标时间截止前上传至政采云电子开评标系统。</w:t>
      </w:r>
    </w:p>
    <w:p>
      <w:pPr>
        <w:autoSpaceDE w:val="0"/>
        <w:autoSpaceDN w:val="0"/>
        <w:spacing w:line="360" w:lineRule="auto"/>
        <w:ind w:firstLine="480" w:firstLineChars="200"/>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7.2 投标人如投多个包，投标文件每包分别按上述规定上传（如果有）。</w:t>
      </w:r>
    </w:p>
    <w:p>
      <w:pPr>
        <w:pStyle w:val="20"/>
        <w:spacing w:before="0" w:after="0" w:line="360" w:lineRule="auto"/>
        <w:jc w:val="left"/>
        <w:rPr>
          <w:rFonts w:hint="eastAsia" w:ascii="宋体" w:hAnsi="宋体" w:eastAsia="宋体" w:cs="宋体"/>
          <w:b/>
          <w:bCs/>
          <w:color w:val="000000"/>
          <w:sz w:val="28"/>
          <w:szCs w:val="28"/>
          <w:lang w:val="zh-CN" w:eastAsia="zh-CN"/>
        </w:rPr>
      </w:pPr>
      <w:bookmarkStart w:id="34" w:name="_Toc13241"/>
      <w:bookmarkStart w:id="35" w:name="_Toc6653"/>
      <w:bookmarkStart w:id="36" w:name="_Toc30490"/>
      <w:bookmarkStart w:id="37" w:name="_Toc32558"/>
      <w:r>
        <w:rPr>
          <w:rFonts w:hint="eastAsia" w:ascii="宋体" w:hAnsi="宋体" w:eastAsia="宋体" w:cs="宋体"/>
          <w:b/>
          <w:bCs/>
          <w:color w:val="000000"/>
          <w:sz w:val="28"/>
          <w:szCs w:val="28"/>
          <w:lang w:val="zh-CN" w:eastAsia="zh-CN"/>
        </w:rPr>
        <w:t>8.投标报价及币种</w:t>
      </w:r>
      <w:bookmarkEnd w:id="34"/>
      <w:bookmarkEnd w:id="35"/>
      <w:bookmarkEnd w:id="36"/>
      <w:bookmarkEnd w:id="37"/>
    </w:p>
    <w:p>
      <w:p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zh-CN" w:eastAsia="zh-CN"/>
        </w:rPr>
        <w:t>8.1 投标报价为投标总价。</w:t>
      </w:r>
    </w:p>
    <w:p>
      <w:pPr>
        <w:autoSpaceDE w:val="0"/>
        <w:autoSpaceDN w:val="0"/>
        <w:spacing w:line="360" w:lineRule="auto"/>
        <w:ind w:firstLine="480" w:firstLineChars="200"/>
        <w:rPr>
          <w:rFonts w:hint="eastAsia" w:ascii="宋体" w:hAnsi="宋体" w:cs="宋体"/>
          <w:color w:val="auto"/>
          <w:kern w:val="0"/>
          <w:lang w:val="zh-CN" w:eastAsia="zh-CN"/>
        </w:rPr>
      </w:pPr>
      <w:r>
        <w:rPr>
          <w:rFonts w:hint="eastAsia" w:ascii="宋体" w:hAnsi="宋体" w:cs="宋体"/>
          <w:color w:val="auto"/>
          <w:kern w:val="0"/>
          <w:lang w:val="en-US" w:eastAsia="zh-CN"/>
        </w:rPr>
        <w:t>包一、包二：</w:t>
      </w:r>
      <w:r>
        <w:rPr>
          <w:rFonts w:hint="eastAsia" w:ascii="宋体" w:hAnsi="宋体" w:cs="宋体"/>
          <w:color w:val="auto"/>
          <w:kern w:val="0"/>
          <w:lang w:val="zh-CN" w:eastAsia="zh-CN"/>
        </w:rPr>
        <w:t>投标报价必须包括报价应包含</w:t>
      </w:r>
      <w:r>
        <w:rPr>
          <w:rFonts w:hint="eastAsia" w:ascii="宋体" w:hAnsi="宋体" w:cs="宋体"/>
          <w:color w:val="auto"/>
          <w:kern w:val="0"/>
          <w:lang w:val="zh-CN"/>
        </w:rPr>
        <w:t>产品费、验收费、手续费、包装费、运输费、保险费、安装费、调试费、培训费、售前、售中、售后服务费</w:t>
      </w:r>
      <w:r>
        <w:rPr>
          <w:rFonts w:hint="eastAsia" w:ascii="宋体" w:hAnsi="宋体" w:cs="宋体"/>
          <w:color w:val="auto"/>
          <w:kern w:val="0"/>
          <w:lang w:val="zh-CN" w:eastAsia="zh-CN"/>
        </w:rPr>
        <w:t>、税金以及验收合格交付使用之前发生的所有含税费用及不可预见的其它费用。（说明：具体内容应根据项目特点实事求是的填写）</w:t>
      </w:r>
    </w:p>
    <w:p>
      <w:pPr>
        <w:autoSpaceDE w:val="0"/>
        <w:autoSpaceDN w:val="0"/>
        <w:spacing w:line="360" w:lineRule="auto"/>
        <w:ind w:firstLine="480" w:firstLineChars="200"/>
        <w:rPr>
          <w:rFonts w:hint="default" w:ascii="宋体" w:hAnsi="宋体" w:eastAsia="宋体" w:cs="宋体"/>
          <w:b w:val="0"/>
          <w:bCs w:val="0"/>
          <w:color w:val="FF0000"/>
          <w:kern w:val="0"/>
          <w:sz w:val="24"/>
          <w:szCs w:val="24"/>
          <w:lang w:val="en-US" w:eastAsia="zh-CN" w:bidi="ar-SA"/>
        </w:rPr>
      </w:pPr>
      <w:r>
        <w:rPr>
          <w:rFonts w:hint="eastAsia" w:ascii="宋体" w:hAnsi="宋体" w:cs="宋体"/>
          <w:color w:val="auto"/>
          <w:kern w:val="0"/>
          <w:lang w:val="en-US" w:eastAsia="zh-CN"/>
        </w:rPr>
        <w:t>包三：</w:t>
      </w:r>
      <w:r>
        <w:rPr>
          <w:rFonts w:hint="eastAsia" w:ascii="宋体" w:hAnsi="宋体" w:cs="宋体"/>
          <w:color w:val="auto"/>
          <w:kern w:val="0"/>
          <w:lang w:val="zh-CN" w:eastAsia="zh-CN"/>
        </w:rPr>
        <w:t>投标报价必须包括报价应包含</w:t>
      </w:r>
      <w:r>
        <w:rPr>
          <w:rFonts w:hint="eastAsia" w:ascii="宋体" w:hAnsi="宋体" w:cs="宋体"/>
          <w:color w:val="auto"/>
          <w:kern w:val="0"/>
          <w:lang w:val="zh-CN"/>
        </w:rPr>
        <w:t>项目实施费用、项目评审费用、人工费、人员差旅费、成果文件费用及不可预见费等全部费用</w:t>
      </w:r>
      <w:r>
        <w:rPr>
          <w:rFonts w:hint="eastAsia" w:ascii="宋体" w:hAnsi="宋体" w:eastAsia="宋体" w:cs="宋体"/>
          <w:b w:val="0"/>
          <w:bCs w:val="0"/>
          <w:color w:val="000000"/>
          <w:kern w:val="0"/>
          <w:sz w:val="24"/>
          <w:szCs w:val="24"/>
          <w:lang w:val="zh-CN" w:eastAsia="zh-CN" w:bidi="ar-SA"/>
        </w:rPr>
        <w:t>。（说明：具体内容应根据项目特点实事求是的填写）</w:t>
      </w:r>
    </w:p>
    <w:p>
      <w:pPr>
        <w:autoSpaceDE w:val="0"/>
        <w:autoSpaceDN w:val="0"/>
        <w:spacing w:line="360" w:lineRule="auto"/>
        <w:ind w:firstLine="480" w:firstLineChars="200"/>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8.2 投标报价有效期与投标有效期一致。</w:t>
      </w:r>
    </w:p>
    <w:p>
      <w:pPr>
        <w:autoSpaceDE w:val="0"/>
        <w:autoSpaceDN w:val="0"/>
        <w:spacing w:line="360" w:lineRule="auto"/>
        <w:ind w:firstLine="480" w:firstLineChars="200"/>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8.3 投标报价为闭口价，即中标后在合同有效期内价格不变。</w:t>
      </w:r>
    </w:p>
    <w:p>
      <w:pPr>
        <w:autoSpaceDE w:val="0"/>
        <w:autoSpaceDN w:val="0"/>
        <w:spacing w:line="360" w:lineRule="auto"/>
        <w:ind w:firstLine="480" w:firstLineChars="200"/>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8.4 投标币种是人民币。</w:t>
      </w:r>
    </w:p>
    <w:p>
      <w:pPr>
        <w:pStyle w:val="20"/>
        <w:spacing w:before="0" w:after="0" w:line="360" w:lineRule="auto"/>
        <w:jc w:val="left"/>
        <w:rPr>
          <w:rFonts w:hint="eastAsia" w:ascii="宋体" w:hAnsi="宋体" w:cs="宋体"/>
          <w:color w:val="000000"/>
          <w:lang w:val="zh-CN"/>
        </w:rPr>
      </w:pPr>
      <w:bookmarkStart w:id="38" w:name="_Toc6932"/>
      <w:bookmarkStart w:id="39" w:name="_Toc16497"/>
      <w:bookmarkStart w:id="40" w:name="_Toc531273314"/>
      <w:bookmarkStart w:id="41" w:name="_Toc32634"/>
      <w:bookmarkStart w:id="42" w:name="_Toc14520"/>
      <w:r>
        <w:rPr>
          <w:rFonts w:hint="eastAsia" w:ascii="宋体" w:hAnsi="宋体" w:cs="宋体"/>
          <w:color w:val="000000"/>
          <w:sz w:val="28"/>
          <w:szCs w:val="28"/>
          <w:lang w:val="zh-CN"/>
        </w:rPr>
        <w:t>9.投标保证金</w:t>
      </w:r>
      <w:bookmarkEnd w:id="38"/>
      <w:bookmarkEnd w:id="39"/>
      <w:bookmarkEnd w:id="40"/>
      <w:bookmarkEnd w:id="41"/>
      <w:bookmarkEnd w:id="42"/>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投标人须在投标截止期前按以下要求交纳投标保证金（投标保证金应当从其基本账户汇出，投标文件中须附企业基本账户开户许可证并加盖投标企业公章）。</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（说明：收取的投标保证金不得超过采购项目预算金额的2%）：</w:t>
      </w:r>
    </w:p>
    <w:p>
      <w:pPr>
        <w:pStyle w:val="2"/>
        <w:jc w:val="both"/>
        <w:rPr>
          <w:rFonts w:hint="eastAsia" w:ascii="宋体" w:hAnsi="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包一</w:t>
      </w:r>
      <w:r>
        <w:rPr>
          <w:rFonts w:hint="eastAsia" w:ascii="宋体" w:hAnsi="宋体" w:cs="宋体"/>
          <w:color w:val="auto"/>
          <w:kern w:val="0"/>
          <w:sz w:val="24"/>
          <w:szCs w:val="24"/>
          <w:lang w:val="en-US" w:eastAsia="zh-CN" w:bidi="ar-SA"/>
        </w:rPr>
        <w:t>：投标保证金：300000元（大写：叁拾万元整）</w:t>
      </w:r>
    </w:p>
    <w:p>
      <w:pPr>
        <w:pStyle w:val="2"/>
        <w:jc w:val="both"/>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包二：投标保证金：18000元（大写：壹万捌仟元整）</w:t>
      </w:r>
    </w:p>
    <w:p>
      <w:pPr>
        <w:autoSpaceDE w:val="0"/>
        <w:autoSpaceDN w:val="0"/>
        <w:adjustRightInd w:val="0"/>
        <w:spacing w:line="360" w:lineRule="auto"/>
        <w:rPr>
          <w:rFonts w:hint="default"/>
          <w:lang w:val="en-US" w:eastAsia="zh-CN"/>
        </w:rPr>
      </w:pPr>
      <w:r>
        <w:rPr>
          <w:rFonts w:hint="eastAsia" w:ascii="宋体" w:hAnsi="宋体" w:cs="宋体"/>
          <w:color w:val="auto"/>
          <w:kern w:val="0"/>
          <w:sz w:val="24"/>
          <w:szCs w:val="24"/>
          <w:lang w:val="en-US" w:eastAsia="zh-CN" w:bidi="ar-SA"/>
        </w:rPr>
        <w:t>包三：</w:t>
      </w:r>
      <w:r>
        <w:rPr>
          <w:rFonts w:hint="eastAsia" w:ascii="宋体" w:hAnsi="宋体" w:cs="宋体"/>
          <w:color w:val="auto"/>
          <w:kern w:val="0"/>
          <w:lang w:val="zh-CN"/>
        </w:rPr>
        <w:t>投标保证金：8400元（大写：捌仟肆佰元整）</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户  名：青海雅辉工程项目管理有限公司</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000000"/>
          <w:kern w:val="0"/>
          <w:lang w:val="zh-CN"/>
        </w:rPr>
        <w:t>帐  号：</w:t>
      </w:r>
      <w:r>
        <w:rPr>
          <w:rFonts w:hint="eastAsia" w:ascii="宋体" w:hAnsi="宋体" w:cs="宋体"/>
          <w:color w:val="auto"/>
          <w:kern w:val="0"/>
          <w:lang w:val="zh-CN"/>
        </w:rPr>
        <w:t>972901579810901</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开户行：招商银行股份有限公司西宁支行</w:t>
      </w:r>
    </w:p>
    <w:p>
      <w:pPr>
        <w:autoSpaceDE w:val="0"/>
        <w:autoSpaceDN w:val="0"/>
        <w:spacing w:line="360" w:lineRule="auto"/>
        <w:ind w:firstLine="480" w:firstLineChars="200"/>
        <w:rPr>
          <w:rFonts w:hint="eastAsia" w:ascii="宋体" w:hAnsi="宋体" w:cs="宋体"/>
          <w:color w:val="FF0000"/>
          <w:kern w:val="0"/>
          <w:lang w:val="zh-CN"/>
        </w:rPr>
      </w:pPr>
      <w:r>
        <w:rPr>
          <w:rFonts w:hint="eastAsia" w:ascii="宋体" w:hAnsi="宋体" w:cs="宋体"/>
          <w:color w:val="000000"/>
          <w:kern w:val="0"/>
          <w:lang w:val="zh-CN"/>
        </w:rPr>
        <w:t>交纳时间：</w:t>
      </w:r>
      <w:r>
        <w:rPr>
          <w:rFonts w:hint="eastAsia" w:ascii="宋体" w:hAnsi="宋体" w:cs="宋体"/>
          <w:kern w:val="0"/>
          <w:lang w:val="zh-CN"/>
        </w:rPr>
        <w:t>在投标截止期前将投标保证金缴纳到采购代理机构账户，以银行到账时间为准。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9.2 缴费方式：投标保证金应当以支票、汇票、本票或者金融机构、担保机构出具的保函等非现金形式提交。</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投标保证金退还：投标人在投标截止时间前撤回已提交的投标文件的，采购人或采购代理机构应当自收到投标人书面撤回通知之日起</w:t>
      </w:r>
      <w:r>
        <w:rPr>
          <w:rFonts w:hint="eastAsia" w:ascii="宋体" w:hAnsi="宋体" w:cs="宋体"/>
          <w:color w:val="000000"/>
          <w:kern w:val="0"/>
          <w:lang w:val="en-US" w:eastAsia="zh-CN"/>
        </w:rPr>
        <w:t>5</w:t>
      </w:r>
      <w:r>
        <w:rPr>
          <w:rFonts w:hint="eastAsia" w:ascii="宋体" w:hAnsi="宋体" w:cs="宋体"/>
          <w:color w:val="000000"/>
          <w:kern w:val="0"/>
          <w:lang w:val="zh-CN"/>
        </w:rPr>
        <w:t>个工作日内，退还已收取的投标保证金，但因投标人自身原因导致无法及时退还的除外。</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采购人或采购代理机构应当自中标通知书发出之日起5个工作日内退还未中标人的投标保证金，自采购合同签订之日起5个工作日内退还中标人的投标保证金或者转为中标人的履约保证金。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9.4 投标有效期内投标人撤销投标文件的，采购人或者采购代理机构可以不退还投标保证金。</w:t>
      </w:r>
    </w:p>
    <w:p>
      <w:pPr>
        <w:pStyle w:val="20"/>
        <w:spacing w:before="0" w:after="0" w:line="360" w:lineRule="auto"/>
        <w:jc w:val="left"/>
        <w:rPr>
          <w:rFonts w:hint="eastAsia" w:ascii="宋体" w:hAnsi="宋体" w:eastAsia="宋体" w:cs="宋体"/>
          <w:color w:val="000000"/>
          <w:lang w:val="zh-CN"/>
        </w:rPr>
      </w:pPr>
      <w:bookmarkStart w:id="43" w:name="_Toc29050"/>
      <w:bookmarkStart w:id="44" w:name="_Toc8843"/>
      <w:bookmarkStart w:id="45" w:name="_Toc2287"/>
      <w:bookmarkStart w:id="46" w:name="_Toc1934"/>
      <w:r>
        <w:rPr>
          <w:rFonts w:hint="eastAsia" w:ascii="宋体" w:hAnsi="宋体" w:cs="宋体"/>
          <w:color w:val="000000"/>
          <w:sz w:val="28"/>
          <w:szCs w:val="28"/>
          <w:lang w:val="en-US" w:eastAsia="zh-CN"/>
        </w:rPr>
        <w:t>10</w:t>
      </w:r>
      <w:r>
        <w:rPr>
          <w:rFonts w:hint="eastAsia" w:ascii="宋体" w:hAnsi="宋体" w:eastAsia="宋体" w:cs="宋体"/>
          <w:color w:val="000000"/>
          <w:sz w:val="28"/>
          <w:szCs w:val="28"/>
          <w:lang w:val="zh-CN"/>
        </w:rPr>
        <w:t>.投标有效期</w:t>
      </w:r>
      <w:bookmarkEnd w:id="43"/>
      <w:bookmarkEnd w:id="44"/>
      <w:bookmarkEnd w:id="45"/>
      <w:bookmarkEnd w:id="46"/>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shd w:val="clear" w:color="auto" w:fill="FFFFFF"/>
        </w:rPr>
        <w:t>从提交投标文件的截止之日起</w:t>
      </w:r>
      <w:r>
        <w:rPr>
          <w:rFonts w:hint="eastAsia" w:ascii="宋体" w:hAnsi="宋体" w:eastAsia="宋体" w:cs="宋体"/>
          <w:color w:val="000000"/>
          <w:kern w:val="0"/>
          <w:u w:val="none"/>
          <w:lang w:val="en-US" w:eastAsia="zh-CN"/>
        </w:rPr>
        <w:t>60</w:t>
      </w:r>
      <w:r>
        <w:rPr>
          <w:rFonts w:hint="eastAsia" w:ascii="宋体" w:hAnsi="宋体" w:eastAsia="宋体" w:cs="宋体"/>
          <w:color w:val="000000"/>
          <w:kern w:val="0"/>
          <w:lang w:val="zh-CN"/>
        </w:rPr>
        <w:t>日历日。投标文件中承诺的投标有效期应当不少于招标文件中载明的投标有效期。投标有效期内投标人撤销投标文件的，采购人或者采购代理机构可以不退还投标保证金。</w:t>
      </w:r>
    </w:p>
    <w:p>
      <w:pPr>
        <w:pStyle w:val="20"/>
        <w:spacing w:before="0" w:after="0" w:line="360" w:lineRule="auto"/>
        <w:jc w:val="left"/>
        <w:rPr>
          <w:rFonts w:hint="eastAsia" w:ascii="宋体" w:hAnsi="宋体" w:eastAsia="宋体" w:cs="宋体"/>
          <w:color w:val="000000"/>
          <w:lang w:val="zh-CN"/>
        </w:rPr>
      </w:pPr>
      <w:bookmarkStart w:id="47" w:name="_Toc23751"/>
      <w:bookmarkStart w:id="48" w:name="_Toc18076"/>
      <w:bookmarkStart w:id="49" w:name="_Toc17574"/>
      <w:bookmarkStart w:id="50" w:name="_Toc10367"/>
      <w:r>
        <w:rPr>
          <w:rFonts w:hint="eastAsia" w:ascii="宋体" w:hAnsi="宋体" w:eastAsia="宋体" w:cs="宋体"/>
          <w:color w:val="000000"/>
          <w:sz w:val="28"/>
          <w:szCs w:val="28"/>
          <w:lang w:val="zh-CN"/>
        </w:rPr>
        <w:t>1</w:t>
      </w:r>
      <w:r>
        <w:rPr>
          <w:rFonts w:hint="eastAsia" w:ascii="宋体" w:hAnsi="宋体" w:cs="宋体"/>
          <w:color w:val="000000"/>
          <w:sz w:val="28"/>
          <w:szCs w:val="28"/>
          <w:lang w:val="en-US" w:eastAsia="zh-CN"/>
        </w:rPr>
        <w:t>1</w:t>
      </w:r>
      <w:r>
        <w:rPr>
          <w:rFonts w:hint="eastAsia" w:ascii="宋体" w:hAnsi="宋体" w:eastAsia="宋体" w:cs="宋体"/>
          <w:color w:val="000000"/>
          <w:sz w:val="28"/>
          <w:szCs w:val="28"/>
          <w:lang w:val="zh-CN"/>
        </w:rPr>
        <w:t>.投标文件构成</w:t>
      </w:r>
      <w:bookmarkEnd w:id="47"/>
      <w:bookmarkEnd w:id="48"/>
      <w:bookmarkEnd w:id="49"/>
      <w:bookmarkEnd w:id="50"/>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投标人应提交相关证明材料，作为其参加投标和中标后有能力履行合同的证明。编写的投标文件须包括以下内容（格式见招标文件第四部分）：</w:t>
      </w:r>
    </w:p>
    <w:p>
      <w:pPr>
        <w:pStyle w:val="2"/>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包一、包二</w:t>
      </w:r>
    </w:p>
    <w:p>
      <w:pPr>
        <w:autoSpaceDE w:val="0"/>
        <w:autoSpaceDN w:val="0"/>
        <w:spacing w:line="360" w:lineRule="auto"/>
        <w:ind w:firstLine="480" w:firstLineChars="200"/>
        <w:rPr>
          <w:rFonts w:hint="eastAsia" w:ascii="宋体" w:hAnsi="宋体" w:cs="宋体"/>
          <w:b w:val="0"/>
          <w:bCs w:val="0"/>
          <w:color w:val="000000"/>
        </w:rPr>
      </w:pPr>
      <w:r>
        <w:rPr>
          <w:rFonts w:hint="eastAsia" w:ascii="宋体" w:hAnsi="宋体" w:cs="宋体"/>
          <w:b w:val="0"/>
          <w:bCs w:val="0"/>
          <w:color w:val="000000"/>
          <w:kern w:val="0"/>
        </w:rPr>
        <w:t>11.1</w:t>
      </w:r>
      <w:r>
        <w:rPr>
          <w:rFonts w:hint="eastAsia" w:ascii="宋体" w:hAnsi="宋体" w:cs="宋体"/>
          <w:b w:val="0"/>
          <w:bCs w:val="0"/>
          <w:color w:val="000000"/>
          <w:kern w:val="0"/>
          <w:lang w:val="zh-CN"/>
        </w:rPr>
        <w:t>、投标文件（上册）（资格审查）</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目录（上册）</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投标函</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法定代表人（非法人组织负责人）证明书</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法定代表人（非法人组织负责人）授权书</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投标人承诺函</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投标人诚信承诺书</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资格证明材料</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财务状况报告，依法缴纳税收和社会保障资金的相关材料</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具备履行合同所必需的设备和专业技术能力的证明材料</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无重大违法记录声明</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eastAsia="zh-CN"/>
        </w:rPr>
        <w:t>投标保证金证明</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eastAsia="zh-CN"/>
        </w:rPr>
        <w:t>联合体协议书（本项目不适用）</w:t>
      </w:r>
    </w:p>
    <w:p>
      <w:pPr>
        <w:autoSpaceDE w:val="0"/>
        <w:autoSpaceDN w:val="0"/>
        <w:spacing w:line="360" w:lineRule="auto"/>
        <w:ind w:firstLine="480" w:firstLineChars="200"/>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11.2 投标文件（下册）</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目录（</w:t>
      </w:r>
      <w:r>
        <w:rPr>
          <w:rFonts w:hint="eastAsia" w:ascii="宋体" w:hAnsi="宋体" w:eastAsia="宋体" w:cs="宋体"/>
          <w:color w:val="000000"/>
          <w:kern w:val="0"/>
          <w:lang w:val="en-US" w:eastAsia="zh-CN"/>
        </w:rPr>
        <w:t>下</w:t>
      </w:r>
      <w:r>
        <w:rPr>
          <w:rFonts w:hint="eastAsia" w:ascii="宋体" w:hAnsi="宋体" w:eastAsia="宋体" w:cs="宋体"/>
          <w:color w:val="000000"/>
          <w:kern w:val="0"/>
          <w:lang w:val="zh-CN"/>
        </w:rPr>
        <w:t>册）</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评分对照表</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开标一览表（报价表）</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分项报价表</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技术规格响应表</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投标产品相关资料</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投标人的类似业绩证明材料</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享受政府采购政策优惠的证明资料</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投标人认为在其他方面有必要说明的事项</w:t>
      </w:r>
    </w:p>
    <w:p>
      <w:pPr>
        <w:pStyle w:val="2"/>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包三</w:t>
      </w:r>
    </w:p>
    <w:p>
      <w:pPr>
        <w:autoSpaceDE w:val="0"/>
        <w:autoSpaceDN w:val="0"/>
        <w:spacing w:line="360" w:lineRule="auto"/>
        <w:ind w:firstLine="480" w:firstLineChars="200"/>
        <w:rPr>
          <w:rFonts w:hint="eastAsia" w:ascii="宋体" w:hAnsi="宋体" w:cs="宋体"/>
          <w:b w:val="0"/>
          <w:bCs w:val="0"/>
          <w:color w:val="000000"/>
        </w:rPr>
      </w:pPr>
      <w:r>
        <w:rPr>
          <w:rFonts w:hint="eastAsia" w:ascii="宋体" w:hAnsi="宋体" w:cs="宋体"/>
          <w:b w:val="0"/>
          <w:bCs w:val="0"/>
          <w:color w:val="000000"/>
          <w:kern w:val="0"/>
        </w:rPr>
        <w:t>11.1</w:t>
      </w:r>
      <w:r>
        <w:rPr>
          <w:rFonts w:hint="eastAsia" w:ascii="宋体" w:hAnsi="宋体" w:cs="宋体"/>
          <w:b w:val="0"/>
          <w:bCs w:val="0"/>
          <w:color w:val="000000"/>
          <w:kern w:val="0"/>
          <w:lang w:val="zh-CN"/>
        </w:rPr>
        <w:t>、投标文件（上册）（资格审查）</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目录（上册）</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投标函</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法定代表人（非法人组织负责人）证明书</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法定代表人（非法人组织负责人）授权书</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投标人承诺函</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投标人诚信承诺书</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资格证明材料</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财务状况报告，依法缴纳税收和社会保障资金的相关材料</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具备履行合同所必需的设备和专业技术能力的证明材料</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无重大违法记录声明</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eastAsia="zh-CN"/>
        </w:rPr>
        <w:t>投标保证金证明</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eastAsia="zh-CN"/>
        </w:rPr>
        <w:t>联合体协议书（本项目不适用）</w:t>
      </w:r>
    </w:p>
    <w:p>
      <w:pPr>
        <w:autoSpaceDE w:val="0"/>
        <w:autoSpaceDN w:val="0"/>
        <w:spacing w:line="360" w:lineRule="auto"/>
        <w:ind w:firstLine="480" w:firstLineChars="200"/>
        <w:rPr>
          <w:rFonts w:hint="eastAsia" w:ascii="宋体" w:hAnsi="宋体" w:eastAsia="宋体" w:cs="宋体"/>
          <w:b w:val="0"/>
          <w:bCs w:val="0"/>
          <w:color w:val="000000"/>
          <w:kern w:val="0"/>
          <w:lang w:val="zh-CN"/>
        </w:rPr>
      </w:pPr>
      <w:r>
        <w:rPr>
          <w:rFonts w:hint="eastAsia" w:ascii="宋体" w:hAnsi="宋体" w:eastAsia="宋体" w:cs="宋体"/>
          <w:b w:val="0"/>
          <w:bCs w:val="0"/>
          <w:color w:val="000000"/>
          <w:kern w:val="0"/>
          <w:lang w:val="zh-CN"/>
        </w:rPr>
        <w:t>11.2 投标文件（下册）</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目录（</w:t>
      </w:r>
      <w:r>
        <w:rPr>
          <w:rFonts w:hint="eastAsia" w:ascii="宋体" w:hAnsi="宋体" w:eastAsia="宋体" w:cs="宋体"/>
          <w:color w:val="000000"/>
          <w:kern w:val="0"/>
          <w:lang w:val="en-US" w:eastAsia="zh-CN"/>
        </w:rPr>
        <w:t>下</w:t>
      </w:r>
      <w:r>
        <w:rPr>
          <w:rFonts w:hint="eastAsia" w:ascii="宋体" w:hAnsi="宋体" w:eastAsia="宋体" w:cs="宋体"/>
          <w:color w:val="000000"/>
          <w:kern w:val="0"/>
          <w:lang w:val="zh-CN"/>
        </w:rPr>
        <w:t>册）</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评分对照表</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开标一览表（报价表）</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分项报价表</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kern w:val="0"/>
          <w:lang w:val="zh-CN"/>
        </w:rPr>
      </w:pPr>
      <w:r>
        <w:rPr>
          <w:rFonts w:hint="eastAsia" w:ascii="宋体" w:hAnsi="宋体" w:cs="宋体"/>
          <w:color w:val="000000"/>
          <w:kern w:val="0"/>
          <w:lang w:val="en-US" w:eastAsia="zh-CN"/>
        </w:rPr>
        <w:t>投标人</w:t>
      </w:r>
      <w:r>
        <w:rPr>
          <w:rFonts w:hint="eastAsia" w:ascii="宋体" w:hAnsi="宋体" w:eastAsia="宋体" w:cs="宋体"/>
          <w:color w:val="000000"/>
          <w:kern w:val="0"/>
          <w:lang w:val="zh-CN"/>
        </w:rPr>
        <w:t>类似业绩证明材料</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kern w:val="0"/>
          <w:lang w:val="zh-CN"/>
        </w:rPr>
      </w:pPr>
      <w:r>
        <w:rPr>
          <w:rFonts w:hint="eastAsia" w:ascii="宋体" w:hAnsi="宋体" w:cs="宋体"/>
          <w:color w:val="000000"/>
          <w:kern w:val="0"/>
          <w:lang w:val="zh-CN"/>
        </w:rPr>
        <w:t>拟委任的主要人员汇总表</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主要人员简历表</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服务方案</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享受政府采购政策优惠的证明资料</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5" w:leftChars="0" w:hanging="425" w:firstLineChars="0"/>
        <w:textAlignment w:val="auto"/>
        <w:rPr>
          <w:rFonts w:hint="default"/>
          <w:lang w:val="en-US" w:eastAsia="zh-CN"/>
        </w:rPr>
      </w:pPr>
      <w:r>
        <w:rPr>
          <w:rFonts w:hint="eastAsia" w:ascii="宋体" w:hAnsi="宋体" w:cs="宋体"/>
          <w:color w:val="000000"/>
          <w:kern w:val="0"/>
          <w:lang w:val="en-US" w:eastAsia="zh-CN"/>
        </w:rPr>
        <w:t>投标人</w:t>
      </w:r>
      <w:r>
        <w:rPr>
          <w:rFonts w:hint="eastAsia" w:ascii="宋体" w:hAnsi="宋体" w:cs="宋体"/>
          <w:color w:val="000000"/>
          <w:kern w:val="0"/>
          <w:lang w:val="zh-CN"/>
        </w:rPr>
        <w:t>认为在其他方面有必要说明的事项</w:t>
      </w:r>
    </w:p>
    <w:p>
      <w:pPr>
        <w:autoSpaceDE w:val="0"/>
        <w:autoSpaceDN w:val="0"/>
        <w:spacing w:line="360" w:lineRule="auto"/>
        <w:ind w:firstLine="600" w:firstLineChars="250"/>
        <w:rPr>
          <w:rFonts w:hint="eastAsia" w:ascii="宋体" w:hAnsi="宋体" w:eastAsia="宋体" w:cs="宋体"/>
          <w:color w:val="000000"/>
          <w:kern w:val="0"/>
          <w:lang w:val="zh-CN"/>
        </w:rPr>
      </w:pPr>
      <w:r>
        <w:rPr>
          <w:rFonts w:hint="eastAsia" w:ascii="宋体" w:hAnsi="宋体" w:eastAsia="宋体" w:cs="宋体"/>
          <w:color w:val="000000"/>
          <w:kern w:val="0"/>
          <w:lang w:val="zh-CN"/>
        </w:rPr>
        <w:t>注：投标人须按上述内容、顺序和格式编制投标文件，并按要求编制目录、页码，并保证所提供的全部资料真实可信，自愿承担相应责任。</w:t>
      </w:r>
    </w:p>
    <w:p>
      <w:pPr>
        <w:pStyle w:val="20"/>
        <w:spacing w:before="0" w:after="0" w:line="360" w:lineRule="auto"/>
        <w:jc w:val="left"/>
        <w:rPr>
          <w:rFonts w:hint="eastAsia" w:ascii="宋体" w:hAnsi="宋体" w:eastAsia="宋体" w:cs="宋体"/>
          <w:color w:val="000000"/>
          <w:lang w:val="zh-CN"/>
        </w:rPr>
      </w:pPr>
      <w:bookmarkStart w:id="51" w:name="_Toc30209"/>
      <w:bookmarkStart w:id="52" w:name="_Toc15553"/>
      <w:bookmarkStart w:id="53" w:name="_Toc27905"/>
      <w:bookmarkStart w:id="54" w:name="_Toc30394"/>
      <w:r>
        <w:rPr>
          <w:rFonts w:hint="eastAsia" w:ascii="宋体" w:hAnsi="宋体" w:eastAsia="宋体" w:cs="宋体"/>
          <w:color w:val="000000"/>
          <w:sz w:val="28"/>
          <w:szCs w:val="28"/>
          <w:lang w:val="zh-CN"/>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.投标文件的编制要求</w:t>
      </w:r>
      <w:bookmarkEnd w:id="51"/>
      <w:bookmarkEnd w:id="52"/>
      <w:bookmarkEnd w:id="53"/>
      <w:bookmarkEnd w:id="54"/>
    </w:p>
    <w:p>
      <w:pPr>
        <w:autoSpaceDE w:val="0"/>
        <w:autoSpaceDN w:val="0"/>
        <w:spacing w:line="360" w:lineRule="auto"/>
        <w:ind w:firstLine="600" w:firstLineChars="25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12.1投标人应按照招标文件所提供的投标文件格式，分别填写招标文件第四部分的内容</w:t>
      </w:r>
      <w:r>
        <w:rPr>
          <w:rFonts w:hint="eastAsia" w:ascii="宋体" w:hAnsi="宋体" w:cs="宋体"/>
          <w:color w:val="000000"/>
          <w:kern w:val="0"/>
          <w:lang w:val="en-US" w:eastAsia="zh-CN"/>
        </w:rPr>
        <w:t>。</w:t>
      </w:r>
      <w:r>
        <w:rPr>
          <w:rFonts w:hint="eastAsia" w:ascii="宋体" w:hAnsi="宋体" w:eastAsia="宋体" w:cs="宋体"/>
          <w:color w:val="000000"/>
          <w:kern w:val="0"/>
          <w:lang w:val="en-US" w:eastAsia="zh-CN"/>
        </w:rPr>
        <w:t>招标文件要求签字、盖章的地方必须由投标人的法定代表人或委托代理人按要求签字、盖章。</w:t>
      </w:r>
    </w:p>
    <w:p>
      <w:pPr>
        <w:autoSpaceDE w:val="0"/>
        <w:autoSpaceDN w:val="0"/>
        <w:spacing w:line="360" w:lineRule="auto"/>
        <w:ind w:firstLine="600" w:firstLineChars="25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12.2 投标人将加密电子响应文件1份务必在开标时间截止前上传至电子开评标系统。加密电子投标文件制作上传详情请咨询政采云，咨询电话：95763.</w:t>
      </w:r>
    </w:p>
    <w:p>
      <w:pPr>
        <w:autoSpaceDE w:val="0"/>
        <w:autoSpaceDN w:val="0"/>
        <w:spacing w:line="360" w:lineRule="auto"/>
        <w:ind w:firstLine="600" w:firstLineChars="250"/>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12.3 投标文件中不得行间插字、涂改或增删，如有修改错漏处，须由投标人法定代表人或其委托代理人签字、加盖公章。</w:t>
      </w:r>
    </w:p>
    <w:p>
      <w:pPr>
        <w:autoSpaceDE w:val="0"/>
        <w:autoSpaceDN w:val="0"/>
        <w:spacing w:line="360" w:lineRule="auto"/>
        <w:ind w:firstLine="480" w:firstLineChars="200"/>
        <w:rPr>
          <w:rFonts w:hint="eastAsia" w:ascii="宋体" w:hAnsi="宋体" w:eastAsia="宋体" w:cs="宋体"/>
          <w:color w:val="000000"/>
          <w:kern w:val="0"/>
          <w:lang w:val="zh-CN"/>
        </w:rPr>
      </w:pPr>
    </w:p>
    <w:p>
      <w:pPr>
        <w:pStyle w:val="20"/>
        <w:spacing w:before="0" w:after="0" w:line="360" w:lineRule="auto"/>
        <w:rPr>
          <w:rFonts w:hint="eastAsia" w:ascii="宋体" w:hAnsi="宋体" w:eastAsia="宋体" w:cs="宋体"/>
          <w:color w:val="000000"/>
        </w:rPr>
      </w:pPr>
      <w:bookmarkStart w:id="55" w:name="_Toc32668"/>
      <w:r>
        <w:rPr>
          <w:rFonts w:hint="eastAsia" w:ascii="宋体" w:hAnsi="宋体" w:eastAsia="宋体" w:cs="宋体"/>
          <w:color w:val="000000"/>
          <w:lang w:val="zh-CN"/>
        </w:rPr>
        <w:t>四、投标文件的提交</w:t>
      </w:r>
      <w:bookmarkEnd w:id="55"/>
    </w:p>
    <w:p>
      <w:pPr>
        <w:pStyle w:val="20"/>
        <w:spacing w:before="0" w:after="0" w:line="360" w:lineRule="auto"/>
        <w:jc w:val="left"/>
        <w:rPr>
          <w:rFonts w:hint="eastAsia" w:ascii="宋体" w:hAnsi="宋体" w:eastAsia="宋体" w:cs="宋体"/>
          <w:b/>
          <w:bCs/>
          <w:color w:val="000000"/>
          <w:sz w:val="28"/>
          <w:szCs w:val="28"/>
          <w:lang w:val="en-US" w:eastAsia="zh-CN"/>
        </w:rPr>
      </w:pPr>
      <w:bookmarkStart w:id="56" w:name="_Toc5177"/>
      <w:bookmarkStart w:id="57" w:name="_Toc13928"/>
      <w:bookmarkStart w:id="58" w:name="_Toc21518"/>
      <w:bookmarkStart w:id="59" w:name="_Toc19238"/>
      <w:r>
        <w:rPr>
          <w:rFonts w:hint="eastAsia" w:ascii="宋体" w:hAnsi="宋体" w:eastAsia="宋体" w:cs="宋体"/>
          <w:b/>
          <w:bCs/>
          <w:color w:val="000000"/>
          <w:sz w:val="28"/>
          <w:szCs w:val="28"/>
          <w:lang w:val="en-US" w:eastAsia="zh-CN"/>
        </w:rPr>
        <w:t>12.网上投标</w:t>
      </w:r>
      <w:bookmarkEnd w:id="56"/>
      <w:bookmarkEnd w:id="57"/>
      <w:bookmarkEnd w:id="58"/>
      <w:bookmarkEnd w:id="59"/>
      <w:r>
        <w:rPr>
          <w:rFonts w:hint="eastAsia" w:ascii="宋体" w:hAnsi="宋体" w:eastAsia="宋体" w:cs="宋体"/>
          <w:b/>
          <w:bCs/>
          <w:color w:val="000000"/>
          <w:sz w:val="28"/>
          <w:szCs w:val="28"/>
          <w:lang w:val="en-US" w:eastAsia="zh-CN"/>
        </w:rPr>
        <w:t xml:space="preserve"> </w:t>
      </w:r>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12.1 投标人按照政府采购云平台投标客户端（投标人应在投标截止时间前按公开招标文件要求使用政府采购云平台电子投标客户端制作上传加密的电子投标文件。）</w:t>
      </w:r>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12.2 本项目为全流程线上投标。 </w:t>
      </w:r>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12.3 递交地点：青海省政务服务监督管理局二楼省政务服务监管局开标室3组织远程解密、远程不见面线上解密，投标人须在截止时间前将加密的投标文件上传到政府采购云平台 (https://www.zcygov.cn)。 </w:t>
      </w:r>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12.4 本采购项目只接受投标人上传至“政府采购云平台”加密的投标文件</w:t>
      </w:r>
      <w:r>
        <w:rPr>
          <w:rFonts w:hint="eastAsia" w:ascii="宋体" w:hAnsi="宋体" w:cs="宋体"/>
          <w:color w:val="000000"/>
          <w:kern w:val="0"/>
          <w:lang w:val="en-US" w:eastAsia="zh-CN"/>
        </w:rPr>
        <w:t>，</w:t>
      </w:r>
      <w:r>
        <w:rPr>
          <w:rFonts w:hint="eastAsia" w:ascii="宋体" w:hAnsi="宋体" w:eastAsia="宋体" w:cs="宋体"/>
          <w:color w:val="000000"/>
          <w:kern w:val="0"/>
          <w:lang w:val="en-US" w:eastAsia="zh-CN"/>
        </w:rPr>
        <w:t xml:space="preserve">投标人如投多个包，投标文件每包分别按公开招标文件规定上传。 </w:t>
      </w:r>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12.5 投标人以电报、电话、传真、现场形式参加招标活动的，采购代理机构概不接受。 </w:t>
      </w:r>
    </w:p>
    <w:p>
      <w:pPr>
        <w:pStyle w:val="20"/>
        <w:spacing w:before="0" w:after="0" w:line="360" w:lineRule="auto"/>
        <w:jc w:val="left"/>
        <w:rPr>
          <w:rFonts w:hint="eastAsia" w:ascii="宋体" w:hAnsi="宋体" w:eastAsia="宋体" w:cs="宋体"/>
          <w:b/>
          <w:bCs/>
          <w:color w:val="000000"/>
          <w:kern w:val="0"/>
          <w:sz w:val="28"/>
          <w:szCs w:val="28"/>
          <w:lang w:val="en-US" w:eastAsia="zh-CN"/>
        </w:rPr>
      </w:pPr>
      <w:bookmarkStart w:id="60" w:name="_Toc1516"/>
      <w:bookmarkStart w:id="61" w:name="_Toc12164"/>
      <w:bookmarkStart w:id="62" w:name="_Toc837"/>
      <w:bookmarkStart w:id="63" w:name="_Toc10442"/>
      <w:r>
        <w:rPr>
          <w:rFonts w:hint="eastAsia" w:ascii="宋体" w:hAnsi="宋体" w:eastAsia="宋体" w:cs="宋体"/>
          <w:b/>
          <w:bCs/>
          <w:color w:val="000000"/>
          <w:kern w:val="0"/>
          <w:sz w:val="28"/>
          <w:szCs w:val="28"/>
          <w:lang w:val="en-US" w:eastAsia="zh-CN"/>
        </w:rPr>
        <w:t>13.提交投标文件的时间、地点、方式</w:t>
      </w:r>
      <w:bookmarkEnd w:id="60"/>
      <w:bookmarkEnd w:id="61"/>
      <w:bookmarkEnd w:id="62"/>
      <w:bookmarkEnd w:id="63"/>
      <w:r>
        <w:rPr>
          <w:rFonts w:hint="eastAsia" w:ascii="宋体" w:hAnsi="宋体" w:eastAsia="宋体" w:cs="宋体"/>
          <w:b/>
          <w:bCs/>
          <w:color w:val="000000"/>
          <w:kern w:val="0"/>
          <w:sz w:val="28"/>
          <w:szCs w:val="28"/>
          <w:lang w:val="en-US" w:eastAsia="zh-CN"/>
        </w:rPr>
        <w:t xml:space="preserve"> </w:t>
      </w:r>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13.1 投标人应当在招标文件规定的提交投标文件截止时间前，将加密投标文件上传至政采云平台。 </w:t>
      </w:r>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13.2 投标人在招标文件规定的提交投标文件截止时间前，未将投标文件传至政采云投标客户端、或开标解密时投标文件解密失败的，视为无效投标。 </w:t>
      </w:r>
    </w:p>
    <w:p>
      <w:pPr>
        <w:pStyle w:val="20"/>
        <w:spacing w:before="0" w:after="0" w:line="360" w:lineRule="auto"/>
        <w:jc w:val="left"/>
        <w:rPr>
          <w:rFonts w:hint="eastAsia" w:ascii="宋体" w:hAnsi="宋体" w:eastAsia="宋体" w:cs="宋体"/>
          <w:color w:val="000000"/>
          <w:kern w:val="0"/>
          <w:lang w:val="en-US" w:eastAsia="zh-CN"/>
        </w:rPr>
      </w:pPr>
      <w:bookmarkStart w:id="64" w:name="_Toc19695"/>
      <w:bookmarkStart w:id="65" w:name="_Toc8741"/>
      <w:bookmarkStart w:id="66" w:name="_Toc18182"/>
      <w:bookmarkStart w:id="67" w:name="_Toc7124"/>
      <w:r>
        <w:rPr>
          <w:rFonts w:hint="eastAsia" w:ascii="宋体" w:hAnsi="宋体" w:eastAsia="宋体" w:cs="宋体"/>
          <w:b/>
          <w:bCs/>
          <w:color w:val="000000"/>
          <w:kern w:val="0"/>
          <w:sz w:val="28"/>
          <w:szCs w:val="28"/>
          <w:lang w:val="en-US" w:eastAsia="zh-CN"/>
        </w:rPr>
        <w:t>14.投标文件的补充、修改或者撤回</w:t>
      </w:r>
      <w:bookmarkEnd w:id="64"/>
      <w:bookmarkEnd w:id="65"/>
      <w:bookmarkEnd w:id="66"/>
      <w:bookmarkEnd w:id="67"/>
      <w:r>
        <w:rPr>
          <w:rFonts w:hint="eastAsia" w:ascii="宋体" w:hAnsi="宋体" w:eastAsia="宋体" w:cs="宋体"/>
          <w:color w:val="000000"/>
          <w:kern w:val="0"/>
          <w:lang w:val="en-US" w:eastAsia="zh-CN"/>
        </w:rPr>
        <w:t xml:space="preserve"> </w:t>
      </w:r>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14.1 投标人在投标截止时间前，可以对所递交的投标文件进行补充、修改或者撤回，补充或者修改投标文件的，应当先行撤回已递交的投标文件，在“政采云投标客户端”补充、修改投标文件并加密后重新递交。撤回投标文件进行补充、修改，在投标截止时间前未重新递交的，视为撤回投标文件</w:t>
      </w:r>
      <w:r>
        <w:rPr>
          <w:rFonts w:hint="eastAsia" w:ascii="宋体" w:hAnsi="宋体" w:cs="宋体"/>
          <w:color w:val="000000"/>
          <w:kern w:val="0"/>
          <w:lang w:val="en-US" w:eastAsia="zh-CN"/>
        </w:rPr>
        <w:t>，</w:t>
      </w:r>
      <w:r>
        <w:rPr>
          <w:rFonts w:hint="eastAsia" w:ascii="宋体" w:hAnsi="宋体" w:cs="宋体"/>
          <w:color w:val="000000"/>
          <w:kern w:val="0"/>
        </w:rPr>
        <w:t>但投标截止时间后不得撤回其投标，否则其缴纳的投标保证金将不予退还。</w:t>
      </w:r>
      <w:r>
        <w:rPr>
          <w:rFonts w:hint="eastAsia" w:ascii="宋体" w:hAnsi="宋体" w:eastAsia="宋体" w:cs="宋体"/>
          <w:color w:val="000000"/>
          <w:kern w:val="0"/>
          <w:lang w:val="en-US" w:eastAsia="zh-CN"/>
        </w:rPr>
        <w:t xml:space="preserve"> </w:t>
      </w:r>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14.2 投标截止时间后，投标人不得对其递交的投标文件做任何补充、修改。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eastAsia="宋体" w:cs="宋体"/>
          <w:color w:val="000000"/>
          <w:kern w:val="0"/>
          <w:sz w:val="24"/>
          <w:szCs w:val="24"/>
          <w:lang w:val="en-US" w:eastAsia="zh-CN" w:bidi="ar-SA"/>
        </w:rPr>
        <w:t xml:space="preserve">14.3 </w:t>
      </w:r>
      <w:r>
        <w:rPr>
          <w:rFonts w:hint="eastAsia" w:ascii="宋体" w:hAnsi="宋体" w:cs="宋体"/>
          <w:color w:val="000000"/>
          <w:kern w:val="0"/>
        </w:rPr>
        <w:t>允许投标人在投标截止时间前声明撤回投标文件（须以书面形式通知采购</w:t>
      </w:r>
      <w:r>
        <w:rPr>
          <w:rFonts w:hint="eastAsia" w:ascii="宋体" w:hAnsi="宋体" w:cs="宋体"/>
          <w:color w:val="000000"/>
          <w:kern w:val="0"/>
          <w:lang w:val="en-US" w:eastAsia="zh-CN"/>
        </w:rPr>
        <w:t>代理</w:t>
      </w:r>
      <w:r>
        <w:rPr>
          <w:rFonts w:hint="eastAsia" w:ascii="宋体" w:hAnsi="宋体" w:cs="宋体"/>
          <w:color w:val="000000"/>
          <w:kern w:val="0"/>
        </w:rPr>
        <w:t>机构），但投标截止时间后不得撤回其投标，否则其缴纳的投标保证金将不予退还。</w:t>
      </w:r>
    </w:p>
    <w:p>
      <w:pPr>
        <w:pStyle w:val="20"/>
        <w:spacing w:before="0" w:after="0" w:line="360" w:lineRule="auto"/>
        <w:jc w:val="left"/>
        <w:rPr>
          <w:rFonts w:hint="eastAsia" w:ascii="宋体" w:hAnsi="宋体" w:eastAsia="宋体" w:cs="宋体"/>
          <w:color w:val="000000"/>
          <w:kern w:val="0"/>
          <w:lang w:val="en-US" w:eastAsia="zh-CN"/>
        </w:rPr>
      </w:pPr>
      <w:bookmarkStart w:id="68" w:name="_Toc8596"/>
      <w:bookmarkStart w:id="69" w:name="_Toc14506"/>
      <w:bookmarkStart w:id="70" w:name="_Toc20854"/>
      <w:bookmarkStart w:id="71" w:name="_Toc23079"/>
      <w:r>
        <w:rPr>
          <w:rFonts w:hint="eastAsia" w:ascii="宋体" w:hAnsi="宋体" w:eastAsia="宋体" w:cs="宋体"/>
          <w:b/>
          <w:bCs/>
          <w:color w:val="000000"/>
          <w:kern w:val="0"/>
          <w:sz w:val="28"/>
          <w:szCs w:val="28"/>
          <w:lang w:val="en-US" w:eastAsia="zh-CN"/>
        </w:rPr>
        <w:t>15.投标截止日期</w:t>
      </w:r>
      <w:bookmarkEnd w:id="68"/>
      <w:bookmarkEnd w:id="69"/>
      <w:bookmarkEnd w:id="70"/>
      <w:bookmarkEnd w:id="71"/>
      <w:r>
        <w:rPr>
          <w:rFonts w:hint="eastAsia" w:ascii="宋体" w:hAnsi="宋体" w:eastAsia="宋体" w:cs="宋体"/>
          <w:color w:val="000000"/>
          <w:kern w:val="0"/>
          <w:lang w:val="en-US" w:eastAsia="zh-CN"/>
        </w:rPr>
        <w:t xml:space="preserve"> </w:t>
      </w:r>
    </w:p>
    <w:p>
      <w:pPr>
        <w:spacing w:line="360" w:lineRule="auto"/>
        <w:ind w:firstLine="480"/>
        <w:rPr>
          <w:rFonts w:hint="eastAsia" w:ascii="宋体" w:hAnsi="宋体"/>
        </w:rPr>
      </w:pPr>
      <w:r>
        <w:rPr>
          <w:rFonts w:hint="eastAsia" w:ascii="宋体" w:hAnsi="宋体"/>
        </w:rPr>
        <w:t>1</w:t>
      </w:r>
      <w:r>
        <w:rPr>
          <w:rFonts w:hint="eastAsia" w:ascii="宋体" w:hAnsi="宋体"/>
          <w:lang w:val="en-US" w:eastAsia="zh-CN"/>
        </w:rPr>
        <w:t>5</w:t>
      </w:r>
      <w:r>
        <w:rPr>
          <w:rFonts w:hint="eastAsia" w:ascii="宋体" w:hAnsi="宋体"/>
        </w:rPr>
        <w:t>.1 若采购人、采购</w:t>
      </w:r>
      <w:r>
        <w:rPr>
          <w:rFonts w:hint="eastAsia" w:ascii="宋体" w:hAnsi="宋体"/>
          <w:lang w:val="en-US" w:eastAsia="zh-CN"/>
        </w:rPr>
        <w:t>代理</w:t>
      </w:r>
      <w:r>
        <w:rPr>
          <w:rFonts w:hint="eastAsia" w:ascii="宋体" w:hAnsi="宋体"/>
        </w:rPr>
        <w:t>机构推迟投标截止期，采购人、采购</w:t>
      </w:r>
      <w:r>
        <w:rPr>
          <w:rFonts w:hint="eastAsia" w:ascii="宋体" w:hAnsi="宋体"/>
          <w:lang w:val="en-US" w:eastAsia="zh-CN"/>
        </w:rPr>
        <w:t>代理</w:t>
      </w:r>
      <w:r>
        <w:rPr>
          <w:rFonts w:hint="eastAsia" w:ascii="宋体" w:hAnsi="宋体"/>
        </w:rPr>
        <w:t>机构和投标人受投标截止期约束的所有权利和义务均延长至新的投标截止期。</w:t>
      </w:r>
    </w:p>
    <w:p>
      <w:pPr>
        <w:autoSpaceDE w:val="0"/>
        <w:autoSpaceDN w:val="0"/>
        <w:spacing w:line="360" w:lineRule="auto"/>
        <w:ind w:firstLine="480" w:firstLineChars="200"/>
        <w:rPr>
          <w:rFonts w:hint="eastAsia" w:ascii="宋体" w:hAnsi="宋体"/>
        </w:rPr>
      </w:pPr>
      <w:r>
        <w:rPr>
          <w:rFonts w:hint="eastAsia" w:ascii="宋体" w:hAnsi="宋体"/>
        </w:rPr>
        <w:t>1</w:t>
      </w:r>
      <w:r>
        <w:rPr>
          <w:rFonts w:hint="eastAsia" w:ascii="宋体" w:hAnsi="宋体"/>
          <w:lang w:val="en-US" w:eastAsia="zh-CN"/>
        </w:rPr>
        <w:t>5</w:t>
      </w:r>
      <w:r>
        <w:rPr>
          <w:rFonts w:hint="eastAsia" w:ascii="宋体" w:hAnsi="宋体"/>
        </w:rPr>
        <w:t>.2 采购人、采购</w:t>
      </w:r>
      <w:r>
        <w:rPr>
          <w:rFonts w:hint="eastAsia" w:ascii="宋体" w:hAnsi="宋体"/>
          <w:lang w:val="en-US" w:eastAsia="zh-CN"/>
        </w:rPr>
        <w:t>代理</w:t>
      </w:r>
      <w:r>
        <w:rPr>
          <w:rFonts w:hint="eastAsia" w:ascii="宋体" w:hAnsi="宋体"/>
        </w:rPr>
        <w:t>机构按照“投标人须知”第6条规定，通过修改招标文件延长投标截止日期，在此情况下，采购人、采购</w:t>
      </w:r>
      <w:r>
        <w:rPr>
          <w:rFonts w:hint="eastAsia" w:ascii="宋体" w:hAnsi="宋体"/>
          <w:lang w:val="en-US" w:eastAsia="zh-CN"/>
        </w:rPr>
        <w:t>代理</w:t>
      </w:r>
      <w:r>
        <w:rPr>
          <w:rFonts w:hint="eastAsia" w:ascii="宋体" w:hAnsi="宋体"/>
        </w:rPr>
        <w:t>机构、投标人受投标截止时间制约的所有权利和义务均延长至新的截止日期。</w:t>
      </w:r>
    </w:p>
    <w:p>
      <w:pPr>
        <w:pStyle w:val="22"/>
        <w:rPr>
          <w:rFonts w:hint="eastAsia"/>
          <w:lang w:val="zh-CN"/>
        </w:rPr>
      </w:pPr>
    </w:p>
    <w:p>
      <w:pPr>
        <w:pStyle w:val="20"/>
        <w:spacing w:before="0" w:after="0" w:line="360" w:lineRule="auto"/>
        <w:rPr>
          <w:rFonts w:hint="eastAsia" w:ascii="宋体" w:hAnsi="宋体" w:eastAsia="宋体" w:cs="宋体"/>
          <w:b/>
          <w:bCs/>
          <w:color w:val="000000"/>
          <w:lang w:val="zh-CN"/>
        </w:rPr>
      </w:pPr>
      <w:bookmarkStart w:id="72" w:name="_Toc31593"/>
      <w:r>
        <w:rPr>
          <w:rFonts w:hint="eastAsia" w:ascii="宋体" w:hAnsi="宋体" w:eastAsia="宋体" w:cs="宋体"/>
          <w:b/>
          <w:bCs/>
          <w:color w:val="000000"/>
          <w:lang w:val="zh-CN" w:eastAsia="zh-CN"/>
        </w:rPr>
        <w:t>五、开标</w:t>
      </w:r>
      <w:bookmarkEnd w:id="72"/>
    </w:p>
    <w:p>
      <w:pPr>
        <w:pStyle w:val="20"/>
        <w:spacing w:before="0" w:after="0" w:line="360" w:lineRule="auto"/>
        <w:jc w:val="left"/>
        <w:rPr>
          <w:rFonts w:hint="eastAsia" w:ascii="宋体" w:hAnsi="宋体" w:eastAsia="宋体" w:cs="宋体"/>
          <w:color w:val="000000"/>
          <w:lang w:val="zh-CN"/>
        </w:rPr>
      </w:pPr>
      <w:bookmarkStart w:id="73" w:name="_Toc7668"/>
      <w:bookmarkStart w:id="74" w:name="_Toc16603"/>
      <w:bookmarkStart w:id="75" w:name="_Toc27495"/>
      <w:bookmarkStart w:id="76" w:name="_Toc21916"/>
      <w:r>
        <w:rPr>
          <w:rFonts w:hint="eastAsia" w:ascii="宋体" w:hAnsi="宋体" w:eastAsia="宋体" w:cs="宋体"/>
          <w:color w:val="000000"/>
          <w:sz w:val="28"/>
          <w:szCs w:val="28"/>
          <w:lang w:val="zh-CN"/>
        </w:rPr>
        <w:t>1</w:t>
      </w:r>
      <w:r>
        <w:rPr>
          <w:rFonts w:hint="eastAsia" w:ascii="宋体" w:hAnsi="宋体" w:cs="宋体"/>
          <w:color w:val="000000"/>
          <w:sz w:val="28"/>
          <w:szCs w:val="28"/>
          <w:lang w:val="en-US" w:eastAsia="zh-CN"/>
        </w:rPr>
        <w:t>6</w:t>
      </w:r>
      <w:r>
        <w:rPr>
          <w:rFonts w:hint="eastAsia" w:ascii="宋体" w:hAnsi="宋体" w:eastAsia="宋体" w:cs="宋体"/>
          <w:color w:val="000000"/>
          <w:sz w:val="28"/>
          <w:szCs w:val="28"/>
          <w:lang w:val="zh-CN"/>
        </w:rPr>
        <w:t>.开标</w:t>
      </w:r>
      <w:bookmarkEnd w:id="73"/>
      <w:bookmarkEnd w:id="74"/>
      <w:bookmarkEnd w:id="75"/>
      <w:bookmarkEnd w:id="76"/>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cs="宋体"/>
          <w:color w:val="000000"/>
          <w:kern w:val="0"/>
          <w:lang w:val="en-US" w:eastAsia="zh-CN"/>
        </w:rPr>
        <w:t>6</w:t>
      </w:r>
      <w:r>
        <w:rPr>
          <w:rFonts w:hint="eastAsia" w:ascii="宋体" w:hAnsi="宋体" w:eastAsia="宋体" w:cs="宋体"/>
          <w:color w:val="000000"/>
          <w:kern w:val="0"/>
          <w:lang w:val="zh-CN"/>
        </w:rPr>
        <w:t xml:space="preserve">.1 采购人、采购代理机构在政采云平台（https://www.zcygov.cn/）上组织开标活动，时间和地点以本招标文件中确定的为准。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采购代理机构应当对开标、评标现场活动进行全程录音录像。录音录像应当清晰可辨，音像资料作为采购文件一并存档。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cs="宋体"/>
          <w:color w:val="000000"/>
          <w:kern w:val="0"/>
          <w:lang w:val="en-US" w:eastAsia="zh-CN"/>
        </w:rPr>
        <w:t>6</w:t>
      </w:r>
      <w:r>
        <w:rPr>
          <w:rFonts w:hint="eastAsia" w:ascii="宋体" w:hAnsi="宋体" w:eastAsia="宋体" w:cs="宋体"/>
          <w:color w:val="000000"/>
          <w:kern w:val="0"/>
          <w:lang w:val="zh-CN"/>
        </w:rPr>
        <w:t xml:space="preserve">.2 开标由采购人或采购代理机构主持，评标委员会成员不得参加开标活动。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cs="宋体"/>
          <w:color w:val="000000"/>
          <w:kern w:val="0"/>
          <w:lang w:val="en-US" w:eastAsia="zh-CN"/>
        </w:rPr>
        <w:t>6</w:t>
      </w:r>
      <w:r>
        <w:rPr>
          <w:rFonts w:hint="eastAsia" w:ascii="宋体" w:hAnsi="宋体" w:eastAsia="宋体" w:cs="宋体"/>
          <w:color w:val="000000"/>
          <w:kern w:val="0"/>
          <w:lang w:val="zh-CN"/>
        </w:rPr>
        <w:t xml:space="preserve">.3 开标工作由采购代理机构组织，采购人、采购管理、纪检监察等有关方面代表可根据采购项目的具体情况列席。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投标人不足3家的，不得开标</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cs="宋体"/>
          <w:color w:val="000000"/>
          <w:kern w:val="0"/>
          <w:lang w:val="en-US" w:eastAsia="zh-CN"/>
        </w:rPr>
        <w:t>6</w:t>
      </w:r>
      <w:r>
        <w:rPr>
          <w:rFonts w:hint="eastAsia" w:ascii="宋体" w:hAnsi="宋体" w:eastAsia="宋体" w:cs="宋体"/>
          <w:color w:val="000000"/>
          <w:kern w:val="0"/>
          <w:lang w:val="zh-CN"/>
        </w:rPr>
        <w:t xml:space="preserve">.4 开标准备工作。投标人需在开标当日、投标截止时间前登录“政采云平台”，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通过本项目“开标大厅”参与不见面开标。登录政采云平台—项目采购—开标评标—开标大厅（确保进入本项目开标大厅）。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提示：投标人未按时登录不见面开标系统，错过开标解密时间的，由投标人自行承担不利后果。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cs="宋体"/>
          <w:color w:val="000000"/>
          <w:kern w:val="0"/>
          <w:lang w:val="en-US" w:eastAsia="zh-CN"/>
        </w:rPr>
        <w:t>6</w:t>
      </w:r>
      <w:r>
        <w:rPr>
          <w:rFonts w:hint="eastAsia" w:ascii="宋体" w:hAnsi="宋体" w:eastAsia="宋体" w:cs="宋体"/>
          <w:color w:val="000000"/>
          <w:kern w:val="0"/>
          <w:lang w:val="zh-CN"/>
        </w:rPr>
        <w:t xml:space="preserve">.5 解密投标文件。等待代理机构开启解密后，投标人进行线上解密。开启解密后，投标人应在规定时间内，使用加密该投标文件的CA数字证书在线完成投标文件的解密。除因系统故障（包括组织场所停电、断网等）导致系统无法使用外，投标人在规定的解密时间内，未成功解密的投标文件将视为无效投标文件。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cs="宋体"/>
          <w:color w:val="000000"/>
          <w:kern w:val="0"/>
          <w:lang w:val="en-US" w:eastAsia="zh-CN"/>
        </w:rPr>
        <w:t>6</w:t>
      </w:r>
      <w:r>
        <w:rPr>
          <w:rFonts w:hint="eastAsia" w:ascii="宋体" w:hAnsi="宋体" w:eastAsia="宋体" w:cs="宋体"/>
          <w:color w:val="000000"/>
          <w:kern w:val="0"/>
          <w:lang w:val="zh-CN"/>
        </w:rPr>
        <w:t xml:space="preserve">.6 确认开标记录。解密时间截止或者所有投标人投标文件均完成解密后（以发生在先的时间为准），由“政采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可开标记录。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cs="宋体"/>
          <w:color w:val="000000"/>
          <w:kern w:val="0"/>
          <w:lang w:val="en-US" w:eastAsia="zh-CN"/>
        </w:rPr>
        <w:t>6</w:t>
      </w:r>
      <w:r>
        <w:rPr>
          <w:rFonts w:hint="eastAsia" w:ascii="宋体" w:hAnsi="宋体" w:eastAsia="宋体" w:cs="宋体"/>
          <w:color w:val="000000"/>
          <w:kern w:val="0"/>
          <w:lang w:val="zh-CN"/>
        </w:rPr>
        <w:t xml:space="preserve">.7 投标人电脑终端等硬件设备和软件系统配置：投标人电脑终端等硬件设备和软件系统配置应符合电子投标（含不见面开标大厅）投标人电脑终端配置要求并运行正常，投标人承担因未尽职责产生的不利后果。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cs="宋体"/>
          <w:color w:val="000000"/>
          <w:kern w:val="0"/>
          <w:lang w:val="en-US" w:eastAsia="zh-CN"/>
        </w:rPr>
        <w:t>6</w:t>
      </w:r>
      <w:r>
        <w:rPr>
          <w:rFonts w:hint="eastAsia" w:ascii="宋体" w:hAnsi="宋体" w:eastAsia="宋体" w:cs="宋体"/>
          <w:color w:val="000000"/>
          <w:kern w:val="0"/>
          <w:lang w:val="zh-CN"/>
        </w:rPr>
        <w:t xml:space="preserve">.8 因组织场所断电、断网、系统故障或其他不可抗力等因素导致不见面开标系统无法正常运行的，开标活动中止或延迟，待系统恢复正常后继续进行开标活动。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cs="宋体"/>
          <w:color w:val="000000"/>
          <w:kern w:val="0"/>
          <w:lang w:val="en-US" w:eastAsia="zh-CN"/>
        </w:rPr>
        <w:t>6</w:t>
      </w:r>
      <w:r>
        <w:rPr>
          <w:rFonts w:hint="eastAsia" w:ascii="宋体" w:hAnsi="宋体" w:eastAsia="宋体" w:cs="宋体"/>
          <w:color w:val="000000"/>
          <w:kern w:val="0"/>
          <w:lang w:val="zh-CN"/>
        </w:rPr>
        <w:t xml:space="preserve">.9 不见面开标过程中，各方主体均应遵守互联网有关规定，不得发表与交易活动无关的言论。 </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lang w:val="zh-CN"/>
        </w:rPr>
        <w:t>1</w:t>
      </w:r>
      <w:r>
        <w:rPr>
          <w:rFonts w:hint="eastAsia" w:ascii="宋体" w:hAnsi="宋体" w:cs="宋体"/>
          <w:color w:val="000000"/>
          <w:kern w:val="0"/>
          <w:lang w:val="en-US" w:eastAsia="zh-CN"/>
        </w:rPr>
        <w:t>6</w:t>
      </w:r>
      <w:r>
        <w:rPr>
          <w:rFonts w:hint="eastAsia" w:ascii="宋体" w:hAnsi="宋体" w:eastAsia="宋体" w:cs="宋体"/>
          <w:color w:val="000000"/>
          <w:kern w:val="0"/>
          <w:lang w:val="zh-CN"/>
        </w:rPr>
        <w:t>.10 开标过程应当由采购代理机构负责记录，由参加开标的各相关人员签字确认后随采购文件一并存档。</w:t>
      </w:r>
    </w:p>
    <w:p>
      <w:pPr>
        <w:pStyle w:val="20"/>
        <w:spacing w:before="0" w:after="0" w:line="360" w:lineRule="auto"/>
        <w:rPr>
          <w:rFonts w:hint="eastAsia" w:ascii="宋体" w:hAnsi="宋体" w:eastAsia="宋体" w:cs="宋体"/>
          <w:color w:val="000000"/>
        </w:rPr>
      </w:pPr>
      <w:bookmarkStart w:id="77" w:name="_Toc12435"/>
      <w:bookmarkStart w:id="78" w:name="_Toc21796"/>
      <w:r>
        <w:rPr>
          <w:rFonts w:hint="eastAsia" w:ascii="宋体" w:hAnsi="宋体" w:eastAsia="宋体" w:cs="宋体"/>
          <w:color w:val="000000"/>
          <w:lang w:val="zh-CN"/>
        </w:rPr>
        <w:t>六、评审程序及方法</w:t>
      </w:r>
      <w:bookmarkEnd w:id="77"/>
      <w:bookmarkEnd w:id="78"/>
    </w:p>
    <w:p>
      <w:pPr>
        <w:pStyle w:val="20"/>
        <w:keepNext w:val="0"/>
        <w:keepLines w:val="0"/>
        <w:pageBreakBefore w:val="0"/>
        <w:widowControl w:val="0"/>
        <w:kinsoku/>
        <w:wordWrap/>
        <w:overflowPunct/>
        <w:topLinePunct w:val="0"/>
        <w:bidi w:val="0"/>
        <w:adjustRightInd/>
        <w:snapToGrid/>
        <w:spacing w:before="0" w:after="0" w:line="400" w:lineRule="exact"/>
        <w:jc w:val="left"/>
        <w:textAlignment w:val="auto"/>
        <w:rPr>
          <w:rFonts w:hint="eastAsia" w:ascii="宋体" w:hAnsi="宋体" w:eastAsia="宋体" w:cs="宋体"/>
          <w:color w:val="000000"/>
          <w:lang w:val="zh-CN"/>
        </w:rPr>
      </w:pPr>
      <w:bookmarkStart w:id="79" w:name="_Toc10279"/>
      <w:bookmarkStart w:id="80" w:name="_Toc16400"/>
      <w:bookmarkStart w:id="81" w:name="_Toc7319"/>
      <w:bookmarkStart w:id="82" w:name="_Toc8400"/>
      <w:r>
        <w:rPr>
          <w:rFonts w:hint="eastAsia" w:ascii="宋体" w:hAnsi="宋体" w:eastAsia="宋体" w:cs="宋体"/>
          <w:color w:val="000000"/>
          <w:sz w:val="28"/>
          <w:szCs w:val="28"/>
          <w:lang w:val="zh-CN"/>
        </w:rPr>
        <w:t>1</w:t>
      </w:r>
      <w:r>
        <w:rPr>
          <w:rFonts w:hint="eastAsia" w:ascii="宋体" w:hAnsi="宋体" w:cs="宋体"/>
          <w:color w:val="000000"/>
          <w:sz w:val="28"/>
          <w:szCs w:val="28"/>
          <w:lang w:val="en-US" w:eastAsia="zh-CN"/>
        </w:rPr>
        <w:t>7</w:t>
      </w:r>
      <w:r>
        <w:rPr>
          <w:rFonts w:hint="eastAsia" w:ascii="宋体" w:hAnsi="宋体" w:eastAsia="宋体" w:cs="宋体"/>
          <w:color w:val="000000"/>
          <w:sz w:val="28"/>
          <w:szCs w:val="28"/>
          <w:lang w:val="zh-CN"/>
        </w:rPr>
        <w:t>.评标委员会</w:t>
      </w:r>
      <w:bookmarkEnd w:id="79"/>
      <w:bookmarkEnd w:id="80"/>
      <w:bookmarkEnd w:id="81"/>
      <w:bookmarkEnd w:id="82"/>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rPr>
        <w:t>1</w:t>
      </w:r>
      <w:r>
        <w:rPr>
          <w:rFonts w:hint="eastAsia" w:ascii="宋体" w:hAnsi="宋体" w:cs="宋体"/>
          <w:color w:val="000000"/>
          <w:kern w:val="0"/>
          <w:lang w:val="en-US" w:eastAsia="zh-CN"/>
        </w:rPr>
        <w:t>7</w:t>
      </w:r>
      <w:r>
        <w:rPr>
          <w:rFonts w:hint="eastAsia" w:ascii="宋体" w:hAnsi="宋体" w:eastAsia="宋体" w:cs="宋体"/>
          <w:color w:val="000000"/>
          <w:kern w:val="0"/>
        </w:rPr>
        <w:t xml:space="preserve">.1 </w:t>
      </w:r>
      <w:r>
        <w:rPr>
          <w:rFonts w:hint="eastAsia" w:ascii="宋体" w:hAnsi="宋体" w:eastAsia="宋体" w:cs="宋体"/>
          <w:color w:val="000000"/>
          <w:kern w:val="0"/>
          <w:u w:val="none"/>
          <w:lang w:val="zh-CN"/>
        </w:rPr>
        <w:t>采购代理机构</w:t>
      </w:r>
      <w:r>
        <w:rPr>
          <w:rFonts w:hint="eastAsia" w:ascii="宋体" w:hAnsi="宋体" w:eastAsia="宋体" w:cs="宋体"/>
          <w:color w:val="000000"/>
          <w:kern w:val="0"/>
          <w:lang w:val="zh-CN"/>
        </w:rPr>
        <w:t>负责组织评标工作，并履行下列职责：</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1</w:t>
      </w:r>
      <w:r>
        <w:rPr>
          <w:rFonts w:hint="eastAsia" w:ascii="宋体" w:hAnsi="宋体" w:eastAsia="宋体" w:cs="宋体"/>
          <w:color w:val="000000"/>
          <w:kern w:val="0"/>
          <w:lang w:val="zh-CN"/>
        </w:rPr>
        <w:t>）核对评审专家身份和采购人代表授权函，对评审专家在政府采购活动中的职责履行情况予以记录，并及时将有关违法违规行为向财政部门报告；</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2</w:t>
      </w:r>
      <w:r>
        <w:rPr>
          <w:rFonts w:hint="eastAsia" w:ascii="宋体" w:hAnsi="宋体" w:eastAsia="宋体" w:cs="宋体"/>
          <w:color w:val="000000"/>
          <w:kern w:val="0"/>
          <w:lang w:val="zh-CN"/>
        </w:rPr>
        <w:t>）宣布评标纪律；</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3</w:t>
      </w:r>
      <w:r>
        <w:rPr>
          <w:rFonts w:hint="eastAsia" w:ascii="宋体" w:hAnsi="宋体" w:eastAsia="宋体" w:cs="宋体"/>
          <w:color w:val="000000"/>
          <w:kern w:val="0"/>
          <w:lang w:val="zh-CN"/>
        </w:rPr>
        <w:t>）公布投标人名单，告知评审专家应当回避的情形；</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4</w:t>
      </w:r>
      <w:r>
        <w:rPr>
          <w:rFonts w:hint="eastAsia" w:ascii="宋体" w:hAnsi="宋体" w:eastAsia="宋体" w:cs="宋体"/>
          <w:color w:val="000000"/>
          <w:kern w:val="0"/>
          <w:lang w:val="zh-CN"/>
        </w:rPr>
        <w:t>）组织评标委员会推选评标组长，采购人代表不得担任组长；</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5</w:t>
      </w:r>
      <w:r>
        <w:rPr>
          <w:rFonts w:hint="eastAsia" w:ascii="宋体" w:hAnsi="宋体" w:eastAsia="宋体" w:cs="宋体"/>
          <w:color w:val="000000"/>
          <w:kern w:val="0"/>
          <w:lang w:val="zh-CN"/>
        </w:rPr>
        <w:t>）在评标期间采取必要的通讯管理措施，保证评标活动不受外界干扰；</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6</w:t>
      </w:r>
      <w:r>
        <w:rPr>
          <w:rFonts w:hint="eastAsia" w:ascii="宋体" w:hAnsi="宋体" w:eastAsia="宋体" w:cs="宋体"/>
          <w:color w:val="000000"/>
          <w:kern w:val="0"/>
          <w:lang w:val="zh-CN"/>
        </w:rPr>
        <w:t>）根据评标委员会的要求介绍政府采购相关政策法规、招标文件；</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7</w:t>
      </w:r>
      <w:r>
        <w:rPr>
          <w:rFonts w:hint="eastAsia" w:ascii="宋体" w:hAnsi="宋体" w:eastAsia="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8</w:t>
      </w:r>
      <w:r>
        <w:rPr>
          <w:rFonts w:hint="eastAsia" w:ascii="宋体" w:hAnsi="宋体" w:eastAsia="宋体" w:cs="宋体"/>
          <w:color w:val="000000"/>
          <w:kern w:val="0"/>
          <w:lang w:val="zh-CN"/>
        </w:rPr>
        <w:t>）核对评标结果，有</w:t>
      </w:r>
      <w:r>
        <w:rPr>
          <w:rFonts w:hint="eastAsia" w:ascii="宋体" w:hAnsi="宋体" w:eastAsia="宋体" w:cs="宋体"/>
          <w:color w:val="000000"/>
          <w:kern w:val="0"/>
        </w:rPr>
        <w:t>19.4</w:t>
      </w:r>
      <w:r>
        <w:rPr>
          <w:rFonts w:hint="eastAsia" w:ascii="宋体" w:hAnsi="宋体" w:eastAsia="宋体" w:cs="宋体"/>
          <w:color w:val="000000"/>
          <w:kern w:val="0"/>
          <w:lang w:val="zh-CN"/>
        </w:rPr>
        <w:t>规定情形的，要求评标委员会复核或者书面说明理由，评标委员会拒绝的，应予记录并向本级财政部门报告；</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9</w:t>
      </w:r>
      <w:r>
        <w:rPr>
          <w:rFonts w:hint="eastAsia" w:ascii="宋体" w:hAnsi="宋体" w:eastAsia="宋体" w:cs="宋体"/>
          <w:color w:val="000000"/>
          <w:kern w:val="0"/>
          <w:lang w:val="zh-CN"/>
        </w:rPr>
        <w:t>）评审工作完成后，按照规定由采购人向评审专家支付劳务报酬和异地评审差旅费，不得向评审专家以外的其他人员支付评审劳务报酬；</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10</w:t>
      </w:r>
      <w:r>
        <w:rPr>
          <w:rFonts w:hint="eastAsia" w:ascii="宋体" w:hAnsi="宋体" w:eastAsia="宋体" w:cs="宋体"/>
          <w:color w:val="000000"/>
          <w:kern w:val="0"/>
          <w:lang w:val="zh-CN"/>
        </w:rPr>
        <w:t>）处理与评标有关的其他事项。</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cs="宋体"/>
          <w:color w:val="000000"/>
          <w:kern w:val="0"/>
          <w:lang w:val="en-US" w:eastAsia="zh-CN"/>
        </w:rPr>
        <w:t>7</w:t>
      </w:r>
      <w:r>
        <w:rPr>
          <w:rFonts w:hint="eastAsia" w:ascii="宋体" w:hAnsi="宋体" w:eastAsia="宋体" w:cs="宋体"/>
          <w:color w:val="000000"/>
          <w:kern w:val="0"/>
        </w:rPr>
        <w:t>.2 评标委员会负责具体评标事务，并独立履行下列职责：</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（1）审查、评价投标文件是否符合招标文件的商务、技术等实质性要求；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（2）要求投标人对投标文件有关事项作出澄清或者说明；</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（3）对投标文件进行比较和评价；</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（4）确定中标候选人名单，以及根据采购人委托直接确定中标人；</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rPr>
        <w:t>（5）向采购人、采购代理机构或者有关部门报告评标中发现的违法行为。</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cs="宋体"/>
          <w:color w:val="000000"/>
          <w:kern w:val="0"/>
          <w:lang w:val="en-US" w:eastAsia="zh-CN"/>
        </w:rPr>
        <w:t>7</w:t>
      </w:r>
      <w:r>
        <w:rPr>
          <w:rFonts w:hint="eastAsia" w:ascii="宋体" w:hAnsi="宋体" w:eastAsia="宋体" w:cs="宋体"/>
          <w:color w:val="000000"/>
          <w:kern w:val="0"/>
        </w:rPr>
        <w:t>.3 评标委员会由采购人代表和评审专家组成，成员人数应当为5人以上单数，其中评审专家不得少于成员总数的三分之二。</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采购项目符合下列情形之一的，评标委员会成员人数应当为7人以上单数：</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（1）采购预算金额在1000万元以上；</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（2）技术复杂；</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（3）社会影响较大。</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评审专家对本单位的采购项目只能作为采购人代表参与评标。采购代理机构工作人员不得参加由本机构代理的政府采购项目的评标。</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评标委员会成员名单在评标结果公告前应当保密。</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cs="宋体"/>
          <w:color w:val="000000"/>
          <w:kern w:val="0"/>
          <w:lang w:val="en-US" w:eastAsia="zh-CN"/>
        </w:rPr>
        <w:t>7</w:t>
      </w:r>
      <w:r>
        <w:rPr>
          <w:rFonts w:hint="eastAsia" w:ascii="宋体" w:hAnsi="宋体" w:eastAsia="宋体" w:cs="宋体"/>
          <w:color w:val="000000"/>
          <w:kern w:val="0"/>
        </w:rPr>
        <w:t xml:space="preserve">.4 </w:t>
      </w:r>
      <w:r>
        <w:rPr>
          <w:rFonts w:hint="eastAsia" w:ascii="宋体" w:hAnsi="宋体" w:eastAsia="宋体" w:cs="宋体"/>
          <w:color w:val="000000"/>
          <w:kern w:val="0"/>
          <w:u w:val="none"/>
          <w:lang w:val="zh-CN"/>
        </w:rPr>
        <w:t>采购代理机构</w:t>
      </w:r>
      <w:r>
        <w:rPr>
          <w:rFonts w:hint="eastAsia" w:ascii="宋体" w:hAnsi="宋体" w:eastAsia="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lang w:val="zh-CN"/>
        </w:rPr>
        <w:t>1</w:t>
      </w:r>
      <w:r>
        <w:rPr>
          <w:rFonts w:hint="eastAsia" w:ascii="宋体" w:hAnsi="宋体" w:cs="宋体"/>
          <w:color w:val="000000"/>
          <w:kern w:val="0"/>
          <w:lang w:val="en-US" w:eastAsia="zh-CN"/>
        </w:rPr>
        <w:t>7</w:t>
      </w:r>
      <w:r>
        <w:rPr>
          <w:rFonts w:hint="eastAsia" w:ascii="宋体" w:hAnsi="宋体" w:eastAsia="宋体" w:cs="宋体"/>
          <w:color w:val="000000"/>
          <w:kern w:val="0"/>
          <w:lang w:val="zh-CN"/>
        </w:rPr>
        <w:t>.</w:t>
      </w:r>
      <w:r>
        <w:rPr>
          <w:rFonts w:hint="eastAsia" w:ascii="宋体" w:hAnsi="宋体" w:eastAsia="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u w:val="none"/>
          <w:lang w:val="zh-CN"/>
        </w:rPr>
        <w:t>采购代理机构</w:t>
      </w:r>
      <w:r>
        <w:rPr>
          <w:rFonts w:hint="eastAsia" w:ascii="宋体" w:hAnsi="宋体" w:eastAsia="宋体" w:cs="宋体"/>
          <w:color w:val="000000"/>
          <w:kern w:val="0"/>
        </w:rPr>
        <w:t>应当将变更、重新组建评标委员会的情况予以记录，并随采购文件一并存档。</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6</w:t>
      </w:r>
      <w:r>
        <w:rPr>
          <w:rFonts w:hint="eastAsia" w:ascii="宋体" w:hAnsi="宋体" w:eastAsia="宋体" w:cs="宋体"/>
          <w:color w:val="000000"/>
          <w:kern w:val="0"/>
          <w:lang w:val="zh-CN"/>
        </w:rPr>
        <w:t>.</w:t>
      </w:r>
      <w:r>
        <w:rPr>
          <w:rFonts w:hint="eastAsia" w:ascii="宋体" w:hAnsi="宋体" w:eastAsia="宋体" w:cs="宋体"/>
          <w:color w:val="000000"/>
          <w:kern w:val="0"/>
        </w:rPr>
        <w:t>6 采购人、采购代理机构应当采取必要措施，保证评标在严格保密的情况下进行。除采购人代表、评标现场组织人员外，采购人的其他工作人员以及与评标工作无关的人员不得进入评标现场。</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rPr>
        <w:t>有关人员对评标情况以及在评标过程中获悉的国家秘密、商业秘密负有保密责任。</w:t>
      </w:r>
    </w:p>
    <w:p>
      <w:pPr>
        <w:pStyle w:val="20"/>
        <w:keepNext w:val="0"/>
        <w:keepLines w:val="0"/>
        <w:pageBreakBefore w:val="0"/>
        <w:widowControl w:val="0"/>
        <w:kinsoku/>
        <w:wordWrap/>
        <w:overflowPunct/>
        <w:topLinePunct w:val="0"/>
        <w:bidi w:val="0"/>
        <w:adjustRightInd/>
        <w:snapToGrid/>
        <w:spacing w:before="0" w:after="0" w:line="400" w:lineRule="exact"/>
        <w:jc w:val="left"/>
        <w:textAlignment w:val="auto"/>
        <w:rPr>
          <w:rFonts w:hint="eastAsia" w:ascii="宋体" w:hAnsi="宋体" w:eastAsia="宋体" w:cs="宋体"/>
          <w:color w:val="000000"/>
          <w:lang w:val="zh-CN"/>
        </w:rPr>
      </w:pPr>
      <w:bookmarkStart w:id="83" w:name="_Toc25290"/>
      <w:bookmarkStart w:id="84" w:name="_Toc20887"/>
      <w:bookmarkStart w:id="85" w:name="_Toc21335"/>
      <w:bookmarkStart w:id="86" w:name="_Toc18834"/>
      <w:r>
        <w:rPr>
          <w:rFonts w:hint="eastAsia" w:ascii="宋体" w:hAnsi="宋体" w:eastAsia="宋体" w:cs="宋体"/>
          <w:color w:val="000000"/>
          <w:sz w:val="28"/>
          <w:szCs w:val="28"/>
          <w:lang w:val="zh-CN"/>
        </w:rPr>
        <w:t>1</w:t>
      </w:r>
      <w:r>
        <w:rPr>
          <w:rFonts w:hint="eastAsia" w:ascii="宋体" w:hAnsi="宋体" w:cs="宋体"/>
          <w:color w:val="000000"/>
          <w:sz w:val="28"/>
          <w:szCs w:val="28"/>
          <w:lang w:val="en-US" w:eastAsia="zh-CN"/>
        </w:rPr>
        <w:t>8</w:t>
      </w:r>
      <w:r>
        <w:rPr>
          <w:rFonts w:hint="eastAsia" w:ascii="宋体" w:hAnsi="宋体" w:eastAsia="宋体" w:cs="宋体"/>
          <w:color w:val="000000"/>
          <w:sz w:val="28"/>
          <w:szCs w:val="28"/>
          <w:lang w:val="zh-CN"/>
        </w:rPr>
        <w:t>.评审工作程序</w:t>
      </w:r>
      <w:bookmarkEnd w:id="83"/>
      <w:bookmarkEnd w:id="84"/>
      <w:bookmarkEnd w:id="85"/>
      <w:bookmarkEnd w:id="86"/>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b w:val="0"/>
          <w:bCs w:val="0"/>
          <w:color w:val="000000"/>
          <w:kern w:val="0"/>
          <w:lang w:val="zh-CN"/>
        </w:rPr>
        <w:t>1</w:t>
      </w:r>
      <w:r>
        <w:rPr>
          <w:rFonts w:hint="eastAsia" w:ascii="宋体" w:hAnsi="宋体" w:cs="宋体"/>
          <w:b w:val="0"/>
          <w:bCs w:val="0"/>
          <w:color w:val="000000"/>
          <w:kern w:val="0"/>
          <w:lang w:val="en-US" w:eastAsia="zh-CN"/>
        </w:rPr>
        <w:t>8</w:t>
      </w:r>
      <w:r>
        <w:rPr>
          <w:rFonts w:hint="eastAsia" w:ascii="宋体" w:hAnsi="宋体" w:eastAsia="宋体" w:cs="宋体"/>
          <w:b w:val="0"/>
          <w:bCs w:val="0"/>
          <w:color w:val="000000"/>
          <w:kern w:val="0"/>
          <w:lang w:val="zh-CN"/>
        </w:rPr>
        <w:t>.1</w:t>
      </w:r>
      <w:r>
        <w:rPr>
          <w:rFonts w:hint="eastAsia" w:ascii="宋体" w:hAnsi="宋体" w:eastAsia="宋体" w:cs="宋体"/>
          <w:b w:val="0"/>
          <w:bCs w:val="0"/>
          <w:color w:val="000000"/>
          <w:kern w:val="0"/>
        </w:rPr>
        <w:t xml:space="preserve"> </w:t>
      </w:r>
      <w:r>
        <w:rPr>
          <w:rFonts w:hint="eastAsia" w:ascii="宋体" w:hAnsi="宋体" w:eastAsia="宋体" w:cs="宋体"/>
          <w:color w:val="000000"/>
          <w:kern w:val="0"/>
          <w:lang w:val="zh-CN"/>
        </w:rPr>
        <w:t>评标委员会应当对符合资格的投标人的投标文件进行符合性审查，以确定其是否满足招标文件的实质性要求。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b w:val="0"/>
          <w:bCs w:val="0"/>
          <w:color w:val="000000"/>
          <w:kern w:val="0"/>
        </w:rPr>
        <w:t>1</w:t>
      </w:r>
      <w:r>
        <w:rPr>
          <w:rFonts w:hint="eastAsia" w:ascii="宋体" w:hAnsi="宋体" w:cs="宋体"/>
          <w:b w:val="0"/>
          <w:bCs w:val="0"/>
          <w:color w:val="000000"/>
          <w:kern w:val="0"/>
          <w:lang w:val="en-US" w:eastAsia="zh-CN"/>
        </w:rPr>
        <w:t>8</w:t>
      </w:r>
      <w:r>
        <w:rPr>
          <w:rFonts w:hint="eastAsia" w:ascii="宋体" w:hAnsi="宋体" w:eastAsia="宋体" w:cs="宋体"/>
          <w:b w:val="0"/>
          <w:bCs w:val="0"/>
          <w:color w:val="000000"/>
          <w:kern w:val="0"/>
        </w:rPr>
        <w:t>.1.1</w:t>
      </w:r>
      <w:r>
        <w:rPr>
          <w:rFonts w:hint="eastAsia" w:ascii="宋体" w:hAnsi="宋体" w:eastAsia="宋体" w:cs="宋体"/>
          <w:b/>
          <w:bCs/>
          <w:color w:val="000000"/>
          <w:kern w:val="0"/>
        </w:rPr>
        <w:t xml:space="preserve"> </w:t>
      </w:r>
      <w:r>
        <w:rPr>
          <w:rFonts w:hint="eastAsia" w:ascii="宋体" w:hAnsi="宋体" w:eastAsia="宋体" w:cs="宋体"/>
          <w:color w:val="000000"/>
          <w:kern w:val="0"/>
          <w:lang w:val="zh-CN"/>
        </w:rPr>
        <w:t>投标文件中含义不明确、同类问题表述不一致或者有明显文字和计算错误的内容，评标委员会应当以书面形式要求投标人作出必要的澄清、说明或者补正。</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b/>
          <w:bCs/>
          <w:color w:val="000000"/>
          <w:kern w:val="0"/>
        </w:rPr>
      </w:pPr>
      <w:r>
        <w:rPr>
          <w:rFonts w:hint="eastAsia" w:ascii="宋体" w:hAnsi="宋体" w:eastAsia="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cs="宋体"/>
          <w:color w:val="000000"/>
          <w:kern w:val="0"/>
          <w:lang w:val="en-US" w:eastAsia="zh-CN"/>
        </w:rPr>
        <w:t>8</w:t>
      </w:r>
      <w:r>
        <w:rPr>
          <w:rFonts w:hint="eastAsia" w:ascii="宋体" w:hAnsi="宋体" w:eastAsia="宋体" w:cs="宋体"/>
          <w:color w:val="000000"/>
          <w:kern w:val="0"/>
          <w:lang w:val="zh-CN"/>
        </w:rPr>
        <w:t>.</w:t>
      </w:r>
      <w:r>
        <w:rPr>
          <w:rFonts w:hint="eastAsia" w:ascii="宋体" w:hAnsi="宋体" w:eastAsia="宋体" w:cs="宋体"/>
          <w:color w:val="000000"/>
          <w:kern w:val="0"/>
        </w:rPr>
        <w:t>1</w:t>
      </w:r>
      <w:r>
        <w:rPr>
          <w:rFonts w:hint="eastAsia" w:ascii="宋体" w:hAnsi="宋体" w:eastAsia="宋体" w:cs="宋体"/>
          <w:color w:val="000000"/>
          <w:kern w:val="0"/>
          <w:lang w:val="zh-CN"/>
        </w:rPr>
        <w:t>.2</w:t>
      </w:r>
      <w:r>
        <w:rPr>
          <w:rFonts w:hint="eastAsia" w:ascii="宋体" w:hAnsi="宋体" w:cs="宋体"/>
          <w:color w:val="000000"/>
          <w:kern w:val="0"/>
          <w:lang w:val="en-US" w:eastAsia="zh-CN"/>
        </w:rPr>
        <w:t xml:space="preserve"> </w:t>
      </w:r>
      <w:r>
        <w:rPr>
          <w:rFonts w:hint="eastAsia" w:ascii="宋体" w:hAnsi="宋体" w:eastAsia="宋体" w:cs="宋体"/>
          <w:color w:val="000000"/>
          <w:kern w:val="0"/>
          <w:lang w:val="zh-CN"/>
        </w:rPr>
        <w:t>投标人存在下列情况之一的，投标无效:</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1</w:t>
      </w:r>
      <w:r>
        <w:rPr>
          <w:rFonts w:hint="eastAsia" w:ascii="宋体" w:hAnsi="宋体" w:eastAsia="宋体" w:cs="宋体"/>
          <w:color w:val="000000"/>
          <w:kern w:val="0"/>
          <w:lang w:val="zh-CN"/>
        </w:rPr>
        <w:t>）未按照招标文件的规定提交投标保证金的；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shd w:val="clear" w:color="auto" w:fill="FFFFFF"/>
        </w:rPr>
        <w:t>2</w:t>
      </w:r>
      <w:r>
        <w:rPr>
          <w:rFonts w:hint="eastAsia" w:ascii="宋体" w:hAnsi="宋体" w:eastAsia="宋体" w:cs="宋体"/>
          <w:color w:val="000000"/>
          <w:kern w:val="0"/>
          <w:lang w:val="zh-CN"/>
        </w:rPr>
        <w:t>）投标文件未按招标文件要求签署、盖章的；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shd w:val="clear" w:color="auto" w:fill="FFFFFF"/>
          <w:lang w:val="zh-CN"/>
        </w:rPr>
        <w:t>（</w:t>
      </w:r>
      <w:r>
        <w:rPr>
          <w:rFonts w:hint="eastAsia" w:ascii="宋体" w:hAnsi="宋体" w:eastAsia="宋体" w:cs="宋体"/>
          <w:color w:val="000000"/>
          <w:shd w:val="clear" w:color="auto" w:fill="FFFFFF"/>
        </w:rPr>
        <w:t>3</w:t>
      </w:r>
      <w:r>
        <w:rPr>
          <w:rFonts w:hint="eastAsia" w:ascii="宋体" w:hAnsi="宋体" w:eastAsia="宋体" w:cs="宋体"/>
          <w:color w:val="000000"/>
          <w:shd w:val="clear" w:color="auto" w:fill="FFFFFF"/>
          <w:lang w:val="zh-CN"/>
        </w:rPr>
        <w:t>）</w:t>
      </w:r>
      <w:r>
        <w:rPr>
          <w:rFonts w:hint="eastAsia" w:ascii="宋体" w:hAnsi="宋体" w:eastAsia="宋体" w:cs="宋体"/>
          <w:color w:val="000000"/>
          <w:shd w:val="clear" w:color="auto" w:fill="FFFFFF"/>
        </w:rPr>
        <w:t>不具备</w:t>
      </w:r>
      <w:r>
        <w:rPr>
          <w:rFonts w:hint="eastAsia" w:ascii="宋体" w:hAnsi="宋体" w:eastAsia="宋体" w:cs="宋体"/>
          <w:color w:val="000000"/>
          <w:kern w:val="0"/>
          <w:lang w:val="zh-CN"/>
        </w:rPr>
        <w:t>第2.2款“合格的投标人”</w:t>
      </w:r>
      <w:r>
        <w:rPr>
          <w:rFonts w:hint="eastAsia" w:ascii="宋体" w:hAnsi="宋体" w:eastAsia="宋体" w:cs="宋体"/>
          <w:color w:val="000000"/>
          <w:shd w:val="clear" w:color="auto" w:fill="FFFFFF"/>
        </w:rPr>
        <w:t>规定的资格要求的；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shd w:val="clear" w:color="auto" w:fill="FFFFFF"/>
        </w:rPr>
        <w:t>4）报价超过招标文件中规定的预算金额或者最高限价的；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shd w:val="clear" w:color="auto" w:fill="FFFFFF"/>
          <w:lang w:val="zh-CN"/>
        </w:rPr>
      </w:pPr>
      <w:r>
        <w:rPr>
          <w:rFonts w:hint="eastAsia" w:ascii="宋体" w:hAnsi="宋体" w:eastAsia="宋体" w:cs="宋体"/>
          <w:color w:val="000000"/>
          <w:shd w:val="clear" w:color="auto" w:fill="FFFFFF"/>
        </w:rPr>
        <w:t>（5）投标文件含有采购人不能接受的附加条件的；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6</w:t>
      </w:r>
      <w:r>
        <w:rPr>
          <w:rFonts w:hint="eastAsia" w:ascii="宋体" w:hAnsi="宋体" w:eastAsia="宋体" w:cs="宋体"/>
          <w:color w:val="000000"/>
          <w:kern w:val="0"/>
          <w:lang w:val="zh-CN"/>
        </w:rPr>
        <w:t>）未按第11</w:t>
      </w:r>
      <w:r>
        <w:rPr>
          <w:rFonts w:hint="eastAsia" w:ascii="宋体" w:hAnsi="宋体" w:cs="宋体"/>
          <w:color w:val="000000"/>
          <w:kern w:val="0"/>
          <w:lang w:val="en-US" w:eastAsia="zh-CN"/>
        </w:rPr>
        <w:t>.1</w:t>
      </w:r>
      <w:r>
        <w:rPr>
          <w:rFonts w:hint="eastAsia" w:ascii="宋体" w:hAnsi="宋体" w:eastAsia="宋体" w:cs="宋体"/>
          <w:color w:val="000000"/>
          <w:kern w:val="0"/>
          <w:lang w:val="zh-CN"/>
        </w:rPr>
        <w:t>款</w:t>
      </w:r>
      <w:r>
        <w:rPr>
          <w:rFonts w:hint="eastAsia" w:ascii="宋体" w:hAnsi="宋体" w:eastAsia="宋体" w:cs="宋体"/>
          <w:color w:val="000000"/>
          <w:kern w:val="0"/>
          <w:lang w:val="en-US" w:eastAsia="zh-CN"/>
        </w:rPr>
        <w:t>中</w:t>
      </w:r>
      <w:r>
        <w:rPr>
          <w:rFonts w:hint="eastAsia" w:ascii="宋体" w:hAnsi="宋体" w:cs="宋体"/>
          <w:color w:val="000000"/>
          <w:kern w:val="0"/>
          <w:lang w:val="en-US" w:eastAsia="zh-CN"/>
        </w:rPr>
        <w:t>（1）-（10）</w:t>
      </w:r>
      <w:r>
        <w:rPr>
          <w:rFonts w:hint="eastAsia" w:ascii="宋体" w:hAnsi="宋体" w:eastAsia="宋体" w:cs="宋体"/>
          <w:color w:val="000000"/>
          <w:kern w:val="0"/>
          <w:lang w:val="zh-CN"/>
        </w:rPr>
        <w:t>要求提供相关资料的；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7</w:t>
      </w:r>
      <w:r>
        <w:rPr>
          <w:rFonts w:hint="eastAsia" w:ascii="宋体" w:hAnsi="宋体" w:eastAsia="宋体" w:cs="宋体"/>
          <w:color w:val="000000"/>
          <w:kern w:val="0"/>
          <w:lang w:val="zh-CN"/>
        </w:rPr>
        <w:t>）</w:t>
      </w:r>
      <w:r>
        <w:rPr>
          <w:rFonts w:hint="eastAsia" w:ascii="宋体" w:hAnsi="宋体" w:cs="宋体"/>
          <w:color w:val="auto"/>
          <w:kern w:val="0"/>
          <w:lang w:val="en-US" w:eastAsia="zh-CN"/>
        </w:rPr>
        <w:t>供货期</w:t>
      </w:r>
      <w:r>
        <w:rPr>
          <w:rFonts w:hint="eastAsia" w:ascii="宋体" w:hAnsi="宋体" w:eastAsia="宋体" w:cs="宋体"/>
          <w:color w:val="auto"/>
          <w:kern w:val="0"/>
          <w:lang w:val="zh-CN"/>
        </w:rPr>
        <w:t>、投标有效期不能满足招标文件要求的；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8</w:t>
      </w:r>
      <w:r>
        <w:rPr>
          <w:rFonts w:hint="eastAsia" w:ascii="宋体" w:hAnsi="宋体" w:eastAsia="宋体" w:cs="宋体"/>
          <w:color w:val="000000"/>
          <w:kern w:val="0"/>
          <w:lang w:val="zh-CN"/>
        </w:rPr>
        <w:t>）</w:t>
      </w:r>
      <w:r>
        <w:rPr>
          <w:rFonts w:hint="eastAsia" w:ascii="宋体" w:hAnsi="宋体" w:eastAsia="宋体" w:cs="宋体"/>
          <w:color w:val="000000"/>
          <w:kern w:val="0"/>
        </w:rPr>
        <w:t>未提供电子文档或</w:t>
      </w:r>
      <w:r>
        <w:rPr>
          <w:rFonts w:hint="eastAsia" w:ascii="宋体" w:hAnsi="宋体" w:eastAsia="宋体" w:cs="宋体"/>
          <w:color w:val="000000"/>
          <w:kern w:val="0"/>
          <w:lang w:val="zh-CN"/>
        </w:rPr>
        <w:t>电子文档与纸质投标文件正本不一致的；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9</w:t>
      </w:r>
      <w:r>
        <w:rPr>
          <w:rFonts w:hint="eastAsia" w:ascii="宋体" w:hAnsi="宋体" w:eastAsia="宋体" w:cs="宋体"/>
          <w:color w:val="000000"/>
          <w:kern w:val="0"/>
          <w:lang w:val="zh-CN"/>
        </w:rPr>
        <w:t>）</w:t>
      </w:r>
      <w:r>
        <w:rPr>
          <w:rFonts w:hint="eastAsia" w:ascii="宋体" w:hAnsi="宋体" w:eastAsia="宋体" w:cs="宋体"/>
          <w:color w:val="000000"/>
          <w:kern w:val="0"/>
        </w:rPr>
        <w:t>对投标无效的投标人，</w:t>
      </w:r>
      <w:r>
        <w:rPr>
          <w:rFonts w:hint="eastAsia" w:ascii="宋体" w:hAnsi="宋体" w:eastAsia="宋体" w:cs="宋体"/>
          <w:color w:val="000000"/>
          <w:kern w:val="0"/>
          <w:lang w:val="en-US" w:eastAsia="zh-CN"/>
        </w:rPr>
        <w:t>采购人或采购代理机构</w:t>
      </w:r>
      <w:r>
        <w:rPr>
          <w:rFonts w:hint="eastAsia" w:ascii="宋体" w:hAnsi="宋体" w:eastAsia="宋体" w:cs="宋体"/>
          <w:color w:val="000000"/>
          <w:kern w:val="0"/>
        </w:rPr>
        <w:t>应当告知其投标无效的原因。</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cs="宋体"/>
          <w:color w:val="000000"/>
          <w:kern w:val="0"/>
          <w:lang w:val="en-US" w:eastAsia="zh-CN"/>
        </w:rPr>
        <w:t>8</w:t>
      </w:r>
      <w:r>
        <w:rPr>
          <w:rFonts w:hint="eastAsia" w:ascii="宋体" w:hAnsi="宋体" w:eastAsia="宋体" w:cs="宋体"/>
          <w:color w:val="000000"/>
          <w:kern w:val="0"/>
        </w:rPr>
        <w:t>.1.3 投标文件报价出现前后不一致的，按照下列规定修正：</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（2）大写金额和小写金额不一致的，以大写金额为准；</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（3）单价金额小数点或者百分比有明显错位的，以开标一览表的总价为准，并修改单价；</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（4）总价金额与按单价汇总金额不一致的，以单价金额计算结果为准。</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同时出现两种以上不一致的，按照前款规定的顺序修正。修正后的报价按1</w:t>
      </w:r>
      <w:r>
        <w:rPr>
          <w:rFonts w:hint="eastAsia" w:ascii="宋体" w:hAnsi="宋体" w:cs="宋体"/>
          <w:color w:val="000000"/>
          <w:kern w:val="0"/>
          <w:lang w:val="en-US" w:eastAsia="zh-CN"/>
        </w:rPr>
        <w:t>8</w:t>
      </w:r>
      <w:r>
        <w:rPr>
          <w:rFonts w:hint="eastAsia" w:ascii="宋体" w:hAnsi="宋体" w:eastAsia="宋体" w:cs="宋体"/>
          <w:color w:val="000000"/>
          <w:kern w:val="0"/>
        </w:rPr>
        <w:t>.1.1第二款的规定经投标人确认后产生约束力，投标人不确认的，其投标无效。</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rPr>
        <w:t>1</w:t>
      </w:r>
      <w:r>
        <w:rPr>
          <w:rFonts w:hint="eastAsia" w:ascii="宋体" w:hAnsi="宋体" w:cs="宋体"/>
          <w:color w:val="000000"/>
          <w:kern w:val="0"/>
          <w:lang w:val="en-US" w:eastAsia="zh-CN"/>
        </w:rPr>
        <w:t>8</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根据《政府采购促进中小企业发展管理办法》规定，投标人提供的服务全部由符合政策要求的中小企业承接，须提供《中小企业声明函》，其划型标准严格按照国家工信部、国家统计局、国家发改委、财政部出台的《中小企业划型标准规定》（工信部联企业[2011]300号）执行。投标人提供的《中小企业声明函》资料必须真实，否则，属于提供虚假材料谋取中标，依照《中华人民共和国政府采购法》等国家有关规定追究法律责任。</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default" w:ascii="宋体" w:hAnsi="宋体" w:cs="宋体"/>
          <w:b/>
          <w:bCs/>
          <w:color w:val="auto"/>
          <w:kern w:val="0"/>
          <w:highlight w:val="none"/>
          <w:lang w:val="en-US" w:eastAsia="zh-CN"/>
        </w:rPr>
      </w:pPr>
      <w:r>
        <w:rPr>
          <w:rFonts w:hint="eastAsia" w:ascii="宋体" w:hAnsi="宋体" w:eastAsia="宋体" w:cs="宋体"/>
          <w:color w:val="000000"/>
          <w:kern w:val="0"/>
          <w:highlight w:val="none"/>
          <w:lang w:val="zh-CN" w:eastAsia="zh-CN"/>
        </w:rPr>
        <w:t>本项目所属行业为：</w:t>
      </w:r>
      <w:r>
        <w:rPr>
          <w:rFonts w:hint="eastAsia" w:ascii="宋体" w:hAnsi="宋体" w:cs="宋体"/>
          <w:color w:val="000000"/>
          <w:kern w:val="0"/>
          <w:highlight w:val="none"/>
          <w:lang w:val="en-US" w:eastAsia="zh-CN"/>
        </w:rPr>
        <w:t>包一、包二：</w:t>
      </w:r>
      <w:r>
        <w:rPr>
          <w:rFonts w:hint="eastAsia" w:ascii="宋体" w:hAnsi="宋体" w:cs="宋体"/>
          <w:b/>
          <w:bCs/>
          <w:color w:val="auto"/>
          <w:kern w:val="0"/>
          <w:highlight w:val="none"/>
          <w:lang w:val="en-US" w:eastAsia="zh-CN"/>
        </w:rPr>
        <w:t>工业</w:t>
      </w:r>
      <w:r>
        <w:rPr>
          <w:rFonts w:hint="eastAsia" w:ascii="宋体" w:hAnsi="宋体" w:cs="宋体"/>
          <w:color w:val="auto"/>
          <w:kern w:val="0"/>
          <w:highlight w:val="none"/>
          <w:lang w:val="en-US" w:eastAsia="zh-CN"/>
        </w:rPr>
        <w:t>。包三：</w:t>
      </w:r>
      <w:r>
        <w:rPr>
          <w:rFonts w:hint="eastAsia" w:ascii="宋体" w:hAnsi="宋体" w:cs="宋体"/>
          <w:b/>
          <w:bCs/>
          <w:color w:val="auto"/>
          <w:kern w:val="0"/>
          <w:highlight w:val="none"/>
          <w:lang w:val="zh-CN" w:eastAsia="zh-CN"/>
        </w:rPr>
        <w:t>租赁和商务服务业</w:t>
      </w:r>
      <w:r>
        <w:rPr>
          <w:rFonts w:hint="eastAsia" w:ascii="宋体" w:hAnsi="宋体" w:cs="宋体"/>
          <w:b/>
          <w:bCs/>
          <w:color w:val="auto"/>
          <w:kern w:val="0"/>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eastAsia="宋体" w:cs="宋体"/>
          <w:color w:val="000000"/>
          <w:kern w:val="0"/>
          <w:lang w:val="en-US" w:eastAsia="zh-CN"/>
        </w:rPr>
        <w:t>8</w:t>
      </w:r>
      <w:r>
        <w:rPr>
          <w:rFonts w:hint="eastAsia" w:ascii="宋体" w:hAnsi="宋体" w:eastAsia="宋体" w:cs="宋体"/>
          <w:color w:val="000000"/>
          <w:kern w:val="0"/>
          <w:lang w:val="zh-CN" w:eastAsia="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w:t>
      </w:r>
      <w:r>
        <w:rPr>
          <w:rFonts w:hint="eastAsia" w:ascii="宋体" w:hAnsi="宋体" w:eastAsia="宋体" w:cs="宋体"/>
          <w:color w:val="auto"/>
          <w:sz w:val="24"/>
          <w:szCs w:val="24"/>
          <w:lang w:val="en-US" w:eastAsia="zh-CN"/>
        </w:rPr>
        <w:t>《监狱企业证明材料》</w:t>
      </w:r>
      <w:r>
        <w:rPr>
          <w:rFonts w:hint="eastAsia" w:ascii="宋体" w:hAnsi="宋体" w:eastAsia="宋体" w:cs="宋体"/>
          <w:color w:val="000000"/>
          <w:kern w:val="0"/>
          <w:lang w:val="zh-CN" w:eastAsia="zh-CN"/>
        </w:rPr>
        <w:t>资料必须真实，否则，按照有关规定予以处理。</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投标人同时符合小型、微型企业及监狱企业、残疾人福利性单位要求的，评审时只有一种类型享受价格评审优惠政策。</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rPr>
        <w:t>1</w:t>
      </w:r>
      <w:r>
        <w:rPr>
          <w:rFonts w:hint="eastAsia" w:ascii="宋体" w:hAnsi="宋体" w:cs="宋体"/>
          <w:color w:val="000000"/>
          <w:kern w:val="0"/>
          <w:lang w:val="en-US" w:eastAsia="zh-CN"/>
        </w:rPr>
        <w:t>8</w:t>
      </w:r>
      <w:r>
        <w:rPr>
          <w:rFonts w:hint="eastAsia" w:ascii="宋体" w:hAnsi="宋体" w:eastAsia="宋体" w:cs="宋体"/>
          <w:color w:val="000000"/>
          <w:kern w:val="0"/>
        </w:rPr>
        <w:t xml:space="preserve">.3 </w:t>
      </w:r>
      <w:r>
        <w:rPr>
          <w:rFonts w:hint="eastAsia" w:ascii="宋体" w:hAnsi="宋体" w:eastAsia="宋体" w:cs="宋体"/>
          <w:color w:val="000000"/>
          <w:kern w:val="0"/>
          <w:lang w:val="zh-CN"/>
        </w:rPr>
        <w:t>在评审过程中，</w:t>
      </w:r>
      <w:r>
        <w:rPr>
          <w:rFonts w:hint="eastAsia" w:ascii="宋体" w:hAnsi="宋体" w:eastAsia="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cs="宋体"/>
          <w:color w:val="000000"/>
          <w:kern w:val="0"/>
          <w:lang w:val="en-US" w:eastAsia="zh-CN"/>
        </w:rPr>
        <w:t>8</w:t>
      </w:r>
      <w:r>
        <w:rPr>
          <w:rFonts w:hint="eastAsia" w:ascii="宋体" w:hAnsi="宋体" w:eastAsia="宋体" w:cs="宋体"/>
          <w:color w:val="000000"/>
          <w:kern w:val="0"/>
          <w:lang w:val="zh-CN"/>
        </w:rPr>
        <w:t>.</w:t>
      </w:r>
      <w:r>
        <w:rPr>
          <w:rFonts w:hint="eastAsia" w:ascii="宋体" w:hAnsi="宋体" w:eastAsia="宋体" w:cs="宋体"/>
          <w:color w:val="000000"/>
          <w:kern w:val="0"/>
        </w:rPr>
        <w:t>4</w:t>
      </w:r>
      <w:r>
        <w:rPr>
          <w:rFonts w:hint="eastAsia" w:ascii="宋体" w:hAnsi="宋体" w:eastAsia="宋体" w:cs="宋体"/>
          <w:color w:val="000000"/>
          <w:kern w:val="0"/>
          <w:lang w:val="zh-CN"/>
        </w:rPr>
        <w:t xml:space="preserve"> </w:t>
      </w:r>
      <w:r>
        <w:rPr>
          <w:rFonts w:hint="eastAsia" w:ascii="宋体" w:hAnsi="宋体" w:eastAsia="宋体" w:cs="宋体"/>
          <w:color w:val="000000"/>
          <w:shd w:val="clear" w:color="auto" w:fill="FFFFFF"/>
        </w:rPr>
        <w:t>评标委员会应当按照招标文件中规定的评标方法和标准，对符合性审查合格的投标文件进行商务和技术评估，综合比较与评价。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lang w:val="zh-CN"/>
        </w:rPr>
        <w:t>1</w:t>
      </w:r>
      <w:r>
        <w:rPr>
          <w:rFonts w:hint="eastAsia" w:ascii="宋体" w:hAnsi="宋体" w:cs="宋体"/>
          <w:color w:val="000000"/>
          <w:kern w:val="0"/>
          <w:lang w:val="en-US" w:eastAsia="zh-CN"/>
        </w:rPr>
        <w:t>8</w:t>
      </w:r>
      <w:r>
        <w:rPr>
          <w:rFonts w:hint="eastAsia" w:ascii="宋体" w:hAnsi="宋体" w:eastAsia="宋体" w:cs="宋体"/>
          <w:color w:val="000000"/>
          <w:kern w:val="0"/>
          <w:lang w:val="zh-CN"/>
        </w:rPr>
        <w:t>.</w:t>
      </w:r>
      <w:r>
        <w:rPr>
          <w:rFonts w:hint="eastAsia" w:ascii="宋体" w:hAnsi="宋体" w:eastAsia="宋体" w:cs="宋体"/>
          <w:color w:val="000000"/>
          <w:kern w:val="0"/>
        </w:rPr>
        <w:t>5 评标委员会认为投标人的报价明显低于其他通过符合性审查投标人的报价</w:t>
      </w:r>
      <w:r>
        <w:rPr>
          <w:rFonts w:hint="eastAsia" w:ascii="宋体" w:hAnsi="宋体" w:eastAsia="宋体" w:cs="宋体"/>
          <w:color w:val="000000"/>
          <w:kern w:val="0"/>
          <w:lang w:val="en-US" w:eastAsia="zh-CN"/>
        </w:rPr>
        <w:t>或</w:t>
      </w:r>
      <w:r>
        <w:rPr>
          <w:rFonts w:hint="eastAsia" w:ascii="宋体" w:hAnsi="宋体" w:cs="宋体"/>
          <w:color w:val="000000"/>
          <w:kern w:val="0"/>
          <w:lang w:eastAsia="zh-CN"/>
        </w:rPr>
        <w:t>投标人</w:t>
      </w:r>
      <w:r>
        <w:rPr>
          <w:rFonts w:hint="eastAsia" w:ascii="宋体" w:hAnsi="宋体" w:eastAsia="宋体" w:cs="宋体"/>
          <w:color w:val="000000"/>
          <w:kern w:val="0"/>
        </w:rPr>
        <w:t>报价低于采购预算的50%或者低于其他有效</w:t>
      </w:r>
      <w:r>
        <w:rPr>
          <w:rFonts w:hint="eastAsia" w:ascii="宋体" w:hAnsi="宋体" w:cs="宋体"/>
          <w:color w:val="000000"/>
          <w:kern w:val="0"/>
          <w:lang w:eastAsia="zh-CN"/>
        </w:rPr>
        <w:t>投标人</w:t>
      </w:r>
      <w:r>
        <w:rPr>
          <w:rFonts w:hint="eastAsia" w:ascii="宋体" w:hAnsi="宋体" w:eastAsia="宋体" w:cs="宋体"/>
          <w:color w:val="000000"/>
          <w:kern w:val="0"/>
        </w:rPr>
        <w:t xml:space="preserve">报价算术平均价的 40%，，有可能影响产品质量或者不能诚信履约的，应当要求其在评标现场合理的时间内提供书面说明，必要时提交相关证明材料；投标人不能证明其报价合理性的，评标委员会应当将其作为无效投标处理。 </w:t>
      </w:r>
      <w:r>
        <w:rPr>
          <w:rFonts w:hint="eastAsia" w:ascii="宋体" w:hAnsi="宋体" w:cs="宋体"/>
          <w:color w:val="000000"/>
          <w:kern w:val="0"/>
          <w:lang w:eastAsia="zh-CN"/>
        </w:rPr>
        <w:t>投标人</w:t>
      </w:r>
      <w:r>
        <w:rPr>
          <w:rFonts w:hint="eastAsia" w:ascii="宋体" w:hAnsi="宋体" w:eastAsia="宋体" w:cs="宋体"/>
          <w:color w:val="000000"/>
          <w:kern w:val="0"/>
        </w:rPr>
        <w:t>的书面说明材料应当按照国家财务会计制度的规定要求，逐项就</w:t>
      </w:r>
      <w:r>
        <w:rPr>
          <w:rFonts w:hint="eastAsia" w:ascii="宋体" w:hAnsi="宋体" w:cs="宋体"/>
          <w:color w:val="000000"/>
          <w:kern w:val="0"/>
          <w:lang w:eastAsia="zh-CN"/>
        </w:rPr>
        <w:t>投标人</w:t>
      </w:r>
      <w:r>
        <w:rPr>
          <w:rFonts w:hint="eastAsia" w:ascii="宋体" w:hAnsi="宋体" w:eastAsia="宋体" w:cs="宋体"/>
          <w:color w:val="000000"/>
          <w:kern w:val="0"/>
        </w:rPr>
        <w:t>提供的货物、项目和服务的主营业务成本、税金及附加、销售费用、管理费用、财务费用等成本构成事项详细陈述</w:t>
      </w:r>
      <w:r>
        <w:rPr>
          <w:rFonts w:hint="eastAsia" w:ascii="宋体" w:hAnsi="宋体" w:eastAsia="宋体" w:cs="宋体"/>
          <w:color w:val="000000"/>
          <w:kern w:val="0"/>
          <w:lang w:eastAsia="zh-CN"/>
        </w:rPr>
        <w:t>。</w:t>
      </w:r>
      <w:r>
        <w:rPr>
          <w:rFonts w:hint="eastAsia" w:ascii="宋体" w:hAnsi="宋体" w:cs="宋体"/>
          <w:color w:val="000000"/>
          <w:kern w:val="0"/>
          <w:lang w:eastAsia="zh-CN"/>
        </w:rPr>
        <w:t>投标人</w:t>
      </w:r>
      <w:r>
        <w:rPr>
          <w:rFonts w:hint="eastAsia" w:ascii="宋体" w:hAnsi="宋体" w:eastAsia="宋体" w:cs="宋体"/>
          <w:color w:val="000000"/>
          <w:kern w:val="0"/>
        </w:rPr>
        <w:t>书面说明应当签字确认或者加盖公章，否则无效。书面说明的签字确认，由其法定代表人或者其授权代表签字确认。</w:t>
      </w:r>
      <w:r>
        <w:rPr>
          <w:rFonts w:hint="eastAsia" w:ascii="宋体" w:hAnsi="宋体" w:cs="宋体"/>
          <w:color w:val="000000"/>
          <w:kern w:val="0"/>
          <w:lang w:eastAsia="zh-CN"/>
        </w:rPr>
        <w:t>投标人</w:t>
      </w:r>
      <w:r>
        <w:rPr>
          <w:rFonts w:hint="eastAsia" w:ascii="宋体" w:hAnsi="宋体" w:eastAsia="宋体" w:cs="宋体"/>
          <w:color w:val="000000"/>
          <w:kern w:val="0"/>
        </w:rPr>
        <w:t>提供书面说明后，评标委员会应当结合采购项目采购需求、专业实际情况、</w:t>
      </w:r>
      <w:r>
        <w:rPr>
          <w:rFonts w:hint="eastAsia" w:ascii="宋体" w:hAnsi="宋体" w:cs="宋体"/>
          <w:color w:val="000000"/>
          <w:kern w:val="0"/>
          <w:lang w:eastAsia="zh-CN"/>
        </w:rPr>
        <w:t>投标人</w:t>
      </w:r>
      <w:r>
        <w:rPr>
          <w:rFonts w:hint="eastAsia" w:ascii="宋体" w:hAnsi="宋体" w:eastAsia="宋体" w:cs="宋体"/>
          <w:color w:val="000000"/>
          <w:kern w:val="0"/>
        </w:rPr>
        <w:t>财务状况报告、与其他</w:t>
      </w:r>
      <w:r>
        <w:rPr>
          <w:rFonts w:hint="eastAsia" w:ascii="宋体" w:hAnsi="宋体" w:cs="宋体"/>
          <w:color w:val="000000"/>
          <w:kern w:val="0"/>
          <w:lang w:eastAsia="zh-CN"/>
        </w:rPr>
        <w:t>投标人</w:t>
      </w:r>
      <w:r>
        <w:rPr>
          <w:rFonts w:hint="eastAsia" w:ascii="宋体" w:hAnsi="宋体" w:eastAsia="宋体" w:cs="宋体"/>
          <w:color w:val="000000"/>
          <w:kern w:val="0"/>
        </w:rPr>
        <w:t>比较情况等就</w:t>
      </w:r>
      <w:r>
        <w:rPr>
          <w:rFonts w:hint="eastAsia" w:ascii="宋体" w:hAnsi="宋体" w:cs="宋体"/>
          <w:color w:val="000000"/>
          <w:kern w:val="0"/>
          <w:lang w:eastAsia="zh-CN"/>
        </w:rPr>
        <w:t>投标人</w:t>
      </w:r>
      <w:r>
        <w:rPr>
          <w:rFonts w:hint="eastAsia" w:ascii="宋体" w:hAnsi="宋体" w:eastAsia="宋体" w:cs="宋体"/>
          <w:color w:val="000000"/>
          <w:kern w:val="0"/>
        </w:rPr>
        <w:t>书面说明进行审查评价。</w:t>
      </w:r>
      <w:r>
        <w:rPr>
          <w:rFonts w:hint="eastAsia" w:ascii="宋体" w:hAnsi="宋体" w:cs="宋体"/>
          <w:color w:val="000000"/>
          <w:kern w:val="0"/>
          <w:lang w:eastAsia="zh-CN"/>
        </w:rPr>
        <w:t>投标人</w:t>
      </w:r>
      <w:r>
        <w:rPr>
          <w:rFonts w:hint="eastAsia" w:ascii="宋体" w:hAnsi="宋体" w:eastAsia="宋体" w:cs="宋体"/>
          <w:color w:val="000000"/>
          <w:kern w:val="0"/>
        </w:rPr>
        <w:t>拒绝或者变相拒绝提供有效书面说明或者书面说明不能证明其报价合理性的或未在规定时间内递交有效书面说明书的，</w:t>
      </w:r>
      <w:r>
        <w:rPr>
          <w:rFonts w:hint="eastAsia" w:ascii="宋体" w:hAnsi="宋体" w:cs="宋体"/>
          <w:color w:val="000000"/>
          <w:kern w:val="0"/>
          <w:lang w:val="en-US" w:eastAsia="zh-CN"/>
        </w:rPr>
        <w:t>评标委员会</w:t>
      </w:r>
      <w:r>
        <w:rPr>
          <w:rFonts w:hint="eastAsia" w:ascii="宋体" w:hAnsi="宋体" w:eastAsia="宋体" w:cs="宋体"/>
          <w:color w:val="000000"/>
          <w:kern w:val="0"/>
        </w:rPr>
        <w:t>应当将其响应文件</w:t>
      </w:r>
      <w:r>
        <w:rPr>
          <w:rFonts w:hint="eastAsia" w:ascii="宋体" w:hAnsi="宋体" w:eastAsia="宋体" w:cs="宋体"/>
          <w:color w:val="000000"/>
          <w:kern w:val="0"/>
          <w:lang w:val="en-US" w:eastAsia="zh-CN"/>
        </w:rPr>
        <w:t>作为无效处理。</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shd w:val="clear" w:color="auto" w:fill="FFFFFF"/>
        </w:rPr>
      </w:pPr>
      <w:r>
        <w:rPr>
          <w:rFonts w:hint="eastAsia" w:ascii="宋体" w:hAnsi="宋体" w:eastAsia="宋体" w:cs="宋体"/>
          <w:color w:val="000000"/>
          <w:kern w:val="0"/>
        </w:rPr>
        <w:t>1</w:t>
      </w:r>
      <w:r>
        <w:rPr>
          <w:rFonts w:hint="eastAsia" w:ascii="宋体" w:hAnsi="宋体" w:cs="宋体"/>
          <w:color w:val="000000"/>
          <w:kern w:val="0"/>
          <w:lang w:val="en-US" w:eastAsia="zh-CN"/>
        </w:rPr>
        <w:t>8</w:t>
      </w:r>
      <w:r>
        <w:rPr>
          <w:rFonts w:hint="eastAsia" w:ascii="宋体" w:hAnsi="宋体" w:eastAsia="宋体" w:cs="宋体"/>
          <w:color w:val="000000"/>
          <w:kern w:val="0"/>
        </w:rPr>
        <w:t xml:space="preserve">.6 </w:t>
      </w:r>
      <w:r>
        <w:rPr>
          <w:rFonts w:hint="eastAsia" w:ascii="宋体" w:hAnsi="宋体" w:eastAsia="宋体" w:cs="宋体"/>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ascii="宋体" w:hAnsi="宋体" w:eastAsia="宋体" w:cs="宋体"/>
          <w:color w:val="000000"/>
          <w:u w:val="none"/>
          <w:shd w:val="clear" w:color="auto" w:fill="FFFFFF"/>
        </w:rPr>
        <w:t>招标文件规定的方式</w:t>
      </w:r>
      <w:r>
        <w:rPr>
          <w:rFonts w:hint="eastAsia" w:ascii="宋体" w:hAnsi="宋体" w:eastAsia="宋体" w:cs="宋体"/>
          <w:color w:val="000000"/>
          <w:shd w:val="clear" w:color="auto" w:fill="FFFFFF"/>
        </w:rPr>
        <w:t>确定一个参加评标的投标人，招标文件未规定的采取随机抽取方式确定，其他投标无效。</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eastAsia="宋体" w:cs="宋体"/>
          <w:color w:val="000000"/>
          <w:u w:val="none"/>
          <w:shd w:val="clear" w:color="auto" w:fill="FFFFFF"/>
        </w:rPr>
        <w:t>招标文件规定的方式</w:t>
      </w:r>
      <w:r>
        <w:rPr>
          <w:rFonts w:hint="eastAsia" w:ascii="宋体" w:hAnsi="宋体" w:eastAsia="宋体" w:cs="宋体"/>
          <w:color w:val="000000"/>
          <w:shd w:val="clear" w:color="auto" w:fill="FFFFFF"/>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0"/>
        <w:keepNext w:val="0"/>
        <w:keepLines w:val="0"/>
        <w:pageBreakBefore w:val="0"/>
        <w:widowControl w:val="0"/>
        <w:kinsoku/>
        <w:wordWrap/>
        <w:overflowPunct/>
        <w:topLinePunct w:val="0"/>
        <w:bidi w:val="0"/>
        <w:adjustRightInd/>
        <w:snapToGrid/>
        <w:spacing w:before="0" w:after="0" w:line="400" w:lineRule="exact"/>
        <w:jc w:val="left"/>
        <w:textAlignment w:val="auto"/>
        <w:rPr>
          <w:rFonts w:hint="eastAsia" w:ascii="宋体" w:hAnsi="宋体" w:eastAsia="宋体" w:cs="宋体"/>
          <w:color w:val="000000"/>
          <w:sz w:val="28"/>
          <w:szCs w:val="28"/>
          <w:lang w:val="zh-CN" w:eastAsia="zh-CN"/>
        </w:rPr>
      </w:pPr>
      <w:bookmarkStart w:id="87" w:name="_Toc11708"/>
      <w:bookmarkStart w:id="88" w:name="_Toc29838"/>
      <w:bookmarkStart w:id="89" w:name="_Toc11899"/>
      <w:bookmarkStart w:id="90" w:name="_Toc23268"/>
      <w:r>
        <w:rPr>
          <w:rFonts w:hint="eastAsia" w:ascii="宋体" w:hAnsi="宋体" w:eastAsia="宋体" w:cs="宋体"/>
          <w:color w:val="000000"/>
          <w:sz w:val="28"/>
          <w:szCs w:val="28"/>
          <w:lang w:val="zh-CN"/>
        </w:rPr>
        <w:t>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lang w:val="zh-CN"/>
        </w:rPr>
        <w:t>.评审</w:t>
      </w:r>
      <w:r>
        <w:rPr>
          <w:rFonts w:hint="eastAsia" w:ascii="宋体" w:hAnsi="宋体" w:eastAsia="宋体" w:cs="宋体"/>
          <w:color w:val="000000"/>
          <w:sz w:val="28"/>
          <w:szCs w:val="28"/>
          <w:lang w:val="zh-CN" w:eastAsia="zh-CN"/>
        </w:rPr>
        <w:t>方法和标准</w:t>
      </w:r>
      <w:bookmarkEnd w:id="87"/>
      <w:bookmarkEnd w:id="88"/>
      <w:bookmarkEnd w:id="89"/>
      <w:bookmarkEnd w:id="90"/>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cs="宋体"/>
          <w:color w:val="000000"/>
          <w:kern w:val="0"/>
          <w:lang w:val="en-US" w:eastAsia="zh-CN"/>
        </w:rPr>
        <w:t>9</w:t>
      </w:r>
      <w:r>
        <w:rPr>
          <w:rFonts w:hint="eastAsia" w:ascii="宋体" w:hAnsi="宋体" w:eastAsia="宋体" w:cs="宋体"/>
          <w:color w:val="000000"/>
          <w:kern w:val="0"/>
          <w:lang w:val="zh-CN"/>
        </w:rPr>
        <w:t>.1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ascii="宋体" w:hAnsi="宋体" w:eastAsia="宋体" w:cs="宋体"/>
          <w:b/>
          <w:bCs/>
          <w:color w:val="000000"/>
          <w:kern w:val="0"/>
          <w:u w:val="dashDotHeavy"/>
        </w:rPr>
      </w:pPr>
      <w:r>
        <w:rPr>
          <w:rFonts w:hint="eastAsia" w:ascii="宋体" w:hAnsi="宋体" w:eastAsia="宋体" w:cs="宋体"/>
          <w:b/>
          <w:bCs/>
          <w:color w:val="000000"/>
          <w:kern w:val="0"/>
          <w:lang w:val="zh-CN"/>
        </w:rPr>
        <w:t>1</w:t>
      </w:r>
      <w:r>
        <w:rPr>
          <w:rFonts w:hint="eastAsia" w:ascii="宋体" w:hAnsi="宋体" w:cs="宋体"/>
          <w:b/>
          <w:bCs/>
          <w:color w:val="000000"/>
          <w:kern w:val="0"/>
          <w:lang w:val="en-US" w:eastAsia="zh-CN"/>
        </w:rPr>
        <w:t>9</w:t>
      </w:r>
      <w:r>
        <w:rPr>
          <w:rFonts w:hint="eastAsia" w:ascii="宋体" w:hAnsi="宋体" w:eastAsia="宋体" w:cs="宋体"/>
          <w:b/>
          <w:bCs/>
          <w:color w:val="000000"/>
          <w:kern w:val="0"/>
          <w:lang w:val="zh-CN"/>
        </w:rPr>
        <w:t>.2</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本次评审方法采用</w:t>
      </w:r>
      <w:r>
        <w:rPr>
          <w:rFonts w:hint="eastAsia" w:ascii="宋体" w:hAnsi="宋体" w:eastAsia="宋体" w:cs="宋体"/>
          <w:b/>
          <w:bCs/>
          <w:color w:val="000000"/>
          <w:kern w:val="0"/>
          <w:lang w:val="en-US" w:eastAsia="zh-CN"/>
        </w:rPr>
        <w:t xml:space="preserve"> </w:t>
      </w:r>
      <w:r>
        <w:rPr>
          <w:rFonts w:hint="eastAsia" w:ascii="宋体" w:hAnsi="宋体" w:eastAsia="宋体" w:cs="宋体"/>
          <w:b/>
          <w:bCs/>
          <w:color w:val="000000"/>
          <w:kern w:val="0"/>
          <w:u w:val="single"/>
          <w:lang w:val="zh-CN"/>
        </w:rPr>
        <w:t>综合评分法</w:t>
      </w:r>
      <w:r>
        <w:rPr>
          <w:rFonts w:hint="eastAsia" w:ascii="宋体" w:hAnsi="宋体" w:eastAsia="宋体" w:cs="宋体"/>
          <w:b/>
          <w:bCs/>
          <w:color w:val="000000"/>
          <w:kern w:val="0"/>
          <w:u w:val="none"/>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ascii="宋体" w:hAnsi="宋体" w:eastAsia="宋体" w:cs="宋体"/>
          <w:color w:val="000000"/>
          <w:kern w:val="0"/>
          <w:lang w:val="zh-CN"/>
        </w:rPr>
      </w:pPr>
      <w:r>
        <w:rPr>
          <w:rFonts w:hint="eastAsia" w:ascii="宋体" w:hAnsi="宋体" w:eastAsia="宋体" w:cs="宋体"/>
          <w:b/>
          <w:bCs/>
          <w:color w:val="000000"/>
          <w:kern w:val="0"/>
          <w:u w:val="single"/>
          <w:lang w:val="zh-CN"/>
        </w:rPr>
        <w:t>综合评分法</w:t>
      </w:r>
      <w:r>
        <w:rPr>
          <w:rFonts w:hint="eastAsia" w:ascii="宋体" w:hAnsi="宋体" w:eastAsia="宋体" w:cs="宋体"/>
          <w:color w:val="000000"/>
          <w:kern w:val="0"/>
          <w:u w:val="single"/>
          <w:lang w:val="zh-CN"/>
        </w:rPr>
        <w:t>，</w:t>
      </w:r>
      <w:r>
        <w:rPr>
          <w:rFonts w:hint="eastAsia" w:ascii="宋体" w:hAnsi="宋体" w:eastAsia="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eastAsia="宋体" w:cs="宋体"/>
          <w:color w:val="000000"/>
          <w:kern w:val="0"/>
          <w:lang w:val="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评审因素的设定应当与投标人所提供货物服务的质量相关，包括</w:t>
      </w:r>
      <w:r>
        <w:rPr>
          <w:rFonts w:hint="eastAsia" w:ascii="宋体" w:hAnsi="宋体" w:eastAsia="宋体" w:cs="宋体"/>
          <w:b/>
          <w:bCs/>
          <w:color w:val="000000"/>
          <w:shd w:val="clear" w:color="auto" w:fill="FFFFFF"/>
        </w:rPr>
        <w:t>投标报价、技术或者服务水平、履约能力、售后服务</w:t>
      </w:r>
      <w:r>
        <w:rPr>
          <w:rFonts w:hint="eastAsia" w:ascii="宋体" w:hAnsi="宋体" w:eastAsia="宋体" w:cs="宋体"/>
          <w:color w:val="000000"/>
          <w:shd w:val="clear" w:color="auto" w:fill="FFFFFF"/>
        </w:rPr>
        <w:t>等。资格条件不得作为评审因素。</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评标标准和分值设置如下：</w:t>
      </w:r>
    </w:p>
    <w:p>
      <w:pPr>
        <w:pStyle w:val="5"/>
        <w:ind w:left="0" w:leftChars="0" w:firstLine="0" w:firstLineChars="0"/>
        <w:rPr>
          <w:rFonts w:hint="eastAsia" w:ascii="宋体" w:hAnsi="宋体" w:eastAsia="宋体" w:cs="宋体"/>
          <w:b w:val="0"/>
          <w:color w:val="000000"/>
          <w:kern w:val="0"/>
          <w:sz w:val="21"/>
          <w:szCs w:val="21"/>
          <w:lang w:val="en-US" w:eastAsia="zh-CN" w:bidi="ar-SA"/>
        </w:rPr>
      </w:pPr>
    </w:p>
    <w:p>
      <w:pPr>
        <w:jc w:val="center"/>
        <w:rPr>
          <w:rFonts w:hint="default"/>
          <w:sz w:val="28"/>
          <w:szCs w:val="28"/>
          <w:lang w:val="en-US" w:eastAsia="zh-CN"/>
        </w:rPr>
      </w:pPr>
      <w:r>
        <w:rPr>
          <w:rFonts w:hint="eastAsia" w:ascii="宋体" w:hAnsi="宋体" w:cs="宋体"/>
          <w:b w:val="0"/>
          <w:color w:val="000000"/>
          <w:kern w:val="0"/>
          <w:sz w:val="28"/>
          <w:szCs w:val="28"/>
          <w:lang w:val="en-US" w:eastAsia="zh-CN" w:bidi="ar-SA"/>
        </w:rPr>
        <w:t>包一</w:t>
      </w:r>
    </w:p>
    <w:tbl>
      <w:tblPr>
        <w:tblStyle w:val="23"/>
        <w:tblW w:w="9029" w:type="dxa"/>
        <w:jc w:val="center"/>
        <w:tblLayout w:type="fixed"/>
        <w:tblCellMar>
          <w:top w:w="0" w:type="dxa"/>
          <w:left w:w="108" w:type="dxa"/>
          <w:bottom w:w="0" w:type="dxa"/>
          <w:right w:w="108" w:type="dxa"/>
        </w:tblCellMar>
      </w:tblPr>
      <w:tblGrid>
        <w:gridCol w:w="395"/>
        <w:gridCol w:w="1215"/>
        <w:gridCol w:w="7419"/>
      </w:tblGrid>
      <w:tr>
        <w:tblPrEx>
          <w:tblCellMar>
            <w:top w:w="0" w:type="dxa"/>
            <w:left w:w="108" w:type="dxa"/>
            <w:bottom w:w="0" w:type="dxa"/>
            <w:right w:w="108" w:type="dxa"/>
          </w:tblCellMar>
        </w:tblPrEx>
        <w:trPr>
          <w:trHeight w:val="90" w:hRule="atLeast"/>
          <w:jc w:val="center"/>
        </w:trPr>
        <w:tc>
          <w:tcPr>
            <w:tcW w:w="395" w:type="dxa"/>
            <w:tcBorders>
              <w:top w:val="single" w:color="000000" w:sz="6" w:space="0"/>
              <w:left w:val="single" w:color="000000" w:sz="6" w:space="0"/>
              <w:bottom w:val="single" w:color="000000" w:sz="6" w:space="0"/>
              <w:right w:val="single" w:color="000000" w:sz="6" w:space="0"/>
            </w:tcBorders>
            <w:vAlign w:val="center"/>
          </w:tcPr>
          <w:p>
            <w:pPr>
              <w:pStyle w:val="19"/>
              <w:widowControl/>
              <w:spacing w:before="0" w:beforeAutospacing="0" w:after="0" w:afterAutospacing="0" w:line="360" w:lineRule="auto"/>
              <w:jc w:val="center"/>
              <w:rPr>
                <w:rFonts w:ascii="Arial" w:hAnsi="Arial" w:cs="Arial"/>
                <w:kern w:val="2"/>
                <w:lang w:val="zh-CN"/>
              </w:rPr>
            </w:pPr>
            <w:r>
              <w:rPr>
                <w:rFonts w:hint="eastAsia" w:ascii="Arial" w:hAnsi="Arial" w:cs="Arial"/>
                <w:kern w:val="2"/>
                <w:lang w:val="zh-CN"/>
              </w:rPr>
              <w:t>序号</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9"/>
              <w:widowControl/>
              <w:spacing w:before="0" w:beforeAutospacing="0" w:after="0" w:afterAutospacing="0" w:line="360" w:lineRule="auto"/>
              <w:jc w:val="center"/>
              <w:rPr>
                <w:rFonts w:ascii="Arial" w:hAnsi="Arial" w:cs="Arial"/>
                <w:kern w:val="2"/>
                <w:lang w:val="zh-CN"/>
              </w:rPr>
            </w:pPr>
            <w:r>
              <w:rPr>
                <w:rFonts w:hint="eastAsia" w:ascii="Arial" w:hAnsi="Arial" w:cs="Arial"/>
                <w:kern w:val="2"/>
                <w:lang w:val="zh-CN"/>
              </w:rPr>
              <w:t>评审因素</w:t>
            </w:r>
          </w:p>
        </w:tc>
        <w:tc>
          <w:tcPr>
            <w:tcW w:w="7419" w:type="dxa"/>
            <w:tcBorders>
              <w:top w:val="single" w:color="000000" w:sz="6" w:space="0"/>
              <w:left w:val="single" w:color="000000" w:sz="6" w:space="0"/>
              <w:bottom w:val="single" w:color="000000" w:sz="6" w:space="0"/>
              <w:right w:val="single" w:color="000000" w:sz="6" w:space="0"/>
            </w:tcBorders>
            <w:vAlign w:val="center"/>
          </w:tcPr>
          <w:p>
            <w:pPr>
              <w:pStyle w:val="19"/>
              <w:widowControl/>
              <w:spacing w:before="0" w:beforeAutospacing="0" w:after="0" w:afterAutospacing="0" w:line="360" w:lineRule="auto"/>
              <w:jc w:val="center"/>
              <w:rPr>
                <w:rFonts w:ascii="Arial" w:hAnsi="Arial" w:cs="Arial"/>
                <w:kern w:val="2"/>
                <w:lang w:val="zh-CN"/>
              </w:rPr>
            </w:pPr>
            <w:r>
              <w:rPr>
                <w:rFonts w:hint="eastAsia" w:ascii="Arial" w:hAnsi="Arial" w:cs="Arial"/>
                <w:kern w:val="2"/>
                <w:lang w:val="zh-CN"/>
              </w:rPr>
              <w:t>评审标准</w:t>
            </w:r>
          </w:p>
        </w:tc>
      </w:tr>
      <w:tr>
        <w:tblPrEx>
          <w:tblCellMar>
            <w:top w:w="0" w:type="dxa"/>
            <w:left w:w="108" w:type="dxa"/>
            <w:bottom w:w="0" w:type="dxa"/>
            <w:right w:w="108" w:type="dxa"/>
          </w:tblCellMar>
        </w:tblPrEx>
        <w:trPr>
          <w:trHeight w:val="415" w:hRule="atLeast"/>
          <w:jc w:val="center"/>
        </w:trPr>
        <w:tc>
          <w:tcPr>
            <w:tcW w:w="395" w:type="dxa"/>
            <w:tcBorders>
              <w:top w:val="single" w:color="000000" w:sz="6" w:space="0"/>
              <w:left w:val="single" w:color="000000" w:sz="6" w:space="0"/>
              <w:bottom w:val="single" w:color="000000" w:sz="6" w:space="0"/>
              <w:right w:val="single" w:color="000000" w:sz="6" w:space="0"/>
            </w:tcBorders>
            <w:vAlign w:val="center"/>
          </w:tcPr>
          <w:p>
            <w:pPr>
              <w:pStyle w:val="19"/>
              <w:widowControl/>
              <w:spacing w:before="0" w:beforeAutospacing="0" w:after="0" w:afterAutospacing="0" w:line="360" w:lineRule="auto"/>
              <w:jc w:val="center"/>
              <w:rPr>
                <w:rFonts w:ascii="Arial" w:hAnsi="Arial" w:cs="Arial"/>
                <w:kern w:val="2"/>
                <w:lang w:val="zh-CN"/>
              </w:rPr>
            </w:pPr>
            <w:r>
              <w:rPr>
                <w:rFonts w:hint="eastAsia" w:ascii="Arial" w:hAnsi="Arial" w:cs="Arial"/>
                <w:kern w:val="2"/>
                <w:lang w:val="zh-CN"/>
              </w:rPr>
              <w:t>1</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9"/>
              <w:widowControl/>
              <w:spacing w:before="0" w:beforeAutospacing="0" w:after="0" w:afterAutospacing="0" w:line="360" w:lineRule="auto"/>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投标报价</w:t>
            </w:r>
          </w:p>
          <w:p>
            <w:pPr>
              <w:pStyle w:val="19"/>
              <w:widowControl/>
              <w:spacing w:before="0" w:beforeAutospacing="0" w:after="0" w:afterAutospacing="0" w:line="360" w:lineRule="auto"/>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（30分）</w:t>
            </w:r>
          </w:p>
        </w:tc>
        <w:tc>
          <w:tcPr>
            <w:tcW w:w="741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在所有的有效投标报价中，以最低投标报价为基准价，其价格分为满分。其他投标人的报价分统一按下列公式计算：投标报价得分=(评标基准价／投标报价)×价格权值（</w:t>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zh-CN" w:eastAsia="zh-CN" w:bidi="ar-SA"/>
              </w:rPr>
              <w:t>0%）×100（四舍五入后保留小数点后两位）。</w:t>
            </w:r>
          </w:p>
          <w:p>
            <w:pPr>
              <w:pStyle w:val="19"/>
              <w:widowControl/>
              <w:spacing w:before="0" w:beforeAutospacing="0" w:after="0" w:afterAutospacing="0" w:line="360" w:lineRule="auto"/>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关于进一步加大政府采购支持中小企业力度的通知》（财库〔2022〕19号）的规定，对于经主管预算单位统筹后未预留份额专门面向中小企业采购的采购项目，以及预留份额项目中的非预留部分采购包，对符合规定的企业报价给予10%（工程项目3%）的扣除，用扣除后的价格参加评审。用扣除后的价格参与评审（附中小企业声明函及相关证明材料）。</w:t>
            </w:r>
          </w:p>
          <w:p>
            <w:pPr>
              <w:pStyle w:val="19"/>
              <w:widowControl/>
              <w:spacing w:before="0" w:beforeAutospacing="0" w:after="0" w:afterAutospacing="0" w:line="360" w:lineRule="auto"/>
              <w:ind w:firstLine="240" w:firstLineChars="1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（2）残疾人福利性单位属于小型、微型企业的，不重复享受政策。</w:t>
            </w:r>
          </w:p>
        </w:tc>
      </w:tr>
      <w:tr>
        <w:tblPrEx>
          <w:tblCellMar>
            <w:top w:w="0" w:type="dxa"/>
            <w:left w:w="108" w:type="dxa"/>
            <w:bottom w:w="0" w:type="dxa"/>
            <w:right w:w="108" w:type="dxa"/>
          </w:tblCellMar>
        </w:tblPrEx>
        <w:trPr>
          <w:trHeight w:val="415" w:hRule="atLeast"/>
          <w:jc w:val="center"/>
        </w:trPr>
        <w:tc>
          <w:tcPr>
            <w:tcW w:w="395" w:type="dxa"/>
            <w:tcBorders>
              <w:top w:val="single" w:color="000000" w:sz="6" w:space="0"/>
              <w:left w:val="single" w:color="000000" w:sz="6" w:space="0"/>
              <w:bottom w:val="single" w:color="000000" w:sz="6" w:space="0"/>
              <w:right w:val="single" w:color="000000" w:sz="6" w:space="0"/>
            </w:tcBorders>
            <w:vAlign w:val="center"/>
          </w:tcPr>
          <w:p>
            <w:pPr>
              <w:pStyle w:val="19"/>
              <w:widowControl/>
              <w:spacing w:before="0" w:beforeAutospacing="0" w:after="0" w:afterAutospacing="0" w:line="360" w:lineRule="auto"/>
              <w:jc w:val="center"/>
              <w:rPr>
                <w:rFonts w:ascii="Arial" w:hAnsi="Arial" w:cs="Arial"/>
                <w:kern w:val="2"/>
                <w:lang w:val="zh-CN"/>
              </w:rPr>
            </w:pPr>
            <w:r>
              <w:rPr>
                <w:rFonts w:hint="eastAsia" w:ascii="Arial" w:hAnsi="Arial" w:cs="Arial"/>
                <w:kern w:val="2"/>
                <w:lang w:val="zh-CN"/>
              </w:rPr>
              <w:t>2</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9"/>
              <w:widowControl/>
              <w:spacing w:before="0" w:beforeAutospacing="0" w:after="0" w:afterAutospacing="0" w:line="360" w:lineRule="auto"/>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技术水平</w:t>
            </w:r>
          </w:p>
          <w:p>
            <w:pPr>
              <w:pStyle w:val="19"/>
              <w:widowControl/>
              <w:spacing w:before="0" w:beforeAutospacing="0" w:after="0" w:afterAutospacing="0" w:line="360" w:lineRule="auto"/>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32</w:t>
            </w:r>
            <w:r>
              <w:rPr>
                <w:rFonts w:hint="eastAsia" w:ascii="宋体" w:hAnsi="宋体" w:eastAsia="宋体" w:cs="宋体"/>
                <w:kern w:val="2"/>
                <w:sz w:val="24"/>
                <w:szCs w:val="24"/>
                <w:lang w:val="zh-CN" w:eastAsia="zh-CN" w:bidi="ar-SA"/>
              </w:rPr>
              <w:t>分）</w:t>
            </w:r>
          </w:p>
        </w:tc>
        <w:tc>
          <w:tcPr>
            <w:tcW w:w="7419" w:type="dxa"/>
            <w:tcBorders>
              <w:top w:val="single" w:color="000000" w:sz="6" w:space="0"/>
              <w:left w:val="single" w:color="000000" w:sz="6" w:space="0"/>
              <w:bottom w:val="single" w:color="000000" w:sz="6" w:space="0"/>
              <w:right w:val="single" w:color="000000" w:sz="6" w:space="0"/>
            </w:tcBorders>
            <w:vAlign w:val="center"/>
          </w:tcPr>
          <w:p>
            <w:pPr>
              <w:pStyle w:val="19"/>
              <w:widowControl/>
              <w:numPr>
                <w:ilvl w:val="0"/>
                <w:numId w:val="3"/>
              </w:numPr>
              <w:spacing w:before="0" w:beforeAutospacing="0" w:after="0" w:afterAutospacing="0" w:line="360" w:lineRule="auto"/>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技术参数：投标产品技术参数和配置完全满足或高于招标文件要求的，得</w:t>
            </w:r>
            <w:r>
              <w:rPr>
                <w:rFonts w:hint="eastAsia" w:ascii="宋体" w:hAnsi="宋体" w:eastAsia="宋体" w:cs="宋体"/>
                <w:kern w:val="2"/>
                <w:sz w:val="24"/>
                <w:szCs w:val="24"/>
                <w:lang w:val="en-US" w:eastAsia="zh-CN" w:bidi="ar-SA"/>
              </w:rPr>
              <w:t>30</w:t>
            </w:r>
            <w:r>
              <w:rPr>
                <w:rFonts w:hint="eastAsia" w:ascii="宋体" w:hAnsi="宋体" w:eastAsia="宋体" w:cs="宋体"/>
                <w:kern w:val="2"/>
                <w:sz w:val="24"/>
                <w:szCs w:val="24"/>
                <w:lang w:val="zh-CN" w:eastAsia="zh-CN" w:bidi="ar-SA"/>
              </w:rPr>
              <w:t>分；每有一项负偏离扣3分，扣完该项得分为止。</w:t>
            </w:r>
          </w:p>
          <w:p>
            <w:pPr>
              <w:pStyle w:val="19"/>
              <w:widowControl/>
              <w:numPr>
                <w:ilvl w:val="0"/>
                <w:numId w:val="3"/>
              </w:numPr>
              <w:spacing w:before="0" w:beforeAutospacing="0" w:after="0" w:afterAutospacing="0" w:line="360" w:lineRule="auto"/>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节能和环保：所投产品为节能产品的，每提供1份得1分，满分1分；所投产品为环保产品的，每提供1份得1分，满分1分；未提供不得分。该项得分的认定以《国家节能产品认证证书》、《中国环境标志产品认证证书》（原件备查）或政府部门公布的《节能产品政府采购清单》、《环境标志产品政府采购清单》网页截屏为准。</w:t>
            </w:r>
          </w:p>
        </w:tc>
      </w:tr>
      <w:tr>
        <w:tblPrEx>
          <w:tblCellMar>
            <w:top w:w="0" w:type="dxa"/>
            <w:left w:w="108" w:type="dxa"/>
            <w:bottom w:w="0" w:type="dxa"/>
            <w:right w:w="108" w:type="dxa"/>
          </w:tblCellMar>
        </w:tblPrEx>
        <w:trPr>
          <w:trHeight w:val="808" w:hRule="atLeast"/>
          <w:jc w:val="center"/>
        </w:trPr>
        <w:tc>
          <w:tcPr>
            <w:tcW w:w="395" w:type="dxa"/>
            <w:tcBorders>
              <w:top w:val="single" w:color="000000" w:sz="6" w:space="0"/>
              <w:left w:val="single" w:color="000000" w:sz="6" w:space="0"/>
              <w:bottom w:val="single" w:color="000000" w:sz="6" w:space="0"/>
              <w:right w:val="single" w:color="000000" w:sz="6" w:space="0"/>
            </w:tcBorders>
            <w:vAlign w:val="center"/>
          </w:tcPr>
          <w:p>
            <w:pPr>
              <w:pStyle w:val="19"/>
              <w:widowControl/>
              <w:spacing w:before="0" w:beforeAutospacing="0" w:after="0" w:afterAutospacing="0" w:line="360" w:lineRule="auto"/>
              <w:jc w:val="center"/>
              <w:rPr>
                <w:rFonts w:ascii="Arial" w:hAnsi="Arial" w:cs="Arial"/>
                <w:kern w:val="2"/>
                <w:lang w:val="zh-CN"/>
              </w:rPr>
            </w:pPr>
            <w:r>
              <w:rPr>
                <w:rFonts w:hint="eastAsia" w:ascii="Arial" w:hAnsi="Arial" w:cs="Arial"/>
                <w:kern w:val="2"/>
                <w:lang w:val="zh-CN"/>
              </w:rPr>
              <w:t>3</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9"/>
              <w:widowControl/>
              <w:spacing w:before="0" w:beforeAutospacing="0" w:after="0" w:afterAutospacing="0" w:line="360" w:lineRule="auto"/>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履约能力</w:t>
            </w:r>
          </w:p>
          <w:p>
            <w:pPr>
              <w:pStyle w:val="19"/>
              <w:widowControl/>
              <w:spacing w:before="0" w:beforeAutospacing="0" w:after="0" w:afterAutospacing="0" w:line="360" w:lineRule="auto"/>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（28</w:t>
            </w:r>
            <w:r>
              <w:rPr>
                <w:rFonts w:hint="eastAsia" w:ascii="宋体" w:hAnsi="宋体" w:eastAsia="宋体" w:cs="宋体"/>
                <w:kern w:val="2"/>
                <w:sz w:val="24"/>
                <w:szCs w:val="24"/>
                <w:lang w:val="zh-CN" w:eastAsia="zh-CN" w:bidi="ar-SA"/>
              </w:rPr>
              <w:t>分</w:t>
            </w:r>
            <w:r>
              <w:rPr>
                <w:rFonts w:hint="eastAsia" w:ascii="宋体" w:hAnsi="宋体" w:eastAsia="宋体" w:cs="宋体"/>
                <w:kern w:val="2"/>
                <w:sz w:val="24"/>
                <w:szCs w:val="24"/>
                <w:lang w:val="en-US" w:eastAsia="zh-CN" w:bidi="ar-SA"/>
              </w:rPr>
              <w:t>）</w:t>
            </w:r>
          </w:p>
        </w:tc>
        <w:tc>
          <w:tcPr>
            <w:tcW w:w="7419" w:type="dxa"/>
            <w:tcBorders>
              <w:top w:val="single" w:color="000000" w:sz="6" w:space="0"/>
              <w:left w:val="single" w:color="000000" w:sz="6" w:space="0"/>
              <w:bottom w:val="single" w:color="000000" w:sz="6" w:space="0"/>
              <w:right w:val="single" w:color="000000" w:sz="6" w:space="0"/>
            </w:tcBorders>
            <w:vAlign w:val="center"/>
          </w:tcPr>
          <w:p>
            <w:pPr>
              <w:pStyle w:val="19"/>
              <w:widowControl/>
              <w:spacing w:before="0" w:beforeAutospacing="0" w:after="0" w:afterAutospacing="0" w:line="360" w:lineRule="auto"/>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）类似业绩情况（</w:t>
            </w:r>
            <w:r>
              <w:rPr>
                <w:rFonts w:hint="eastAsia" w:ascii="宋体" w:hAnsi="宋体" w:eastAsia="宋体" w:cs="宋体"/>
                <w:kern w:val="2"/>
                <w:sz w:val="24"/>
                <w:szCs w:val="24"/>
                <w:lang w:val="en-US" w:eastAsia="zh-CN" w:bidi="ar-SA"/>
              </w:rPr>
              <w:t>3分</w:t>
            </w:r>
            <w:r>
              <w:rPr>
                <w:rFonts w:hint="eastAsia" w:ascii="宋体" w:hAnsi="宋体" w:eastAsia="宋体" w:cs="宋体"/>
                <w:kern w:val="2"/>
                <w:sz w:val="24"/>
                <w:szCs w:val="24"/>
                <w:lang w:val="zh-CN" w:eastAsia="zh-CN" w:bidi="ar-SA"/>
              </w:rPr>
              <w:t>）：提供</w:t>
            </w:r>
            <w:r>
              <w:rPr>
                <w:rFonts w:hint="eastAsia" w:ascii="宋体" w:hAnsi="宋体" w:eastAsia="宋体" w:cs="宋体"/>
                <w:kern w:val="2"/>
                <w:sz w:val="24"/>
                <w:szCs w:val="24"/>
                <w:lang w:val="en-US" w:eastAsia="zh-CN" w:bidi="ar-SA"/>
              </w:rPr>
              <w:t>2019</w:t>
            </w:r>
            <w:r>
              <w:rPr>
                <w:rFonts w:hint="eastAsia" w:ascii="宋体" w:hAnsi="宋体" w:eastAsia="宋体" w:cs="宋体"/>
                <w:kern w:val="2"/>
                <w:sz w:val="24"/>
                <w:szCs w:val="24"/>
                <w:lang w:val="zh-CN" w:eastAsia="zh-CN" w:bidi="ar-SA"/>
              </w:rPr>
              <w:t>年以来的投标人类似业绩证明材料</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zh-CN" w:eastAsia="zh-CN" w:bidi="ar-SA"/>
              </w:rPr>
              <w:t>需提供包含合同首页、标的及金额所在页、供货合同签字盖章页的扫描（或复印）件或中标通知书的扫描（或复印）件</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zh-CN" w:eastAsia="zh-CN" w:bidi="ar-SA"/>
              </w:rPr>
              <w:t>。每提供1项得1分,满分</w:t>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zh-CN" w:eastAsia="zh-CN" w:bidi="ar-SA"/>
              </w:rPr>
              <w:t>分；不提供不得分。</w:t>
            </w:r>
          </w:p>
          <w:p>
            <w:pPr>
              <w:pStyle w:val="19"/>
              <w:widowControl/>
              <w:spacing w:before="0" w:beforeAutospacing="0" w:after="0" w:afterAutospacing="0"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方案设计（15分）：结合当地实际情况进行详细方案设计，提供详细的供货组织方案和计划进度表并配备拥有较高安装、调试技术能力的工作人员，优的，得15分；良好的，得10分；一般的，得4分；差的，得1分；未提供或其他情况的，不得分。</w:t>
            </w:r>
          </w:p>
          <w:p>
            <w:pPr>
              <w:pStyle w:val="19"/>
              <w:widowControl/>
              <w:spacing w:before="0" w:beforeAutospacing="0" w:after="0" w:afterAutospacing="0"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（3）质控方案（10分）：投标人应建立完善的质量保证和质量控制体系，制定相应质控措施。根据质控方案的编写情况酌情评分：</w:t>
            </w:r>
          </w:p>
          <w:p>
            <w:pPr>
              <w:pStyle w:val="19"/>
              <w:widowControl/>
              <w:spacing w:before="0" w:beforeAutospacing="0" w:after="0" w:afterAutospacing="0"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1、质量保证与质量控制体系完善，制定了详实可行的质控措施，方案科学合理、针对性强，完全符合采购需求的，得10分；</w:t>
            </w:r>
          </w:p>
          <w:p>
            <w:pPr>
              <w:pStyle w:val="19"/>
              <w:widowControl/>
              <w:spacing w:before="0" w:beforeAutospacing="0" w:after="0" w:afterAutospacing="0"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2、质量保证与质量控制体系完整，有具体的质控措施，方案较合理、有一定针对性，但略有缺陷，基本符合采购需求的，得7分；</w:t>
            </w:r>
          </w:p>
          <w:p>
            <w:pPr>
              <w:pStyle w:val="19"/>
              <w:widowControl/>
              <w:spacing w:before="0" w:beforeAutospacing="0" w:after="0" w:afterAutospacing="0"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3、质量保证与质量控制体系不全面，质控措施简略，缺乏针对性，得4分；</w:t>
            </w:r>
          </w:p>
          <w:p>
            <w:pPr>
              <w:pStyle w:val="19"/>
              <w:widowControl/>
              <w:spacing w:before="0" w:beforeAutospacing="0" w:after="0" w:afterAutospacing="0" w:line="360" w:lineRule="auto"/>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4、未提供或不满足要求不得分。</w:t>
            </w:r>
          </w:p>
        </w:tc>
      </w:tr>
      <w:tr>
        <w:tblPrEx>
          <w:tblCellMar>
            <w:top w:w="0" w:type="dxa"/>
            <w:left w:w="108" w:type="dxa"/>
            <w:bottom w:w="0" w:type="dxa"/>
            <w:right w:w="108" w:type="dxa"/>
          </w:tblCellMar>
        </w:tblPrEx>
        <w:trPr>
          <w:trHeight w:val="2345" w:hRule="atLeast"/>
          <w:jc w:val="center"/>
        </w:trPr>
        <w:tc>
          <w:tcPr>
            <w:tcW w:w="395" w:type="dxa"/>
            <w:tcBorders>
              <w:top w:val="single" w:color="000000" w:sz="6" w:space="0"/>
              <w:left w:val="single" w:color="000000" w:sz="6" w:space="0"/>
              <w:bottom w:val="single" w:color="000000" w:sz="6" w:space="0"/>
              <w:right w:val="single" w:color="000000" w:sz="6" w:space="0"/>
            </w:tcBorders>
            <w:vAlign w:val="center"/>
          </w:tcPr>
          <w:p>
            <w:pPr>
              <w:pStyle w:val="19"/>
              <w:widowControl/>
              <w:spacing w:before="0" w:beforeAutospacing="0" w:after="0" w:afterAutospacing="0" w:line="360" w:lineRule="auto"/>
              <w:jc w:val="center"/>
              <w:rPr>
                <w:rFonts w:ascii="Arial" w:hAnsi="Arial" w:cs="Arial"/>
                <w:kern w:val="2"/>
                <w:lang w:val="zh-CN"/>
              </w:rPr>
            </w:pPr>
            <w:r>
              <w:rPr>
                <w:rFonts w:hint="eastAsia" w:ascii="Arial" w:hAnsi="Arial" w:cs="Arial"/>
                <w:kern w:val="2"/>
                <w:lang w:val="zh-CN"/>
              </w:rPr>
              <w:t>4</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9"/>
              <w:widowControl/>
              <w:spacing w:before="0" w:beforeAutospacing="0" w:after="0" w:afterAutospacing="0" w:line="360" w:lineRule="auto"/>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售后服务</w:t>
            </w:r>
          </w:p>
          <w:p>
            <w:pPr>
              <w:pStyle w:val="19"/>
              <w:widowControl/>
              <w:spacing w:before="0" w:beforeAutospacing="0" w:after="0" w:afterAutospacing="0" w:line="360" w:lineRule="auto"/>
              <w:jc w:val="center"/>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（10</w:t>
            </w:r>
            <w:r>
              <w:rPr>
                <w:rFonts w:hint="eastAsia" w:ascii="宋体" w:hAnsi="宋体" w:eastAsia="宋体" w:cs="宋体"/>
                <w:kern w:val="2"/>
                <w:sz w:val="24"/>
                <w:szCs w:val="24"/>
                <w:lang w:val="zh-CN" w:eastAsia="zh-CN" w:bidi="ar-SA"/>
              </w:rPr>
              <w:t>分</w:t>
            </w:r>
            <w:r>
              <w:rPr>
                <w:rFonts w:hint="eastAsia" w:ascii="宋体" w:hAnsi="宋体" w:eastAsia="宋体" w:cs="宋体"/>
                <w:kern w:val="2"/>
                <w:sz w:val="24"/>
                <w:szCs w:val="24"/>
                <w:lang w:val="en-US" w:eastAsia="zh-CN" w:bidi="ar-SA"/>
              </w:rPr>
              <w:t>）</w:t>
            </w:r>
          </w:p>
        </w:tc>
        <w:tc>
          <w:tcPr>
            <w:tcW w:w="741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投标人需提供针对项目的售后服务方案，内容包括售后服务承诺、本地化服务、响应时间、技术指导等方面：</w:t>
            </w:r>
          </w:p>
          <w:p>
            <w:pPr>
              <w:autoSpaceDE w:val="0"/>
              <w:autoSpaceDN w:val="0"/>
              <w:adjustRightInd w:val="0"/>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（1）售后服务方案科学全面，适用性强，内容完全满足需求的，得10分；</w:t>
            </w:r>
          </w:p>
          <w:p>
            <w:pPr>
              <w:autoSpaceDE w:val="0"/>
              <w:autoSpaceDN w:val="0"/>
              <w:adjustRightInd w:val="0"/>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（2）售后服务方案完整、具有适用性，内容基本满足需求的，得7分；</w:t>
            </w:r>
          </w:p>
          <w:p>
            <w:pPr>
              <w:autoSpaceDE w:val="0"/>
              <w:autoSpaceDN w:val="0"/>
              <w:adjustRightInd w:val="0"/>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（3）售后服务方案不全面，适用性不高，内容不满足需求的，得4分；</w:t>
            </w:r>
          </w:p>
          <w:p>
            <w:pPr>
              <w:autoSpaceDE w:val="0"/>
              <w:autoSpaceDN w:val="0"/>
              <w:adjustRightInd w:val="0"/>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（4）未提供或不满足要求不得分。</w:t>
            </w:r>
          </w:p>
        </w:tc>
      </w:tr>
    </w:tbl>
    <w:p>
      <w:pPr>
        <w:rPr>
          <w:rFonts w:hint="eastAsia"/>
          <w:lang w:val="en-US" w:eastAsia="zh-CN"/>
        </w:rPr>
      </w:pPr>
    </w:p>
    <w:p>
      <w:pPr>
        <w:pStyle w:val="2"/>
        <w:rPr>
          <w:rFonts w:hint="eastAsia"/>
          <w:lang w:val="en-US" w:eastAsia="zh-CN"/>
        </w:rPr>
      </w:pPr>
    </w:p>
    <w:p>
      <w:pPr>
        <w:pStyle w:val="3"/>
        <w:ind w:left="0" w:leftChars="0" w:firstLine="0" w:firstLineChars="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包二</w:t>
      </w:r>
    </w:p>
    <w:tbl>
      <w:tblPr>
        <w:tblStyle w:val="23"/>
        <w:tblW w:w="0" w:type="auto"/>
        <w:jc w:val="center"/>
        <w:tblLayout w:type="fixed"/>
        <w:tblCellMar>
          <w:top w:w="0" w:type="dxa"/>
          <w:left w:w="108" w:type="dxa"/>
          <w:bottom w:w="0" w:type="dxa"/>
          <w:right w:w="108" w:type="dxa"/>
        </w:tblCellMar>
      </w:tblPr>
      <w:tblGrid>
        <w:gridCol w:w="406"/>
        <w:gridCol w:w="1272"/>
        <w:gridCol w:w="7368"/>
      </w:tblGrid>
      <w:tr>
        <w:tblPrEx>
          <w:tblCellMar>
            <w:top w:w="0" w:type="dxa"/>
            <w:left w:w="108" w:type="dxa"/>
            <w:bottom w:w="0" w:type="dxa"/>
            <w:right w:w="108" w:type="dxa"/>
          </w:tblCellMar>
        </w:tblPrEx>
        <w:trPr>
          <w:trHeight w:val="830" w:hRule="atLeast"/>
          <w:jc w:val="center"/>
        </w:trPr>
        <w:tc>
          <w:tcPr>
            <w:tcW w:w="406" w:type="dxa"/>
            <w:tcBorders>
              <w:top w:val="single" w:color="000000" w:sz="6" w:space="0"/>
              <w:left w:val="single" w:color="000000" w:sz="6" w:space="0"/>
              <w:bottom w:val="single" w:color="000000" w:sz="6" w:space="0"/>
              <w:right w:val="single" w:color="000000" w:sz="6" w:space="0"/>
            </w:tcBorders>
            <w:vAlign w:val="center"/>
          </w:tcPr>
          <w:p>
            <w:pPr>
              <w:pStyle w:val="19"/>
              <w:widowControl/>
              <w:spacing w:line="360" w:lineRule="auto"/>
              <w:jc w:val="both"/>
              <w:rPr>
                <w:rFonts w:ascii="宋体" w:hAnsi="宋体" w:cs="宋体"/>
                <w:color w:val="000000"/>
                <w:lang w:val="zh-CN"/>
              </w:rPr>
            </w:pPr>
            <w:r>
              <w:rPr>
                <w:rFonts w:hint="eastAsia" w:ascii="宋体" w:hAnsi="宋体" w:cs="宋体"/>
                <w:color w:val="000000"/>
                <w:lang w:val="zh-CN"/>
              </w:rPr>
              <w:t>序号</w:t>
            </w:r>
          </w:p>
        </w:tc>
        <w:tc>
          <w:tcPr>
            <w:tcW w:w="1272" w:type="dxa"/>
            <w:tcBorders>
              <w:top w:val="single" w:color="000000" w:sz="6" w:space="0"/>
              <w:left w:val="single" w:color="000000" w:sz="6" w:space="0"/>
              <w:bottom w:val="single" w:color="000000" w:sz="6" w:space="0"/>
              <w:right w:val="single" w:color="000000" w:sz="6" w:space="0"/>
            </w:tcBorders>
            <w:vAlign w:val="center"/>
          </w:tcPr>
          <w:p>
            <w:pPr>
              <w:pStyle w:val="19"/>
              <w:widowControl/>
              <w:spacing w:line="360" w:lineRule="auto"/>
              <w:jc w:val="center"/>
              <w:rPr>
                <w:rFonts w:ascii="宋体" w:hAnsi="宋体" w:cs="宋体"/>
                <w:color w:val="000000"/>
              </w:rPr>
            </w:pPr>
            <w:r>
              <w:rPr>
                <w:rFonts w:hint="eastAsia" w:ascii="宋体" w:hAnsi="宋体" w:cs="宋体"/>
                <w:color w:val="000000"/>
                <w:lang w:val="zh-CN"/>
              </w:rPr>
              <w:t>评审</w:t>
            </w:r>
            <w:r>
              <w:rPr>
                <w:rFonts w:hint="eastAsia" w:ascii="宋体" w:hAnsi="宋体" w:cs="宋体"/>
                <w:color w:val="000000"/>
              </w:rPr>
              <w:t>因素</w:t>
            </w:r>
          </w:p>
        </w:tc>
        <w:tc>
          <w:tcPr>
            <w:tcW w:w="7368" w:type="dxa"/>
            <w:tcBorders>
              <w:top w:val="single" w:color="000000" w:sz="6" w:space="0"/>
              <w:left w:val="single" w:color="000000" w:sz="6" w:space="0"/>
              <w:bottom w:val="single" w:color="000000" w:sz="6" w:space="0"/>
              <w:right w:val="single" w:color="000000" w:sz="6" w:space="0"/>
            </w:tcBorders>
            <w:vAlign w:val="center"/>
          </w:tcPr>
          <w:p>
            <w:pPr>
              <w:pStyle w:val="19"/>
              <w:widowControl/>
              <w:spacing w:line="360" w:lineRule="auto"/>
              <w:ind w:firstLine="480"/>
              <w:jc w:val="center"/>
              <w:rPr>
                <w:rFonts w:ascii="宋体" w:hAnsi="宋体" w:cs="宋体"/>
                <w:color w:val="000000"/>
                <w:lang w:val="zh-CN"/>
              </w:rPr>
            </w:pPr>
            <w:r>
              <w:rPr>
                <w:rFonts w:hint="eastAsia" w:ascii="宋体" w:hAnsi="宋体" w:cs="宋体"/>
                <w:color w:val="000000"/>
              </w:rPr>
              <w:t>评审标准</w:t>
            </w:r>
          </w:p>
        </w:tc>
      </w:tr>
      <w:tr>
        <w:tblPrEx>
          <w:tblCellMar>
            <w:top w:w="0" w:type="dxa"/>
            <w:left w:w="108" w:type="dxa"/>
            <w:bottom w:w="0" w:type="dxa"/>
            <w:right w:w="108" w:type="dxa"/>
          </w:tblCellMar>
        </w:tblPrEx>
        <w:trPr>
          <w:trHeight w:val="415" w:hRule="atLeast"/>
          <w:jc w:val="center"/>
        </w:trPr>
        <w:tc>
          <w:tcPr>
            <w:tcW w:w="406" w:type="dxa"/>
            <w:tcBorders>
              <w:top w:val="single" w:color="000000" w:sz="6" w:space="0"/>
              <w:left w:val="single" w:color="000000" w:sz="6" w:space="0"/>
              <w:bottom w:val="single" w:color="000000" w:sz="6" w:space="0"/>
              <w:right w:val="single" w:color="000000" w:sz="6" w:space="0"/>
            </w:tcBorders>
            <w:vAlign w:val="center"/>
          </w:tcPr>
          <w:p>
            <w:pPr>
              <w:pStyle w:val="19"/>
              <w:widowControl/>
              <w:spacing w:line="360" w:lineRule="auto"/>
              <w:ind w:firstLine="482"/>
              <w:rPr>
                <w:rFonts w:ascii="宋体" w:hAnsi="宋体" w:cs="宋体"/>
                <w:b/>
                <w:bCs/>
                <w:color w:val="000000"/>
              </w:rPr>
            </w:pPr>
            <w:r>
              <w:rPr>
                <w:rFonts w:hint="eastAsia" w:ascii="宋体" w:hAnsi="宋体" w:cs="宋体"/>
                <w:b/>
                <w:bCs/>
                <w:color w:val="000000"/>
              </w:rPr>
              <w:t>11</w:t>
            </w:r>
          </w:p>
        </w:tc>
        <w:tc>
          <w:tcPr>
            <w:tcW w:w="1272" w:type="dxa"/>
            <w:tcBorders>
              <w:top w:val="single" w:color="000000" w:sz="6" w:space="0"/>
              <w:left w:val="single" w:color="000000" w:sz="6" w:space="0"/>
              <w:bottom w:val="single" w:color="000000" w:sz="6" w:space="0"/>
              <w:right w:val="single" w:color="000000" w:sz="6" w:space="0"/>
            </w:tcBorders>
            <w:vAlign w:val="center"/>
          </w:tcPr>
          <w:p>
            <w:pPr>
              <w:pStyle w:val="19"/>
              <w:widowControl/>
              <w:spacing w:line="360" w:lineRule="auto"/>
              <w:jc w:val="center"/>
              <w:rPr>
                <w:rFonts w:ascii="宋体" w:hAnsi="宋体" w:cs="宋体"/>
                <w:b/>
                <w:bCs/>
                <w:color w:val="000000"/>
                <w:shd w:val="clear" w:color="auto" w:fill="FFFFFF"/>
              </w:rPr>
            </w:pPr>
            <w:r>
              <w:rPr>
                <w:rFonts w:hint="eastAsia" w:ascii="宋体" w:hAnsi="宋体" w:cs="宋体"/>
                <w:b/>
                <w:bCs/>
                <w:color w:val="000000"/>
                <w:shd w:val="clear" w:color="auto" w:fill="FFFFFF"/>
              </w:rPr>
              <w:t>投标</w:t>
            </w:r>
          </w:p>
          <w:p>
            <w:pPr>
              <w:pStyle w:val="19"/>
              <w:widowControl/>
              <w:spacing w:line="360" w:lineRule="auto"/>
              <w:jc w:val="center"/>
              <w:rPr>
                <w:rFonts w:ascii="宋体" w:hAnsi="宋体" w:cs="宋体"/>
                <w:b/>
                <w:bCs/>
                <w:color w:val="000000"/>
                <w:shd w:val="clear" w:color="auto" w:fill="FFFFFF"/>
              </w:rPr>
            </w:pPr>
            <w:r>
              <w:rPr>
                <w:rFonts w:hint="eastAsia" w:ascii="宋体" w:hAnsi="宋体" w:cs="宋体"/>
                <w:b/>
                <w:bCs/>
                <w:color w:val="000000"/>
                <w:shd w:val="clear" w:color="auto" w:fill="FFFFFF"/>
              </w:rPr>
              <w:t>报价</w:t>
            </w:r>
          </w:p>
          <w:p>
            <w:pPr>
              <w:pStyle w:val="19"/>
              <w:widowControl/>
              <w:spacing w:line="360" w:lineRule="auto"/>
              <w:jc w:val="center"/>
              <w:rPr>
                <w:rFonts w:ascii="宋体" w:hAnsi="宋体" w:cs="宋体"/>
                <w:b/>
                <w:bCs/>
                <w:color w:val="000000"/>
                <w:lang w:val="zh-CN"/>
              </w:rPr>
            </w:pPr>
            <w:r>
              <w:rPr>
                <w:rFonts w:hint="eastAsia" w:ascii="宋体" w:hAnsi="宋体" w:cs="宋体"/>
                <w:b/>
                <w:bCs/>
                <w:color w:val="000000"/>
                <w:shd w:val="clear" w:color="auto" w:fill="FFFFFF"/>
              </w:rPr>
              <w:t>(</w:t>
            </w:r>
            <w:r>
              <w:rPr>
                <w:rFonts w:hint="eastAsia" w:ascii="宋体" w:hAnsi="宋体" w:cs="宋体"/>
                <w:b/>
                <w:bCs/>
                <w:color w:val="000000"/>
              </w:rPr>
              <w:t>30分</w:t>
            </w:r>
            <w:r>
              <w:rPr>
                <w:rFonts w:hint="eastAsia" w:ascii="宋体" w:hAnsi="宋体" w:cs="宋体"/>
                <w:b/>
                <w:bCs/>
                <w:color w:val="000000"/>
                <w:shd w:val="clear" w:color="auto" w:fill="FFFFFF"/>
              </w:rPr>
              <w:t>)</w:t>
            </w:r>
          </w:p>
        </w:tc>
        <w:tc>
          <w:tcPr>
            <w:tcW w:w="73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在所有的有效投标报价中，以最低投标报价为基准价，其价格分为满分。其他投标人的报价分统一按下列公式计算：投标报价得分=(评标基准价／投标报价)×价格权值（</w:t>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zh-CN" w:eastAsia="zh-CN" w:bidi="ar-SA"/>
              </w:rPr>
              <w:t>0%）×100（四舍五入后保留小数点后两位）。</w:t>
            </w:r>
          </w:p>
          <w:p>
            <w:pPr>
              <w:pStyle w:val="19"/>
              <w:widowControl/>
              <w:spacing w:before="0" w:beforeAutospacing="0" w:after="0" w:afterAutospacing="0" w:line="360" w:lineRule="auto"/>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关于进一步加大政府采购支持中小企业力度的通知》（财库〔2022〕19号）的规定，对于经主管预算单位统筹后未预留份额专门面向中小企业采购的采购项目，以及预留份额项目中的非预留部分采购包，对符合规定的企业报价给予10%（工程项目3%）的扣除，用扣除后的价格参加评审。用扣除后的价格参与评审（附中小企业声明函及相关证明材料）。</w:t>
            </w:r>
          </w:p>
          <w:p>
            <w:pPr>
              <w:pStyle w:val="19"/>
              <w:widowControl/>
              <w:spacing w:before="0" w:beforeAutospacing="0" w:after="0" w:afterAutospacing="0" w:line="360" w:lineRule="auto"/>
              <w:jc w:val="both"/>
              <w:rPr>
                <w:rFonts w:ascii="宋体" w:hAnsi="宋体" w:cs="宋体"/>
                <w:color w:val="000000"/>
              </w:rPr>
            </w:pPr>
            <w:r>
              <w:rPr>
                <w:rFonts w:hint="eastAsia" w:ascii="宋体" w:hAnsi="宋体" w:eastAsia="宋体" w:cs="宋体"/>
                <w:kern w:val="2"/>
                <w:sz w:val="24"/>
                <w:szCs w:val="24"/>
                <w:lang w:val="zh-CN" w:eastAsia="zh-CN" w:bidi="ar-SA"/>
              </w:rPr>
              <w:t>（2）残疾人福利性单位属于小型、微型企业的，不重复享受政策。</w:t>
            </w:r>
          </w:p>
        </w:tc>
      </w:tr>
      <w:tr>
        <w:tblPrEx>
          <w:tblCellMar>
            <w:top w:w="0" w:type="dxa"/>
            <w:left w:w="108" w:type="dxa"/>
            <w:bottom w:w="0" w:type="dxa"/>
            <w:right w:w="108" w:type="dxa"/>
          </w:tblCellMar>
        </w:tblPrEx>
        <w:trPr>
          <w:trHeight w:val="415" w:hRule="atLeast"/>
          <w:jc w:val="center"/>
        </w:trPr>
        <w:tc>
          <w:tcPr>
            <w:tcW w:w="406" w:type="dxa"/>
            <w:tcBorders>
              <w:top w:val="single" w:color="000000" w:sz="6" w:space="0"/>
              <w:left w:val="single" w:color="000000" w:sz="6" w:space="0"/>
              <w:bottom w:val="single" w:color="000000" w:sz="6" w:space="0"/>
              <w:right w:val="single" w:color="000000" w:sz="6" w:space="0"/>
            </w:tcBorders>
            <w:vAlign w:val="center"/>
          </w:tcPr>
          <w:p>
            <w:pPr>
              <w:pStyle w:val="19"/>
              <w:widowControl/>
              <w:spacing w:line="360" w:lineRule="auto"/>
              <w:ind w:firstLine="482"/>
              <w:jc w:val="center"/>
              <w:rPr>
                <w:rFonts w:ascii="宋体" w:hAnsi="宋体" w:cs="宋体"/>
                <w:b/>
                <w:bCs/>
                <w:color w:val="000000"/>
              </w:rPr>
            </w:pPr>
            <w:r>
              <w:rPr>
                <w:rFonts w:hint="eastAsia" w:ascii="宋体" w:hAnsi="宋体" w:cs="宋体"/>
                <w:b/>
                <w:bCs/>
                <w:color w:val="000000"/>
              </w:rPr>
              <w:t>22</w:t>
            </w:r>
          </w:p>
        </w:tc>
        <w:tc>
          <w:tcPr>
            <w:tcW w:w="1272" w:type="dxa"/>
            <w:tcBorders>
              <w:top w:val="single" w:color="000000" w:sz="6" w:space="0"/>
              <w:left w:val="single" w:color="000000" w:sz="6" w:space="0"/>
              <w:bottom w:val="single" w:color="000000" w:sz="6" w:space="0"/>
              <w:right w:val="single" w:color="000000" w:sz="6" w:space="0"/>
            </w:tcBorders>
            <w:vAlign w:val="center"/>
          </w:tcPr>
          <w:p>
            <w:pPr>
              <w:pStyle w:val="19"/>
              <w:widowControl/>
              <w:spacing w:line="360" w:lineRule="auto"/>
              <w:ind w:right="-42"/>
              <w:rPr>
                <w:rFonts w:ascii="宋体" w:hAnsi="宋体" w:cs="宋体"/>
                <w:b/>
                <w:bCs/>
                <w:color w:val="000000"/>
                <w:lang w:val="zh-CN"/>
              </w:rPr>
            </w:pPr>
            <w:r>
              <w:rPr>
                <w:rFonts w:hint="eastAsia" w:ascii="宋体" w:hAnsi="宋体" w:cs="宋体"/>
                <w:b/>
                <w:bCs/>
                <w:color w:val="000000"/>
                <w:lang w:val="zh-CN"/>
              </w:rPr>
              <w:t>技术水平（</w:t>
            </w:r>
            <w:r>
              <w:rPr>
                <w:rFonts w:hint="eastAsia" w:ascii="宋体" w:hAnsi="宋体" w:cs="宋体"/>
                <w:b/>
                <w:bCs/>
                <w:color w:val="000000"/>
              </w:rPr>
              <w:t>60分</w:t>
            </w:r>
            <w:r>
              <w:rPr>
                <w:rFonts w:hint="eastAsia" w:ascii="宋体" w:hAnsi="宋体" w:cs="宋体"/>
                <w:b/>
                <w:bCs/>
                <w:color w:val="000000"/>
                <w:lang w:val="zh-CN"/>
              </w:rPr>
              <w:t>）</w:t>
            </w:r>
          </w:p>
        </w:tc>
        <w:tc>
          <w:tcPr>
            <w:tcW w:w="7368" w:type="dxa"/>
            <w:tcBorders>
              <w:top w:val="single" w:color="000000" w:sz="6" w:space="0"/>
              <w:left w:val="single" w:color="000000" w:sz="6" w:space="0"/>
              <w:bottom w:val="single" w:color="000000" w:sz="6" w:space="0"/>
              <w:right w:val="single" w:color="000000" w:sz="6" w:space="0"/>
            </w:tcBorders>
            <w:vAlign w:val="center"/>
          </w:tcPr>
          <w:p>
            <w:pPr>
              <w:pStyle w:val="19"/>
              <w:widowControl/>
              <w:numPr>
                <w:ilvl w:val="0"/>
                <w:numId w:val="0"/>
              </w:numPr>
              <w:spacing w:before="0" w:beforeAutospacing="0" w:after="0" w:afterAutospacing="0" w:line="360" w:lineRule="auto"/>
              <w:ind w:left="0" w:leftChars="0" w:right="0" w:rightChars="0"/>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（1）技术参数（30分）：</w:t>
            </w:r>
          </w:p>
          <w:p>
            <w:pPr>
              <w:pStyle w:val="19"/>
              <w:widowControl/>
              <w:numPr>
                <w:ilvl w:val="0"/>
                <w:numId w:val="0"/>
              </w:numPr>
              <w:spacing w:before="0" w:beforeAutospacing="0" w:after="0" w:afterAutospacing="0" w:line="360" w:lineRule="auto"/>
              <w:ind w:left="0" w:leftChars="0" w:right="0" w:rightChars="0"/>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 1 \* GB3 \* MERGEFORMAT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①</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t>投标产品技术参数和配置完全满足或高于招标文件要求的，得30分；每有一项不满足的扣1分，扣完为止。此项评分以供应商出具的证明文件或产品彩页或检测报告等为依据。</w:t>
            </w:r>
          </w:p>
          <w:p>
            <w:pPr>
              <w:pStyle w:val="19"/>
              <w:widowControl/>
              <w:numPr>
                <w:ilvl w:val="0"/>
                <w:numId w:val="0"/>
              </w:numPr>
              <w:spacing w:before="0" w:beforeAutospacing="0" w:after="0" w:afterAutospacing="0" w:line="360" w:lineRule="auto"/>
              <w:ind w:left="0" w:leftChars="0" w:right="0" w:rightChars="0"/>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环保和节能（1分）：所投产品为节能产品的，得0.5分，所投产品为环保产品的，得0.5分，此项得分最高为1分，未提供不得分。该项得分的认定以《国家节能产品认证证书》《中国环境标志产品认证证书》复印件或政府部门公布的《节能产品政府采购清单》、《环境标志产品政府采购清单》网页截屏为准。</w:t>
            </w:r>
          </w:p>
          <w:p>
            <w:pPr>
              <w:pStyle w:val="19"/>
              <w:widowControl/>
              <w:numPr>
                <w:ilvl w:val="0"/>
                <w:numId w:val="0"/>
              </w:numPr>
              <w:spacing w:before="0" w:beforeAutospacing="0" w:after="0" w:afterAutospacing="0" w:line="360" w:lineRule="auto"/>
              <w:ind w:left="0" w:leftChars="0" w:right="0" w:rightChars="0"/>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（3）团队配备（</w:t>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zh-CN" w:eastAsia="zh-CN" w:bidi="ar-SA"/>
              </w:rPr>
              <w:t>分）：</w:t>
            </w:r>
          </w:p>
          <w:p>
            <w:pPr>
              <w:pStyle w:val="19"/>
              <w:widowControl/>
              <w:numPr>
                <w:ilvl w:val="0"/>
                <w:numId w:val="0"/>
              </w:numPr>
              <w:spacing w:before="0" w:beforeAutospacing="0" w:after="0" w:afterAutospacing="0" w:line="360" w:lineRule="auto"/>
              <w:ind w:left="0" w:leftChars="0" w:right="0" w:rightChars="0"/>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 1 \* GB3 \* MERGEFORMAT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①</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t>项目负责人具有</w:t>
            </w:r>
            <w:r>
              <w:rPr>
                <w:rFonts w:hint="eastAsia" w:ascii="宋体" w:hAnsi="宋体" w:eastAsia="宋体" w:cs="宋体"/>
                <w:kern w:val="2"/>
                <w:sz w:val="24"/>
                <w:szCs w:val="24"/>
                <w:lang w:val="en-US" w:eastAsia="zh-CN" w:bidi="ar-SA"/>
              </w:rPr>
              <w:t>气象相关专业</w:t>
            </w:r>
            <w:r>
              <w:rPr>
                <w:rFonts w:hint="eastAsia" w:ascii="宋体" w:hAnsi="宋体" w:eastAsia="宋体" w:cs="宋体"/>
                <w:kern w:val="2"/>
                <w:sz w:val="24"/>
                <w:szCs w:val="24"/>
                <w:lang w:val="zh-CN" w:eastAsia="zh-CN" w:bidi="ar-SA"/>
              </w:rPr>
              <w:t xml:space="preserve">副高级职称（含）或同等能力（含）以上的得 </w:t>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zh-CN" w:eastAsia="zh-CN" w:bidi="ar-SA"/>
              </w:rPr>
              <w:t xml:space="preserve"> 分，不提供不得分。</w:t>
            </w:r>
          </w:p>
          <w:p>
            <w:pPr>
              <w:pStyle w:val="19"/>
              <w:widowControl/>
              <w:numPr>
                <w:ilvl w:val="0"/>
                <w:numId w:val="0"/>
              </w:numPr>
              <w:spacing w:before="0" w:beforeAutospacing="0" w:after="0" w:afterAutospacing="0" w:line="360" w:lineRule="auto"/>
              <w:ind w:left="0" w:leftChars="0" w:right="0" w:rightChars="0"/>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 2 \* GB3 \* MERGEFORMAT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②</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t>根据配置人员专业以及以往工作经验等进行综合评定，人员组织架构设置科学合理，本项目实际情况且针对性强的，以上</w:t>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项内容每提供一项得</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分，满分</w:t>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分。在此基础上，方案中存在缺陷或不足的，每有一处扣1分，扣完为止。</w:t>
            </w:r>
          </w:p>
          <w:p>
            <w:pPr>
              <w:pStyle w:val="19"/>
              <w:widowControl/>
              <w:numPr>
                <w:ilvl w:val="0"/>
                <w:numId w:val="0"/>
              </w:numPr>
              <w:spacing w:before="0" w:beforeAutospacing="0" w:after="0" w:afterAutospacing="0" w:line="360" w:lineRule="auto"/>
              <w:ind w:left="0" w:leftChars="0" w:right="0" w:rightChars="0"/>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（4）配送运输、安装</w:t>
            </w:r>
            <w:r>
              <w:rPr>
                <w:rFonts w:hint="eastAsia" w:ascii="宋体" w:hAnsi="宋体" w:eastAsia="宋体" w:cs="宋体"/>
                <w:kern w:val="2"/>
                <w:sz w:val="24"/>
                <w:szCs w:val="24"/>
                <w:lang w:val="en-US" w:eastAsia="zh-CN" w:bidi="ar-SA"/>
              </w:rPr>
              <w:t>施工</w:t>
            </w:r>
            <w:r>
              <w:rPr>
                <w:rFonts w:hint="eastAsia" w:ascii="宋体" w:hAnsi="宋体" w:eastAsia="宋体" w:cs="宋体"/>
                <w:kern w:val="2"/>
                <w:sz w:val="24"/>
                <w:szCs w:val="24"/>
                <w:lang w:val="zh-CN" w:eastAsia="zh-CN" w:bidi="ar-SA"/>
              </w:rPr>
              <w:t>方案（</w:t>
            </w: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zh-CN" w:eastAsia="zh-CN" w:bidi="ar-SA"/>
              </w:rPr>
              <w:t>分）：供应商根据本项目编制配送运输、</w:t>
            </w:r>
            <w:r>
              <w:rPr>
                <w:rFonts w:hint="eastAsia" w:ascii="宋体" w:hAnsi="宋体" w:eastAsia="宋体" w:cs="宋体"/>
                <w:kern w:val="2"/>
                <w:sz w:val="24"/>
                <w:szCs w:val="24"/>
                <w:lang w:val="en-US" w:eastAsia="zh-CN" w:bidi="ar-SA"/>
              </w:rPr>
              <w:t>安装施工</w:t>
            </w:r>
            <w:r>
              <w:rPr>
                <w:rFonts w:hint="eastAsia" w:ascii="宋体" w:hAnsi="宋体" w:eastAsia="宋体" w:cs="宋体"/>
                <w:kern w:val="2"/>
                <w:sz w:val="24"/>
                <w:szCs w:val="24"/>
                <w:lang w:val="zh-CN" w:eastAsia="zh-CN" w:bidi="ar-SA"/>
              </w:rPr>
              <w:t>方案，方案中包含但不限于安全运输方案（运输过程中的应急防控措）、安装</w:t>
            </w:r>
            <w:r>
              <w:rPr>
                <w:rFonts w:hint="eastAsia" w:ascii="宋体" w:hAnsi="宋体" w:eastAsia="宋体" w:cs="宋体"/>
                <w:kern w:val="2"/>
                <w:sz w:val="24"/>
                <w:szCs w:val="24"/>
                <w:lang w:val="en-US" w:eastAsia="zh-CN" w:bidi="ar-SA"/>
              </w:rPr>
              <w:t>施工</w:t>
            </w:r>
            <w:r>
              <w:rPr>
                <w:rFonts w:hint="eastAsia" w:ascii="宋体" w:hAnsi="宋体" w:eastAsia="宋体" w:cs="宋体"/>
                <w:kern w:val="2"/>
                <w:sz w:val="24"/>
                <w:szCs w:val="24"/>
                <w:lang w:val="zh-CN" w:eastAsia="zh-CN" w:bidi="ar-SA"/>
              </w:rPr>
              <w:t>方案。以上</w:t>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项内容每提供一项得2分，满分</w:t>
            </w: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zh-CN" w:eastAsia="zh-CN" w:bidi="ar-SA"/>
              </w:rPr>
              <w:t>分。在此基础上，方案中存在缺陷或不足的，每有一处扣1分，扣完为止。</w:t>
            </w:r>
          </w:p>
          <w:p>
            <w:pPr>
              <w:pStyle w:val="19"/>
              <w:widowControl/>
              <w:numPr>
                <w:ilvl w:val="0"/>
                <w:numId w:val="0"/>
              </w:numPr>
              <w:spacing w:before="0" w:beforeAutospacing="0" w:after="0" w:afterAutospacing="0" w:line="360" w:lineRule="auto"/>
              <w:ind w:left="0" w:leftChars="0" w:right="0" w:rightChars="0"/>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（5）技术服务方案（1</w:t>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分）：服务方案的合理性、完整性，技术路线科学、合理性，作业流程清晰、项目目标控制程度，服务成果提交的完整性、规范性，实施进度计划合理性，项目的资源调查、灾害、监测等业务需求技术方案的全面、完整性，业务流程分析清晰、合理性，提交的数据成果明确性。以上8项内容每提供一项得</w:t>
            </w:r>
            <w:r>
              <w:rPr>
                <w:rFonts w:hint="eastAsia" w:ascii="宋体" w:hAnsi="宋体" w:eastAsia="宋体" w:cs="宋体"/>
                <w:kern w:val="2"/>
                <w:sz w:val="24"/>
                <w:szCs w:val="24"/>
                <w:lang w:val="en-US" w:eastAsia="zh-CN" w:bidi="ar-SA"/>
              </w:rPr>
              <w:t>1.5</w:t>
            </w:r>
            <w:r>
              <w:rPr>
                <w:rFonts w:hint="eastAsia" w:ascii="宋体" w:hAnsi="宋体" w:eastAsia="宋体" w:cs="宋体"/>
                <w:kern w:val="2"/>
                <w:sz w:val="24"/>
                <w:szCs w:val="24"/>
                <w:lang w:val="zh-CN" w:eastAsia="zh-CN" w:bidi="ar-SA"/>
              </w:rPr>
              <w:t>分，满分1</w:t>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分。在此基础上，方案中存在缺陷或不足的，每有一处扣</w:t>
            </w:r>
            <w:r>
              <w:rPr>
                <w:rFonts w:hint="eastAsia" w:ascii="宋体" w:hAnsi="宋体" w:eastAsia="宋体" w:cs="宋体"/>
                <w:kern w:val="2"/>
                <w:sz w:val="24"/>
                <w:szCs w:val="24"/>
                <w:lang w:val="en-US" w:eastAsia="zh-CN" w:bidi="ar-SA"/>
              </w:rPr>
              <w:t>0.5</w:t>
            </w:r>
            <w:r>
              <w:rPr>
                <w:rFonts w:hint="eastAsia" w:ascii="宋体" w:hAnsi="宋体" w:eastAsia="宋体" w:cs="宋体"/>
                <w:kern w:val="2"/>
                <w:sz w:val="24"/>
                <w:szCs w:val="24"/>
                <w:lang w:val="zh-CN" w:eastAsia="zh-CN" w:bidi="ar-SA"/>
              </w:rPr>
              <w:t>分，扣完为止。</w:t>
            </w:r>
          </w:p>
          <w:p>
            <w:pPr>
              <w:pStyle w:val="19"/>
              <w:widowControl/>
              <w:numPr>
                <w:ilvl w:val="0"/>
                <w:numId w:val="0"/>
              </w:numPr>
              <w:spacing w:before="0" w:beforeAutospacing="0" w:after="0" w:afterAutospacing="0" w:line="360" w:lineRule="auto"/>
              <w:ind w:left="0" w:leftChars="0" w:right="0" w:rightChars="0"/>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zh-CN" w:eastAsia="zh-CN" w:bidi="ar-SA"/>
              </w:rPr>
              <w:t>）售后服务方案（</w:t>
            </w:r>
            <w:r>
              <w:rPr>
                <w:rFonts w:hint="eastAsia" w:ascii="宋体" w:hAnsi="宋体" w:eastAsia="宋体" w:cs="宋体"/>
                <w:kern w:val="2"/>
                <w:sz w:val="24"/>
                <w:szCs w:val="24"/>
                <w:lang w:val="en-US" w:eastAsia="zh-CN" w:bidi="ar-SA"/>
              </w:rPr>
              <w:t>8</w:t>
            </w:r>
            <w:r>
              <w:rPr>
                <w:rFonts w:hint="eastAsia" w:ascii="宋体" w:hAnsi="宋体" w:eastAsia="宋体" w:cs="宋体"/>
                <w:kern w:val="2"/>
                <w:sz w:val="24"/>
                <w:szCs w:val="24"/>
                <w:lang w:val="zh-CN" w:eastAsia="zh-CN" w:bidi="ar-SA"/>
              </w:rPr>
              <w:t>分）：供应商编制售后服务方案，包含但不限于售后服务机构（须提供机构人员表、劳动合同、联系电话）、保修计划及培训计划、售后服务网点及售后服务响应时间、应急方案及措施、保障措施、售后服务承诺。以上5项内容每提供一项得1分，</w:t>
            </w:r>
            <w:r>
              <w:rPr>
                <w:rFonts w:hint="eastAsia" w:ascii="宋体" w:hAnsi="宋体" w:eastAsia="宋体" w:cs="宋体"/>
                <w:kern w:val="2"/>
                <w:sz w:val="24"/>
                <w:szCs w:val="24"/>
                <w:lang w:val="en-US" w:eastAsia="zh-CN" w:bidi="ar-SA"/>
              </w:rPr>
              <w:t>另外售后维修保障时间在原定的条款基础上每增加1年多得1分，最多得3分，此项</w:t>
            </w:r>
            <w:r>
              <w:rPr>
                <w:rFonts w:hint="eastAsia" w:ascii="宋体" w:hAnsi="宋体" w:eastAsia="宋体" w:cs="宋体"/>
                <w:kern w:val="2"/>
                <w:sz w:val="24"/>
                <w:szCs w:val="24"/>
                <w:lang w:val="zh-CN" w:eastAsia="zh-CN" w:bidi="ar-SA"/>
              </w:rPr>
              <w:t>满分</w:t>
            </w:r>
            <w:r>
              <w:rPr>
                <w:rFonts w:hint="eastAsia" w:ascii="宋体" w:hAnsi="宋体" w:eastAsia="宋体" w:cs="宋体"/>
                <w:kern w:val="2"/>
                <w:sz w:val="24"/>
                <w:szCs w:val="24"/>
                <w:lang w:val="en-US" w:eastAsia="zh-CN" w:bidi="ar-SA"/>
              </w:rPr>
              <w:t>8</w:t>
            </w:r>
            <w:r>
              <w:rPr>
                <w:rFonts w:hint="eastAsia" w:ascii="宋体" w:hAnsi="宋体" w:eastAsia="宋体" w:cs="宋体"/>
                <w:kern w:val="2"/>
                <w:sz w:val="24"/>
                <w:szCs w:val="24"/>
                <w:lang w:val="zh-CN" w:eastAsia="zh-CN" w:bidi="ar-SA"/>
              </w:rPr>
              <w:t>分。在此基础上，方案中存在缺陷或不足的，每有一处扣1分，扣完为止。</w:t>
            </w:r>
          </w:p>
          <w:p>
            <w:pPr>
              <w:pStyle w:val="19"/>
              <w:widowControl/>
              <w:numPr>
                <w:ilvl w:val="0"/>
                <w:numId w:val="0"/>
              </w:numPr>
              <w:spacing w:before="0" w:beforeAutospacing="0" w:after="0" w:afterAutospacing="0" w:line="360" w:lineRule="auto"/>
              <w:ind w:left="0" w:leftChars="0" w:right="0" w:rightChars="0"/>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注：“缺陷或不足”指供应商提供的内容存在不适用本项目实际情况的情形、套用其他方案、逻辑漏洞、出现明显错误以及不可能实现的夸大情形等情形。</w:t>
            </w:r>
          </w:p>
        </w:tc>
      </w:tr>
      <w:tr>
        <w:tblPrEx>
          <w:tblCellMar>
            <w:top w:w="0" w:type="dxa"/>
            <w:left w:w="108" w:type="dxa"/>
            <w:bottom w:w="0" w:type="dxa"/>
            <w:right w:w="108" w:type="dxa"/>
          </w:tblCellMar>
        </w:tblPrEx>
        <w:trPr>
          <w:trHeight w:val="1480" w:hRule="atLeast"/>
          <w:jc w:val="center"/>
        </w:trPr>
        <w:tc>
          <w:tcPr>
            <w:tcW w:w="406" w:type="dxa"/>
            <w:tcBorders>
              <w:top w:val="single" w:color="000000" w:sz="6" w:space="0"/>
              <w:left w:val="single" w:color="000000" w:sz="6" w:space="0"/>
              <w:bottom w:val="single" w:color="000000" w:sz="6" w:space="0"/>
              <w:right w:val="single" w:color="000000" w:sz="6" w:space="0"/>
            </w:tcBorders>
            <w:vAlign w:val="center"/>
          </w:tcPr>
          <w:p>
            <w:pPr>
              <w:pStyle w:val="19"/>
              <w:widowControl/>
              <w:spacing w:line="360" w:lineRule="auto"/>
              <w:ind w:firstLine="482"/>
              <w:jc w:val="center"/>
              <w:rPr>
                <w:rFonts w:ascii="宋体" w:hAnsi="宋体" w:cs="宋体"/>
                <w:b/>
                <w:bCs/>
                <w:color w:val="000000"/>
              </w:rPr>
            </w:pPr>
            <w:r>
              <w:rPr>
                <w:rFonts w:hint="eastAsia" w:ascii="宋体" w:hAnsi="宋体" w:cs="宋体"/>
                <w:b/>
                <w:bCs/>
                <w:color w:val="000000"/>
              </w:rPr>
              <w:t>43</w:t>
            </w:r>
          </w:p>
        </w:tc>
        <w:tc>
          <w:tcPr>
            <w:tcW w:w="1272" w:type="dxa"/>
            <w:tcBorders>
              <w:top w:val="single" w:color="000000" w:sz="6" w:space="0"/>
              <w:left w:val="single" w:color="000000" w:sz="6" w:space="0"/>
              <w:bottom w:val="single" w:color="000000" w:sz="6" w:space="0"/>
              <w:right w:val="single" w:color="000000" w:sz="6" w:space="0"/>
            </w:tcBorders>
            <w:vAlign w:val="center"/>
          </w:tcPr>
          <w:p>
            <w:pPr>
              <w:pStyle w:val="19"/>
              <w:widowControl/>
              <w:spacing w:line="360" w:lineRule="auto"/>
              <w:jc w:val="both"/>
              <w:rPr>
                <w:rFonts w:ascii="宋体" w:hAnsi="宋体" w:cs="宋体"/>
                <w:b/>
                <w:bCs/>
                <w:color w:val="000000"/>
                <w:lang w:val="zh-CN"/>
              </w:rPr>
            </w:pPr>
            <w:r>
              <w:rPr>
                <w:rFonts w:hint="eastAsia" w:ascii="宋体" w:hAnsi="宋体" w:cs="宋体"/>
                <w:b/>
                <w:bCs/>
                <w:color w:val="000000"/>
                <w:lang w:val="zh-CN"/>
              </w:rPr>
              <w:t>履约能力</w:t>
            </w:r>
          </w:p>
          <w:p>
            <w:pPr>
              <w:pStyle w:val="19"/>
              <w:widowControl/>
              <w:spacing w:line="360" w:lineRule="auto"/>
              <w:jc w:val="center"/>
              <w:rPr>
                <w:rFonts w:ascii="宋体" w:hAnsi="宋体" w:cs="宋体"/>
                <w:b/>
                <w:bCs/>
                <w:color w:val="000000"/>
                <w:lang w:val="zh-CN"/>
              </w:rPr>
            </w:pPr>
            <w:r>
              <w:rPr>
                <w:rFonts w:hint="eastAsia" w:ascii="宋体" w:hAnsi="宋体" w:cs="宋体"/>
                <w:b/>
                <w:bCs/>
                <w:color w:val="000000"/>
                <w:lang w:val="zh-CN"/>
              </w:rPr>
              <w:t>（</w:t>
            </w:r>
            <w:r>
              <w:rPr>
                <w:rFonts w:hint="eastAsia" w:ascii="宋体" w:hAnsi="宋体" w:cs="宋体"/>
                <w:b/>
                <w:bCs/>
                <w:color w:val="000000"/>
              </w:rPr>
              <w:t>10</w:t>
            </w:r>
            <w:r>
              <w:rPr>
                <w:rFonts w:hint="eastAsia" w:ascii="宋体" w:hAnsi="宋体" w:cs="宋体"/>
                <w:b/>
                <w:bCs/>
                <w:color w:val="000000"/>
                <w:lang w:val="zh-CN"/>
              </w:rPr>
              <w:t>分）</w:t>
            </w:r>
          </w:p>
        </w:tc>
        <w:tc>
          <w:tcPr>
            <w:tcW w:w="7368" w:type="dxa"/>
            <w:tcBorders>
              <w:top w:val="single" w:color="000000" w:sz="6" w:space="0"/>
              <w:left w:val="single" w:color="000000" w:sz="6" w:space="0"/>
              <w:bottom w:val="single" w:color="000000" w:sz="6" w:space="0"/>
              <w:right w:val="single" w:color="000000" w:sz="6" w:space="0"/>
            </w:tcBorders>
            <w:vAlign w:val="center"/>
          </w:tcPr>
          <w:p>
            <w:pPr>
              <w:pStyle w:val="19"/>
              <w:widowControl/>
              <w:numPr>
                <w:ilvl w:val="0"/>
                <w:numId w:val="0"/>
              </w:numPr>
              <w:spacing w:before="0" w:beforeAutospacing="0" w:after="0" w:afterAutospacing="0" w:line="360" w:lineRule="auto"/>
              <w:ind w:left="0" w:leftChars="0" w:right="0" w:rightChars="0"/>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（1）类似业绩情况（10分）：提供2020年6月</w:t>
            </w:r>
            <w:r>
              <w:rPr>
                <w:rFonts w:hint="eastAsia" w:ascii="宋体" w:hAnsi="宋体" w:eastAsia="宋体" w:cs="宋体"/>
                <w:kern w:val="2"/>
                <w:sz w:val="24"/>
                <w:szCs w:val="24"/>
                <w:lang w:val="en-US" w:eastAsia="zh-CN" w:bidi="ar-SA"/>
              </w:rPr>
              <w:t>至</w:t>
            </w:r>
            <w:r>
              <w:rPr>
                <w:rFonts w:hint="eastAsia" w:ascii="宋体" w:hAnsi="宋体" w:eastAsia="宋体" w:cs="宋体"/>
                <w:kern w:val="2"/>
                <w:sz w:val="24"/>
                <w:szCs w:val="24"/>
                <w:lang w:val="zh-CN" w:eastAsia="zh-CN" w:bidi="ar-SA"/>
              </w:rPr>
              <w:t>投标截止日前投标人类似业绩证明材料</w:t>
            </w:r>
            <w:r>
              <w:rPr>
                <w:rFonts w:hint="eastAsia" w:ascii="宋体" w:hAnsi="宋体" w:eastAsia="宋体" w:cs="宋体"/>
                <w:kern w:val="2"/>
                <w:sz w:val="24"/>
                <w:szCs w:val="24"/>
                <w:lang w:val="en-US" w:eastAsia="zh-CN" w:bidi="ar-SA"/>
              </w:rPr>
              <w:t>或气象类建设项目证明材料</w:t>
            </w:r>
            <w:r>
              <w:rPr>
                <w:rFonts w:hint="eastAsia" w:ascii="宋体" w:hAnsi="宋体" w:eastAsia="宋体" w:cs="宋体"/>
                <w:kern w:val="2"/>
                <w:sz w:val="24"/>
                <w:szCs w:val="24"/>
                <w:lang w:val="zh-CN" w:eastAsia="zh-CN" w:bidi="ar-SA"/>
              </w:rPr>
              <w:t>(以完整的合同或中标通知书为准。</w:t>
            </w:r>
            <w:r>
              <w:rPr>
                <w:rFonts w:hint="eastAsia" w:ascii="宋体" w:hAnsi="宋体" w:cs="宋体"/>
                <w:kern w:val="2"/>
                <w:sz w:val="24"/>
                <w:szCs w:val="24"/>
                <w:lang w:val="zh-CN" w:eastAsia="zh-CN" w:bidi="ar-SA"/>
              </w:rPr>
              <w:t>）</w:t>
            </w:r>
            <w:r>
              <w:rPr>
                <w:rFonts w:hint="eastAsia" w:ascii="宋体" w:hAnsi="宋体" w:eastAsia="宋体" w:cs="宋体"/>
                <w:kern w:val="2"/>
                <w:sz w:val="24"/>
                <w:szCs w:val="24"/>
                <w:lang w:val="zh-CN" w:eastAsia="zh-CN" w:bidi="ar-SA"/>
              </w:rPr>
              <w:t>。每提供1项得2分,满分10分；不提供不得分。</w:t>
            </w:r>
          </w:p>
        </w:tc>
      </w:tr>
    </w:tbl>
    <w:p>
      <w:pPr>
        <w:pStyle w:val="5"/>
        <w:rPr>
          <w:rFonts w:hint="eastAsia"/>
          <w:lang w:val="en-US" w:eastAsia="zh-CN"/>
        </w:rPr>
      </w:pPr>
    </w:p>
    <w:p>
      <w:pPr>
        <w:autoSpaceDE w:val="0"/>
        <w:autoSpaceDN w:val="0"/>
        <w:spacing w:line="360" w:lineRule="auto"/>
        <w:ind w:firstLine="560" w:firstLineChars="200"/>
        <w:jc w:val="center"/>
        <w:rPr>
          <w:rFonts w:hint="eastAsia"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包三</w:t>
      </w:r>
    </w:p>
    <w:tbl>
      <w:tblPr>
        <w:tblStyle w:val="23"/>
        <w:tblW w:w="48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366"/>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0"/>
                <w:sz w:val="24"/>
                <w:szCs w:val="24"/>
                <w:lang w:val="zh-CN" w:eastAsia="zh-CN" w:bidi="ar"/>
              </w:rPr>
            </w:pPr>
            <w:r>
              <w:rPr>
                <w:rFonts w:hint="eastAsia" w:ascii="宋体" w:hAnsi="宋体" w:eastAsia="宋体" w:cs="宋体"/>
                <w:b/>
                <w:bCs/>
                <w:color w:val="000000"/>
                <w:kern w:val="0"/>
                <w:sz w:val="24"/>
                <w:szCs w:val="24"/>
                <w:lang w:val="zh-CN" w:eastAsia="zh-CN" w:bidi="ar"/>
              </w:rPr>
              <w:t>序号</w:t>
            </w:r>
          </w:p>
        </w:tc>
        <w:tc>
          <w:tcPr>
            <w:tcW w:w="7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0"/>
                <w:sz w:val="24"/>
                <w:szCs w:val="24"/>
                <w:lang w:val="zh-CN" w:eastAsia="zh-CN" w:bidi="ar"/>
              </w:rPr>
            </w:pPr>
            <w:r>
              <w:rPr>
                <w:rFonts w:hint="eastAsia" w:ascii="宋体" w:hAnsi="宋体" w:eastAsia="宋体" w:cs="宋体"/>
                <w:b/>
                <w:bCs/>
                <w:color w:val="000000"/>
                <w:kern w:val="0"/>
                <w:sz w:val="24"/>
                <w:szCs w:val="24"/>
                <w:lang w:val="zh-CN" w:eastAsia="zh-CN" w:bidi="ar"/>
              </w:rPr>
              <w:t>评审因素</w:t>
            </w:r>
          </w:p>
        </w:tc>
        <w:tc>
          <w:tcPr>
            <w:tcW w:w="39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bCs/>
                <w:color w:val="000000"/>
                <w:szCs w:val="21"/>
              </w:rPr>
            </w:pPr>
            <w:r>
              <w:rPr>
                <w:rFonts w:hint="eastAsia" w:ascii="宋体" w:hAnsi="宋体" w:eastAsia="宋体" w:cs="宋体"/>
                <w:b/>
                <w:bCs/>
                <w:color w:val="000000"/>
                <w:kern w:val="0"/>
                <w:sz w:val="24"/>
                <w:szCs w:val="24"/>
                <w:lang w:val="zh-CN"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w:t>
            </w:r>
          </w:p>
        </w:tc>
        <w:tc>
          <w:tcPr>
            <w:tcW w:w="76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0"/>
                <w:sz w:val="24"/>
                <w:szCs w:val="24"/>
                <w:lang w:val="zh-CN" w:eastAsia="zh-CN" w:bidi="ar"/>
              </w:rPr>
            </w:pPr>
            <w:r>
              <w:rPr>
                <w:rFonts w:hint="eastAsia" w:ascii="宋体" w:hAnsi="宋体" w:eastAsia="宋体" w:cs="宋体"/>
                <w:b/>
                <w:bCs/>
                <w:color w:val="000000"/>
                <w:kern w:val="0"/>
                <w:sz w:val="24"/>
                <w:szCs w:val="24"/>
                <w:lang w:val="zh-CN" w:eastAsia="zh-CN" w:bidi="ar"/>
              </w:rPr>
              <w:t>价格评分</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0"/>
                <w:sz w:val="24"/>
                <w:szCs w:val="24"/>
                <w:lang w:val="zh-CN" w:eastAsia="zh-CN" w:bidi="ar"/>
              </w:rPr>
            </w:pPr>
            <w:r>
              <w:rPr>
                <w:rFonts w:hint="eastAsia" w:ascii="宋体" w:hAnsi="宋体" w:eastAsia="宋体" w:cs="宋体"/>
                <w:b/>
                <w:bCs/>
                <w:color w:val="000000"/>
                <w:kern w:val="0"/>
                <w:sz w:val="24"/>
                <w:szCs w:val="24"/>
                <w:lang w:val="zh-CN" w:eastAsia="zh-CN" w:bidi="ar"/>
              </w:rPr>
              <w:t>（</w:t>
            </w:r>
            <w:r>
              <w:rPr>
                <w:rFonts w:hint="eastAsia" w:ascii="宋体" w:hAnsi="宋体" w:eastAsia="宋体" w:cs="宋体"/>
                <w:b/>
                <w:bCs/>
                <w:color w:val="000000"/>
                <w:kern w:val="0"/>
                <w:sz w:val="24"/>
                <w:szCs w:val="24"/>
                <w:lang w:val="en-US" w:eastAsia="zh-CN" w:bidi="ar"/>
              </w:rPr>
              <w:t>3</w:t>
            </w:r>
            <w:r>
              <w:rPr>
                <w:rFonts w:hint="eastAsia" w:ascii="宋体" w:hAnsi="宋体" w:eastAsia="宋体" w:cs="宋体"/>
                <w:b/>
                <w:bCs/>
                <w:color w:val="000000"/>
                <w:kern w:val="0"/>
                <w:sz w:val="24"/>
                <w:szCs w:val="24"/>
                <w:lang w:val="zh-CN" w:eastAsia="zh-CN" w:bidi="ar"/>
              </w:rPr>
              <w:t>0分）</w:t>
            </w:r>
          </w:p>
        </w:tc>
        <w:tc>
          <w:tcPr>
            <w:tcW w:w="3904" w:type="pct"/>
            <w:tcBorders>
              <w:top w:val="single" w:color="auto" w:sz="4" w:space="0"/>
              <w:left w:val="single" w:color="auto" w:sz="4" w:space="0"/>
              <w:bottom w:val="single" w:color="auto" w:sz="4" w:space="0"/>
              <w:right w:val="single" w:color="auto" w:sz="4" w:space="0"/>
            </w:tcBorders>
            <w:vAlign w:val="center"/>
          </w:tcPr>
          <w:p>
            <w:pPr>
              <w:pStyle w:val="19"/>
              <w:widowControl/>
              <w:numPr>
                <w:ilvl w:val="0"/>
                <w:numId w:val="0"/>
              </w:numPr>
              <w:spacing w:before="0" w:beforeAutospacing="0" w:after="0" w:afterAutospacing="0" w:line="360" w:lineRule="auto"/>
              <w:ind w:left="0" w:leftChars="0" w:right="0" w:rightChars="0"/>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在所有的有效投标报价中，以最低投标报价为基准价，其价格分为满分。其他投标人的报价分统一按下列公式计算：投标报价得分=(评标基准价／投标报价)×价格权值（</w:t>
            </w:r>
            <w:r>
              <w:rPr>
                <w:rFonts w:hint="eastAsia" w:ascii="宋体" w:hAnsi="宋体" w:eastAsia="宋体" w:cs="宋体"/>
                <w:kern w:val="2"/>
                <w:sz w:val="24"/>
                <w:szCs w:val="24"/>
                <w:lang w:val="en-US" w:eastAsia="zh-CN" w:bidi="ar-SA"/>
              </w:rPr>
              <w:t>30</w:t>
            </w:r>
            <w:r>
              <w:rPr>
                <w:rFonts w:hint="eastAsia" w:ascii="宋体" w:hAnsi="宋体" w:eastAsia="宋体" w:cs="宋体"/>
                <w:kern w:val="2"/>
                <w:sz w:val="24"/>
                <w:szCs w:val="24"/>
                <w:lang w:val="zh-CN" w:eastAsia="zh-CN" w:bidi="ar-SA"/>
              </w:rPr>
              <w:t>%）×100（四舍五入后保留小数点后两位）。</w:t>
            </w:r>
          </w:p>
          <w:p>
            <w:pPr>
              <w:pStyle w:val="19"/>
              <w:widowControl/>
              <w:numPr>
                <w:ilvl w:val="0"/>
                <w:numId w:val="0"/>
              </w:numPr>
              <w:spacing w:before="0" w:beforeAutospacing="0" w:after="0" w:afterAutospacing="0" w:line="360" w:lineRule="auto"/>
              <w:ind w:left="0" w:leftChars="0" w:right="0" w:rightChars="0"/>
              <w:jc w:val="both"/>
              <w:rPr>
                <w:rFonts w:hint="eastAsia" w:ascii="宋体" w:hAnsi="宋体" w:eastAsia="宋体" w:cs="宋体"/>
                <w:color w:val="000000"/>
                <w:sz w:val="21"/>
                <w:szCs w:val="21"/>
                <w:lang w:val="zh-CN"/>
              </w:rPr>
            </w:pPr>
            <w:r>
              <w:rPr>
                <w:rFonts w:hint="eastAsia" w:ascii="宋体" w:hAnsi="宋体" w:eastAsia="宋体" w:cs="宋体"/>
                <w:kern w:val="2"/>
                <w:sz w:val="24"/>
                <w:szCs w:val="24"/>
                <w:lang w:val="zh-CN" w:eastAsia="zh-CN" w:bidi="ar-SA"/>
              </w:rPr>
              <w:t>注：关于进一步加大政府采购支持中小企业力度的通知》（财库〔2022〕19号）的规定，对于经主管预算单位统筹后未预留份额专门面向中小企业采购的采购项目，以及预留份额项目中的非预留部分采购包，对符合规定的企业报价给予10%（工程项目3%）的扣除，用扣除后的价格参加评审。用扣除后的价格参与评审（附中小企业声明函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27"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0"/>
                <w:sz w:val="24"/>
                <w:szCs w:val="24"/>
                <w:lang w:val="en-US" w:eastAsia="zh-CN" w:bidi="ar"/>
              </w:rPr>
            </w:pPr>
            <w:bookmarkStart w:id="91" w:name="OLE_LINK2" w:colFirst="2" w:colLast="2"/>
            <w:r>
              <w:rPr>
                <w:rFonts w:hint="eastAsia" w:ascii="宋体" w:hAnsi="宋体" w:eastAsia="宋体" w:cs="宋体"/>
                <w:b/>
                <w:bCs/>
                <w:color w:val="000000"/>
                <w:kern w:val="0"/>
                <w:sz w:val="24"/>
                <w:szCs w:val="24"/>
                <w:lang w:val="en-US" w:eastAsia="zh-CN" w:bidi="ar"/>
              </w:rPr>
              <w:t>2</w:t>
            </w:r>
          </w:p>
        </w:tc>
        <w:tc>
          <w:tcPr>
            <w:tcW w:w="767"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0"/>
                <w:sz w:val="24"/>
                <w:szCs w:val="24"/>
                <w:lang w:val="zh-CN" w:eastAsia="zh-CN" w:bidi="ar"/>
              </w:rPr>
            </w:pPr>
            <w:r>
              <w:rPr>
                <w:rFonts w:hint="eastAsia" w:ascii="宋体" w:hAnsi="宋体" w:eastAsia="宋体" w:cs="宋体"/>
                <w:b/>
                <w:bCs/>
                <w:color w:val="000000"/>
                <w:kern w:val="0"/>
                <w:sz w:val="24"/>
                <w:szCs w:val="24"/>
                <w:lang w:val="zh-CN" w:eastAsia="zh-CN" w:bidi="ar"/>
              </w:rPr>
              <w:t>商务评审</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0"/>
                <w:sz w:val="24"/>
                <w:szCs w:val="24"/>
                <w:lang w:val="zh-CN" w:eastAsia="zh-CN" w:bidi="ar"/>
              </w:rPr>
            </w:pPr>
            <w:r>
              <w:rPr>
                <w:rFonts w:hint="eastAsia" w:ascii="宋体" w:hAnsi="宋体" w:eastAsia="宋体" w:cs="宋体"/>
                <w:b/>
                <w:bCs/>
                <w:color w:val="000000"/>
                <w:kern w:val="0"/>
                <w:sz w:val="24"/>
                <w:szCs w:val="24"/>
                <w:lang w:val="zh-CN" w:eastAsia="zh-CN" w:bidi="ar"/>
              </w:rPr>
              <w:t>（</w:t>
            </w:r>
            <w:r>
              <w:rPr>
                <w:rFonts w:hint="eastAsia" w:ascii="宋体" w:hAnsi="宋体" w:eastAsia="宋体" w:cs="宋体"/>
                <w:b/>
                <w:bCs/>
                <w:color w:val="000000"/>
                <w:kern w:val="0"/>
                <w:sz w:val="24"/>
                <w:szCs w:val="24"/>
                <w:lang w:val="en-US" w:eastAsia="zh-CN" w:bidi="ar"/>
              </w:rPr>
              <w:t>1</w:t>
            </w:r>
            <w:r>
              <w:rPr>
                <w:rFonts w:hint="eastAsia" w:ascii="宋体" w:hAnsi="宋体" w:eastAsia="宋体" w:cs="宋体"/>
                <w:b/>
                <w:bCs/>
                <w:color w:val="000000"/>
                <w:kern w:val="0"/>
                <w:sz w:val="24"/>
                <w:szCs w:val="24"/>
                <w:lang w:val="zh-CN" w:eastAsia="zh-CN" w:bidi="ar"/>
              </w:rPr>
              <w:t>5分）</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0"/>
                <w:sz w:val="24"/>
                <w:szCs w:val="24"/>
                <w:lang w:val="zh-CN" w:eastAsia="zh-CN" w:bidi="ar"/>
              </w:rPr>
            </w:pPr>
          </w:p>
        </w:tc>
        <w:tc>
          <w:tcPr>
            <w:tcW w:w="39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eastAsia="zh-CN"/>
              </w:rPr>
              <w:t>资质能力（</w:t>
            </w:r>
            <w:r>
              <w:rPr>
                <w:rFonts w:hint="eastAsia" w:ascii="宋体" w:hAnsi="宋体" w:eastAsia="宋体" w:cs="宋体"/>
                <w:b/>
                <w:bCs/>
                <w:color w:val="000000"/>
                <w:sz w:val="24"/>
                <w:szCs w:val="24"/>
                <w:lang w:val="en-US" w:eastAsia="zh-CN"/>
              </w:rPr>
              <w:t>7分</w:t>
            </w:r>
            <w:r>
              <w:rPr>
                <w:rFonts w:hint="eastAsia" w:ascii="宋体" w:hAnsi="宋体" w:eastAsia="宋体" w:cs="宋体"/>
                <w:b/>
                <w:bCs/>
                <w:color w:val="000000"/>
                <w:sz w:val="24"/>
                <w:szCs w:val="24"/>
                <w:lang w:val="zh-CN" w:eastAsia="zh-CN"/>
              </w:rPr>
              <w:t>）</w:t>
            </w:r>
            <w:r>
              <w:rPr>
                <w:rFonts w:hint="eastAsia" w:ascii="宋体" w:hAnsi="宋体" w:eastAsia="宋体" w:cs="宋体"/>
                <w:kern w:val="2"/>
                <w:sz w:val="24"/>
                <w:szCs w:val="24"/>
                <w:lang w:val="zh-CN" w:eastAsia="zh-CN" w:bidi="ar-SA"/>
              </w:rPr>
              <w:t>：具有生态环境、自然资源、</w:t>
            </w:r>
            <w:r>
              <w:rPr>
                <w:rFonts w:hint="eastAsia" w:ascii="宋体" w:hAnsi="宋体" w:eastAsia="宋体" w:cs="宋体"/>
                <w:kern w:val="2"/>
                <w:sz w:val="24"/>
                <w:szCs w:val="24"/>
                <w:lang w:val="en-US" w:eastAsia="zh-CN" w:bidi="ar-SA"/>
              </w:rPr>
              <w:t>林</w:t>
            </w:r>
            <w:r>
              <w:rPr>
                <w:rFonts w:hint="eastAsia" w:ascii="宋体" w:hAnsi="宋体" w:eastAsia="宋体" w:cs="宋体"/>
                <w:kern w:val="2"/>
                <w:sz w:val="24"/>
                <w:szCs w:val="24"/>
                <w:lang w:val="zh-CN" w:eastAsia="zh-CN" w:bidi="ar-SA"/>
              </w:rPr>
              <w:t>草业</w:t>
            </w:r>
            <w:r>
              <w:rPr>
                <w:rFonts w:hint="eastAsia" w:ascii="宋体" w:hAnsi="宋体" w:eastAsia="宋体" w:cs="宋体"/>
                <w:kern w:val="2"/>
                <w:sz w:val="24"/>
                <w:szCs w:val="24"/>
                <w:lang w:val="en-US" w:eastAsia="zh-CN" w:bidi="ar-SA"/>
              </w:rPr>
              <w:t>等</w:t>
            </w:r>
            <w:r>
              <w:rPr>
                <w:rFonts w:hint="eastAsia" w:ascii="宋体" w:hAnsi="宋体" w:eastAsia="宋体" w:cs="宋体"/>
                <w:kern w:val="2"/>
                <w:sz w:val="24"/>
                <w:szCs w:val="24"/>
                <w:lang w:val="zh-CN" w:eastAsia="zh-CN" w:bidi="ar-SA"/>
              </w:rPr>
              <w:t>方面发明专利</w:t>
            </w:r>
            <w:r>
              <w:rPr>
                <w:rFonts w:hint="eastAsia" w:ascii="宋体" w:hAnsi="宋体" w:eastAsia="宋体" w:cs="宋体"/>
                <w:kern w:val="2"/>
                <w:sz w:val="24"/>
                <w:szCs w:val="24"/>
                <w:lang w:val="en-US" w:eastAsia="zh-CN" w:bidi="ar-SA"/>
              </w:rPr>
              <w:t>或者</w:t>
            </w:r>
            <w:r>
              <w:rPr>
                <w:rFonts w:hint="eastAsia" w:ascii="宋体" w:hAnsi="宋体" w:eastAsia="宋体" w:cs="宋体"/>
                <w:kern w:val="2"/>
                <w:sz w:val="24"/>
                <w:szCs w:val="24"/>
                <w:lang w:val="zh-CN" w:eastAsia="zh-CN" w:bidi="ar-SA"/>
              </w:rPr>
              <w:t>实用新型专利，每项发明专利或实用新型专利得</w:t>
            </w:r>
            <w:r>
              <w:rPr>
                <w:rFonts w:hint="eastAsia" w:ascii="宋体" w:hAnsi="宋体" w:eastAsia="宋体" w:cs="宋体"/>
                <w:kern w:val="2"/>
                <w:sz w:val="24"/>
                <w:szCs w:val="24"/>
                <w:lang w:val="en-US" w:eastAsia="zh-CN" w:bidi="ar-SA"/>
              </w:rPr>
              <w:t>3.5</w:t>
            </w:r>
            <w:r>
              <w:rPr>
                <w:rFonts w:hint="eastAsia" w:ascii="宋体" w:hAnsi="宋体" w:eastAsia="宋体" w:cs="宋体"/>
                <w:kern w:val="2"/>
                <w:sz w:val="24"/>
                <w:szCs w:val="24"/>
                <w:lang w:val="zh-CN" w:eastAsia="zh-CN" w:bidi="ar-SA"/>
              </w:rPr>
              <w:t>分，满分</w:t>
            </w:r>
            <w:r>
              <w:rPr>
                <w:rFonts w:hint="eastAsia" w:ascii="宋体" w:hAnsi="宋体" w:eastAsia="宋体" w:cs="宋体"/>
                <w:kern w:val="2"/>
                <w:sz w:val="24"/>
                <w:szCs w:val="24"/>
                <w:lang w:val="en-US" w:eastAsia="zh-CN" w:bidi="ar-SA"/>
              </w:rPr>
              <w:t>7</w:t>
            </w:r>
            <w:r>
              <w:rPr>
                <w:rFonts w:hint="eastAsia" w:ascii="宋体" w:hAnsi="宋体" w:eastAsia="宋体" w:cs="宋体"/>
                <w:kern w:val="2"/>
                <w:sz w:val="24"/>
                <w:szCs w:val="24"/>
                <w:lang w:val="zh-CN" w:eastAsia="zh-CN" w:bidi="ar-SA"/>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0"/>
                <w:sz w:val="24"/>
                <w:szCs w:val="24"/>
                <w:lang w:val="en-US" w:eastAsia="zh-CN" w:bidi="ar"/>
              </w:rPr>
            </w:pPr>
          </w:p>
        </w:tc>
        <w:tc>
          <w:tcPr>
            <w:tcW w:w="76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0"/>
                <w:sz w:val="24"/>
                <w:szCs w:val="24"/>
                <w:lang w:val="zh-CN" w:eastAsia="zh-CN" w:bidi="ar"/>
              </w:rPr>
            </w:pPr>
          </w:p>
        </w:tc>
        <w:tc>
          <w:tcPr>
            <w:tcW w:w="39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项目业绩（</w:t>
            </w:r>
            <w:r>
              <w:rPr>
                <w:rFonts w:hint="eastAsia" w:ascii="宋体" w:hAnsi="宋体" w:eastAsia="宋体" w:cs="宋体"/>
                <w:b/>
                <w:bCs/>
                <w:color w:val="000000"/>
                <w:sz w:val="24"/>
                <w:szCs w:val="24"/>
                <w:lang w:val="en-US" w:eastAsia="zh-CN"/>
              </w:rPr>
              <w:t>8</w:t>
            </w:r>
            <w:r>
              <w:rPr>
                <w:rFonts w:hint="eastAsia" w:ascii="宋体" w:hAnsi="宋体" w:eastAsia="宋体" w:cs="宋体"/>
                <w:b/>
                <w:bCs/>
                <w:color w:val="000000"/>
                <w:sz w:val="24"/>
                <w:szCs w:val="24"/>
              </w:rPr>
              <w:t>分</w:t>
            </w:r>
            <w:r>
              <w:rPr>
                <w:rFonts w:hint="eastAsia" w:ascii="宋体" w:hAnsi="宋体" w:eastAsia="宋体" w:cs="宋体"/>
                <w:b/>
                <w:bCs/>
                <w:color w:val="000000"/>
                <w:sz w:val="24"/>
                <w:szCs w:val="24"/>
                <w:lang w:val="zh-CN"/>
              </w:rPr>
              <w:t>）：</w:t>
            </w:r>
            <w:r>
              <w:rPr>
                <w:rFonts w:hint="eastAsia" w:ascii="宋体" w:hAnsi="宋体" w:eastAsia="宋体" w:cs="宋体"/>
                <w:kern w:val="2"/>
                <w:sz w:val="24"/>
                <w:szCs w:val="24"/>
                <w:lang w:val="en-US" w:eastAsia="zh-CN" w:bidi="ar-SA"/>
              </w:rPr>
              <w:t>具有林草业生态环境监测、生态修复、土壤改良等</w:t>
            </w:r>
            <w:r>
              <w:rPr>
                <w:rFonts w:hint="eastAsia" w:ascii="宋体" w:hAnsi="宋体" w:eastAsia="宋体" w:cs="宋体"/>
                <w:kern w:val="2"/>
                <w:sz w:val="24"/>
                <w:szCs w:val="24"/>
                <w:lang w:val="zh-CN" w:eastAsia="zh-CN" w:bidi="ar-SA"/>
              </w:rPr>
              <w:t>相关项目业绩，</w:t>
            </w:r>
            <w:r>
              <w:rPr>
                <w:rFonts w:hint="eastAsia" w:ascii="宋体" w:hAnsi="宋体" w:eastAsia="宋体" w:cs="宋体"/>
                <w:kern w:val="2"/>
                <w:sz w:val="24"/>
                <w:szCs w:val="24"/>
                <w:lang w:val="en-US" w:eastAsia="zh-CN" w:bidi="ar-SA"/>
              </w:rPr>
              <w:t>每项得4</w:t>
            </w:r>
            <w:r>
              <w:rPr>
                <w:rFonts w:hint="eastAsia" w:ascii="宋体" w:hAnsi="宋体" w:eastAsia="宋体" w:cs="宋体"/>
                <w:kern w:val="2"/>
                <w:sz w:val="24"/>
                <w:szCs w:val="24"/>
                <w:lang w:val="zh-CN" w:eastAsia="zh-CN" w:bidi="ar-SA"/>
              </w:rPr>
              <w:t>分，满分</w:t>
            </w:r>
            <w:r>
              <w:rPr>
                <w:rFonts w:hint="eastAsia" w:ascii="宋体" w:hAnsi="宋体" w:eastAsia="宋体" w:cs="宋体"/>
                <w:kern w:val="2"/>
                <w:sz w:val="24"/>
                <w:szCs w:val="24"/>
                <w:lang w:val="en-US" w:eastAsia="zh-CN" w:bidi="ar-SA"/>
              </w:rPr>
              <w:t>8</w:t>
            </w:r>
            <w:r>
              <w:rPr>
                <w:rFonts w:hint="eastAsia" w:ascii="宋体" w:hAnsi="宋体" w:eastAsia="宋体" w:cs="宋体"/>
                <w:kern w:val="2"/>
                <w:sz w:val="24"/>
                <w:szCs w:val="24"/>
                <w:lang w:val="zh-CN" w:eastAsia="zh-CN" w:bidi="ar-SA"/>
              </w:rPr>
              <w:t>分。要求附中标通知书或任务书或合同复印件，能说明项目负责人关联页必附，否则不得分。</w:t>
            </w:r>
          </w:p>
        </w:tc>
      </w:tr>
      <w:bookmarkEnd w:id="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27"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3</w:t>
            </w:r>
          </w:p>
        </w:tc>
        <w:tc>
          <w:tcPr>
            <w:tcW w:w="76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0"/>
                <w:sz w:val="24"/>
                <w:szCs w:val="24"/>
                <w:lang w:val="zh-CN" w:eastAsia="zh-CN" w:bidi="ar"/>
              </w:rPr>
            </w:pPr>
            <w:r>
              <w:rPr>
                <w:rFonts w:hint="eastAsia" w:ascii="宋体" w:hAnsi="宋体" w:eastAsia="宋体" w:cs="宋体"/>
                <w:b/>
                <w:bCs/>
                <w:color w:val="000000"/>
                <w:kern w:val="0"/>
                <w:sz w:val="24"/>
                <w:szCs w:val="24"/>
                <w:lang w:val="zh-CN" w:eastAsia="zh-CN" w:bidi="ar"/>
              </w:rPr>
              <w:t>技术评审</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0"/>
                <w:sz w:val="24"/>
                <w:szCs w:val="24"/>
                <w:lang w:val="zh-CN" w:eastAsia="zh-CN" w:bidi="ar"/>
              </w:rPr>
            </w:pPr>
            <w:r>
              <w:rPr>
                <w:rFonts w:hint="eastAsia" w:ascii="宋体" w:hAnsi="宋体" w:eastAsia="宋体" w:cs="宋体"/>
                <w:b/>
                <w:bCs/>
                <w:color w:val="000000"/>
                <w:kern w:val="0"/>
                <w:sz w:val="24"/>
                <w:szCs w:val="24"/>
                <w:lang w:val="zh-CN" w:eastAsia="zh-CN" w:bidi="ar"/>
              </w:rPr>
              <w:t>（</w:t>
            </w:r>
            <w:r>
              <w:rPr>
                <w:rFonts w:hint="eastAsia" w:ascii="宋体" w:hAnsi="宋体" w:eastAsia="宋体" w:cs="宋体"/>
                <w:b/>
                <w:bCs/>
                <w:color w:val="000000"/>
                <w:kern w:val="0"/>
                <w:sz w:val="24"/>
                <w:szCs w:val="24"/>
                <w:lang w:val="en-US" w:eastAsia="zh-CN" w:bidi="ar"/>
              </w:rPr>
              <w:t>5</w:t>
            </w:r>
            <w:r>
              <w:rPr>
                <w:rFonts w:hint="eastAsia" w:ascii="宋体" w:hAnsi="宋体" w:eastAsia="宋体" w:cs="宋体"/>
                <w:b/>
                <w:bCs/>
                <w:color w:val="000000"/>
                <w:kern w:val="0"/>
                <w:sz w:val="24"/>
                <w:szCs w:val="24"/>
                <w:lang w:val="zh-CN" w:eastAsia="zh-CN" w:bidi="ar"/>
              </w:rPr>
              <w:t>5分）</w:t>
            </w:r>
          </w:p>
        </w:tc>
        <w:tc>
          <w:tcPr>
            <w:tcW w:w="39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项目总体设计与工作实施方案（</w:t>
            </w:r>
            <w:r>
              <w:rPr>
                <w:rFonts w:hint="eastAsia" w:ascii="宋体" w:hAnsi="宋体" w:eastAsia="宋体" w:cs="宋体"/>
                <w:b/>
                <w:bCs/>
                <w:color w:val="000000"/>
                <w:sz w:val="24"/>
                <w:szCs w:val="24"/>
                <w:lang w:val="en-US" w:eastAsia="zh-CN"/>
              </w:rPr>
              <w:t>30分</w:t>
            </w:r>
            <w:r>
              <w:rPr>
                <w:rFonts w:hint="eastAsia" w:ascii="宋体" w:hAnsi="宋体" w:eastAsia="宋体" w:cs="宋体"/>
                <w:b/>
                <w:bCs/>
                <w:color w:val="000000"/>
                <w:sz w:val="24"/>
                <w:szCs w:val="24"/>
                <w:lang w:val="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投标人针对本项目的整体认识、需求理解、总体目标、技术路线、关键技术、实施方案等方面开展整体方案设计。</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根据项目整体技术方案中以下</w:t>
            </w:r>
            <w:r>
              <w:rPr>
                <w:rFonts w:hint="eastAsia" w:ascii="宋体" w:hAnsi="宋体" w:eastAsia="宋体" w:cs="宋体"/>
                <w:kern w:val="2"/>
                <w:sz w:val="24"/>
                <w:szCs w:val="24"/>
                <w:lang w:val="en-US" w:eastAsia="zh-CN" w:bidi="ar-SA"/>
              </w:rPr>
              <w:t>三</w:t>
            </w:r>
            <w:r>
              <w:rPr>
                <w:rFonts w:hint="eastAsia" w:ascii="宋体" w:hAnsi="宋体" w:eastAsia="宋体" w:cs="宋体"/>
                <w:kern w:val="2"/>
                <w:sz w:val="24"/>
                <w:szCs w:val="24"/>
                <w:lang w:val="zh-CN" w:eastAsia="zh-CN" w:bidi="ar-SA"/>
              </w:rPr>
              <w:t>个方面进行评审：</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深度</w:t>
            </w:r>
            <w:r>
              <w:rPr>
                <w:rFonts w:hint="eastAsia" w:ascii="宋体" w:hAnsi="宋体" w:eastAsia="宋体" w:cs="宋体"/>
                <w:kern w:val="2"/>
                <w:sz w:val="24"/>
                <w:szCs w:val="24"/>
                <w:lang w:val="en-US" w:eastAsia="zh-CN" w:bidi="ar-SA"/>
              </w:rPr>
              <w:t>分析祁连山国家公园青海片区德令哈市高原鼠兔空间分布及其危害程度；</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深度</w:t>
            </w:r>
            <w:r>
              <w:rPr>
                <w:rFonts w:hint="eastAsia" w:ascii="宋体" w:hAnsi="宋体" w:eastAsia="宋体" w:cs="宋体"/>
                <w:kern w:val="2"/>
                <w:sz w:val="24"/>
                <w:szCs w:val="24"/>
                <w:lang w:val="en-US" w:eastAsia="zh-CN" w:bidi="ar-SA"/>
              </w:rPr>
              <w:t>阐述祁连山国家公园青海片区德令哈市草原和灌丛植被特征；</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zh-CN" w:eastAsia="zh-CN" w:bidi="ar-SA"/>
              </w:rPr>
              <w:t>深度</w:t>
            </w:r>
            <w:r>
              <w:rPr>
                <w:rFonts w:hint="eastAsia" w:ascii="宋体" w:hAnsi="宋体" w:eastAsia="宋体" w:cs="宋体"/>
                <w:kern w:val="2"/>
                <w:sz w:val="24"/>
                <w:szCs w:val="24"/>
                <w:lang w:val="en-US" w:eastAsia="zh-CN" w:bidi="ar-SA"/>
              </w:rPr>
              <w:t>说明祁连山国家公园青海片区德令哈市草原和灌丛土壤理化性质；</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对以上需求综合评审，方案细致全面、先进可行、科学合理，完全响应需求得</w:t>
            </w:r>
            <w:r>
              <w:rPr>
                <w:rFonts w:hint="eastAsia" w:ascii="宋体" w:hAnsi="宋体" w:eastAsia="宋体" w:cs="宋体"/>
                <w:kern w:val="2"/>
                <w:sz w:val="24"/>
                <w:szCs w:val="24"/>
                <w:lang w:val="en-US" w:eastAsia="zh-CN" w:bidi="ar-SA"/>
              </w:rPr>
              <w:t>30</w:t>
            </w:r>
            <w:r>
              <w:rPr>
                <w:rFonts w:hint="eastAsia" w:ascii="宋体" w:hAnsi="宋体" w:eastAsia="宋体" w:cs="宋体"/>
                <w:kern w:val="2"/>
                <w:sz w:val="24"/>
                <w:szCs w:val="24"/>
                <w:lang w:val="zh-CN" w:eastAsia="zh-CN" w:bidi="ar-SA"/>
              </w:rPr>
              <w:t>分；方案较为完整、基本响应需求得</w:t>
            </w:r>
            <w:r>
              <w:rPr>
                <w:rFonts w:hint="eastAsia" w:ascii="宋体" w:hAnsi="宋体" w:eastAsia="宋体" w:cs="宋体"/>
                <w:kern w:val="2"/>
                <w:sz w:val="24"/>
                <w:szCs w:val="24"/>
                <w:lang w:val="en-US" w:eastAsia="zh-CN" w:bidi="ar-SA"/>
              </w:rPr>
              <w:t>15</w:t>
            </w:r>
            <w:r>
              <w:rPr>
                <w:rFonts w:hint="eastAsia" w:ascii="宋体" w:hAnsi="宋体" w:eastAsia="宋体" w:cs="宋体"/>
                <w:kern w:val="2"/>
                <w:sz w:val="24"/>
                <w:szCs w:val="24"/>
                <w:lang w:val="zh-CN" w:eastAsia="zh-CN" w:bidi="ar-SA"/>
              </w:rPr>
              <w:t>分；</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val="zh-CN"/>
              </w:rPr>
            </w:pPr>
            <w:r>
              <w:rPr>
                <w:rFonts w:hint="eastAsia" w:ascii="宋体" w:hAnsi="宋体" w:eastAsia="宋体" w:cs="宋体"/>
                <w:kern w:val="2"/>
                <w:sz w:val="24"/>
                <w:szCs w:val="24"/>
                <w:lang w:val="zh-CN" w:eastAsia="zh-CN" w:bidi="ar-SA"/>
              </w:rPr>
              <w:t>方案不完整、响应程度低得</w:t>
            </w: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val="zh-CN" w:eastAsia="zh-CN" w:bidi="ar-SA"/>
              </w:rPr>
              <w:t>分；不提供方案不得分。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color w:val="000000"/>
                <w:sz w:val="24"/>
                <w:szCs w:val="21"/>
              </w:rPr>
            </w:pPr>
          </w:p>
        </w:tc>
        <w:tc>
          <w:tcPr>
            <w:tcW w:w="76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color w:val="000000"/>
                <w:sz w:val="24"/>
                <w:szCs w:val="21"/>
              </w:rPr>
            </w:pPr>
          </w:p>
        </w:tc>
        <w:tc>
          <w:tcPr>
            <w:tcW w:w="390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4"/>
                <w:szCs w:val="24"/>
                <w:lang w:val="zh-CN" w:eastAsia="zh-CN" w:bidi="ar-SA"/>
              </w:rPr>
            </w:pPr>
            <w:r>
              <w:rPr>
                <w:rFonts w:hint="eastAsia" w:ascii="宋体" w:hAnsi="宋体" w:eastAsia="宋体" w:cs="宋体"/>
                <w:b/>
                <w:bCs/>
                <w:color w:val="000000"/>
                <w:sz w:val="24"/>
                <w:szCs w:val="24"/>
                <w:lang w:val="zh-CN"/>
              </w:rPr>
              <w:t>实体数据观测能力与沉淀基础（</w:t>
            </w:r>
            <w:r>
              <w:rPr>
                <w:rFonts w:hint="eastAsia" w:ascii="宋体" w:hAnsi="宋体" w:eastAsia="宋体" w:cs="宋体"/>
                <w:b/>
                <w:bCs/>
                <w:color w:val="000000"/>
                <w:sz w:val="24"/>
                <w:szCs w:val="24"/>
                <w:lang w:val="en-US" w:eastAsia="zh-CN"/>
              </w:rPr>
              <w:t>20</w:t>
            </w:r>
            <w:r>
              <w:rPr>
                <w:rFonts w:hint="eastAsia" w:ascii="宋体" w:hAnsi="宋体" w:eastAsia="宋体" w:cs="宋体"/>
                <w:b/>
                <w:bCs/>
                <w:color w:val="000000"/>
                <w:sz w:val="24"/>
                <w:szCs w:val="24"/>
                <w:lang w:val="zh-CN"/>
              </w:rPr>
              <w:t>分）：</w:t>
            </w:r>
            <w:r>
              <w:rPr>
                <w:rFonts w:hint="eastAsia" w:ascii="宋体" w:hAnsi="宋体" w:eastAsia="宋体" w:cs="宋体"/>
                <w:kern w:val="2"/>
                <w:sz w:val="24"/>
                <w:szCs w:val="24"/>
                <w:lang w:val="zh-CN" w:eastAsia="zh-CN" w:bidi="ar-SA"/>
              </w:rPr>
              <w:t>提供研究区近5年</w:t>
            </w:r>
            <w:r>
              <w:rPr>
                <w:rFonts w:hint="eastAsia" w:ascii="宋体" w:hAnsi="宋体" w:eastAsia="宋体" w:cs="宋体"/>
                <w:kern w:val="2"/>
                <w:sz w:val="24"/>
                <w:szCs w:val="24"/>
                <w:lang w:val="en-US" w:eastAsia="zh-CN" w:bidi="ar-SA"/>
              </w:rPr>
              <w:t>不少于50个固定监测点，每个监测点覆盖范围不小于4公顷且均匀分布12-16个样地（30米×30米）。同时提供监测</w:t>
            </w:r>
            <w:r>
              <w:rPr>
                <w:rFonts w:hint="eastAsia" w:ascii="宋体" w:hAnsi="宋体" w:eastAsia="宋体" w:cs="宋体"/>
                <w:kern w:val="2"/>
                <w:sz w:val="24"/>
                <w:szCs w:val="24"/>
                <w:lang w:val="zh-CN" w:eastAsia="zh-CN" w:bidi="ar-SA"/>
              </w:rPr>
              <w:t>基础数据说明，详细阐述数据观测内容、精度格式说明。</w:t>
            </w:r>
            <w:bookmarkStart w:id="92" w:name="OLE_LINK1"/>
            <w:r>
              <w:rPr>
                <w:rFonts w:hint="eastAsia" w:ascii="宋体" w:hAnsi="宋体" w:eastAsia="宋体" w:cs="宋体"/>
                <w:kern w:val="2"/>
                <w:sz w:val="24"/>
                <w:szCs w:val="24"/>
                <w:lang w:val="zh-CN" w:eastAsia="zh-CN" w:bidi="ar-SA"/>
              </w:rPr>
              <w:t>每项数据观测格式说明得</w:t>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zh-CN" w:eastAsia="zh-CN" w:bidi="ar-SA"/>
              </w:rPr>
              <w:t>分，满分</w:t>
            </w:r>
            <w:r>
              <w:rPr>
                <w:rFonts w:hint="eastAsia" w:ascii="宋体" w:hAnsi="宋体" w:eastAsia="宋体" w:cs="宋体"/>
                <w:kern w:val="2"/>
                <w:sz w:val="24"/>
                <w:szCs w:val="24"/>
                <w:lang w:val="en-US" w:eastAsia="zh-CN" w:bidi="ar-SA"/>
              </w:rPr>
              <w:t>15</w:t>
            </w:r>
            <w:r>
              <w:rPr>
                <w:rFonts w:hint="eastAsia" w:ascii="宋体" w:hAnsi="宋体" w:eastAsia="宋体" w:cs="宋体"/>
                <w:kern w:val="2"/>
                <w:sz w:val="24"/>
                <w:szCs w:val="24"/>
                <w:lang w:val="zh-CN" w:eastAsia="zh-CN" w:bidi="ar-SA"/>
              </w:rPr>
              <w:t>分。</w:t>
            </w:r>
            <w:bookmarkEnd w:id="92"/>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val="zh-CN"/>
              </w:rPr>
            </w:pPr>
            <w:r>
              <w:rPr>
                <w:rFonts w:hint="eastAsia" w:ascii="宋体" w:hAnsi="宋体" w:eastAsia="宋体" w:cs="宋体"/>
                <w:kern w:val="2"/>
                <w:sz w:val="24"/>
                <w:szCs w:val="24"/>
                <w:lang w:val="zh-CN" w:eastAsia="zh-CN" w:bidi="ar-SA"/>
              </w:rPr>
              <w:t>提供研究区近</w:t>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zh-CN" w:eastAsia="zh-CN" w:bidi="ar-SA"/>
              </w:rPr>
              <w:t>年任何一年、任何一项相关观测数据实体，提供得5分，不提供不得分。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327"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color w:val="000000"/>
                <w:sz w:val="24"/>
                <w:szCs w:val="21"/>
              </w:rPr>
            </w:pPr>
          </w:p>
        </w:tc>
        <w:tc>
          <w:tcPr>
            <w:tcW w:w="76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CESI仿宋-GB2312" w:hAnsi="CESI仿宋-GB2312" w:eastAsia="CESI仿宋-GB2312" w:cs="CESI仿宋-GB2312"/>
                <w:color w:val="000000"/>
                <w:sz w:val="24"/>
                <w:szCs w:val="21"/>
              </w:rPr>
            </w:pPr>
          </w:p>
        </w:tc>
        <w:tc>
          <w:tcPr>
            <w:tcW w:w="390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售后服务与实施计划（</w:t>
            </w:r>
            <w:r>
              <w:rPr>
                <w:rFonts w:hint="eastAsia" w:ascii="宋体" w:hAnsi="宋体" w:eastAsia="宋体" w:cs="宋体"/>
                <w:b/>
                <w:bCs/>
                <w:color w:val="000000"/>
                <w:sz w:val="24"/>
                <w:szCs w:val="24"/>
                <w:lang w:val="en-US" w:eastAsia="zh-CN"/>
              </w:rPr>
              <w:t>5分</w:t>
            </w:r>
            <w:r>
              <w:rPr>
                <w:rFonts w:hint="eastAsia" w:ascii="宋体" w:hAnsi="宋体" w:eastAsia="宋体" w:cs="宋体"/>
                <w:b/>
                <w:bCs/>
                <w:color w:val="000000"/>
                <w:sz w:val="24"/>
                <w:szCs w:val="24"/>
                <w:lang w:val="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提供完备的项目实施售后服务方案，方案详实合理、组织架构明确得3分，一般得1分，不提供不得分。</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val="zh-CN"/>
              </w:rPr>
            </w:pPr>
            <w:r>
              <w:rPr>
                <w:rFonts w:hint="eastAsia" w:ascii="宋体" w:hAnsi="宋体" w:eastAsia="宋体" w:cs="宋体"/>
                <w:kern w:val="2"/>
                <w:sz w:val="24"/>
                <w:szCs w:val="24"/>
                <w:lang w:val="zh-CN" w:eastAsia="zh-CN" w:bidi="ar-SA"/>
              </w:rPr>
              <w:t>项目实施计划明确、合理得2分，不提供不得分。</w:t>
            </w:r>
          </w:p>
        </w:tc>
      </w:tr>
    </w:tbl>
    <w:p>
      <w:pPr>
        <w:pStyle w:val="2"/>
        <w:rPr>
          <w:rFonts w:hint="default"/>
          <w:lang w:val="en-US" w:eastAsia="zh-CN"/>
        </w:rPr>
      </w:pPr>
    </w:p>
    <w:p>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 xml:space="preserve">19.3 </w:t>
      </w:r>
      <w:r>
        <w:rPr>
          <w:rFonts w:hint="eastAsia" w:ascii="宋体" w:hAnsi="宋体" w:eastAsia="宋体" w:cs="宋体"/>
          <w:b/>
          <w:bCs/>
          <w:color w:val="000000"/>
          <w:kern w:val="0"/>
          <w:u w:val="single"/>
        </w:rPr>
        <w:t>采用综合评分法的，</w:t>
      </w:r>
      <w:r>
        <w:rPr>
          <w:rFonts w:hint="eastAsia" w:ascii="宋体" w:hAnsi="宋体" w:eastAsia="宋体" w:cs="宋体"/>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19.4 评标结果汇总完成后，除下列情形外，任何人不得修改评标结果：</w:t>
      </w:r>
    </w:p>
    <w:p>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（1）分值汇总计算错误的；</w:t>
      </w:r>
    </w:p>
    <w:p>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（2）分项评分超出评分标准范围的；</w:t>
      </w:r>
    </w:p>
    <w:p>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（4）经评标委员会认定评分畸高、畸低的。</w:t>
      </w:r>
    </w:p>
    <w:p>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20"/>
        <w:spacing w:before="0" w:after="0" w:line="360" w:lineRule="auto"/>
        <w:rPr>
          <w:rFonts w:hint="eastAsia" w:ascii="宋体" w:hAnsi="宋体" w:eastAsia="宋体" w:cs="宋体"/>
          <w:color w:val="000000"/>
          <w:lang w:val="zh-CN"/>
        </w:rPr>
      </w:pPr>
      <w:bookmarkStart w:id="93" w:name="_Toc21688"/>
      <w:r>
        <w:rPr>
          <w:rFonts w:hint="eastAsia" w:ascii="宋体" w:hAnsi="宋体" w:eastAsia="宋体" w:cs="宋体"/>
          <w:color w:val="000000"/>
          <w:lang w:val="zh-CN"/>
        </w:rPr>
        <w:t>七、中标</w:t>
      </w:r>
      <w:bookmarkEnd w:id="93"/>
    </w:p>
    <w:p>
      <w:pPr>
        <w:pStyle w:val="20"/>
        <w:spacing w:before="0" w:after="0" w:line="360" w:lineRule="auto"/>
        <w:jc w:val="left"/>
        <w:rPr>
          <w:rFonts w:hint="eastAsia" w:ascii="宋体" w:hAnsi="宋体" w:eastAsia="宋体" w:cs="宋体"/>
          <w:color w:val="000000"/>
          <w:lang w:val="zh-CN"/>
        </w:rPr>
      </w:pPr>
      <w:bookmarkStart w:id="94" w:name="_Toc10781"/>
      <w:bookmarkStart w:id="95" w:name="_Toc24429"/>
      <w:bookmarkStart w:id="96" w:name="_Toc21388"/>
      <w:bookmarkStart w:id="97" w:name="_Toc22919"/>
      <w:r>
        <w:rPr>
          <w:rFonts w:hint="eastAsia" w:ascii="宋体" w:hAnsi="宋体" w:eastAsia="宋体" w:cs="宋体"/>
          <w:color w:val="000000"/>
          <w:sz w:val="28"/>
          <w:szCs w:val="28"/>
          <w:lang w:val="zh-CN"/>
        </w:rPr>
        <w:t>20.推荐并确定中标人</w:t>
      </w:r>
      <w:bookmarkEnd w:id="94"/>
      <w:bookmarkEnd w:id="95"/>
      <w:bookmarkEnd w:id="96"/>
      <w:bookmarkEnd w:id="97"/>
    </w:p>
    <w:p>
      <w:pPr>
        <w:autoSpaceDE w:val="0"/>
        <w:autoSpaceDN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20.1 采购代理机构应当在评标结束后2个工作日内将评标报告送采购人。采购人应当自收到评标报告之日起</w:t>
      </w:r>
      <w:r>
        <w:rPr>
          <w:rFonts w:hint="eastAsia" w:ascii="宋体" w:hAnsi="宋体" w:cs="宋体"/>
          <w:color w:val="000000"/>
          <w:lang w:val="en-US" w:eastAsia="zh-CN"/>
        </w:rPr>
        <w:t>5</w:t>
      </w:r>
      <w:r>
        <w:rPr>
          <w:rFonts w:hint="eastAsia" w:ascii="宋体" w:hAnsi="宋体" w:eastAsia="宋体" w:cs="宋体"/>
          <w:color w:val="000000"/>
        </w:rPr>
        <w:t>个工作日内，在评标报告确定的中标候选人名单中按顺序确定中标人。中标候选人并列的，由采购人或者采购人委托评标委员会按照</w:t>
      </w:r>
      <w:r>
        <w:rPr>
          <w:rFonts w:hint="eastAsia" w:ascii="宋体" w:hAnsi="宋体" w:eastAsia="宋体" w:cs="宋体"/>
          <w:color w:val="000000"/>
          <w:u w:val="none"/>
        </w:rPr>
        <w:t>招标文件规定的方式</w:t>
      </w:r>
      <w:r>
        <w:rPr>
          <w:rFonts w:hint="eastAsia" w:ascii="宋体" w:hAnsi="宋体" w:eastAsia="宋体" w:cs="宋体"/>
          <w:color w:val="000000"/>
        </w:rPr>
        <w:t>确定中标人；招标文件未规定的，采取随机抽取的方式确定。</w:t>
      </w:r>
    </w:p>
    <w:p>
      <w:pPr>
        <w:autoSpaceDE w:val="0"/>
        <w:autoSpaceDN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20.2 采购人自行组织招标的，应当在评标结束后5个工作日内确定中标人。</w:t>
      </w:r>
    </w:p>
    <w:p>
      <w:pPr>
        <w:autoSpaceDE w:val="0"/>
        <w:autoSpaceDN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20.3 采购人在收到评标报告5个工作日内未按评标报告推荐的中标候选人顺序确定中标人，又不能说明合法理由的，视同按评标报告推荐的顺序确定排名第一的中标候选人为中标人。</w:t>
      </w:r>
    </w:p>
    <w:p>
      <w:pPr>
        <w:pStyle w:val="20"/>
        <w:spacing w:before="0" w:after="0" w:line="360" w:lineRule="auto"/>
        <w:jc w:val="left"/>
        <w:rPr>
          <w:rFonts w:hint="eastAsia" w:ascii="宋体" w:hAnsi="宋体" w:eastAsia="宋体" w:cs="宋体"/>
          <w:color w:val="000000"/>
          <w:lang w:val="zh-CN"/>
        </w:rPr>
      </w:pPr>
      <w:bookmarkStart w:id="98" w:name="_Toc13176"/>
      <w:bookmarkStart w:id="99" w:name="_Toc31413"/>
      <w:bookmarkStart w:id="100" w:name="_Toc23347"/>
      <w:bookmarkStart w:id="101" w:name="_Toc27193"/>
      <w:r>
        <w:rPr>
          <w:rFonts w:hint="eastAsia" w:ascii="宋体" w:hAnsi="宋体" w:eastAsia="宋体" w:cs="宋体"/>
          <w:color w:val="000000"/>
          <w:sz w:val="28"/>
          <w:szCs w:val="28"/>
          <w:lang w:val="zh-CN"/>
        </w:rPr>
        <w:t>21.中标通知</w:t>
      </w:r>
      <w:bookmarkEnd w:id="98"/>
      <w:bookmarkEnd w:id="99"/>
      <w:bookmarkEnd w:id="100"/>
      <w:bookmarkEnd w:id="101"/>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21.1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21.3 中标公告期限为1个工作日。</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21.4 在公告中标结果的同时，</w:t>
      </w:r>
      <w:r>
        <w:rPr>
          <w:rFonts w:hint="eastAsia" w:ascii="宋体" w:hAnsi="宋体" w:eastAsia="宋体" w:cs="宋体"/>
          <w:color w:val="000000"/>
          <w:u w:val="none"/>
          <w:shd w:val="clear" w:color="auto" w:fill="FFFFFF"/>
        </w:rPr>
        <w:t>采购代理机构</w:t>
      </w:r>
      <w:r>
        <w:rPr>
          <w:rFonts w:hint="eastAsia" w:ascii="宋体" w:hAnsi="宋体" w:eastAsia="宋体" w:cs="宋体"/>
          <w:color w:val="000000"/>
          <w:kern w:val="0"/>
        </w:rPr>
        <w:t>应当向中标人发出中标通知书；采用综合评分法评审的，还应当告知未中标人本人的评审得分与排序。</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21.5 中标通知书发出后，采购人不得违法改变中标结果，中标人无正当理由不得放弃中标。</w:t>
      </w:r>
    </w:p>
    <w:p>
      <w:pPr>
        <w:pStyle w:val="20"/>
        <w:spacing w:before="0" w:after="0" w:line="360" w:lineRule="auto"/>
        <w:rPr>
          <w:rFonts w:hint="eastAsia" w:ascii="宋体" w:hAnsi="宋体" w:eastAsia="宋体" w:cs="宋体"/>
          <w:color w:val="000000"/>
          <w:lang w:val="zh-CN"/>
        </w:rPr>
      </w:pPr>
      <w:bookmarkStart w:id="102" w:name="_Toc2485"/>
      <w:r>
        <w:rPr>
          <w:rFonts w:hint="eastAsia" w:ascii="宋体" w:hAnsi="宋体" w:eastAsia="宋体" w:cs="宋体"/>
          <w:color w:val="000000"/>
          <w:lang w:val="zh-CN"/>
        </w:rPr>
        <w:t>八、授予合同</w:t>
      </w:r>
      <w:bookmarkEnd w:id="102"/>
    </w:p>
    <w:p>
      <w:pPr>
        <w:pStyle w:val="20"/>
        <w:spacing w:before="0" w:after="0" w:line="360" w:lineRule="auto"/>
        <w:jc w:val="left"/>
        <w:rPr>
          <w:rFonts w:hint="eastAsia" w:ascii="宋体" w:hAnsi="宋体" w:eastAsia="宋体" w:cs="宋体"/>
          <w:color w:val="000000"/>
          <w:kern w:val="0"/>
          <w:sz w:val="24"/>
        </w:rPr>
      </w:pPr>
      <w:bookmarkStart w:id="103" w:name="_Toc32539"/>
      <w:bookmarkStart w:id="104" w:name="_Toc23304"/>
      <w:bookmarkStart w:id="105" w:name="_Toc27064"/>
      <w:bookmarkStart w:id="106" w:name="_Toc17544"/>
      <w:r>
        <w:rPr>
          <w:rFonts w:hint="eastAsia" w:ascii="宋体" w:hAnsi="宋体" w:eastAsia="宋体" w:cs="宋体"/>
          <w:color w:val="000000"/>
          <w:sz w:val="28"/>
          <w:szCs w:val="28"/>
          <w:lang w:val="zh-CN"/>
        </w:rPr>
        <w:t>22.签订合同</w:t>
      </w:r>
      <w:bookmarkEnd w:id="103"/>
      <w:bookmarkEnd w:id="104"/>
      <w:bookmarkEnd w:id="105"/>
      <w:bookmarkEnd w:id="106"/>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lang w:val="zh-CN"/>
        </w:rPr>
        <w:t>22.1</w:t>
      </w:r>
      <w:r>
        <w:rPr>
          <w:rFonts w:hint="eastAsia" w:ascii="宋体" w:hAnsi="宋体" w:eastAsia="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采购人不得向中标人提出任何不合理的要求作为签订合同的条件。</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22.</w:t>
      </w:r>
      <w:r>
        <w:rPr>
          <w:rFonts w:hint="eastAsia" w:ascii="宋体" w:hAnsi="宋体" w:eastAsia="宋体" w:cs="宋体"/>
          <w:color w:val="000000"/>
          <w:kern w:val="0"/>
          <w:lang w:val="en-US" w:eastAsia="zh-CN"/>
        </w:rPr>
        <w:t>2</w:t>
      </w:r>
      <w:r>
        <w:rPr>
          <w:rFonts w:hint="eastAsia" w:ascii="宋体" w:hAnsi="宋体" w:eastAsia="宋体" w:cs="宋体"/>
          <w:color w:val="000000"/>
          <w:kern w:val="0"/>
        </w:rPr>
        <w:t xml:space="preserve"> 中标人拒绝与采购人签订合同的</w:t>
      </w:r>
      <w:r>
        <w:rPr>
          <w:rFonts w:hint="eastAsia" w:ascii="宋体" w:hAnsi="宋体" w:eastAsia="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22.</w:t>
      </w:r>
      <w:r>
        <w:rPr>
          <w:rFonts w:hint="eastAsia" w:ascii="宋体" w:hAnsi="宋体" w:eastAsia="宋体" w:cs="宋体"/>
          <w:color w:val="000000"/>
          <w:kern w:val="0"/>
          <w:lang w:val="en-US" w:eastAsia="zh-CN"/>
        </w:rPr>
        <w:t>3</w:t>
      </w:r>
      <w:r>
        <w:rPr>
          <w:rFonts w:hint="eastAsia" w:ascii="宋体" w:hAnsi="宋体" w:eastAsia="宋体" w:cs="宋体"/>
          <w:color w:val="000000"/>
          <w:kern w:val="0"/>
          <w:lang w:bidi="ar"/>
        </w:rPr>
        <w:t xml:space="preserve"> </w:t>
      </w:r>
      <w:r>
        <w:rPr>
          <w:rFonts w:hint="eastAsia" w:ascii="宋体" w:hAnsi="宋体" w:eastAsia="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22.</w:t>
      </w:r>
      <w:r>
        <w:rPr>
          <w:rFonts w:hint="eastAsia" w:ascii="宋体" w:hAnsi="宋体" w:eastAsia="宋体" w:cs="宋体"/>
          <w:color w:val="000000"/>
          <w:kern w:val="0"/>
          <w:lang w:val="en-US" w:eastAsia="zh-CN"/>
        </w:rPr>
        <w:t>4</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采购合同签订之日起</w:t>
      </w:r>
      <w:r>
        <w:rPr>
          <w:rFonts w:hint="eastAsia" w:ascii="宋体" w:hAnsi="宋体" w:eastAsia="宋体" w:cs="宋体"/>
          <w:color w:val="000000"/>
          <w:kern w:val="0"/>
        </w:rPr>
        <w:t>2</w:t>
      </w:r>
      <w:r>
        <w:rPr>
          <w:rFonts w:hint="eastAsia" w:ascii="宋体" w:hAnsi="宋体" w:eastAsia="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22.</w:t>
      </w:r>
      <w:r>
        <w:rPr>
          <w:rFonts w:hint="eastAsia" w:ascii="宋体" w:hAnsi="宋体" w:eastAsia="宋体" w:cs="宋体"/>
          <w:color w:val="000000"/>
          <w:kern w:val="0"/>
          <w:lang w:val="en-US" w:eastAsia="zh-CN"/>
        </w:rPr>
        <w:t>5</w:t>
      </w:r>
      <w:r>
        <w:rPr>
          <w:rFonts w:hint="eastAsia" w:ascii="宋体" w:hAnsi="宋体" w:eastAsia="宋体" w:cs="宋体"/>
          <w:color w:val="000000"/>
          <w:kern w:val="0"/>
        </w:rPr>
        <w:t xml:space="preserve"> 采购人与中标人应当根据合同的约定依法履行合同义务。政府采购合同的履行、违约责任和解决争议的方法等适用</w:t>
      </w:r>
      <w:r>
        <w:rPr>
          <w:rFonts w:hint="eastAsia" w:ascii="宋体" w:hAnsi="宋体" w:eastAsia="宋体" w:cs="宋体"/>
          <w:color w:val="000000"/>
          <w:kern w:val="0"/>
          <w:lang w:eastAsia="zh-CN"/>
        </w:rPr>
        <w:t>《中华人民共和国民法典》</w:t>
      </w:r>
      <w:r>
        <w:rPr>
          <w:rFonts w:hint="eastAsia" w:ascii="宋体" w:hAnsi="宋体" w:eastAsia="宋体" w:cs="宋体"/>
          <w:color w:val="000000"/>
          <w:kern w:val="0"/>
        </w:rPr>
        <w:t>。</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22.</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 xml:space="preserve">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22.</w:t>
      </w:r>
      <w:r>
        <w:rPr>
          <w:rFonts w:hint="eastAsia" w:ascii="宋体" w:hAnsi="宋体" w:eastAsia="宋体" w:cs="宋体"/>
          <w:color w:val="000000"/>
          <w:kern w:val="0"/>
          <w:lang w:val="en-US" w:eastAsia="zh-CN"/>
        </w:rPr>
        <w:t>7</w:t>
      </w:r>
      <w:r>
        <w:rPr>
          <w:rFonts w:hint="eastAsia" w:ascii="宋体" w:hAnsi="宋体" w:eastAsia="宋体" w:cs="宋体"/>
          <w:color w:val="000000"/>
          <w:kern w:val="0"/>
        </w:rPr>
        <w:t xml:space="preserve">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hint="eastAsia" w:ascii="宋体" w:hAnsi="宋体" w:eastAsia="宋体" w:cs="宋体"/>
          <w:color w:val="000000"/>
          <w:lang w:val="zh-CN"/>
        </w:rPr>
      </w:pPr>
      <w:r>
        <w:rPr>
          <w:rFonts w:hint="eastAsia" w:ascii="宋体" w:hAnsi="宋体" w:eastAsia="宋体" w:cs="宋体"/>
          <w:color w:val="000000"/>
          <w:kern w:val="0"/>
        </w:rPr>
        <w:t>22.</w:t>
      </w:r>
      <w:r>
        <w:rPr>
          <w:rFonts w:hint="eastAsia" w:ascii="宋体" w:hAnsi="宋体" w:eastAsia="宋体" w:cs="宋体"/>
          <w:color w:val="000000"/>
          <w:kern w:val="0"/>
          <w:lang w:val="en-US" w:eastAsia="zh-CN"/>
        </w:rPr>
        <w:t>8</w:t>
      </w:r>
      <w:r>
        <w:rPr>
          <w:rFonts w:hint="eastAsia" w:ascii="宋体" w:hAnsi="宋体" w:eastAsia="宋体" w:cs="宋体"/>
          <w:color w:val="000000"/>
          <w:kern w:val="0"/>
        </w:rPr>
        <w:t xml:space="preserve"> 采购人、采购代理机构应当建立真实完整的招标采购档案，妥善保存每项采购活动的采购文件。</w:t>
      </w:r>
    </w:p>
    <w:p>
      <w:pPr>
        <w:pStyle w:val="20"/>
        <w:spacing w:before="0" w:after="0" w:line="360" w:lineRule="auto"/>
        <w:rPr>
          <w:rFonts w:hint="eastAsia" w:ascii="宋体" w:hAnsi="宋体" w:eastAsia="宋体" w:cs="宋体"/>
          <w:color w:val="000000"/>
          <w:lang w:val="zh-CN"/>
        </w:rPr>
      </w:pPr>
      <w:bookmarkStart w:id="107" w:name="_Toc13499"/>
      <w:r>
        <w:rPr>
          <w:rFonts w:hint="eastAsia" w:ascii="宋体" w:hAnsi="宋体" w:eastAsia="宋体" w:cs="宋体"/>
          <w:color w:val="000000"/>
          <w:lang w:val="zh-CN"/>
        </w:rPr>
        <w:t>九、招标代理费</w:t>
      </w:r>
      <w:bookmarkEnd w:id="107"/>
    </w:p>
    <w:p>
      <w:pPr>
        <w:autoSpaceDE w:val="0"/>
        <w:autoSpaceDN w:val="0"/>
        <w:spacing w:line="360" w:lineRule="auto"/>
        <w:ind w:firstLine="480" w:firstLineChars="200"/>
        <w:jc w:val="left"/>
        <w:rPr>
          <w:rFonts w:hint="eastAsia" w:ascii="宋体" w:hAnsi="宋体" w:eastAsia="宋体" w:cs="宋体"/>
          <w:color w:val="000000"/>
          <w:kern w:val="0"/>
          <w:highlight w:val="yellow"/>
          <w:lang w:val="en-US" w:eastAsia="zh-CN"/>
        </w:rPr>
      </w:pPr>
      <w:r>
        <w:rPr>
          <w:rFonts w:hint="eastAsia" w:ascii="宋体" w:hAnsi="宋体" w:eastAsia="宋体" w:cs="宋体"/>
          <w:color w:val="000000"/>
          <w:kern w:val="0"/>
        </w:rPr>
        <w:t>1、</w:t>
      </w:r>
      <w:r>
        <w:rPr>
          <w:rFonts w:hint="eastAsia" w:ascii="宋体" w:hAnsi="宋体" w:eastAsia="宋体" w:cs="宋体"/>
          <w:color w:val="000000"/>
          <w:kern w:val="0"/>
          <w:lang w:val="zh-CN"/>
        </w:rPr>
        <w:t>收取对象：</w:t>
      </w:r>
      <w:r>
        <w:rPr>
          <w:rFonts w:hint="eastAsia" w:ascii="宋体" w:hAnsi="宋体" w:cs="宋体"/>
          <w:color w:val="000000"/>
          <w:kern w:val="0"/>
          <w:lang w:val="en-US" w:eastAsia="zh-CN"/>
        </w:rPr>
        <w:t>采购人。</w:t>
      </w:r>
    </w:p>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eastAsia="宋体" w:cs="宋体"/>
          <w:color w:val="000000"/>
          <w:kern w:val="0"/>
        </w:rPr>
        <w:t>2、</w:t>
      </w:r>
      <w:r>
        <w:rPr>
          <w:rFonts w:hint="eastAsia" w:ascii="宋体" w:hAnsi="宋体" w:eastAsia="宋体" w:cs="宋体"/>
          <w:color w:val="000000"/>
          <w:kern w:val="0"/>
          <w:lang w:val="zh-CN"/>
        </w:rPr>
        <w:t>收费金额：</w:t>
      </w:r>
      <w:r>
        <w:rPr>
          <w:rFonts w:hint="eastAsia" w:ascii="宋体" w:hAnsi="宋体" w:cs="宋体"/>
          <w:color w:val="000000"/>
          <w:kern w:val="0"/>
          <w:lang w:val="en-US" w:eastAsia="zh-CN"/>
        </w:rPr>
        <w:t>同采购人合同约定执行</w:t>
      </w:r>
      <w:r>
        <w:rPr>
          <w:rFonts w:hint="eastAsia" w:ascii="宋体" w:hAnsi="宋体" w:cs="宋体"/>
          <w:color w:val="000000"/>
          <w:kern w:val="0"/>
          <w:lang w:val="zh-CN"/>
        </w:rPr>
        <w:t>。</w:t>
      </w:r>
    </w:p>
    <w:p>
      <w:pPr>
        <w:autoSpaceDE w:val="0"/>
        <w:autoSpaceDN w:val="0"/>
        <w:spacing w:line="500" w:lineRule="exact"/>
        <w:ind w:firstLine="480" w:firstLineChars="200"/>
        <w:jc w:val="left"/>
        <w:rPr>
          <w:rFonts w:ascii="宋体" w:hAnsi="宋体" w:cs="宋体"/>
          <w:b/>
          <w:bCs/>
          <w:color w:val="000000"/>
          <w:sz w:val="36"/>
          <w:szCs w:val="32"/>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tbl>
      <w:tblPr>
        <w:tblStyle w:val="23"/>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color w:val="000000"/>
                <w:sz w:val="24"/>
                <w:szCs w:val="24"/>
              </w:rPr>
              <w:t>中标金额</w:t>
            </w:r>
          </w:p>
          <w:p>
            <w:pPr>
              <w:spacing w:line="360" w:lineRule="auto"/>
              <w:jc w:val="center"/>
              <w:rPr>
                <w:rFonts w:ascii="宋体" w:hAnsi="宋体"/>
                <w:color w:val="000000"/>
                <w:sz w:val="24"/>
                <w:szCs w:val="24"/>
              </w:rPr>
            </w:pPr>
            <w:r>
              <w:rPr>
                <w:rFonts w:hint="eastAsia"/>
                <w:color w:val="000000"/>
                <w:sz w:val="24"/>
                <w:szCs w:val="24"/>
              </w:rPr>
              <w:t>（万元）</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color w:val="000000"/>
                <w:sz w:val="24"/>
                <w:szCs w:val="24"/>
              </w:rPr>
              <w:t>货物招标</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color w:val="000000"/>
                <w:sz w:val="24"/>
                <w:szCs w:val="24"/>
              </w:rPr>
              <w:t>服务招标</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rFonts w:hint="eastAsia"/>
                <w:color w:val="000000"/>
                <w:sz w:val="24"/>
                <w:szCs w:val="24"/>
              </w:rPr>
              <w:t>工程招标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color w:val="000000"/>
                <w:sz w:val="24"/>
                <w:szCs w:val="24"/>
              </w:rPr>
              <w:t>100</w:t>
            </w:r>
            <w:r>
              <w:rPr>
                <w:rFonts w:hint="eastAsia"/>
                <w:color w:val="000000"/>
                <w:sz w:val="24"/>
                <w:szCs w:val="24"/>
              </w:rPr>
              <w:t>以下</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1.5%</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1.5%</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color w:val="000000"/>
                <w:sz w:val="24"/>
                <w:szCs w:val="24"/>
              </w:rPr>
              <w:t>100-500</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1.1%</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0.8%</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color w:val="000000"/>
                <w:sz w:val="24"/>
                <w:szCs w:val="24"/>
              </w:rPr>
              <w:t>500-1000</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0.8%</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0.45%</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0.55%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color w:val="000000"/>
                <w:sz w:val="24"/>
                <w:szCs w:val="24"/>
              </w:rPr>
              <w:t>1000-5000</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0.5%</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0.25%</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0.35%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color w:val="000000"/>
                <w:sz w:val="24"/>
                <w:szCs w:val="24"/>
              </w:rPr>
              <w:t>5000-10000</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0.25%</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0.1%</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color w:val="000000"/>
                <w:sz w:val="24"/>
                <w:szCs w:val="24"/>
              </w:rPr>
              <w:t>10000-100000</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0.05%</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0.05%</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color w:val="000000"/>
                <w:sz w:val="24"/>
                <w:szCs w:val="24"/>
              </w:rPr>
              <w:t>1000000</w:t>
            </w:r>
            <w:r>
              <w:rPr>
                <w:rFonts w:hint="eastAsia"/>
                <w:color w:val="000000"/>
                <w:sz w:val="24"/>
                <w:szCs w:val="24"/>
              </w:rPr>
              <w:t>以上</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0.01%</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0.01%</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szCs w:val="24"/>
              </w:rPr>
            </w:pPr>
            <w:r>
              <w:rPr>
                <w:b/>
                <w:bCs/>
                <w:color w:val="000000"/>
                <w:sz w:val="24"/>
                <w:szCs w:val="24"/>
              </w:rPr>
              <w:t>0.01%</w:t>
            </w:r>
          </w:p>
        </w:tc>
      </w:tr>
    </w:tbl>
    <w:p>
      <w:pPr>
        <w:jc w:val="left"/>
        <w:rPr>
          <w:rFonts w:hint="eastAsia"/>
          <w:color w:val="000000"/>
          <w:sz w:val="28"/>
          <w:szCs w:val="28"/>
        </w:rPr>
      </w:pPr>
    </w:p>
    <w:p>
      <w:pPr>
        <w:autoSpaceDE w:val="0"/>
        <w:autoSpaceDN w:val="0"/>
        <w:adjustRightInd w:val="0"/>
        <w:spacing w:line="360" w:lineRule="auto"/>
        <w:jc w:val="left"/>
        <w:rPr>
          <w:rFonts w:ascii="Arial" w:hAnsi="Arial" w:cs="Arial"/>
          <w:bCs/>
          <w:kern w:val="0"/>
          <w:lang w:val="zh-CN"/>
        </w:rPr>
      </w:pPr>
    </w:p>
    <w:p>
      <w:pPr>
        <w:autoSpaceDE w:val="0"/>
        <w:autoSpaceDN w:val="0"/>
        <w:adjustRightInd w:val="0"/>
        <w:spacing w:line="360" w:lineRule="auto"/>
        <w:jc w:val="left"/>
        <w:rPr>
          <w:rFonts w:ascii="Arial" w:hAnsi="Arial" w:cs="Arial"/>
          <w:bCs/>
          <w:kern w:val="0"/>
          <w:lang w:val="zh-CN"/>
        </w:rPr>
      </w:pPr>
    </w:p>
    <w:p>
      <w:pPr>
        <w:autoSpaceDE w:val="0"/>
        <w:autoSpaceDN w:val="0"/>
        <w:adjustRightInd w:val="0"/>
        <w:spacing w:line="360" w:lineRule="auto"/>
        <w:jc w:val="left"/>
        <w:rPr>
          <w:rFonts w:ascii="Arial" w:hAnsi="Arial" w:cs="Arial"/>
          <w:bCs/>
          <w:kern w:val="0"/>
          <w:lang w:val="zh-CN"/>
        </w:rPr>
      </w:pPr>
    </w:p>
    <w:p>
      <w:pPr>
        <w:autoSpaceDE w:val="0"/>
        <w:autoSpaceDN w:val="0"/>
        <w:adjustRightInd w:val="0"/>
        <w:spacing w:line="360" w:lineRule="auto"/>
        <w:jc w:val="left"/>
        <w:rPr>
          <w:rFonts w:ascii="Arial" w:hAnsi="Arial" w:cs="Arial"/>
          <w:bCs/>
          <w:kern w:val="0"/>
          <w:lang w:val="zh-CN"/>
        </w:rPr>
      </w:pPr>
    </w:p>
    <w:p>
      <w:pPr>
        <w:autoSpaceDE w:val="0"/>
        <w:autoSpaceDN w:val="0"/>
        <w:adjustRightInd w:val="0"/>
        <w:spacing w:line="360" w:lineRule="auto"/>
        <w:jc w:val="left"/>
        <w:rPr>
          <w:rFonts w:ascii="Arial" w:hAnsi="Arial" w:cs="Arial"/>
          <w:bCs/>
          <w:kern w:val="0"/>
          <w:lang w:val="zh-CN"/>
        </w:rPr>
      </w:pPr>
    </w:p>
    <w:p>
      <w:pPr>
        <w:autoSpaceDE w:val="0"/>
        <w:autoSpaceDN w:val="0"/>
        <w:adjustRightInd w:val="0"/>
        <w:spacing w:line="360" w:lineRule="auto"/>
        <w:jc w:val="left"/>
        <w:rPr>
          <w:rFonts w:ascii="Arial" w:hAnsi="Arial" w:cs="Arial"/>
          <w:bCs/>
          <w:kern w:val="0"/>
          <w:lang w:val="zh-CN"/>
        </w:rPr>
      </w:pPr>
    </w:p>
    <w:p>
      <w:pPr>
        <w:autoSpaceDE w:val="0"/>
        <w:autoSpaceDN w:val="0"/>
        <w:adjustRightInd w:val="0"/>
        <w:spacing w:line="360" w:lineRule="auto"/>
        <w:jc w:val="left"/>
        <w:rPr>
          <w:rFonts w:ascii="Arial" w:hAnsi="Arial" w:cs="Arial"/>
          <w:bCs/>
          <w:kern w:val="0"/>
          <w:lang w:val="zh-CN"/>
        </w:rPr>
      </w:pPr>
    </w:p>
    <w:p>
      <w:pPr>
        <w:autoSpaceDE w:val="0"/>
        <w:autoSpaceDN w:val="0"/>
        <w:adjustRightInd w:val="0"/>
        <w:spacing w:line="360" w:lineRule="auto"/>
        <w:jc w:val="left"/>
        <w:rPr>
          <w:rFonts w:ascii="Arial" w:hAnsi="Arial" w:cs="Arial"/>
          <w:bCs/>
          <w:kern w:val="0"/>
          <w:lang w:val="zh-CN"/>
        </w:rPr>
      </w:pPr>
    </w:p>
    <w:p>
      <w:pPr>
        <w:autoSpaceDE w:val="0"/>
        <w:autoSpaceDN w:val="0"/>
        <w:adjustRightInd w:val="0"/>
        <w:spacing w:line="360" w:lineRule="auto"/>
        <w:jc w:val="left"/>
        <w:rPr>
          <w:rFonts w:ascii="Arial" w:hAnsi="Arial" w:cs="Arial"/>
          <w:bCs/>
          <w:kern w:val="0"/>
          <w:lang w:val="zh-CN"/>
        </w:rPr>
      </w:pPr>
    </w:p>
    <w:p>
      <w:pPr>
        <w:autoSpaceDE w:val="0"/>
        <w:autoSpaceDN w:val="0"/>
        <w:adjustRightInd w:val="0"/>
        <w:spacing w:line="360" w:lineRule="auto"/>
        <w:jc w:val="left"/>
        <w:rPr>
          <w:rFonts w:hint="eastAsia" w:ascii="Arial" w:hAnsi="Arial" w:eastAsia="宋体" w:cs="Arial"/>
          <w:kern w:val="0"/>
          <w:lang w:val="zh-CN" w:eastAsia="zh-CN"/>
        </w:rPr>
      </w:pPr>
      <w:r>
        <w:rPr>
          <w:rFonts w:ascii="Arial" w:hAnsi="Arial" w:cs="Arial"/>
          <w:bCs/>
          <w:kern w:val="0"/>
          <w:lang w:val="zh-CN"/>
        </w:rPr>
        <w:t>注：</w:t>
      </w:r>
      <w:r>
        <w:rPr>
          <w:rFonts w:ascii="Arial" w:hAnsi="Arial" w:cs="Arial"/>
          <w:kern w:val="0"/>
          <w:lang w:val="zh-CN"/>
        </w:rPr>
        <w:t>1、招标代理服务收费按差额定率累进法计算。例如：某货物招标代理业务中标金额为</w:t>
      </w:r>
      <w:r>
        <w:rPr>
          <w:rFonts w:ascii="宋体" w:hAnsi="宋体" w:cs="Arial"/>
          <w:kern w:val="0"/>
          <w:lang w:val="zh-CN"/>
        </w:rPr>
        <w:t>1</w:t>
      </w:r>
      <w:r>
        <w:rPr>
          <w:rFonts w:ascii="宋体" w:hAnsi="宋体" w:cs="Arial"/>
          <w:kern w:val="0"/>
        </w:rPr>
        <w:t>000</w:t>
      </w:r>
      <w:r>
        <w:rPr>
          <w:rFonts w:ascii="Arial" w:hAnsi="Arial" w:cs="Arial"/>
          <w:kern w:val="0"/>
          <w:lang w:val="zh-CN"/>
        </w:rPr>
        <w:t>万元，计算招标代理服务收费额如下：</w:t>
      </w:r>
    </w:p>
    <w:p>
      <w:pPr>
        <w:autoSpaceDE w:val="0"/>
        <w:autoSpaceDN w:val="0"/>
        <w:adjustRightInd w:val="0"/>
        <w:spacing w:line="360" w:lineRule="auto"/>
        <w:jc w:val="left"/>
        <w:rPr>
          <w:rFonts w:hint="eastAsia" w:ascii="宋体" w:hAnsi="宋体" w:eastAsia="宋体" w:cs="Arial"/>
          <w:kern w:val="0"/>
          <w:lang w:val="zh-CN" w:eastAsia="zh-CN"/>
        </w:rPr>
      </w:pPr>
      <w:r>
        <w:rPr>
          <w:rFonts w:ascii="Arial" w:hAnsi="Arial" w:cs="Arial"/>
          <w:kern w:val="0"/>
        </w:rPr>
        <w:t xml:space="preserve">    </w:t>
      </w:r>
      <w:r>
        <w:rPr>
          <w:rFonts w:ascii="宋体" w:hAnsi="宋体" w:cs="Arial"/>
          <w:kern w:val="0"/>
        </w:rPr>
        <w:t xml:space="preserve"> 100</w:t>
      </w:r>
      <w:r>
        <w:rPr>
          <w:rFonts w:ascii="宋体" w:hAnsi="宋体" w:cs="Arial"/>
          <w:kern w:val="0"/>
          <w:lang w:val="zh-CN"/>
        </w:rPr>
        <w:t>万元×</w:t>
      </w:r>
      <w:r>
        <w:rPr>
          <w:rFonts w:ascii="宋体" w:hAnsi="宋体" w:cs="Arial"/>
          <w:kern w:val="0"/>
        </w:rPr>
        <w:t>1.5</w:t>
      </w:r>
      <w:r>
        <w:rPr>
          <w:rFonts w:ascii="宋体" w:hAnsi="宋体" w:cs="Arial"/>
          <w:kern w:val="0"/>
          <w:lang w:val="zh-CN"/>
        </w:rPr>
        <w:t>％＝</w:t>
      </w:r>
      <w:r>
        <w:rPr>
          <w:rFonts w:ascii="宋体" w:hAnsi="宋体" w:cs="Arial"/>
          <w:kern w:val="0"/>
        </w:rPr>
        <w:t>1.5</w:t>
      </w:r>
      <w:r>
        <w:rPr>
          <w:rFonts w:ascii="宋体" w:hAnsi="宋体" w:cs="Arial"/>
          <w:kern w:val="0"/>
          <w:lang w:val="zh-CN"/>
        </w:rPr>
        <w:t>万元</w:t>
      </w:r>
    </w:p>
    <w:p>
      <w:pPr>
        <w:autoSpaceDE w:val="0"/>
        <w:autoSpaceDN w:val="0"/>
        <w:adjustRightInd w:val="0"/>
        <w:spacing w:line="360" w:lineRule="auto"/>
        <w:jc w:val="left"/>
        <w:rPr>
          <w:rFonts w:hint="eastAsia" w:ascii="宋体" w:hAnsi="宋体" w:eastAsia="宋体" w:cs="Arial"/>
          <w:kern w:val="0"/>
          <w:lang w:val="zh-CN" w:eastAsia="zh-CN"/>
        </w:rPr>
      </w:pPr>
      <w:r>
        <w:rPr>
          <w:rFonts w:ascii="宋体" w:hAnsi="宋体" w:cs="Arial"/>
          <w:kern w:val="0"/>
        </w:rPr>
        <w:t xml:space="preserve">    </w:t>
      </w:r>
      <w:r>
        <w:rPr>
          <w:rFonts w:ascii="宋体" w:hAnsi="宋体" w:cs="Arial"/>
          <w:kern w:val="0"/>
          <w:lang w:val="zh-CN"/>
        </w:rPr>
        <w:t>（</w:t>
      </w:r>
      <w:r>
        <w:rPr>
          <w:rFonts w:ascii="宋体" w:hAnsi="宋体" w:cs="Arial"/>
          <w:kern w:val="0"/>
        </w:rPr>
        <w:t>500</w:t>
      </w:r>
      <w:r>
        <w:rPr>
          <w:rFonts w:ascii="宋体" w:hAnsi="宋体" w:cs="Arial"/>
          <w:kern w:val="0"/>
          <w:lang w:val="zh-CN"/>
        </w:rPr>
        <w:t>－</w:t>
      </w:r>
      <w:r>
        <w:rPr>
          <w:rFonts w:ascii="宋体" w:hAnsi="宋体" w:cs="Arial"/>
          <w:kern w:val="0"/>
        </w:rPr>
        <w:t>100</w:t>
      </w:r>
      <w:r>
        <w:rPr>
          <w:rFonts w:ascii="宋体" w:hAnsi="宋体" w:cs="Arial"/>
          <w:kern w:val="0"/>
          <w:lang w:val="zh-CN"/>
        </w:rPr>
        <w:t>）万元×</w:t>
      </w:r>
      <w:r>
        <w:rPr>
          <w:rFonts w:ascii="宋体" w:hAnsi="宋体" w:cs="Arial"/>
          <w:kern w:val="0"/>
        </w:rPr>
        <w:t>1.1</w:t>
      </w:r>
      <w:r>
        <w:rPr>
          <w:rFonts w:ascii="宋体" w:hAnsi="宋体" w:cs="Arial"/>
          <w:kern w:val="0"/>
          <w:lang w:val="zh-CN"/>
        </w:rPr>
        <w:t>％＝</w:t>
      </w:r>
      <w:r>
        <w:rPr>
          <w:rFonts w:ascii="宋体" w:hAnsi="宋体" w:cs="Arial"/>
          <w:kern w:val="0"/>
        </w:rPr>
        <w:t>4.4</w:t>
      </w:r>
      <w:r>
        <w:rPr>
          <w:rFonts w:ascii="宋体" w:hAnsi="宋体" w:cs="Arial"/>
          <w:kern w:val="0"/>
          <w:lang w:val="zh-CN"/>
        </w:rPr>
        <w:t>万元</w:t>
      </w:r>
    </w:p>
    <w:p>
      <w:pPr>
        <w:autoSpaceDE w:val="0"/>
        <w:autoSpaceDN w:val="0"/>
        <w:adjustRightInd w:val="0"/>
        <w:spacing w:line="360" w:lineRule="auto"/>
        <w:jc w:val="left"/>
        <w:rPr>
          <w:rFonts w:hint="eastAsia" w:ascii="宋体" w:hAnsi="宋体" w:eastAsia="宋体" w:cs="Arial"/>
          <w:kern w:val="0"/>
          <w:lang w:val="zh-CN" w:eastAsia="zh-CN"/>
        </w:rPr>
      </w:pPr>
      <w:r>
        <w:rPr>
          <w:rFonts w:ascii="宋体" w:hAnsi="宋体" w:cs="Arial"/>
          <w:kern w:val="0"/>
        </w:rPr>
        <w:t xml:space="preserve">    </w:t>
      </w:r>
      <w:r>
        <w:rPr>
          <w:rFonts w:ascii="宋体" w:hAnsi="宋体" w:cs="Arial"/>
          <w:kern w:val="0"/>
          <w:lang w:val="zh-CN"/>
        </w:rPr>
        <w:t>（</w:t>
      </w:r>
      <w:r>
        <w:rPr>
          <w:rFonts w:ascii="宋体" w:hAnsi="宋体" w:cs="Arial"/>
          <w:kern w:val="0"/>
        </w:rPr>
        <w:t>1000</w:t>
      </w:r>
      <w:r>
        <w:rPr>
          <w:rFonts w:ascii="宋体" w:hAnsi="宋体" w:cs="Arial"/>
          <w:kern w:val="0"/>
          <w:lang w:val="zh-CN"/>
        </w:rPr>
        <w:t>－</w:t>
      </w:r>
      <w:r>
        <w:rPr>
          <w:rFonts w:ascii="宋体" w:hAnsi="宋体" w:cs="Arial"/>
          <w:kern w:val="0"/>
        </w:rPr>
        <w:t>500</w:t>
      </w:r>
      <w:r>
        <w:rPr>
          <w:rFonts w:ascii="宋体" w:hAnsi="宋体" w:cs="Arial"/>
          <w:kern w:val="0"/>
          <w:lang w:val="zh-CN"/>
        </w:rPr>
        <w:t>）万元×</w:t>
      </w:r>
      <w:r>
        <w:rPr>
          <w:rFonts w:ascii="宋体" w:hAnsi="宋体" w:cs="Arial"/>
          <w:kern w:val="0"/>
        </w:rPr>
        <w:t>0.8</w:t>
      </w:r>
      <w:r>
        <w:rPr>
          <w:rFonts w:ascii="宋体" w:hAnsi="宋体" w:cs="Arial"/>
          <w:kern w:val="0"/>
          <w:lang w:val="zh-CN"/>
        </w:rPr>
        <w:t>％＝</w:t>
      </w:r>
      <w:r>
        <w:rPr>
          <w:rFonts w:ascii="宋体" w:hAnsi="宋体" w:cs="Arial"/>
          <w:kern w:val="0"/>
        </w:rPr>
        <w:t>4.0</w:t>
      </w:r>
      <w:r>
        <w:rPr>
          <w:rFonts w:ascii="宋体" w:hAnsi="宋体" w:cs="Arial"/>
          <w:kern w:val="0"/>
          <w:lang w:val="zh-CN"/>
        </w:rPr>
        <w:t>万元</w:t>
      </w:r>
    </w:p>
    <w:p>
      <w:pPr>
        <w:pStyle w:val="11"/>
        <w:rPr>
          <w:rFonts w:hint="eastAsia"/>
          <w:lang w:val="zh-CN"/>
        </w:rPr>
      </w:pPr>
      <w:r>
        <w:rPr>
          <w:rFonts w:ascii="宋体" w:hAnsi="宋体" w:cs="Arial"/>
          <w:kern w:val="0"/>
        </w:rPr>
        <w:t xml:space="preserve">  </w:t>
      </w:r>
      <w:r>
        <w:rPr>
          <w:rFonts w:ascii="宋体" w:hAnsi="宋体" w:cs="Arial"/>
          <w:kern w:val="0"/>
          <w:lang w:val="zh-CN"/>
        </w:rPr>
        <w:t>合计收费＝1.5＋4.4＋4.0＝9.9万元</w:t>
      </w:r>
    </w:p>
    <w:p>
      <w:pPr>
        <w:autoSpaceDE w:val="0"/>
        <w:autoSpaceDN w:val="0"/>
        <w:spacing w:line="360" w:lineRule="auto"/>
        <w:ind w:firstLine="480" w:firstLineChars="200"/>
        <w:jc w:val="left"/>
        <w:rPr>
          <w:rFonts w:hint="eastAsia" w:ascii="宋体" w:hAnsi="宋体" w:eastAsia="宋体" w:cs="宋体"/>
          <w:color w:val="000000"/>
          <w:kern w:val="0"/>
        </w:rPr>
      </w:pPr>
      <w:r>
        <w:rPr>
          <w:rFonts w:hint="eastAsia" w:ascii="宋体" w:hAnsi="宋体" w:eastAsia="宋体" w:cs="宋体"/>
          <w:color w:val="000000"/>
          <w:kern w:val="0"/>
          <w:lang w:val="zh-CN"/>
        </w:rPr>
        <w:t>其他未尽事宜，按照《中华人民共和国政府采购法》、《中华人民共和国政府采购法实施条例》、《中华人民共和国</w:t>
      </w:r>
      <w:r>
        <w:rPr>
          <w:rFonts w:hint="eastAsia" w:ascii="宋体" w:hAnsi="宋体" w:eastAsia="宋体" w:cs="宋体"/>
          <w:color w:val="000000"/>
          <w:kern w:val="0"/>
          <w:lang w:val="en-US" w:eastAsia="zh-CN"/>
        </w:rPr>
        <w:t>民法典</w:t>
      </w:r>
      <w:r>
        <w:rPr>
          <w:rFonts w:hint="eastAsia" w:ascii="宋体" w:hAnsi="宋体" w:eastAsia="宋体" w:cs="宋体"/>
          <w:color w:val="000000"/>
          <w:kern w:val="0"/>
          <w:lang w:val="zh-CN"/>
        </w:rPr>
        <w:t>》等法律法规的有关条款执行。</w:t>
      </w:r>
    </w:p>
    <w:p>
      <w:pPr>
        <w:pStyle w:val="20"/>
        <w:spacing w:before="0" w:after="0" w:line="360" w:lineRule="auto"/>
        <w:rPr>
          <w:rFonts w:hint="eastAsia" w:ascii="宋体" w:hAnsi="宋体" w:eastAsia="宋体" w:cs="宋体"/>
          <w:color w:val="000000"/>
          <w:lang w:val="zh-CN"/>
        </w:rPr>
      </w:pPr>
      <w:bookmarkStart w:id="108" w:name="_Toc24382"/>
      <w:r>
        <w:rPr>
          <w:rFonts w:hint="eastAsia" w:ascii="宋体" w:hAnsi="宋体" w:eastAsia="宋体" w:cs="宋体"/>
          <w:color w:val="000000"/>
          <w:lang w:val="zh-CN"/>
        </w:rPr>
        <w:t>十、其他</w:t>
      </w:r>
      <w:bookmarkEnd w:id="108"/>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在评标过程中发现投标人有上述情形的，评标委员会应当认定其投标无效，并书面报告本级财政部门。</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2、有下列情形之一的，视为投标人串通投标，其投标无效：</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（1）不同投标人的投标文件由同一单位或者个人编制；</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（2）不同投标人委托同一单位或者个人办理投标事宜；</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（4）不同投标人的投标文件异常一致或者投标报价呈规律性差异；</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（5）不同投标人的投标文件相互混装；</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（6）不同投标人的投标保证金从同一单位或者个人的账户转出。</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3、公开招标数额标准以上的采购项目，投标截止后投标人不足3家或者通过资格审查或符合性审查的投标人不足3家的，除采购任务取消情形外，按照以下方式处理：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（2）招标文件没有不合理条款、招标程序符合规定，需要采用其他采购方式采购的，采购人应当依法报财政部门批准。</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4、</w:t>
      </w:r>
      <w:r>
        <w:rPr>
          <w:rFonts w:hint="eastAsia" w:ascii="宋体" w:hAnsi="宋体" w:eastAsia="宋体" w:cs="宋体"/>
          <w:color w:val="000000"/>
          <w:kern w:val="0"/>
          <w:lang w:val="zh-CN"/>
        </w:rPr>
        <w:t>在招标采购中，出现下列情形之一的，应予废标：</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（1）符合专业条件的投标人或者对招标文件作实质性响应的投标人不足三家的。</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（2）出现影响采购公正的违法、违规行为的。</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（3）投标人的报价均超出采购预算，采购人不能支付的。</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（4）因重大变故，采购任务取消的。</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废标后，</w:t>
      </w:r>
      <w:r>
        <w:rPr>
          <w:rFonts w:hint="eastAsia" w:ascii="宋体" w:hAnsi="宋体" w:eastAsia="宋体" w:cs="宋体"/>
          <w:color w:val="000000"/>
          <w:kern w:val="0"/>
          <w:u w:val="none"/>
          <w:lang w:val="zh-CN"/>
        </w:rPr>
        <w:t>采购代理机构</w:t>
      </w:r>
      <w:r>
        <w:rPr>
          <w:rFonts w:hint="eastAsia" w:ascii="宋体" w:hAnsi="宋体" w:eastAsia="宋体" w:cs="宋体"/>
          <w:color w:val="000000"/>
          <w:kern w:val="0"/>
          <w:lang w:val="zh-CN"/>
        </w:rPr>
        <w:t>发布废标公告。</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5、</w:t>
      </w:r>
      <w:r>
        <w:rPr>
          <w:rFonts w:hint="eastAsia" w:ascii="宋体" w:hAnsi="宋体" w:eastAsia="宋体" w:cs="宋体"/>
          <w:color w:val="000000"/>
          <w:kern w:val="0"/>
          <w:lang w:val="zh-CN"/>
        </w:rPr>
        <w:t>其他未尽事宜，按照《中华人民共和国政府采购法》、《中华人民共和国政府采购法实施条例》、《中华人民共和国民法典》等法律法规的有关条款执行。</w:t>
      </w:r>
    </w:p>
    <w:p>
      <w:pPr>
        <w:rPr>
          <w:rFonts w:hint="eastAsia" w:ascii="宋体" w:hAnsi="宋体" w:eastAsia="宋体" w:cs="宋体"/>
          <w:color w:val="000000"/>
          <w:lang w:eastAsia="zh-CN"/>
        </w:rPr>
      </w:pPr>
    </w:p>
    <w:p>
      <w:pPr>
        <w:autoSpaceDE w:val="0"/>
        <w:autoSpaceDN w:val="0"/>
        <w:spacing w:line="360" w:lineRule="auto"/>
        <w:ind w:firstLine="48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Cs w:val="36"/>
          <w:lang w:val="zh-CN"/>
        </w:rPr>
        <w:br w:type="page"/>
      </w:r>
      <w:r>
        <w:rPr>
          <w:rFonts w:hint="eastAsia" w:ascii="宋体" w:hAnsi="宋体" w:eastAsia="宋体" w:cs="宋体"/>
          <w:color w:val="000000"/>
          <w:szCs w:val="36"/>
          <w:lang w:val="zh-CN"/>
        </w:rPr>
        <w:t>（</w:t>
      </w:r>
      <w:r>
        <w:rPr>
          <w:rFonts w:hint="eastAsia" w:ascii="宋体" w:hAnsi="宋体" w:eastAsia="宋体" w:cs="宋体"/>
          <w:color w:val="000000"/>
          <w:sz w:val="28"/>
          <w:szCs w:val="28"/>
          <w:lang w:val="en-US" w:eastAsia="zh-CN"/>
        </w:rPr>
        <w:t>本合同仅作为参考最终以中标人和采购人签订的合同为</w:t>
      </w:r>
      <w:r>
        <w:rPr>
          <w:rFonts w:hint="eastAsia" w:ascii="宋体" w:hAnsi="宋体" w:cs="宋体"/>
          <w:color w:val="000000"/>
          <w:sz w:val="28"/>
          <w:szCs w:val="28"/>
          <w:lang w:val="en-US" w:eastAsia="zh-CN"/>
        </w:rPr>
        <w:t>准</w:t>
      </w:r>
      <w:r>
        <w:rPr>
          <w:rFonts w:hint="eastAsia" w:ascii="宋体" w:hAnsi="宋体" w:eastAsia="宋体" w:cs="宋体"/>
          <w:color w:val="000000"/>
          <w:sz w:val="28"/>
          <w:szCs w:val="28"/>
          <w:lang w:val="en-US" w:eastAsia="zh-CN"/>
        </w:rPr>
        <w:t>）</w:t>
      </w:r>
    </w:p>
    <w:p>
      <w:pPr>
        <w:pStyle w:val="20"/>
        <w:spacing w:before="0" w:after="0" w:line="360" w:lineRule="auto"/>
        <w:rPr>
          <w:rFonts w:hint="eastAsia" w:ascii="宋体" w:hAnsi="宋体" w:eastAsia="宋体" w:cs="宋体"/>
          <w:color w:val="000000"/>
          <w:sz w:val="24"/>
        </w:rPr>
      </w:pPr>
      <w:bookmarkStart w:id="109" w:name="_Toc5885"/>
      <w:r>
        <w:rPr>
          <w:rFonts w:hint="eastAsia" w:ascii="宋体" w:hAnsi="宋体" w:eastAsia="宋体" w:cs="宋体"/>
          <w:color w:val="000000"/>
          <w:szCs w:val="36"/>
          <w:lang w:val="zh-CN"/>
        </w:rPr>
        <w:t xml:space="preserve">第三部分 </w:t>
      </w:r>
      <w:r>
        <w:rPr>
          <w:rFonts w:hint="eastAsia" w:ascii="宋体" w:hAnsi="宋体" w:eastAsia="宋体" w:cs="宋体"/>
          <w:color w:val="000000"/>
          <w:szCs w:val="36"/>
          <w:lang w:val="en-US" w:eastAsia="zh-CN"/>
        </w:rPr>
        <w:t xml:space="preserve"> </w:t>
      </w:r>
      <w:r>
        <w:rPr>
          <w:rFonts w:hint="eastAsia" w:ascii="宋体" w:hAnsi="宋体" w:eastAsia="宋体" w:cs="宋体"/>
          <w:color w:val="000000"/>
          <w:szCs w:val="36"/>
          <w:lang w:val="zh-CN"/>
        </w:rPr>
        <w:t>青海省政府采购项目合同书范本</w:t>
      </w:r>
      <w:bookmarkEnd w:id="109"/>
    </w:p>
    <w:p>
      <w:pPr>
        <w:autoSpaceDE w:val="0"/>
        <w:autoSpaceDN w:val="0"/>
        <w:adjustRightInd w:val="0"/>
        <w:spacing w:line="360" w:lineRule="auto"/>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（货物类）</w:t>
      </w: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jc w:val="center"/>
        <w:rPr>
          <w:rFonts w:hint="eastAsia" w:ascii="宋体" w:hAnsi="宋体" w:eastAsia="宋体" w:cs="宋体"/>
          <w:b/>
          <w:bCs/>
          <w:color w:val="000000"/>
          <w:kern w:val="0"/>
          <w:sz w:val="48"/>
          <w:szCs w:val="48"/>
        </w:rPr>
      </w:pPr>
      <w:r>
        <w:rPr>
          <w:rFonts w:hint="eastAsia" w:ascii="宋体" w:hAnsi="宋体" w:eastAsia="宋体" w:cs="宋体"/>
          <w:b/>
          <w:bCs/>
          <w:color w:val="000000"/>
          <w:kern w:val="0"/>
          <w:sz w:val="48"/>
          <w:szCs w:val="48"/>
          <w:lang w:val="zh-CN"/>
        </w:rPr>
        <w:t>青海省政府采购项目合同书</w:t>
      </w: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b/>
          <w:bCs/>
          <w:color w:val="000000"/>
          <w:kern w:val="0"/>
          <w:sz w:val="30"/>
          <w:szCs w:val="30"/>
          <w:lang w:val="zh-CN"/>
        </w:rPr>
      </w:pPr>
      <w:r>
        <w:rPr>
          <w:rFonts w:hint="eastAsia" w:ascii="宋体" w:hAnsi="宋体" w:eastAsia="宋体" w:cs="宋体"/>
          <w:b/>
          <w:bCs/>
          <w:color w:val="000000"/>
          <w:kern w:val="0"/>
          <w:sz w:val="30"/>
          <w:szCs w:val="30"/>
          <w:lang w:val="zh-CN"/>
        </w:rPr>
        <w:t>采购项目编号：</w:t>
      </w:r>
      <w:r>
        <w:rPr>
          <w:rFonts w:hint="eastAsia" w:ascii="宋体" w:hAnsi="宋体" w:cs="宋体"/>
          <w:b/>
          <w:bCs/>
          <w:kern w:val="0"/>
          <w:sz w:val="30"/>
          <w:szCs w:val="30"/>
          <w:u w:val="single"/>
          <w:lang w:val="zh-CN"/>
        </w:rPr>
        <w:t>青海雅辉公招（货物）2023-003</w:t>
      </w:r>
      <w:r>
        <w:rPr>
          <w:rFonts w:hint="eastAsia" w:ascii="宋体" w:hAnsi="宋体" w:eastAsia="宋体" w:cs="宋体"/>
          <w:color w:val="000000"/>
          <w:kern w:val="0"/>
          <w:sz w:val="30"/>
          <w:szCs w:val="30"/>
          <w:u w:val="single"/>
        </w:rPr>
        <w:t xml:space="preserve">                                 </w:t>
      </w:r>
    </w:p>
    <w:p>
      <w:pPr>
        <w:autoSpaceDE w:val="0"/>
        <w:autoSpaceDN w:val="0"/>
        <w:adjustRightInd w:val="0"/>
        <w:spacing w:line="360" w:lineRule="auto"/>
        <w:ind w:left="2108" w:hanging="2108" w:hangingChars="700"/>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采购项目名称：</w:t>
      </w:r>
      <w:r>
        <w:rPr>
          <w:rFonts w:hint="eastAsia" w:ascii="宋体" w:hAnsi="宋体" w:cs="宋体"/>
          <w:b/>
          <w:bCs/>
          <w:color w:val="000000"/>
          <w:kern w:val="0"/>
          <w:sz w:val="30"/>
          <w:szCs w:val="30"/>
          <w:u w:val="single"/>
          <w:lang w:val="en-US" w:eastAsia="zh-CN"/>
        </w:rPr>
        <w:t>祁连山国家公园青海片区德令哈市保护管理设施建设项目</w:t>
      </w:r>
      <w:r>
        <w:rPr>
          <w:rFonts w:hint="eastAsia" w:ascii="宋体" w:hAnsi="宋体" w:eastAsia="宋体" w:cs="宋体"/>
          <w:b/>
          <w:bCs/>
          <w:color w:val="000000"/>
          <w:kern w:val="0"/>
          <w:sz w:val="30"/>
          <w:szCs w:val="30"/>
          <w:u w:val="single"/>
        </w:rPr>
        <w:t xml:space="preserve">                                 </w:t>
      </w:r>
    </w:p>
    <w:p>
      <w:pPr>
        <w:autoSpaceDE w:val="0"/>
        <w:autoSpaceDN w:val="0"/>
        <w:adjustRightInd w:val="0"/>
        <w:spacing w:line="360" w:lineRule="auto"/>
        <w:rPr>
          <w:rFonts w:hint="default" w:ascii="宋体" w:hAnsi="宋体" w:eastAsia="宋体" w:cs="宋体"/>
          <w:b/>
          <w:bCs/>
          <w:color w:val="000000"/>
          <w:kern w:val="0"/>
          <w:sz w:val="30"/>
          <w:szCs w:val="30"/>
          <w:highlight w:val="none"/>
          <w:lang w:val="en-US" w:eastAsia="zh-CN"/>
        </w:rPr>
      </w:pPr>
      <w:r>
        <w:rPr>
          <w:rFonts w:hint="eastAsia" w:ascii="宋体" w:hAnsi="宋体" w:eastAsia="宋体" w:cs="宋体"/>
          <w:b/>
          <w:bCs/>
          <w:color w:val="000000"/>
          <w:kern w:val="0"/>
          <w:sz w:val="30"/>
          <w:szCs w:val="30"/>
          <w:lang w:val="zh-CN"/>
        </w:rPr>
        <w:t>采购合同编号：</w:t>
      </w:r>
      <w:r>
        <w:rPr>
          <w:rFonts w:hint="eastAsia" w:ascii="宋体" w:hAnsi="宋体" w:cs="宋体"/>
          <w:b/>
          <w:bCs/>
          <w:color w:val="000000"/>
          <w:kern w:val="0"/>
          <w:sz w:val="30"/>
          <w:szCs w:val="30"/>
          <w:u w:val="single"/>
          <w:lang w:val="en-US" w:eastAsia="zh-CN"/>
        </w:rPr>
        <w:t>QHYHGZ(HW)2023-003-</w:t>
      </w:r>
      <w:r>
        <w:rPr>
          <w:rFonts w:hint="eastAsia" w:ascii="宋体" w:hAnsi="宋体" w:eastAsia="宋体" w:cs="宋体"/>
          <w:b/>
          <w:bCs/>
          <w:color w:val="000000"/>
          <w:kern w:val="0"/>
          <w:sz w:val="30"/>
          <w:szCs w:val="30"/>
          <w:highlight w:val="none"/>
          <w:u w:val="single"/>
          <w:lang w:val="en-US" w:eastAsia="zh-CN"/>
        </w:rPr>
        <w:t>包*</w:t>
      </w:r>
    </w:p>
    <w:p>
      <w:pPr>
        <w:autoSpaceDE w:val="0"/>
        <w:autoSpaceDN w:val="0"/>
        <w:adjustRightInd w:val="0"/>
        <w:spacing w:line="360" w:lineRule="auto"/>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合同金额（人民币）：</w:t>
      </w:r>
      <w:r>
        <w:rPr>
          <w:rFonts w:hint="eastAsia" w:ascii="宋体" w:hAnsi="宋体" w:eastAsia="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lang w:val="zh-CN"/>
        </w:rPr>
        <w:t>采购人（甲方）：</w:t>
      </w:r>
      <w:r>
        <w:rPr>
          <w:rFonts w:hint="eastAsia" w:ascii="宋体" w:hAnsi="宋体" w:eastAsia="宋体" w:cs="宋体"/>
          <w:b/>
          <w:bCs/>
          <w:color w:val="000000"/>
          <w:kern w:val="0"/>
          <w:sz w:val="30"/>
          <w:szCs w:val="30"/>
          <w:u w:val="single"/>
        </w:rPr>
        <w:t xml:space="preserve">                       </w:t>
      </w:r>
      <w:r>
        <w:rPr>
          <w:rFonts w:hint="eastAsia" w:ascii="宋体" w:hAnsi="宋体" w:eastAsia="宋体" w:cs="宋体"/>
          <w:b/>
          <w:bCs/>
          <w:color w:val="000000"/>
          <w:kern w:val="0"/>
          <w:sz w:val="30"/>
          <w:szCs w:val="30"/>
          <w:u w:val="single"/>
          <w:lang w:val="zh-CN"/>
        </w:rPr>
        <w:t>（盖章）</w:t>
      </w:r>
    </w:p>
    <w:p>
      <w:pPr>
        <w:autoSpaceDE w:val="0"/>
        <w:autoSpaceDN w:val="0"/>
        <w:adjustRightInd w:val="0"/>
        <w:spacing w:line="360" w:lineRule="auto"/>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中标人（乙方）：</w:t>
      </w:r>
      <w:r>
        <w:rPr>
          <w:rFonts w:hint="eastAsia" w:ascii="宋体" w:hAnsi="宋体" w:eastAsia="宋体" w:cs="宋体"/>
          <w:b/>
          <w:bCs/>
          <w:color w:val="000000"/>
          <w:kern w:val="0"/>
          <w:sz w:val="30"/>
          <w:szCs w:val="30"/>
          <w:u w:val="single"/>
        </w:rPr>
        <w:t xml:space="preserve">                       </w:t>
      </w:r>
      <w:r>
        <w:rPr>
          <w:rFonts w:hint="eastAsia" w:ascii="宋体" w:hAnsi="宋体" w:eastAsia="宋体" w:cs="宋体"/>
          <w:b/>
          <w:bCs/>
          <w:color w:val="000000"/>
          <w:kern w:val="0"/>
          <w:sz w:val="30"/>
          <w:szCs w:val="30"/>
          <w:u w:val="single"/>
          <w:lang w:val="zh-CN"/>
        </w:rPr>
        <w:t>（盖章）</w:t>
      </w:r>
    </w:p>
    <w:p>
      <w:pPr>
        <w:autoSpaceDE w:val="0"/>
        <w:autoSpaceDN w:val="0"/>
        <w:adjustRightInd w:val="0"/>
        <w:spacing w:line="360" w:lineRule="auto"/>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采购日期：</w:t>
      </w:r>
      <w:r>
        <w:rPr>
          <w:rFonts w:hint="eastAsia" w:ascii="宋体" w:hAnsi="宋体" w:eastAsia="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jc w:val="left"/>
        <w:rPr>
          <w:rFonts w:hint="eastAsia" w:ascii="宋体" w:hAnsi="宋体" w:eastAsia="宋体" w:cs="宋体"/>
          <w:b/>
          <w:bCs/>
          <w:color w:val="000000"/>
          <w:kern w:val="0"/>
          <w:sz w:val="28"/>
          <w:szCs w:val="28"/>
        </w:rPr>
      </w:pPr>
      <w:r>
        <w:rPr>
          <w:rFonts w:hint="eastAsia" w:ascii="宋体" w:hAnsi="宋体" w:eastAsia="宋体" w:cs="宋体"/>
          <w:color w:val="000000"/>
          <w:kern w:val="0"/>
          <w:sz w:val="28"/>
          <w:szCs w:val="28"/>
        </w:rPr>
        <w:br w:type="page"/>
      </w:r>
      <w:r>
        <w:rPr>
          <w:rFonts w:hint="eastAsia" w:ascii="宋体" w:hAnsi="宋体" w:eastAsia="宋体" w:cs="宋体"/>
          <w:b/>
          <w:bCs/>
          <w:color w:val="000000"/>
          <w:kern w:val="0"/>
          <w:sz w:val="28"/>
          <w:szCs w:val="28"/>
          <w:lang w:val="zh-CN"/>
        </w:rPr>
        <w:t>采</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购</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人（以下简称甲方）：</w:t>
      </w:r>
    </w:p>
    <w:p>
      <w:pPr>
        <w:autoSpaceDE w:val="0"/>
        <w:autoSpaceDN w:val="0"/>
        <w:adjustRightInd w:val="0"/>
        <w:spacing w:line="360" w:lineRule="auto"/>
        <w:rPr>
          <w:rFonts w:hint="eastAsia" w:ascii="宋体" w:hAnsi="宋体" w:eastAsia="宋体" w:cs="宋体"/>
          <w:color w:val="000000"/>
          <w:kern w:val="0"/>
          <w:sz w:val="28"/>
          <w:szCs w:val="28"/>
        </w:rPr>
      </w:pPr>
      <w:r>
        <w:rPr>
          <w:rFonts w:hint="eastAsia" w:ascii="宋体" w:hAnsi="宋体" w:eastAsia="宋体" w:cs="宋体"/>
          <w:b/>
          <w:bCs/>
          <w:color w:val="000000"/>
          <w:kern w:val="0"/>
          <w:sz w:val="30"/>
          <w:szCs w:val="30"/>
          <w:lang w:val="zh-CN"/>
        </w:rPr>
        <w:t>中</w:t>
      </w:r>
      <w:r>
        <w:rPr>
          <w:rFonts w:hint="eastAsia" w:ascii="宋体" w:hAnsi="宋体" w:eastAsia="宋体" w:cs="宋体"/>
          <w:b/>
          <w:bCs/>
          <w:color w:val="000000"/>
          <w:kern w:val="0"/>
          <w:sz w:val="30"/>
          <w:szCs w:val="30"/>
        </w:rPr>
        <w:t xml:space="preserve"> </w:t>
      </w:r>
      <w:r>
        <w:rPr>
          <w:rFonts w:hint="eastAsia" w:ascii="宋体" w:hAnsi="宋体" w:eastAsia="宋体" w:cs="宋体"/>
          <w:b/>
          <w:bCs/>
          <w:color w:val="000000"/>
          <w:kern w:val="0"/>
          <w:sz w:val="30"/>
          <w:szCs w:val="30"/>
          <w:lang w:val="zh-CN"/>
        </w:rPr>
        <w:t>标</w:t>
      </w:r>
      <w:r>
        <w:rPr>
          <w:rFonts w:hint="eastAsia" w:ascii="宋体" w:hAnsi="宋体" w:eastAsia="宋体" w:cs="宋体"/>
          <w:b/>
          <w:bCs/>
          <w:color w:val="000000"/>
          <w:kern w:val="0"/>
          <w:sz w:val="30"/>
          <w:szCs w:val="30"/>
        </w:rPr>
        <w:t xml:space="preserve"> </w:t>
      </w:r>
      <w:r>
        <w:rPr>
          <w:rFonts w:hint="eastAsia" w:ascii="宋体" w:hAnsi="宋体" w:eastAsia="宋体" w:cs="宋体"/>
          <w:b/>
          <w:bCs/>
          <w:color w:val="000000"/>
          <w:kern w:val="0"/>
          <w:sz w:val="30"/>
          <w:szCs w:val="30"/>
          <w:lang w:val="zh-CN"/>
        </w:rPr>
        <w:t>人</w:t>
      </w:r>
      <w:r>
        <w:rPr>
          <w:rFonts w:hint="eastAsia" w:ascii="宋体" w:hAnsi="宋体" w:eastAsia="宋体" w:cs="宋体"/>
          <w:b/>
          <w:bCs/>
          <w:color w:val="000000"/>
          <w:kern w:val="0"/>
          <w:sz w:val="28"/>
          <w:szCs w:val="28"/>
          <w:lang w:val="zh-CN"/>
        </w:rPr>
        <w:t>（以下简称乙方）：</w:t>
      </w:r>
    </w:p>
    <w:p>
      <w:pPr>
        <w:pStyle w:val="13"/>
        <w:spacing w:after="0" w:line="360" w:lineRule="auto"/>
        <w:ind w:left="0" w:leftChars="0"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甲、乙双方根据XXXX年XX月XX日（</w:t>
      </w:r>
      <w:r>
        <w:rPr>
          <w:rFonts w:hint="eastAsia" w:ascii="宋体" w:hAnsi="宋体" w:eastAsia="宋体" w:cs="宋体"/>
          <w:color w:val="000000"/>
          <w:kern w:val="0"/>
          <w:sz w:val="24"/>
          <w:szCs w:val="24"/>
          <w:u w:val="single"/>
          <w:lang w:val="zh-CN"/>
        </w:rPr>
        <w:t>采购项目名称）</w:t>
      </w:r>
      <w:r>
        <w:rPr>
          <w:rFonts w:hint="eastAsia" w:ascii="宋体" w:hAnsi="宋体" w:eastAsia="宋体" w:cs="宋体"/>
          <w:color w:val="000000"/>
          <w:kern w:val="0"/>
          <w:sz w:val="24"/>
          <w:szCs w:val="24"/>
          <w:lang w:val="zh-CN"/>
        </w:rPr>
        <w:t>采购项目（</w:t>
      </w:r>
      <w:r>
        <w:rPr>
          <w:rFonts w:hint="eastAsia" w:ascii="宋体" w:hAnsi="宋体" w:eastAsia="宋体" w:cs="宋体"/>
          <w:color w:val="000000"/>
          <w:kern w:val="0"/>
          <w:sz w:val="24"/>
          <w:szCs w:val="24"/>
          <w:u w:val="single"/>
          <w:lang w:val="zh-CN"/>
        </w:rPr>
        <w:t>采购项目编号</w:t>
      </w:r>
      <w:r>
        <w:rPr>
          <w:rFonts w:hint="eastAsia" w:ascii="宋体" w:hAnsi="宋体" w:eastAsia="宋体" w:cs="宋体"/>
          <w:color w:val="000000"/>
          <w:kern w:val="0"/>
          <w:sz w:val="24"/>
          <w:szCs w:val="24"/>
          <w:lang w:val="zh-CN"/>
        </w:rPr>
        <w:t>）的招标文件要求和</w:t>
      </w:r>
      <w:r>
        <w:rPr>
          <w:rFonts w:hint="eastAsia" w:ascii="宋体" w:hAnsi="宋体" w:eastAsia="宋体" w:cs="宋体"/>
          <w:color w:val="000000"/>
          <w:kern w:val="0"/>
          <w:sz w:val="24"/>
          <w:szCs w:val="24"/>
          <w:u w:val="none"/>
          <w:lang w:val="zh-CN"/>
        </w:rPr>
        <w:t>采购代理机构</w:t>
      </w:r>
      <w:r>
        <w:rPr>
          <w:rFonts w:hint="eastAsia" w:ascii="宋体" w:hAnsi="宋体" w:eastAsia="宋体" w:cs="宋体"/>
          <w:color w:val="000000"/>
          <w:kern w:val="0"/>
          <w:sz w:val="24"/>
          <w:szCs w:val="24"/>
          <w:lang w:val="zh-CN"/>
        </w:rPr>
        <w:t>出具的《中标通知书》，并经双方协商一致，签订本合同协议书。</w:t>
      </w:r>
    </w:p>
    <w:p>
      <w:pPr>
        <w:autoSpaceDE w:val="0"/>
        <w:autoSpaceDN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一、签订本政府采购合同的依据</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本政府采购合同所附下列文件是构成本政府采购合同不可分割的部分：</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1.招标文件；</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2.招标文件的澄清、变更公告；</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3.中标人提交的投标文件；</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4.招标文件中规定的政府采购合同通用条款；</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5.中标通知书。</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二、合同标的及金额                                       单位：元</w:t>
      </w:r>
    </w:p>
    <w:tbl>
      <w:tblPr>
        <w:tblStyle w:val="23"/>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bl>
    <w:p>
      <w:pPr>
        <w:autoSpaceDE w:val="0"/>
        <w:autoSpaceDN w:val="0"/>
        <w:spacing w:line="360" w:lineRule="auto"/>
        <w:jc w:val="left"/>
        <w:rPr>
          <w:rFonts w:hint="eastAsia" w:ascii="宋体" w:hAnsi="宋体" w:eastAsia="宋体" w:cs="宋体"/>
          <w:color w:val="000000"/>
          <w:kern w:val="0"/>
          <w:u w:val="single"/>
        </w:rPr>
      </w:pPr>
      <w:r>
        <w:rPr>
          <w:rFonts w:hint="eastAsia" w:ascii="宋体" w:hAnsi="宋体" w:eastAsia="宋体" w:cs="宋体"/>
          <w:color w:val="000000"/>
          <w:kern w:val="0"/>
          <w:lang w:val="zh-CN"/>
        </w:rPr>
        <w:t>根据上述政府采购合同文件要求，本政府采购合同的总金额为人民币</w:t>
      </w:r>
      <w:r>
        <w:rPr>
          <w:rFonts w:hint="eastAsia" w:ascii="宋体" w:hAnsi="宋体" w:eastAsia="宋体" w:cs="宋体"/>
          <w:color w:val="000000"/>
          <w:kern w:val="0"/>
          <w:u w:val="single"/>
        </w:rPr>
        <w:t xml:space="preserve">           </w:t>
      </w:r>
    </w:p>
    <w:p>
      <w:pPr>
        <w:autoSpaceDE w:val="0"/>
        <w:autoSpaceDN w:val="0"/>
        <w:spacing w:line="360" w:lineRule="auto"/>
        <w:jc w:val="left"/>
        <w:rPr>
          <w:rFonts w:hint="eastAsia" w:ascii="宋体" w:hAnsi="宋体" w:eastAsia="宋体" w:cs="宋体"/>
          <w:color w:val="000000"/>
          <w:kern w:val="0"/>
          <w:lang w:val="zh-CN"/>
        </w:rPr>
      </w:pPr>
      <w:r>
        <w:rPr>
          <w:rFonts w:hint="eastAsia" w:ascii="宋体" w:hAnsi="宋体" w:eastAsia="宋体" w:cs="宋体"/>
          <w:color w:val="000000"/>
          <w:kern w:val="0"/>
          <w:lang w:val="zh-CN"/>
        </w:rPr>
        <w:t>（大写）</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元。</w:t>
      </w:r>
    </w:p>
    <w:p>
      <w:pPr>
        <w:autoSpaceDE w:val="0"/>
        <w:autoSpaceDN w:val="0"/>
        <w:spacing w:line="360" w:lineRule="auto"/>
        <w:ind w:firstLine="360"/>
        <w:jc w:val="left"/>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本合同以人民币进行结算，合同总价包括：</w:t>
      </w:r>
      <w:r>
        <w:rPr>
          <w:rFonts w:hint="eastAsia" w:ascii="宋体" w:hAnsi="宋体" w:eastAsia="宋体" w:cs="宋体"/>
          <w:b w:val="0"/>
          <w:bCs w:val="0"/>
          <w:color w:val="auto"/>
          <w:kern w:val="0"/>
          <w:sz w:val="24"/>
          <w:szCs w:val="24"/>
          <w:lang w:val="zh-CN" w:eastAsia="zh-CN" w:bidi="ar-SA"/>
        </w:rPr>
        <w:t>投标报价必须包含</w:t>
      </w:r>
      <w:r>
        <w:rPr>
          <w:rFonts w:hint="eastAsia" w:ascii="宋体" w:hAnsi="宋体" w:cs="宋体"/>
          <w:color w:val="auto"/>
          <w:kern w:val="0"/>
          <w:lang w:val="zh-CN"/>
        </w:rPr>
        <w:t>产品费、验收费、手续费、包装费、运输费、保险费、安装费、调试费、培训费、售前、售中、售后服务费</w:t>
      </w:r>
      <w:r>
        <w:rPr>
          <w:rFonts w:hint="eastAsia" w:ascii="宋体" w:hAnsi="宋体" w:eastAsia="宋体" w:cs="宋体"/>
          <w:b w:val="0"/>
          <w:bCs w:val="0"/>
          <w:color w:val="000000"/>
          <w:kern w:val="0"/>
          <w:sz w:val="24"/>
          <w:szCs w:val="24"/>
          <w:lang w:val="zh-CN" w:eastAsia="zh-CN" w:bidi="ar-SA"/>
        </w:rPr>
        <w:t>、税金以及验收合格交付使用之前发生的所有含税费用及不可预见</w:t>
      </w:r>
      <w:r>
        <w:rPr>
          <w:rFonts w:hint="eastAsia" w:ascii="宋体" w:hAnsi="宋体" w:eastAsia="宋体" w:cs="宋体"/>
          <w:b w:val="0"/>
          <w:bCs w:val="0"/>
          <w:color w:val="000000"/>
          <w:kern w:val="0"/>
          <w:sz w:val="24"/>
          <w:szCs w:val="24"/>
          <w:lang w:val="en-US" w:eastAsia="zh-CN" w:bidi="ar-SA"/>
        </w:rPr>
        <w:t>费等全部费用</w:t>
      </w:r>
      <w:r>
        <w:rPr>
          <w:rFonts w:hint="eastAsia" w:ascii="宋体" w:hAnsi="宋体" w:eastAsia="宋体" w:cs="宋体"/>
          <w:b w:val="0"/>
          <w:bCs w:val="0"/>
          <w:color w:val="000000"/>
          <w:kern w:val="0"/>
          <w:sz w:val="24"/>
          <w:szCs w:val="24"/>
          <w:lang w:val="zh-CN" w:eastAsia="zh-CN" w:bidi="ar-SA"/>
        </w:rPr>
        <w:t>。（说明：具体内容应根据项目特点实事求是的填写）</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三、</w:t>
      </w:r>
      <w:r>
        <w:rPr>
          <w:rFonts w:hint="eastAsia" w:ascii="宋体" w:hAnsi="宋体" w:eastAsia="宋体" w:cs="宋体"/>
          <w:color w:val="000000"/>
          <w:kern w:val="0"/>
          <w:lang w:val="en-US" w:eastAsia="zh-CN"/>
        </w:rPr>
        <w:t>建设期限</w:t>
      </w:r>
      <w:r>
        <w:rPr>
          <w:rFonts w:hint="eastAsia" w:ascii="宋体" w:hAnsi="宋体" w:eastAsia="宋体" w:cs="宋体"/>
          <w:color w:val="000000"/>
          <w:kern w:val="0"/>
          <w:lang w:val="zh-CN"/>
        </w:rPr>
        <w:t>、地点和要求</w:t>
      </w:r>
    </w:p>
    <w:p>
      <w:pPr>
        <w:autoSpaceDE w:val="0"/>
        <w:autoSpaceDN w:val="0"/>
        <w:spacing w:line="360" w:lineRule="auto"/>
        <w:ind w:firstLine="360"/>
        <w:jc w:val="left"/>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cs="宋体"/>
          <w:color w:val="000000"/>
          <w:kern w:val="0"/>
          <w:lang w:val="en-US" w:eastAsia="zh-CN"/>
        </w:rPr>
        <w:t>交货</w:t>
      </w:r>
      <w:r>
        <w:rPr>
          <w:rFonts w:hint="eastAsia" w:ascii="宋体" w:hAnsi="宋体" w:eastAsia="宋体" w:cs="宋体"/>
          <w:color w:val="000000"/>
          <w:kern w:val="0"/>
          <w:lang w:val="en-US" w:eastAsia="zh-CN"/>
        </w:rPr>
        <w:t>期限</w:t>
      </w:r>
      <w:r>
        <w:rPr>
          <w:rFonts w:hint="eastAsia" w:ascii="宋体" w:hAnsi="宋体" w:eastAsia="宋体" w:cs="宋体"/>
          <w:color w:val="000000"/>
          <w:kern w:val="0"/>
          <w:lang w:val="zh-CN"/>
        </w:rPr>
        <w:t>：</w:t>
      </w:r>
      <w:r>
        <w:rPr>
          <w:rFonts w:hint="eastAsia" w:ascii="宋体" w:hAnsi="宋体" w:eastAsia="宋体" w:cs="宋体"/>
          <w:color w:val="000000"/>
          <w:kern w:val="0"/>
          <w:u w:val="single"/>
        </w:rPr>
        <w:t xml:space="preserve">                    </w:t>
      </w:r>
      <w:r>
        <w:rPr>
          <w:rFonts w:hint="eastAsia" w:ascii="宋体" w:hAnsi="宋体" w:eastAsia="宋体" w:cs="宋体"/>
          <w:color w:val="000000"/>
          <w:kern w:val="0"/>
          <w:lang w:val="zh-CN"/>
        </w:rPr>
        <w:t>；</w:t>
      </w:r>
      <w:r>
        <w:rPr>
          <w:rFonts w:hint="eastAsia" w:ascii="宋体" w:hAnsi="宋体" w:cs="宋体"/>
          <w:color w:val="000000"/>
          <w:kern w:val="0"/>
          <w:lang w:val="en-US" w:eastAsia="zh-CN"/>
        </w:rPr>
        <w:t>交货地点</w:t>
      </w:r>
      <w:r>
        <w:rPr>
          <w:rFonts w:hint="eastAsia" w:ascii="宋体" w:hAnsi="宋体" w:eastAsia="宋体" w:cs="宋体"/>
          <w:color w:val="000000"/>
          <w:kern w:val="0"/>
          <w:lang w:val="zh-CN"/>
        </w:rPr>
        <w:t>地点：</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u w:val="single"/>
        </w:rPr>
        <w:t xml:space="preserve">   </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u w:val="single"/>
        </w:rPr>
        <w:t xml:space="preserve"> </w:t>
      </w:r>
      <w:r>
        <w:rPr>
          <w:rFonts w:hint="eastAsia" w:ascii="宋体" w:hAnsi="宋体" w:eastAsia="宋体" w:cs="宋体"/>
          <w:color w:val="000000"/>
          <w:kern w:val="0"/>
          <w:lang w:val="zh-CN"/>
        </w:rPr>
        <w:t>。</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乙方提供不符合招投标文件和本合同规定的产品，甲方有权拒绝接受。</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lang w:val="en-US" w:eastAsia="zh-CN"/>
        </w:rPr>
        <w:t>3.</w:t>
      </w:r>
      <w:r>
        <w:rPr>
          <w:rFonts w:hint="eastAsia" w:ascii="宋体" w:hAnsi="宋体" w:eastAsia="宋体" w:cs="宋体"/>
          <w:color w:val="000000"/>
          <w:kern w:val="0"/>
        </w:rPr>
        <w:t>乙方应将提供</w:t>
      </w:r>
      <w:r>
        <w:rPr>
          <w:rFonts w:hint="eastAsia" w:ascii="宋体" w:hAnsi="宋体" w:eastAsia="宋体" w:cs="宋体"/>
          <w:color w:val="auto"/>
          <w:kern w:val="0"/>
          <w:lang w:eastAsia="zh-CN"/>
        </w:rPr>
        <w:t>供货</w:t>
      </w:r>
      <w:r>
        <w:rPr>
          <w:rFonts w:hint="eastAsia" w:ascii="宋体" w:hAnsi="宋体" w:eastAsia="宋体" w:cs="宋体"/>
          <w:color w:val="auto"/>
          <w:kern w:val="0"/>
        </w:rPr>
        <w:t>清单、用户手册、原厂保修卡、随机资料、工具和备品、备件等交付给甲方，如有缺失应及时补齐，否则视为逾期</w:t>
      </w:r>
      <w:r>
        <w:rPr>
          <w:rFonts w:hint="eastAsia" w:ascii="宋体" w:hAnsi="宋体" w:eastAsia="宋体" w:cs="宋体"/>
          <w:color w:val="000000"/>
          <w:kern w:val="0"/>
        </w:rPr>
        <w:t>。</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4.乙方在项目实施中使用贫困农民工的比例要达到总人数的30%以上。不能拖欠农民工工资，在结算第一批工程款后，首先支付农民工工资。</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5.甲方应当在</w:t>
      </w:r>
      <w:r>
        <w:rPr>
          <w:rFonts w:hint="eastAsia" w:ascii="宋体" w:hAnsi="宋体" w:cs="宋体"/>
          <w:color w:val="000000"/>
          <w:kern w:val="0"/>
          <w:lang w:val="en-US" w:eastAsia="zh-CN"/>
        </w:rPr>
        <w:t>交货</w:t>
      </w:r>
      <w:r>
        <w:rPr>
          <w:rFonts w:hint="eastAsia" w:ascii="宋体" w:hAnsi="宋体" w:eastAsia="宋体" w:cs="宋体"/>
          <w:color w:val="000000"/>
          <w:kern w:val="0"/>
        </w:rPr>
        <w:t>期满后进行组织验收，验收合格后，由甲乙双方签署验收单，并在验收单上签字。</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6. 甲方应提供该项目验收报告交上级林草部门，由上级林草部门按规定程序进行验收。</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7. 甲方在验收过程中发现乙方有违约问题，可按照招标文件的规定要求乙方及时予以解决。</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8.乙方向甲方提供相关完税发票、检验报告、合格证和档案资料等，</w:t>
      </w:r>
      <w:r>
        <w:rPr>
          <w:rFonts w:hint="eastAsia" w:ascii="宋体" w:hAnsi="宋体" w:cs="宋体"/>
          <w:color w:val="000000"/>
          <w:kern w:val="0"/>
          <w:lang w:val="en-US" w:eastAsia="zh-CN"/>
        </w:rPr>
        <w:t>项目</w:t>
      </w:r>
      <w:r>
        <w:rPr>
          <w:rFonts w:hint="eastAsia" w:ascii="宋体" w:hAnsi="宋体" w:eastAsia="宋体" w:cs="宋体"/>
          <w:color w:val="000000"/>
          <w:kern w:val="0"/>
        </w:rPr>
        <w:t>完成后提交档案资料。</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9、乙方要加强施工人员安全管理，为施工人员购买保险，禁止用农用车和货车拉运民工。</w:t>
      </w:r>
      <w:r>
        <w:rPr>
          <w:rFonts w:hint="eastAsia" w:ascii="宋体" w:hAnsi="宋体" w:cs="宋体"/>
          <w:color w:val="000000"/>
          <w:kern w:val="0"/>
          <w:lang w:val="en-US" w:eastAsia="zh-CN"/>
        </w:rPr>
        <w:t>项目</w:t>
      </w:r>
      <w:r>
        <w:rPr>
          <w:rFonts w:hint="eastAsia" w:ascii="宋体" w:hAnsi="宋体" w:eastAsia="宋体" w:cs="宋体"/>
          <w:color w:val="000000"/>
          <w:kern w:val="0"/>
        </w:rPr>
        <w:t>当中发生的一切安全事故全部由乙方负责。</w:t>
      </w:r>
    </w:p>
    <w:p>
      <w:pPr>
        <w:autoSpaceDE w:val="0"/>
        <w:autoSpaceDN w:val="0"/>
        <w:spacing w:line="360" w:lineRule="auto"/>
        <w:rPr>
          <w:rFonts w:hint="eastAsia" w:ascii="宋体" w:hAnsi="宋体" w:eastAsia="宋体" w:cs="宋体"/>
          <w:color w:val="000000"/>
          <w:kern w:val="0"/>
          <w:highlight w:val="none"/>
          <w:lang w:val="zh-CN"/>
        </w:rPr>
      </w:pPr>
      <w:r>
        <w:rPr>
          <w:rFonts w:hint="eastAsia" w:ascii="宋体" w:hAnsi="宋体" w:eastAsia="宋体" w:cs="宋体"/>
          <w:color w:val="000000"/>
          <w:kern w:val="0"/>
          <w:lang w:val="zh-CN"/>
        </w:rPr>
        <w:t>四、</w:t>
      </w:r>
      <w:r>
        <w:rPr>
          <w:rFonts w:hint="eastAsia" w:ascii="宋体" w:hAnsi="宋体" w:eastAsia="宋体" w:cs="宋体"/>
          <w:color w:val="000000"/>
          <w:kern w:val="0"/>
          <w:highlight w:val="none"/>
          <w:lang w:val="zh-CN"/>
        </w:rPr>
        <w:t>付款方式</w:t>
      </w:r>
    </w:p>
    <w:p>
      <w:pPr>
        <w:autoSpaceDE w:val="0"/>
        <w:autoSpaceDN w:val="0"/>
        <w:spacing w:line="360" w:lineRule="auto"/>
        <w:ind w:firstLine="480" w:firstLineChars="200"/>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甲乙双方签订合同时约定。</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五、合同的变更、终止与转让</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zh-CN"/>
        </w:rPr>
        <w:t>除《中华人民共和国政府采购法》第</w:t>
      </w:r>
      <w:r>
        <w:rPr>
          <w:rFonts w:hint="eastAsia" w:ascii="宋体" w:hAnsi="宋体" w:eastAsia="宋体" w:cs="宋体"/>
          <w:color w:val="000000"/>
          <w:kern w:val="0"/>
        </w:rPr>
        <w:t>50</w:t>
      </w:r>
      <w:r>
        <w:rPr>
          <w:rFonts w:hint="eastAsia" w:ascii="宋体" w:hAnsi="宋体" w:eastAsia="宋体" w:cs="宋体"/>
          <w:color w:val="000000"/>
          <w:kern w:val="0"/>
          <w:lang w:val="zh-CN"/>
        </w:rPr>
        <w:t>条规定的情形外，本合同一经签订，甲乙双方不得擅自变更、中止或终止。</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乙方不得擅自转让其应履行的合同义务。</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六、违约责任</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3.</w:t>
      </w:r>
      <w:r>
        <w:rPr>
          <w:rFonts w:hint="eastAsia" w:ascii="宋体" w:hAnsi="宋体" w:eastAsia="宋体" w:cs="宋体"/>
          <w:color w:val="000000"/>
          <w:kern w:val="0"/>
          <w:lang w:val="zh-CN"/>
        </w:rPr>
        <w:t>因包装、运输引起的货物损坏，按质量不合格处罚。</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4.</w:t>
      </w:r>
      <w:r>
        <w:rPr>
          <w:rFonts w:hint="eastAsia" w:ascii="宋体" w:hAnsi="宋体" w:eastAsia="宋体" w:cs="宋体"/>
          <w:color w:val="000000"/>
          <w:kern w:val="0"/>
          <w:lang w:val="zh-CN"/>
        </w:rPr>
        <w:t>甲方无故延期接受货物和乙方逾期交货的，每天应向对方偿付未交货物的货款</w:t>
      </w:r>
      <w:r>
        <w:rPr>
          <w:rFonts w:hint="eastAsia" w:ascii="宋体" w:hAnsi="宋体" w:eastAsia="宋体" w:cs="宋体"/>
          <w:color w:val="000000"/>
          <w:kern w:val="0"/>
        </w:rPr>
        <w:t>3</w:t>
      </w:r>
      <w:r>
        <w:rPr>
          <w:rFonts w:hint="eastAsia" w:ascii="宋体" w:hAnsi="宋体" w:eastAsia="宋体" w:cs="宋体"/>
          <w:color w:val="000000"/>
          <w:kern w:val="0"/>
          <w:lang w:val="zh-CN"/>
        </w:rPr>
        <w:t>‰的违约金，但违约金累计不得超过违约货款的</w:t>
      </w:r>
      <w:r>
        <w:rPr>
          <w:rFonts w:hint="eastAsia" w:ascii="宋体" w:hAnsi="宋体" w:eastAsia="宋体" w:cs="宋体"/>
          <w:color w:val="000000"/>
          <w:kern w:val="0"/>
        </w:rPr>
        <w:t>5%</w:t>
      </w:r>
      <w:r>
        <w:rPr>
          <w:rFonts w:hint="eastAsia" w:ascii="宋体" w:hAnsi="宋体" w:eastAsia="宋体" w:cs="宋体"/>
          <w:color w:val="000000"/>
          <w:kern w:val="0"/>
          <w:lang w:val="zh-CN"/>
        </w:rPr>
        <w:t>，超过</w:t>
      </w:r>
      <w:r>
        <w:rPr>
          <w:rFonts w:hint="eastAsia" w:ascii="宋体" w:hAnsi="宋体" w:eastAsia="宋体" w:cs="宋体"/>
          <w:color w:val="000000"/>
          <w:kern w:val="0"/>
          <w:u w:val="single"/>
        </w:rPr>
        <w:t xml:space="preserve">    </w:t>
      </w:r>
      <w:r>
        <w:rPr>
          <w:rFonts w:hint="eastAsia" w:ascii="宋体" w:hAnsi="宋体" w:eastAsia="宋体" w:cs="宋体"/>
          <w:color w:val="000000"/>
          <w:kern w:val="0"/>
          <w:lang w:val="zh-CN"/>
        </w:rPr>
        <w:t>天对方有权解除合同，违约方承担因此给对方造成的经济损失。</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5.</w:t>
      </w:r>
      <w:r>
        <w:rPr>
          <w:rFonts w:hint="eastAsia" w:ascii="宋体" w:hAnsi="宋体" w:eastAsia="宋体" w:cs="宋体"/>
          <w:color w:val="000000"/>
          <w:kern w:val="0"/>
          <w:lang w:val="zh-CN"/>
        </w:rPr>
        <w:t>乙方未按本合同和投标文件中规定的服务承诺提供售后服务的，乙方应按本合同合计金额的</w:t>
      </w:r>
      <w:r>
        <w:rPr>
          <w:rFonts w:hint="eastAsia" w:ascii="宋体" w:hAnsi="宋体" w:eastAsia="宋体" w:cs="宋体"/>
          <w:color w:val="000000"/>
          <w:kern w:val="0"/>
        </w:rPr>
        <w:t>5%</w:t>
      </w:r>
      <w:r>
        <w:rPr>
          <w:rFonts w:hint="eastAsia" w:ascii="宋体" w:hAnsi="宋体" w:eastAsia="宋体" w:cs="宋体"/>
          <w:color w:val="000000"/>
          <w:kern w:val="0"/>
          <w:lang w:val="zh-CN"/>
        </w:rPr>
        <w:t>向甲方支付违约金。</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lang w:val="en-US" w:eastAsia="zh-CN"/>
        </w:rPr>
        <w:t>6</w:t>
      </w:r>
      <w:r>
        <w:rPr>
          <w:rFonts w:hint="eastAsia" w:ascii="宋体" w:hAnsi="宋体" w:eastAsia="宋体" w:cs="宋体"/>
          <w:color w:val="000000"/>
          <w:kern w:val="0"/>
        </w:rPr>
        <w:t>.</w:t>
      </w:r>
      <w:r>
        <w:rPr>
          <w:rFonts w:hint="eastAsia" w:ascii="宋体" w:hAnsi="宋体" w:eastAsia="宋体" w:cs="宋体"/>
          <w:color w:val="000000"/>
          <w:kern w:val="0"/>
          <w:lang w:val="zh-CN"/>
        </w:rPr>
        <w:t>其它违约行为按违约货款额</w:t>
      </w:r>
      <w:r>
        <w:rPr>
          <w:rFonts w:hint="eastAsia" w:ascii="宋体" w:hAnsi="宋体" w:eastAsia="宋体" w:cs="宋体"/>
          <w:color w:val="000000"/>
          <w:kern w:val="0"/>
        </w:rPr>
        <w:t>5%</w:t>
      </w:r>
      <w:r>
        <w:rPr>
          <w:rFonts w:hint="eastAsia" w:ascii="宋体" w:hAnsi="宋体" w:eastAsia="宋体" w:cs="宋体"/>
          <w:color w:val="000000"/>
          <w:kern w:val="0"/>
          <w:lang w:val="zh-CN"/>
        </w:rPr>
        <w:t>收取违约金并赔偿经济损失。</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七、不可抗力</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lang w:val="zh-CN"/>
        </w:rPr>
        <w:t>不可抗力使合同的某些内容有变更必要的，双方应通过协商在</w:t>
      </w:r>
      <w:r>
        <w:rPr>
          <w:rFonts w:hint="eastAsia" w:ascii="宋体" w:hAnsi="宋体" w:eastAsia="宋体" w:cs="宋体"/>
          <w:color w:val="000000"/>
          <w:kern w:val="0"/>
          <w:u w:val="single"/>
        </w:rPr>
        <w:t xml:space="preserve">   </w:t>
      </w:r>
      <w:r>
        <w:rPr>
          <w:rFonts w:hint="eastAsia" w:ascii="宋体" w:hAnsi="宋体" w:eastAsia="宋体" w:cs="宋体"/>
          <w:color w:val="000000"/>
          <w:kern w:val="0"/>
          <w:lang w:val="zh-CN"/>
        </w:rPr>
        <w:t>天内达成进一步履行合同的协议，因不可抗力致使合同不能履行的，合同终止。</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八、知识产权：详见合同通用条款</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九、其他约定：</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十、合同争议解决</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因履行本合同引起的或与本合同有关的争议，甲乙双方应首先通过友好协商解决，如果协商不能解决，可向</w:t>
      </w:r>
      <w:r>
        <w:rPr>
          <w:rFonts w:hint="eastAsia" w:ascii="宋体" w:hAnsi="宋体" w:eastAsia="宋体" w:cs="宋体"/>
          <w:color w:val="000000"/>
          <w:kern w:val="0"/>
          <w:u w:val="single"/>
          <w:lang w:val="zh-CN"/>
        </w:rPr>
        <w:t>甲方</w:t>
      </w:r>
      <w:r>
        <w:rPr>
          <w:rFonts w:hint="eastAsia" w:ascii="宋体" w:hAnsi="宋体" w:eastAsia="宋体" w:cs="宋体"/>
          <w:color w:val="000000"/>
          <w:kern w:val="0"/>
          <w:lang w:val="zh-CN"/>
        </w:rPr>
        <w:t>所在地仲裁委员会申请仲裁或向甲方所在地人民法院提起诉讼。</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3.</w:t>
      </w:r>
      <w:r>
        <w:rPr>
          <w:rFonts w:hint="eastAsia" w:ascii="宋体" w:hAnsi="宋体" w:eastAsia="宋体" w:cs="宋体"/>
          <w:color w:val="000000"/>
          <w:kern w:val="0"/>
          <w:lang w:val="zh-CN"/>
        </w:rPr>
        <w:t>诉讼期间，本合同继续履行。</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十一、合同生效及其它</w:t>
      </w:r>
      <w:r>
        <w:rPr>
          <w:rFonts w:hint="eastAsia" w:ascii="宋体" w:hAnsi="宋体" w:eastAsia="宋体" w:cs="宋体"/>
          <w:color w:val="000000"/>
          <w:kern w:val="0"/>
        </w:rPr>
        <w:t>：</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zh-CN"/>
        </w:rPr>
        <w:t>本合同一式</w:t>
      </w:r>
      <w:r>
        <w:rPr>
          <w:rFonts w:hint="eastAsia" w:ascii="宋体" w:hAnsi="宋体" w:eastAsia="宋体" w:cs="宋体"/>
          <w:color w:val="000000"/>
          <w:kern w:val="0"/>
          <w:u w:val="dashDotHeavy"/>
          <w:lang w:val="zh-CN"/>
        </w:rPr>
        <w:t>八</w:t>
      </w:r>
      <w:r>
        <w:rPr>
          <w:rFonts w:hint="eastAsia" w:ascii="宋体" w:hAnsi="宋体" w:eastAsia="宋体" w:cs="宋体"/>
          <w:color w:val="000000"/>
          <w:kern w:val="0"/>
          <w:lang w:val="zh-CN"/>
        </w:rPr>
        <w:t>份，经双方签字，并加盖公章即为生效。</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本合同未尽事宜，按经济合同法有关规定处理。</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rPr>
        <w:t>3.</w:t>
      </w:r>
      <w:r>
        <w:rPr>
          <w:rFonts w:hint="eastAsia" w:ascii="宋体" w:hAnsi="宋体" w:eastAsia="宋体" w:cs="宋体"/>
          <w:color w:val="000000"/>
          <w:kern w:val="0"/>
          <w:lang w:val="zh-CN"/>
        </w:rPr>
        <w:t>本合同的组成包含《合同通用条款》。</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br w:type="page"/>
      </w:r>
      <w:r>
        <w:rPr>
          <w:rFonts w:hint="eastAsia" w:ascii="宋体" w:hAnsi="宋体" w:eastAsia="宋体" w:cs="宋体"/>
          <w:color w:val="000000"/>
          <w:kern w:val="0"/>
          <w:lang w:val="zh-CN"/>
        </w:rPr>
        <w:t>（</w:t>
      </w:r>
      <w:r>
        <w:rPr>
          <w:rFonts w:hint="eastAsia" w:ascii="宋体" w:hAnsi="宋体" w:eastAsia="宋体" w:cs="宋体"/>
          <w:color w:val="000000"/>
          <w:kern w:val="0"/>
          <w:lang w:val="en-US" w:eastAsia="zh-CN"/>
        </w:rPr>
        <w:t>此页无正文</w:t>
      </w:r>
      <w:r>
        <w:rPr>
          <w:rFonts w:hint="eastAsia" w:ascii="宋体" w:hAnsi="宋体" w:eastAsia="宋体" w:cs="宋体"/>
          <w:color w:val="000000"/>
          <w:kern w:val="0"/>
          <w:lang w:val="zh-CN"/>
        </w:rPr>
        <w:t>）</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甲方（盖章）：                         乙方（盖章）：</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法定代表人或委托代理人：               法定代表人或委托代理人：</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开户银行：</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联系电话：                             账号：</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联系电话：</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签约时间：    年    月    日</w:t>
      </w:r>
    </w:p>
    <w:p>
      <w:pPr>
        <w:autoSpaceDE w:val="0"/>
        <w:autoSpaceDN w:val="0"/>
        <w:spacing w:line="360" w:lineRule="auto"/>
        <w:ind w:firstLine="360"/>
        <w:rPr>
          <w:rFonts w:hint="eastAsia" w:ascii="宋体" w:hAnsi="宋体" w:eastAsia="宋体" w:cs="宋体"/>
          <w:color w:val="000000"/>
          <w:kern w:val="0"/>
          <w:lang w:val="zh-CN"/>
        </w:rPr>
      </w:pPr>
    </w:p>
    <w:p>
      <w:pPr>
        <w:autoSpaceDE w:val="0"/>
        <w:autoSpaceDN w:val="0"/>
        <w:spacing w:line="360" w:lineRule="auto"/>
        <w:ind w:firstLine="360"/>
        <w:rPr>
          <w:rFonts w:hint="eastAsia" w:ascii="宋体" w:hAnsi="宋体" w:eastAsia="宋体" w:cs="宋体"/>
          <w:color w:val="000000"/>
          <w:kern w:val="0"/>
          <w:lang w:val="zh-CN"/>
        </w:rPr>
      </w:pPr>
    </w:p>
    <w:p>
      <w:pPr>
        <w:autoSpaceDE w:val="0"/>
        <w:autoSpaceDN w:val="0"/>
        <w:spacing w:line="360" w:lineRule="auto"/>
        <w:ind w:firstLine="360"/>
        <w:rPr>
          <w:rFonts w:hint="eastAsia" w:ascii="宋体" w:hAnsi="宋体" w:eastAsia="宋体" w:cs="宋体"/>
          <w:color w:val="000000"/>
          <w:kern w:val="0"/>
          <w:lang w:val="en-US" w:eastAsia="zh-CN"/>
        </w:rPr>
      </w:pPr>
      <w:r>
        <w:rPr>
          <w:rFonts w:hint="eastAsia" w:ascii="宋体" w:hAnsi="宋体" w:eastAsia="宋体" w:cs="宋体"/>
          <w:color w:val="000000"/>
          <w:kern w:val="0"/>
          <w:lang w:val="zh-CN"/>
        </w:rPr>
        <w:t>采购代理机构：</w:t>
      </w:r>
      <w:r>
        <w:rPr>
          <w:rFonts w:hint="eastAsia" w:ascii="宋体" w:hAnsi="宋体" w:cs="宋体"/>
          <w:color w:val="000000"/>
          <w:kern w:val="0"/>
          <w:lang w:val="en-US" w:eastAsia="zh-CN"/>
        </w:rPr>
        <w:t>青海雅辉工程项目管理有限公司</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负责人或经办人：</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时间：    年    月    日</w:t>
      </w:r>
    </w:p>
    <w:p>
      <w:pPr>
        <w:autoSpaceDE w:val="0"/>
        <w:autoSpaceDN w:val="0"/>
        <w:adjustRightInd w:val="0"/>
        <w:spacing w:line="360" w:lineRule="auto"/>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val="zh-CN"/>
        </w:rPr>
        <w:br w:type="page"/>
      </w:r>
      <w:r>
        <w:rPr>
          <w:rFonts w:hint="eastAsia" w:ascii="宋体" w:hAnsi="宋体" w:eastAsia="宋体" w:cs="宋体"/>
          <w:b/>
          <w:bCs/>
          <w:color w:val="000000"/>
          <w:kern w:val="0"/>
          <w:sz w:val="28"/>
          <w:szCs w:val="28"/>
          <w:lang w:val="zh-CN"/>
        </w:rPr>
        <w:t>合同通用条款</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根据《中华人民共和国民法典》、《中华人民共和国政府采购法》的规定，合同双方经协商达成一致，自愿订立本合同，遵循公平原则明确双方的权利、义务，确保双方诚实守信地履行合同。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zh-CN"/>
        </w:rPr>
        <w:t>定义</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本合同中的下列术语应解释为：</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 </w:t>
      </w:r>
      <w:r>
        <w:rPr>
          <w:rFonts w:hint="eastAsia" w:ascii="宋体" w:hAnsi="宋体" w:eastAsia="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1.2 </w:t>
      </w:r>
      <w:r>
        <w:rPr>
          <w:rFonts w:hint="eastAsia" w:ascii="宋体" w:hAnsi="宋体" w:eastAsia="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1.3 </w:t>
      </w:r>
      <w:r>
        <w:rPr>
          <w:rFonts w:hint="eastAsia" w:ascii="宋体" w:hAnsi="宋体" w:eastAsia="宋体" w:cs="宋体"/>
          <w:color w:val="000000"/>
          <w:kern w:val="0"/>
          <w:lang w:val="zh-CN"/>
        </w:rPr>
        <w:t>“合同条款”指本合同条款。</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1.4 </w:t>
      </w:r>
      <w:r>
        <w:rPr>
          <w:rFonts w:hint="eastAsia" w:ascii="宋体" w:hAnsi="宋体" w:eastAsia="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1.5 </w:t>
      </w:r>
      <w:r>
        <w:rPr>
          <w:rFonts w:hint="eastAsia" w:ascii="宋体" w:hAnsi="宋体" w:eastAsia="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1.6 </w:t>
      </w:r>
      <w:r>
        <w:rPr>
          <w:rFonts w:hint="eastAsia" w:ascii="宋体" w:hAnsi="宋体" w:eastAsia="宋体" w:cs="宋体"/>
          <w:color w:val="000000"/>
          <w:kern w:val="0"/>
          <w:lang w:val="zh-CN"/>
        </w:rPr>
        <w:t>“甲方”指购买货物和服务的单位。</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1.7 </w:t>
      </w:r>
      <w:r>
        <w:rPr>
          <w:rFonts w:hint="eastAsia" w:ascii="宋体" w:hAnsi="宋体" w:eastAsia="宋体" w:cs="宋体"/>
          <w:color w:val="000000"/>
          <w:kern w:val="0"/>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1.8 </w:t>
      </w:r>
      <w:r>
        <w:rPr>
          <w:rFonts w:hint="eastAsia" w:ascii="宋体" w:hAnsi="宋体" w:eastAsia="宋体" w:cs="宋体"/>
          <w:color w:val="000000"/>
          <w:kern w:val="0"/>
          <w:lang w:val="zh-CN"/>
        </w:rPr>
        <w:t>“现场”指合同规定货物将要运至和安装的地点。</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1.9 </w:t>
      </w:r>
      <w:r>
        <w:rPr>
          <w:rFonts w:hint="eastAsia" w:ascii="宋体" w:hAnsi="宋体" w:eastAsia="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1.10 </w:t>
      </w:r>
      <w:r>
        <w:rPr>
          <w:rFonts w:hint="eastAsia" w:ascii="宋体" w:hAnsi="宋体" w:eastAsia="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 </w:t>
      </w:r>
      <w:r>
        <w:rPr>
          <w:rFonts w:hint="eastAsia" w:ascii="宋体" w:hAnsi="宋体" w:eastAsia="宋体" w:cs="宋体"/>
          <w:color w:val="000000"/>
          <w:kern w:val="0"/>
          <w:lang w:val="zh-CN"/>
        </w:rPr>
        <w:t>原产地：指产品的生产地，或提供服务的来源地。</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 </w:t>
      </w:r>
      <w:r>
        <w:rPr>
          <w:rFonts w:hint="eastAsia" w:ascii="宋体" w:hAnsi="宋体" w:eastAsia="宋体" w:cs="宋体"/>
          <w:color w:val="000000"/>
          <w:kern w:val="0"/>
          <w:lang w:val="zh-CN"/>
        </w:rPr>
        <w:t>“工作日”指国家法定工作日，“天”指日历天数。</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zh-CN"/>
        </w:rPr>
        <w:t>技术规格要求</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2.1 </w:t>
      </w:r>
      <w:r>
        <w:rPr>
          <w:rFonts w:hint="eastAsia" w:ascii="宋体" w:hAnsi="宋体" w:eastAsia="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2.2 </w:t>
      </w:r>
      <w:r>
        <w:rPr>
          <w:rFonts w:hint="eastAsia" w:ascii="宋体" w:hAnsi="宋体" w:eastAsia="宋体" w:cs="宋体"/>
          <w:color w:val="000000"/>
          <w:kern w:val="0"/>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2.3 </w:t>
      </w:r>
      <w:r>
        <w:rPr>
          <w:rFonts w:hint="eastAsia" w:ascii="宋体" w:hAnsi="宋体" w:eastAsia="宋体" w:cs="宋体"/>
          <w:color w:val="000000"/>
          <w:kern w:val="0"/>
          <w:lang w:val="zh-CN"/>
        </w:rPr>
        <w:t>除非技术规范中另有规定，计量单位均采用中华人民共和国法定计量单位。</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3.</w:t>
      </w:r>
      <w:r>
        <w:rPr>
          <w:rFonts w:hint="eastAsia" w:ascii="宋体" w:hAnsi="宋体" w:eastAsia="宋体" w:cs="宋体"/>
          <w:b/>
          <w:bCs/>
          <w:color w:val="000000"/>
          <w:kern w:val="0"/>
          <w:lang w:val="zh-CN"/>
        </w:rPr>
        <w:t>合同范围</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3.1 </w:t>
      </w:r>
      <w:r>
        <w:rPr>
          <w:rFonts w:hint="eastAsia" w:ascii="宋体" w:hAnsi="宋体" w:eastAsia="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3.2 </w:t>
      </w:r>
      <w:r>
        <w:rPr>
          <w:rFonts w:hint="eastAsia" w:ascii="宋体" w:hAnsi="宋体" w:eastAsia="宋体" w:cs="宋体"/>
          <w:color w:val="000000"/>
          <w:kern w:val="0"/>
          <w:lang w:val="zh-CN"/>
        </w:rPr>
        <w:t>乙方应负责培训甲方的技术人员。</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3.3 </w:t>
      </w:r>
      <w:r>
        <w:rPr>
          <w:rFonts w:hint="eastAsia" w:ascii="宋体" w:hAnsi="宋体" w:eastAsia="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4.</w:t>
      </w:r>
      <w:r>
        <w:rPr>
          <w:rFonts w:hint="eastAsia" w:ascii="宋体" w:hAnsi="宋体" w:eastAsia="宋体" w:cs="宋体"/>
          <w:b/>
          <w:bCs/>
          <w:color w:val="000000"/>
          <w:kern w:val="0"/>
          <w:lang w:val="zh-CN"/>
        </w:rPr>
        <w:t>合同文件和资料</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4.1 </w:t>
      </w:r>
      <w:r>
        <w:rPr>
          <w:rFonts w:hint="eastAsia" w:ascii="宋体" w:hAnsi="宋体" w:eastAsia="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4.2 </w:t>
      </w:r>
      <w:r>
        <w:rPr>
          <w:rFonts w:hint="eastAsia" w:ascii="宋体" w:hAnsi="宋体" w:eastAsia="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5.</w:t>
      </w:r>
      <w:r>
        <w:rPr>
          <w:rFonts w:hint="eastAsia" w:ascii="宋体" w:hAnsi="宋体" w:eastAsia="宋体" w:cs="宋体"/>
          <w:b/>
          <w:bCs/>
          <w:color w:val="000000"/>
          <w:kern w:val="0"/>
          <w:lang w:val="zh-CN"/>
        </w:rPr>
        <w:t>知识产权</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5.1 </w:t>
      </w:r>
      <w:r>
        <w:rPr>
          <w:rFonts w:hint="eastAsia" w:ascii="宋体" w:hAnsi="宋体" w:eastAsia="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5.2 </w:t>
      </w:r>
      <w:r>
        <w:rPr>
          <w:rFonts w:hint="eastAsia" w:ascii="宋体" w:hAnsi="宋体" w:eastAsia="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5.3 </w:t>
      </w:r>
      <w:r>
        <w:rPr>
          <w:rFonts w:hint="eastAsia" w:ascii="宋体" w:hAnsi="宋体" w:eastAsia="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5.4 </w:t>
      </w:r>
      <w:r>
        <w:rPr>
          <w:rFonts w:hint="eastAsia" w:ascii="宋体" w:hAnsi="宋体" w:eastAsia="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5.5 </w:t>
      </w:r>
      <w:r>
        <w:rPr>
          <w:rFonts w:hint="eastAsia" w:ascii="宋体" w:hAnsi="宋体" w:eastAsia="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6.</w:t>
      </w:r>
      <w:r>
        <w:rPr>
          <w:rFonts w:hint="eastAsia" w:ascii="宋体" w:hAnsi="宋体" w:eastAsia="宋体" w:cs="宋体"/>
          <w:b/>
          <w:bCs/>
          <w:color w:val="000000"/>
          <w:kern w:val="0"/>
          <w:lang w:val="zh-CN"/>
        </w:rPr>
        <w:t>保密</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6.1 </w:t>
      </w:r>
      <w:r>
        <w:rPr>
          <w:rFonts w:hint="eastAsia" w:ascii="宋体" w:hAnsi="宋体" w:eastAsia="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 </w:t>
      </w:r>
      <w:r>
        <w:rPr>
          <w:rFonts w:hint="eastAsia" w:ascii="宋体" w:hAnsi="宋体" w:eastAsia="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6.2.1 </w:t>
      </w:r>
      <w:r>
        <w:rPr>
          <w:rFonts w:hint="eastAsia" w:ascii="宋体" w:hAnsi="宋体" w:eastAsia="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6.2.2 </w:t>
      </w:r>
      <w:r>
        <w:rPr>
          <w:rFonts w:hint="eastAsia" w:ascii="宋体" w:hAnsi="宋体" w:eastAsia="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6.2.3 </w:t>
      </w:r>
      <w:r>
        <w:rPr>
          <w:rFonts w:hint="eastAsia" w:ascii="宋体" w:hAnsi="宋体" w:eastAsia="宋体" w:cs="宋体"/>
          <w:color w:val="000000"/>
          <w:kern w:val="0"/>
          <w:lang w:val="zh-CN"/>
        </w:rPr>
        <w:t>任何对方的技术秘密或专有知识、文件</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6.3 </w:t>
      </w:r>
      <w:r>
        <w:rPr>
          <w:rFonts w:hint="eastAsia" w:ascii="宋体" w:hAnsi="宋体" w:eastAsia="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 xml:space="preserve">7. </w:t>
      </w:r>
      <w:r>
        <w:rPr>
          <w:rFonts w:hint="eastAsia" w:ascii="宋体" w:hAnsi="宋体" w:eastAsia="宋体" w:cs="宋体"/>
          <w:b/>
          <w:bCs/>
          <w:color w:val="000000"/>
          <w:kern w:val="0"/>
          <w:lang w:val="zh-CN"/>
        </w:rPr>
        <w:t>质量保证</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 </w:t>
      </w:r>
      <w:r>
        <w:rPr>
          <w:rFonts w:hint="eastAsia" w:ascii="宋体" w:hAnsi="宋体" w:eastAsia="宋体" w:cs="宋体"/>
          <w:color w:val="000000"/>
          <w:kern w:val="0"/>
          <w:lang w:val="zh-CN"/>
        </w:rPr>
        <w:t>货物质量保证</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7.1.1 </w:t>
      </w:r>
      <w:r>
        <w:rPr>
          <w:rFonts w:hint="eastAsia" w:ascii="宋体" w:hAnsi="宋体" w:eastAsia="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7.1.2 </w:t>
      </w:r>
      <w:r>
        <w:rPr>
          <w:rFonts w:hint="eastAsia" w:ascii="宋体" w:hAnsi="宋体" w:eastAsia="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7.1.3 </w:t>
      </w:r>
      <w:r>
        <w:rPr>
          <w:rFonts w:hint="eastAsia" w:ascii="宋体" w:hAnsi="宋体" w:eastAsia="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7.1.4 </w:t>
      </w:r>
      <w:r>
        <w:rPr>
          <w:rFonts w:hint="eastAsia" w:ascii="宋体" w:hAnsi="宋体" w:eastAsia="宋体" w:cs="宋体"/>
          <w:color w:val="000000"/>
          <w:kern w:val="0"/>
          <w:lang w:val="zh-CN"/>
        </w:rPr>
        <w:t>乙方在收到通知后虽答复，但没有弥补缺陷，甲方可采取必要的补救措施，但由此引发的风险和费用将由乙方承担。甲方根据合同规定对卖方行使的其他权力不受影响。</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7.1.5 </w:t>
      </w:r>
      <w:r>
        <w:rPr>
          <w:rFonts w:hint="eastAsia" w:ascii="宋体" w:hAnsi="宋体" w:eastAsia="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7.2 </w:t>
      </w:r>
      <w:r>
        <w:rPr>
          <w:rFonts w:hint="eastAsia" w:ascii="宋体" w:hAnsi="宋体" w:eastAsia="宋体" w:cs="宋体"/>
          <w:color w:val="000000"/>
          <w:kern w:val="0"/>
          <w:lang w:val="zh-CN"/>
        </w:rPr>
        <w:t>辅助服务质量保证</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7.2.1 </w:t>
      </w:r>
      <w:r>
        <w:rPr>
          <w:rFonts w:hint="eastAsia" w:ascii="宋体" w:hAnsi="宋体" w:eastAsia="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7.2.2 </w:t>
      </w:r>
      <w:r>
        <w:rPr>
          <w:rFonts w:hint="eastAsia" w:ascii="宋体" w:hAnsi="宋体" w:eastAsia="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8.</w:t>
      </w:r>
      <w:r>
        <w:rPr>
          <w:rFonts w:hint="eastAsia" w:ascii="宋体" w:hAnsi="宋体" w:eastAsia="宋体" w:cs="宋体"/>
          <w:b/>
          <w:bCs/>
          <w:color w:val="000000"/>
          <w:kern w:val="0"/>
          <w:lang w:val="zh-CN"/>
        </w:rPr>
        <w:t>包装要求</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8.1 </w:t>
      </w:r>
      <w:r>
        <w:rPr>
          <w:rFonts w:hint="eastAsia" w:ascii="宋体" w:hAnsi="宋体" w:eastAsia="宋体" w:cs="宋体"/>
          <w:color w:val="000000"/>
          <w:kern w:val="0"/>
          <w:lang w:val="zh-CN"/>
        </w:rPr>
        <w:t>除合同另有约定外</w:t>
      </w:r>
      <w:r>
        <w:rPr>
          <w:rFonts w:hint="eastAsia" w:ascii="宋体" w:hAnsi="宋体" w:eastAsia="宋体" w:cs="宋体"/>
          <w:color w:val="000000"/>
          <w:kern w:val="0"/>
        </w:rPr>
        <w:t>,</w:t>
      </w:r>
      <w:r>
        <w:rPr>
          <w:rFonts w:hint="eastAsia" w:ascii="宋体" w:hAnsi="宋体" w:eastAsia="宋体" w:cs="宋体"/>
          <w:color w:val="000000"/>
          <w:kern w:val="0"/>
          <w:lang w:val="zh-CN"/>
        </w:rPr>
        <w:t>乙方提供的全部货物</w:t>
      </w:r>
      <w:r>
        <w:rPr>
          <w:rFonts w:hint="eastAsia" w:ascii="宋体" w:hAnsi="宋体" w:eastAsia="宋体" w:cs="宋体"/>
          <w:color w:val="000000"/>
          <w:kern w:val="0"/>
        </w:rPr>
        <w:t>,</w:t>
      </w:r>
      <w:r>
        <w:rPr>
          <w:rFonts w:hint="eastAsia" w:ascii="宋体" w:hAnsi="宋体" w:eastAsia="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8.2 </w:t>
      </w:r>
      <w:r>
        <w:rPr>
          <w:rFonts w:hint="eastAsia" w:ascii="宋体" w:hAnsi="宋体" w:eastAsia="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8.3 </w:t>
      </w:r>
      <w:r>
        <w:rPr>
          <w:rFonts w:hint="eastAsia" w:ascii="宋体" w:hAnsi="宋体" w:eastAsia="宋体" w:cs="宋体"/>
          <w:color w:val="000000"/>
          <w:kern w:val="0"/>
          <w:lang w:val="zh-CN"/>
        </w:rPr>
        <w:t>乙方所提供的货物包装均为出厂时原包装。</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8.4 </w:t>
      </w:r>
      <w:r>
        <w:rPr>
          <w:rFonts w:hint="eastAsia" w:ascii="宋体" w:hAnsi="宋体" w:eastAsia="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8.5 </w:t>
      </w:r>
      <w:r>
        <w:rPr>
          <w:rFonts w:hint="eastAsia" w:ascii="宋体" w:hAnsi="宋体" w:eastAsia="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9.</w:t>
      </w:r>
      <w:r>
        <w:rPr>
          <w:rFonts w:hint="eastAsia" w:ascii="宋体" w:hAnsi="宋体" w:eastAsia="宋体" w:cs="宋体"/>
          <w:b/>
          <w:bCs/>
          <w:color w:val="000000"/>
          <w:kern w:val="0"/>
          <w:lang w:val="zh-CN"/>
        </w:rPr>
        <w:t>价格</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9.1 </w:t>
      </w:r>
      <w:r>
        <w:rPr>
          <w:rFonts w:hint="eastAsia" w:ascii="宋体" w:hAnsi="宋体" w:eastAsia="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9.2 </w:t>
      </w:r>
      <w:r>
        <w:rPr>
          <w:rFonts w:hint="eastAsia" w:ascii="宋体" w:hAnsi="宋体" w:eastAsia="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 </w:t>
      </w:r>
      <w:r>
        <w:rPr>
          <w:rFonts w:hint="eastAsia" w:ascii="宋体" w:hAnsi="宋体" w:eastAsia="宋体" w:cs="宋体"/>
          <w:color w:val="000000"/>
          <w:kern w:val="0"/>
          <w:lang w:val="zh-CN"/>
        </w:rPr>
        <w:t>检验费用</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9.3.1 </w:t>
      </w:r>
      <w:r>
        <w:rPr>
          <w:rFonts w:hint="eastAsia" w:ascii="宋体" w:hAnsi="宋体" w:eastAsia="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9.3.2 </w:t>
      </w:r>
      <w:r>
        <w:rPr>
          <w:rFonts w:hint="eastAsia" w:ascii="宋体" w:hAnsi="宋体" w:eastAsia="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9.3.3 </w:t>
      </w:r>
      <w:r>
        <w:rPr>
          <w:rFonts w:hint="eastAsia" w:ascii="宋体" w:hAnsi="宋体" w:eastAsia="宋体" w:cs="宋体"/>
          <w:color w:val="000000"/>
          <w:kern w:val="0"/>
          <w:lang w:val="zh-CN"/>
        </w:rPr>
        <w:t>甲方检验人员已到卖方所在地，测试无法依照合同进行，</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10.</w:t>
      </w:r>
      <w:r>
        <w:rPr>
          <w:rFonts w:hint="eastAsia" w:ascii="宋体" w:hAnsi="宋体" w:eastAsia="宋体" w:cs="宋体"/>
          <w:b/>
          <w:bCs/>
          <w:color w:val="000000"/>
          <w:kern w:val="0"/>
          <w:lang w:val="zh-CN"/>
        </w:rPr>
        <w:t>交货方式及交货日期</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交货日期：所有货物运抵现场并经双方开箱验收合格之日。</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11.检验和验收</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 </w:t>
      </w:r>
      <w:r>
        <w:rPr>
          <w:rFonts w:hint="eastAsia" w:ascii="宋体" w:hAnsi="宋体" w:eastAsia="宋体" w:cs="宋体"/>
          <w:color w:val="000000"/>
          <w:kern w:val="0"/>
          <w:lang w:val="zh-CN"/>
        </w:rPr>
        <w:t>开箱验收</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11.1.1 </w:t>
      </w:r>
      <w:r>
        <w:rPr>
          <w:rFonts w:hint="eastAsia" w:ascii="宋体" w:hAnsi="宋体" w:eastAsia="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11.1.2 </w:t>
      </w:r>
      <w:r>
        <w:rPr>
          <w:rFonts w:hint="eastAsia" w:ascii="宋体" w:hAnsi="宋体" w:eastAsia="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11.1.3 </w:t>
      </w:r>
      <w:r>
        <w:rPr>
          <w:rFonts w:hint="eastAsia" w:ascii="宋体" w:hAnsi="宋体" w:eastAsia="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 </w:t>
      </w:r>
      <w:r>
        <w:rPr>
          <w:rFonts w:hint="eastAsia" w:ascii="宋体" w:hAnsi="宋体" w:eastAsia="宋体" w:cs="宋体"/>
          <w:color w:val="000000"/>
          <w:kern w:val="0"/>
          <w:lang w:val="zh-CN"/>
        </w:rPr>
        <w:t>检验验收</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11.2.1 </w:t>
      </w:r>
      <w:r>
        <w:rPr>
          <w:rFonts w:hint="eastAsia" w:ascii="宋体" w:hAnsi="宋体" w:eastAsia="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11.2.2 </w:t>
      </w:r>
      <w:r>
        <w:rPr>
          <w:rFonts w:hint="eastAsia" w:ascii="宋体" w:hAnsi="宋体" w:eastAsia="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11.2.3 </w:t>
      </w:r>
      <w:r>
        <w:rPr>
          <w:rFonts w:hint="eastAsia" w:ascii="宋体" w:hAnsi="宋体" w:eastAsia="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11.2.4 </w:t>
      </w:r>
      <w:r>
        <w:rPr>
          <w:rFonts w:hint="eastAsia" w:ascii="宋体" w:hAnsi="宋体" w:eastAsia="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a.</w:t>
      </w:r>
      <w:r>
        <w:rPr>
          <w:rFonts w:hint="eastAsia" w:ascii="宋体" w:hAnsi="宋体" w:eastAsia="宋体" w:cs="宋体"/>
          <w:color w:val="000000"/>
          <w:kern w:val="0"/>
          <w:lang w:val="zh-CN"/>
        </w:rPr>
        <w:t>重新测试直至合格为止；</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b.</w:t>
      </w:r>
      <w:r>
        <w:rPr>
          <w:rFonts w:hint="eastAsia" w:ascii="宋体" w:hAnsi="宋体" w:eastAsia="宋体" w:cs="宋体"/>
          <w:color w:val="000000"/>
          <w:kern w:val="0"/>
          <w:lang w:val="zh-CN"/>
        </w:rPr>
        <w:t>要求乙方对货物进行免费更换，然后重新测试直至合格为止；</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11.3 </w:t>
      </w:r>
      <w:r>
        <w:rPr>
          <w:rFonts w:hint="eastAsia" w:ascii="宋体" w:hAnsi="宋体" w:eastAsia="宋体" w:cs="宋体"/>
          <w:color w:val="000000"/>
          <w:kern w:val="0"/>
          <w:lang w:val="zh-CN"/>
        </w:rPr>
        <w:t>使用过程检验</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11.3.1 </w:t>
      </w:r>
      <w:r>
        <w:rPr>
          <w:rFonts w:hint="eastAsia" w:ascii="宋体" w:hAnsi="宋体" w:eastAsia="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11.3.2 </w:t>
      </w:r>
      <w:r>
        <w:rPr>
          <w:rFonts w:hint="eastAsia" w:ascii="宋体" w:hAnsi="宋体" w:eastAsia="宋体" w:cs="宋体"/>
          <w:color w:val="000000"/>
          <w:kern w:val="0"/>
          <w:lang w:val="zh-CN"/>
        </w:rPr>
        <w:t>如果合同双方对乙方提供的上述试验结果报告的解释有分歧，双方须于出现分歧后</w:t>
      </w:r>
      <w:r>
        <w:rPr>
          <w:rFonts w:hint="eastAsia" w:ascii="宋体" w:hAnsi="宋体" w:eastAsia="宋体" w:cs="宋体"/>
          <w:color w:val="000000"/>
          <w:kern w:val="0"/>
        </w:rPr>
        <w:t>10</w:t>
      </w:r>
      <w:r>
        <w:rPr>
          <w:rFonts w:hint="eastAsia" w:ascii="宋体" w:hAnsi="宋体" w:eastAsia="宋体" w:cs="宋体"/>
          <w:color w:val="000000"/>
          <w:kern w:val="0"/>
          <w:lang w:val="zh-CN"/>
        </w:rPr>
        <w:t>天内给对方声明，以陈述己方的观点。声明须附有关证据。分歧应通过协商解决。</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12.</w:t>
      </w:r>
      <w:r>
        <w:rPr>
          <w:rFonts w:hint="eastAsia" w:ascii="宋体" w:hAnsi="宋体" w:eastAsia="宋体" w:cs="宋体"/>
          <w:b/>
          <w:bCs/>
          <w:color w:val="000000"/>
          <w:kern w:val="0"/>
          <w:lang w:val="zh-CN"/>
        </w:rPr>
        <w:t>付款方法和条件</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本合同条款下的付款方法和条件在“青海省政府采购项目合同书”中具体规定。</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3</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索赔</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 xml:space="preserve">.1 </w:t>
      </w:r>
      <w:r>
        <w:rPr>
          <w:rFonts w:hint="eastAsia" w:ascii="宋体" w:hAnsi="宋体" w:eastAsia="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 xml:space="preserve">.2.1 </w:t>
      </w:r>
      <w:r>
        <w:rPr>
          <w:rFonts w:hint="eastAsia" w:ascii="宋体" w:hAnsi="宋体" w:eastAsia="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 xml:space="preserve">.2.2 </w:t>
      </w:r>
      <w:r>
        <w:rPr>
          <w:rFonts w:hint="eastAsia" w:ascii="宋体" w:hAnsi="宋体" w:eastAsia="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 xml:space="preserve">.2.3 </w:t>
      </w:r>
      <w:r>
        <w:rPr>
          <w:rFonts w:hint="eastAsia" w:ascii="宋体" w:hAnsi="宋体" w:eastAsia="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 xml:space="preserve">.3 </w:t>
      </w:r>
      <w:r>
        <w:rPr>
          <w:rFonts w:hint="eastAsia" w:ascii="宋体" w:hAnsi="宋体" w:eastAsia="宋体" w:cs="宋体"/>
          <w:color w:val="000000"/>
          <w:kern w:val="0"/>
          <w:lang w:val="zh-CN"/>
        </w:rPr>
        <w:t>乙方收到甲方发出的索赔通知之日起</w:t>
      </w:r>
      <w:r>
        <w:rPr>
          <w:rFonts w:hint="eastAsia" w:ascii="宋体" w:hAnsi="宋体" w:eastAsia="宋体" w:cs="宋体"/>
          <w:color w:val="000000"/>
          <w:kern w:val="0"/>
        </w:rPr>
        <w:t>5</w:t>
      </w:r>
      <w:r>
        <w:rPr>
          <w:rFonts w:hint="eastAsia" w:ascii="宋体" w:hAnsi="宋体" w:eastAsia="宋体" w:cs="宋体"/>
          <w:color w:val="000000"/>
          <w:kern w:val="0"/>
          <w:lang w:val="zh-CN"/>
        </w:rPr>
        <w:t>个工作日内未作答复的，甲方可从合同款中扣回索赔金额，如金额不足以补偿索赔金额，乙方应补足差额部分。</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4</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迟延交货</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4</w:t>
      </w:r>
      <w:r>
        <w:rPr>
          <w:rFonts w:hint="eastAsia" w:ascii="宋体" w:hAnsi="宋体" w:eastAsia="宋体" w:cs="宋体"/>
          <w:color w:val="000000"/>
          <w:kern w:val="0"/>
        </w:rPr>
        <w:t xml:space="preserve">.1 </w:t>
      </w:r>
      <w:r>
        <w:rPr>
          <w:rFonts w:hint="eastAsia" w:ascii="宋体" w:hAnsi="宋体" w:eastAsia="宋体" w:cs="宋体"/>
          <w:color w:val="000000"/>
          <w:kern w:val="0"/>
          <w:lang w:val="zh-CN"/>
        </w:rPr>
        <w:t>乙方应按照合同约定的时间交货和提供服务。</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4</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4</w:t>
      </w:r>
      <w:r>
        <w:rPr>
          <w:rFonts w:hint="eastAsia" w:ascii="宋体" w:hAnsi="宋体" w:eastAsia="宋体" w:cs="宋体"/>
          <w:color w:val="000000"/>
          <w:kern w:val="0"/>
        </w:rPr>
        <w:t xml:space="preserve">.3 </w:t>
      </w:r>
      <w:r>
        <w:rPr>
          <w:rFonts w:hint="eastAsia" w:ascii="宋体" w:hAnsi="宋体" w:eastAsia="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5</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违约赔偿</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6</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不可抗力</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 xml:space="preserve">.1 </w:t>
      </w:r>
      <w:r>
        <w:rPr>
          <w:rFonts w:hint="eastAsia" w:ascii="宋体" w:hAnsi="宋体" w:eastAsia="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 xml:space="preserve">.3 </w:t>
      </w:r>
      <w:r>
        <w:rPr>
          <w:rFonts w:hint="eastAsia" w:ascii="宋体" w:hAnsi="宋体" w:eastAsia="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7</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税费</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与本合同有关的一切税费均由乙方承担。</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8</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合同争议的解决</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8</w:t>
      </w:r>
      <w:r>
        <w:rPr>
          <w:rFonts w:hint="eastAsia" w:ascii="宋体" w:hAnsi="宋体" w:eastAsia="宋体" w:cs="宋体"/>
          <w:color w:val="000000"/>
          <w:kern w:val="0"/>
        </w:rPr>
        <w:t xml:space="preserve">.1 </w:t>
      </w:r>
      <w:r>
        <w:rPr>
          <w:rFonts w:hint="eastAsia" w:ascii="宋体" w:hAnsi="宋体" w:eastAsia="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8</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lang w:val="en-US" w:eastAsia="zh-CN"/>
        </w:rPr>
        <w:t>19</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违约解除合同</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en-US" w:eastAsia="zh-CN"/>
        </w:rPr>
        <w:t>19</w:t>
      </w:r>
      <w:r>
        <w:rPr>
          <w:rFonts w:hint="eastAsia" w:ascii="宋体" w:hAnsi="宋体" w:eastAsia="宋体" w:cs="宋体"/>
          <w:color w:val="000000"/>
          <w:kern w:val="0"/>
        </w:rPr>
        <w:t xml:space="preserve">.1 </w:t>
      </w:r>
      <w:r>
        <w:rPr>
          <w:rFonts w:hint="eastAsia" w:ascii="宋体" w:hAnsi="宋体" w:eastAsia="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en-US" w:eastAsia="zh-CN"/>
        </w:rPr>
        <w:t>19</w:t>
      </w:r>
      <w:r>
        <w:rPr>
          <w:rFonts w:hint="eastAsia" w:ascii="宋体" w:hAnsi="宋体" w:eastAsia="宋体" w:cs="宋体"/>
          <w:color w:val="000000"/>
          <w:kern w:val="0"/>
        </w:rPr>
        <w:t xml:space="preserve">.1.1 </w:t>
      </w:r>
      <w:r>
        <w:rPr>
          <w:rFonts w:hint="eastAsia" w:ascii="宋体" w:hAnsi="宋体" w:eastAsia="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en-US" w:eastAsia="zh-CN"/>
        </w:rPr>
        <w:t>19</w:t>
      </w:r>
      <w:r>
        <w:rPr>
          <w:rFonts w:hint="eastAsia" w:ascii="宋体" w:hAnsi="宋体" w:eastAsia="宋体" w:cs="宋体"/>
          <w:color w:val="000000"/>
          <w:kern w:val="0"/>
        </w:rPr>
        <w:t xml:space="preserve">.1.2 </w:t>
      </w:r>
      <w:r>
        <w:rPr>
          <w:rFonts w:hint="eastAsia" w:ascii="宋体" w:hAnsi="宋体" w:eastAsia="宋体" w:cs="宋体"/>
          <w:color w:val="000000"/>
          <w:kern w:val="0"/>
          <w:lang w:val="zh-CN"/>
        </w:rPr>
        <w:t>乙方未能履行合同规定的其它主要义务的；</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en-US" w:eastAsia="zh-CN"/>
        </w:rPr>
        <w:t>19</w:t>
      </w:r>
      <w:r>
        <w:rPr>
          <w:rFonts w:hint="eastAsia" w:ascii="宋体" w:hAnsi="宋体" w:eastAsia="宋体" w:cs="宋体"/>
          <w:color w:val="000000"/>
          <w:kern w:val="0"/>
        </w:rPr>
        <w:t xml:space="preserve">.1.3 </w:t>
      </w:r>
      <w:r>
        <w:rPr>
          <w:rFonts w:hint="eastAsia" w:ascii="宋体" w:hAnsi="宋体" w:eastAsia="宋体" w:cs="宋体"/>
          <w:color w:val="000000"/>
          <w:kern w:val="0"/>
          <w:lang w:val="zh-CN"/>
        </w:rPr>
        <w:t>乙方在本合同履行过程中有欺诈行为的。</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en-US" w:eastAsia="zh-CN"/>
        </w:rPr>
        <w:t>19</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en-US" w:eastAsia="zh-CN"/>
        </w:rPr>
        <w:t>0</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破产终止合同</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en-US" w:eastAsia="zh-CN"/>
        </w:rPr>
        <w:t>1</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转让和分包</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en-US" w:eastAsia="zh-CN"/>
        </w:rPr>
        <w:t>1</w:t>
      </w:r>
      <w:r>
        <w:rPr>
          <w:rFonts w:hint="eastAsia" w:ascii="宋体" w:hAnsi="宋体" w:eastAsia="宋体" w:cs="宋体"/>
          <w:color w:val="000000"/>
          <w:kern w:val="0"/>
        </w:rPr>
        <w:t xml:space="preserve">.1 </w:t>
      </w:r>
      <w:r>
        <w:rPr>
          <w:rFonts w:hint="eastAsia" w:ascii="宋体" w:hAnsi="宋体" w:eastAsia="宋体" w:cs="宋体"/>
          <w:color w:val="000000"/>
          <w:kern w:val="0"/>
          <w:lang w:val="zh-CN"/>
        </w:rPr>
        <w:t>政府采购合同不能转让。</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en-US" w:eastAsia="zh-CN"/>
        </w:rPr>
        <w:t>1</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en-US" w:eastAsia="zh-CN"/>
        </w:rPr>
        <w:t>2</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合同修改</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政府采购合同的双方当事人不得擅自变更、中止或者终止合同</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en-US" w:eastAsia="zh-CN"/>
        </w:rPr>
        <w:t>3</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通知</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en-US" w:eastAsia="zh-CN"/>
        </w:rPr>
        <w:t>4</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计量单位</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除技术规范中另有规定外</w:t>
      </w:r>
      <w:r>
        <w:rPr>
          <w:rFonts w:hint="eastAsia" w:ascii="宋体" w:hAnsi="宋体" w:eastAsia="宋体" w:cs="宋体"/>
          <w:color w:val="000000"/>
          <w:kern w:val="0"/>
        </w:rPr>
        <w:t>,</w:t>
      </w:r>
      <w:r>
        <w:rPr>
          <w:rFonts w:hint="eastAsia" w:ascii="宋体" w:hAnsi="宋体" w:eastAsia="宋体" w:cs="宋体"/>
          <w:color w:val="000000"/>
          <w:kern w:val="0"/>
          <w:lang w:val="zh-CN"/>
        </w:rPr>
        <w:t>计量单位均使用国家法定计量单位。</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en-US" w:eastAsia="zh-CN"/>
        </w:rPr>
        <w:t>5</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适用法律</w:t>
      </w:r>
    </w:p>
    <w:p>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kern w:val="0"/>
          <w:lang w:val="zh-CN"/>
        </w:rPr>
        <w:t>本合同按照中华人民共和国的相关法律进行解释。</w:t>
      </w:r>
    </w:p>
    <w:p>
      <w:pPr>
        <w:pStyle w:val="20"/>
        <w:numPr>
          <w:ilvl w:val="0"/>
          <w:numId w:val="4"/>
        </w:numPr>
        <w:spacing w:before="0" w:after="0" w:line="360" w:lineRule="auto"/>
        <w:rPr>
          <w:rFonts w:hint="eastAsia" w:ascii="宋体" w:hAnsi="宋体" w:eastAsia="宋体" w:cs="宋体"/>
          <w:color w:val="000000"/>
          <w:szCs w:val="36"/>
          <w:lang w:val="zh-CN"/>
        </w:rPr>
        <w:sectPr>
          <w:footerReference r:id="rId6" w:type="default"/>
          <w:pgSz w:w="11906" w:h="16839"/>
          <w:pgMar w:top="1199" w:right="1342" w:bottom="1205" w:left="1588" w:header="990" w:footer="1017" w:gutter="0"/>
          <w:pgNumType w:fmt="decimal"/>
          <w:cols w:equalWidth="0" w:num="1">
            <w:col w:w="8976"/>
          </w:cols>
        </w:sectPr>
      </w:pPr>
    </w:p>
    <w:p>
      <w:pPr>
        <w:autoSpaceDE w:val="0"/>
        <w:autoSpaceDN w:val="0"/>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本合同仅作为参考最终以中标人和采购人签订的合同为</w:t>
      </w:r>
      <w:r>
        <w:rPr>
          <w:rFonts w:hint="eastAsia" w:ascii="宋体" w:hAnsi="宋体" w:cs="宋体"/>
          <w:color w:val="000000"/>
          <w:sz w:val="28"/>
          <w:szCs w:val="28"/>
          <w:lang w:val="en-US" w:eastAsia="zh-CN"/>
        </w:rPr>
        <w:t>准</w:t>
      </w:r>
      <w:r>
        <w:rPr>
          <w:rFonts w:hint="eastAsia" w:ascii="宋体" w:hAnsi="宋体" w:eastAsia="宋体" w:cs="宋体"/>
          <w:color w:val="000000"/>
          <w:sz w:val="28"/>
          <w:szCs w:val="28"/>
          <w:lang w:val="en-US" w:eastAsia="zh-CN"/>
        </w:rPr>
        <w:t>）</w:t>
      </w:r>
    </w:p>
    <w:p>
      <w:pPr>
        <w:pStyle w:val="20"/>
        <w:spacing w:before="0" w:after="0" w:line="360" w:lineRule="auto"/>
        <w:jc w:val="both"/>
        <w:rPr>
          <w:rFonts w:hint="eastAsia" w:ascii="宋体" w:hAnsi="宋体" w:eastAsia="宋体" w:cs="宋体"/>
          <w:color w:val="000000"/>
          <w:szCs w:val="36"/>
          <w:lang w:val="zh-CN"/>
        </w:rPr>
      </w:pPr>
    </w:p>
    <w:p>
      <w:pPr>
        <w:pStyle w:val="20"/>
        <w:spacing w:before="0" w:after="0" w:line="360" w:lineRule="auto"/>
        <w:rPr>
          <w:rFonts w:hint="eastAsia" w:ascii="宋体" w:hAnsi="宋体" w:eastAsia="宋体" w:cs="宋体"/>
          <w:color w:val="000000"/>
          <w:szCs w:val="36"/>
          <w:lang w:val="zh-CN"/>
        </w:rPr>
      </w:pPr>
    </w:p>
    <w:p>
      <w:pPr>
        <w:pStyle w:val="20"/>
        <w:spacing w:before="0" w:after="0" w:line="360" w:lineRule="auto"/>
        <w:rPr>
          <w:rFonts w:hint="eastAsia" w:ascii="宋体" w:hAnsi="宋体" w:eastAsia="宋体" w:cs="宋体"/>
          <w:color w:val="000000"/>
          <w:sz w:val="24"/>
        </w:rPr>
      </w:pPr>
      <w:r>
        <w:rPr>
          <w:rFonts w:hint="eastAsia" w:ascii="宋体" w:hAnsi="宋体" w:eastAsia="宋体" w:cs="宋体"/>
          <w:color w:val="000000"/>
          <w:szCs w:val="36"/>
          <w:lang w:val="zh-CN"/>
        </w:rPr>
        <w:t xml:space="preserve">第三部分 </w:t>
      </w:r>
      <w:r>
        <w:rPr>
          <w:rFonts w:hint="eastAsia" w:ascii="宋体" w:hAnsi="宋体" w:eastAsia="宋体" w:cs="宋体"/>
          <w:color w:val="000000"/>
          <w:szCs w:val="36"/>
          <w:lang w:val="en-US" w:eastAsia="zh-CN"/>
        </w:rPr>
        <w:t xml:space="preserve"> </w:t>
      </w:r>
      <w:r>
        <w:rPr>
          <w:rFonts w:hint="eastAsia" w:ascii="宋体" w:hAnsi="宋体" w:eastAsia="宋体" w:cs="宋体"/>
          <w:color w:val="000000"/>
          <w:szCs w:val="36"/>
          <w:lang w:val="zh-CN"/>
        </w:rPr>
        <w:t>青海省政府采购项目合同书范本</w:t>
      </w:r>
    </w:p>
    <w:p>
      <w:pPr>
        <w:autoSpaceDE w:val="0"/>
        <w:autoSpaceDN w:val="0"/>
        <w:adjustRightInd w:val="0"/>
        <w:spacing w:line="360" w:lineRule="auto"/>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w:t>
      </w:r>
      <w:r>
        <w:rPr>
          <w:rFonts w:hint="eastAsia" w:ascii="宋体" w:hAnsi="宋体" w:cs="宋体"/>
          <w:b/>
          <w:bCs/>
          <w:color w:val="000000"/>
          <w:kern w:val="0"/>
          <w:sz w:val="36"/>
          <w:szCs w:val="36"/>
          <w:lang w:val="zh-CN"/>
        </w:rPr>
        <w:t>服务</w:t>
      </w:r>
      <w:r>
        <w:rPr>
          <w:rFonts w:hint="eastAsia" w:ascii="宋体" w:hAnsi="宋体" w:eastAsia="宋体" w:cs="宋体"/>
          <w:b/>
          <w:bCs/>
          <w:color w:val="000000"/>
          <w:kern w:val="0"/>
          <w:sz w:val="36"/>
          <w:szCs w:val="36"/>
          <w:lang w:val="zh-CN"/>
        </w:rPr>
        <w:t>类）</w:t>
      </w: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jc w:val="center"/>
        <w:rPr>
          <w:rFonts w:hint="eastAsia" w:ascii="宋体" w:hAnsi="宋体" w:eastAsia="宋体" w:cs="宋体"/>
          <w:b/>
          <w:bCs/>
          <w:color w:val="000000"/>
          <w:kern w:val="0"/>
          <w:sz w:val="48"/>
          <w:szCs w:val="48"/>
        </w:rPr>
      </w:pPr>
      <w:r>
        <w:rPr>
          <w:rFonts w:hint="eastAsia" w:ascii="宋体" w:hAnsi="宋体" w:eastAsia="宋体" w:cs="宋体"/>
          <w:b/>
          <w:bCs/>
          <w:color w:val="000000"/>
          <w:kern w:val="0"/>
          <w:sz w:val="48"/>
          <w:szCs w:val="48"/>
          <w:lang w:val="zh-CN"/>
        </w:rPr>
        <w:t>青海省政府采购项目合同书</w:t>
      </w: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b/>
          <w:bCs/>
          <w:color w:val="000000"/>
          <w:kern w:val="0"/>
          <w:sz w:val="30"/>
          <w:szCs w:val="30"/>
          <w:lang w:val="zh-CN"/>
        </w:rPr>
      </w:pPr>
      <w:r>
        <w:rPr>
          <w:rFonts w:hint="eastAsia" w:ascii="宋体" w:hAnsi="宋体" w:eastAsia="宋体" w:cs="宋体"/>
          <w:b/>
          <w:bCs/>
          <w:color w:val="000000"/>
          <w:kern w:val="0"/>
          <w:sz w:val="30"/>
          <w:szCs w:val="30"/>
          <w:lang w:val="zh-CN"/>
        </w:rPr>
        <w:t>采购项目编号：</w:t>
      </w:r>
      <w:r>
        <w:rPr>
          <w:rFonts w:hint="eastAsia" w:ascii="宋体" w:hAnsi="宋体" w:cs="宋体"/>
          <w:b/>
          <w:bCs/>
          <w:color w:val="000000" w:themeColor="text1"/>
          <w:kern w:val="0"/>
          <w:sz w:val="30"/>
          <w:szCs w:val="30"/>
          <w:u w:val="single"/>
          <w:lang w:val="zh-CN"/>
          <w14:textFill>
            <w14:solidFill>
              <w14:schemeClr w14:val="tx1"/>
            </w14:solidFill>
          </w14:textFill>
        </w:rPr>
        <w:t>青海雅辉公招（</w:t>
      </w:r>
      <w:r>
        <w:rPr>
          <w:rFonts w:hint="eastAsia" w:ascii="宋体" w:hAnsi="宋体" w:cs="宋体"/>
          <w:b/>
          <w:bCs/>
          <w:color w:val="000000" w:themeColor="text1"/>
          <w:kern w:val="0"/>
          <w:sz w:val="30"/>
          <w:szCs w:val="30"/>
          <w:u w:val="single"/>
          <w:lang w:val="en-US" w:eastAsia="zh-CN"/>
          <w14:textFill>
            <w14:solidFill>
              <w14:schemeClr w14:val="tx1"/>
            </w14:solidFill>
          </w14:textFill>
        </w:rPr>
        <w:t>货物</w:t>
      </w:r>
      <w:r>
        <w:rPr>
          <w:rFonts w:hint="eastAsia" w:ascii="宋体" w:hAnsi="宋体" w:cs="宋体"/>
          <w:b/>
          <w:bCs/>
          <w:color w:val="000000" w:themeColor="text1"/>
          <w:kern w:val="0"/>
          <w:sz w:val="30"/>
          <w:szCs w:val="30"/>
          <w:u w:val="single"/>
          <w:lang w:val="zh-CN"/>
          <w14:textFill>
            <w14:solidFill>
              <w14:schemeClr w14:val="tx1"/>
            </w14:solidFill>
          </w14:textFill>
        </w:rPr>
        <w:t>）2023-003</w:t>
      </w:r>
      <w:r>
        <w:rPr>
          <w:rFonts w:hint="eastAsia" w:ascii="宋体" w:hAnsi="宋体" w:eastAsia="宋体" w:cs="宋体"/>
          <w:color w:val="000000" w:themeColor="text1"/>
          <w:kern w:val="0"/>
          <w:sz w:val="30"/>
          <w:szCs w:val="30"/>
          <w:u w:val="single"/>
          <w14:textFill>
            <w14:solidFill>
              <w14:schemeClr w14:val="tx1"/>
            </w14:solidFill>
          </w14:textFill>
        </w:rPr>
        <w:t xml:space="preserve"> </w:t>
      </w:r>
      <w:r>
        <w:rPr>
          <w:rFonts w:hint="eastAsia" w:ascii="宋体" w:hAnsi="宋体" w:eastAsia="宋体" w:cs="宋体"/>
          <w:color w:val="000000"/>
          <w:kern w:val="0"/>
          <w:sz w:val="30"/>
          <w:szCs w:val="30"/>
          <w:u w:val="single"/>
        </w:rPr>
        <w:t xml:space="preserve">                             </w:t>
      </w:r>
    </w:p>
    <w:p>
      <w:pPr>
        <w:autoSpaceDE w:val="0"/>
        <w:autoSpaceDN w:val="0"/>
        <w:adjustRightInd w:val="0"/>
        <w:spacing w:line="360" w:lineRule="auto"/>
        <w:ind w:left="2108" w:hanging="2108" w:hangingChars="700"/>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采购项目名称：</w:t>
      </w:r>
      <w:r>
        <w:rPr>
          <w:rFonts w:hint="eastAsia" w:ascii="宋体" w:hAnsi="宋体" w:cs="宋体"/>
          <w:b/>
          <w:bCs/>
          <w:color w:val="000000"/>
          <w:kern w:val="0"/>
          <w:sz w:val="30"/>
          <w:szCs w:val="30"/>
          <w:u w:val="single"/>
          <w:lang w:val="en-US" w:eastAsia="zh-CN"/>
        </w:rPr>
        <w:t>祁连山国家公园青海片区德令哈市保护管理设施建设项目</w:t>
      </w:r>
      <w:r>
        <w:rPr>
          <w:rFonts w:hint="eastAsia" w:ascii="宋体" w:hAnsi="宋体" w:eastAsia="宋体" w:cs="宋体"/>
          <w:b/>
          <w:bCs/>
          <w:color w:val="000000"/>
          <w:kern w:val="0"/>
          <w:sz w:val="30"/>
          <w:szCs w:val="30"/>
          <w:u w:val="single"/>
        </w:rPr>
        <w:t xml:space="preserve">                              </w:t>
      </w:r>
    </w:p>
    <w:p>
      <w:pPr>
        <w:autoSpaceDE w:val="0"/>
        <w:autoSpaceDN w:val="0"/>
        <w:adjustRightInd w:val="0"/>
        <w:spacing w:line="360" w:lineRule="auto"/>
        <w:rPr>
          <w:rFonts w:hint="default" w:ascii="宋体" w:hAnsi="宋体" w:eastAsia="宋体" w:cs="宋体"/>
          <w:b/>
          <w:bCs/>
          <w:color w:val="000000"/>
          <w:kern w:val="0"/>
          <w:sz w:val="30"/>
          <w:szCs w:val="30"/>
          <w:highlight w:val="none"/>
          <w:lang w:val="en-US" w:eastAsia="zh-CN"/>
        </w:rPr>
      </w:pPr>
      <w:r>
        <w:rPr>
          <w:rFonts w:hint="eastAsia" w:ascii="宋体" w:hAnsi="宋体" w:eastAsia="宋体" w:cs="宋体"/>
          <w:b/>
          <w:bCs/>
          <w:color w:val="000000"/>
          <w:kern w:val="0"/>
          <w:sz w:val="30"/>
          <w:szCs w:val="30"/>
          <w:lang w:val="zh-CN"/>
        </w:rPr>
        <w:t>采购合同编号：</w:t>
      </w:r>
      <w:r>
        <w:rPr>
          <w:rFonts w:hint="eastAsia" w:ascii="宋体" w:hAnsi="宋体" w:cs="宋体"/>
          <w:b/>
          <w:bCs/>
          <w:color w:val="000000"/>
          <w:kern w:val="0"/>
          <w:sz w:val="30"/>
          <w:szCs w:val="30"/>
          <w:u w:val="single"/>
          <w:lang w:val="en-US" w:eastAsia="zh-CN"/>
        </w:rPr>
        <w:t>QHYHGZ(HW)2023-003-包*</w:t>
      </w:r>
    </w:p>
    <w:p>
      <w:pPr>
        <w:autoSpaceDE w:val="0"/>
        <w:autoSpaceDN w:val="0"/>
        <w:adjustRightInd w:val="0"/>
        <w:spacing w:line="360" w:lineRule="auto"/>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合同金额（人民币）：</w:t>
      </w:r>
      <w:r>
        <w:rPr>
          <w:rFonts w:hint="eastAsia" w:ascii="宋体" w:hAnsi="宋体" w:eastAsia="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lang w:val="zh-CN"/>
        </w:rPr>
        <w:t>采购人（甲方）：</w:t>
      </w:r>
      <w:r>
        <w:rPr>
          <w:rFonts w:hint="eastAsia" w:ascii="宋体" w:hAnsi="宋体" w:eastAsia="宋体" w:cs="宋体"/>
          <w:b/>
          <w:bCs/>
          <w:color w:val="000000"/>
          <w:kern w:val="0"/>
          <w:sz w:val="30"/>
          <w:szCs w:val="30"/>
          <w:u w:val="single"/>
        </w:rPr>
        <w:t xml:space="preserve">                       </w:t>
      </w:r>
      <w:r>
        <w:rPr>
          <w:rFonts w:hint="eastAsia" w:ascii="宋体" w:hAnsi="宋体" w:eastAsia="宋体" w:cs="宋体"/>
          <w:b/>
          <w:bCs/>
          <w:color w:val="000000"/>
          <w:kern w:val="0"/>
          <w:sz w:val="30"/>
          <w:szCs w:val="30"/>
          <w:u w:val="single"/>
          <w:lang w:val="zh-CN"/>
        </w:rPr>
        <w:t>（盖章）</w:t>
      </w:r>
    </w:p>
    <w:p>
      <w:pPr>
        <w:autoSpaceDE w:val="0"/>
        <w:autoSpaceDN w:val="0"/>
        <w:adjustRightInd w:val="0"/>
        <w:spacing w:line="360" w:lineRule="auto"/>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中标人（乙方）：</w:t>
      </w:r>
      <w:r>
        <w:rPr>
          <w:rFonts w:hint="eastAsia" w:ascii="宋体" w:hAnsi="宋体" w:eastAsia="宋体" w:cs="宋体"/>
          <w:b/>
          <w:bCs/>
          <w:color w:val="000000"/>
          <w:kern w:val="0"/>
          <w:sz w:val="30"/>
          <w:szCs w:val="30"/>
          <w:u w:val="single"/>
        </w:rPr>
        <w:t xml:space="preserve">                       </w:t>
      </w:r>
      <w:r>
        <w:rPr>
          <w:rFonts w:hint="eastAsia" w:ascii="宋体" w:hAnsi="宋体" w:eastAsia="宋体" w:cs="宋体"/>
          <w:b/>
          <w:bCs/>
          <w:color w:val="000000"/>
          <w:kern w:val="0"/>
          <w:sz w:val="30"/>
          <w:szCs w:val="30"/>
          <w:u w:val="single"/>
          <w:lang w:val="zh-CN"/>
        </w:rPr>
        <w:t>（盖章）</w:t>
      </w:r>
    </w:p>
    <w:p>
      <w:pPr>
        <w:autoSpaceDE w:val="0"/>
        <w:autoSpaceDN w:val="0"/>
        <w:adjustRightInd w:val="0"/>
        <w:spacing w:line="360" w:lineRule="auto"/>
        <w:rPr>
          <w:rFonts w:hint="eastAsia" w:ascii="宋体" w:hAnsi="宋体" w:eastAsia="宋体" w:cs="宋体"/>
          <w:b/>
          <w:bCs/>
          <w:color w:val="000000"/>
          <w:kern w:val="0"/>
          <w:sz w:val="30"/>
          <w:szCs w:val="30"/>
          <w:u w:val="single"/>
        </w:rPr>
      </w:pPr>
      <w:r>
        <w:rPr>
          <w:rFonts w:hint="eastAsia" w:ascii="宋体" w:hAnsi="宋体" w:eastAsia="宋体" w:cs="宋体"/>
          <w:b/>
          <w:bCs/>
          <w:color w:val="000000"/>
          <w:kern w:val="0"/>
          <w:sz w:val="30"/>
          <w:szCs w:val="30"/>
          <w:lang w:val="zh-CN"/>
        </w:rPr>
        <w:t>采购日期：</w:t>
      </w:r>
      <w:r>
        <w:rPr>
          <w:rFonts w:hint="eastAsia" w:ascii="宋体" w:hAnsi="宋体" w:eastAsia="宋体" w:cs="宋体"/>
          <w:b/>
          <w:bCs/>
          <w:color w:val="000000"/>
          <w:kern w:val="0"/>
          <w:sz w:val="30"/>
          <w:szCs w:val="30"/>
          <w:u w:val="single"/>
        </w:rPr>
        <w:t xml:space="preserve">                                     </w:t>
      </w:r>
    </w:p>
    <w:p>
      <w:pPr>
        <w:pStyle w:val="2"/>
        <w:rPr>
          <w:rFonts w:hint="eastAsia" w:ascii="宋体" w:hAnsi="宋体" w:eastAsia="宋体" w:cs="宋体"/>
          <w:b/>
          <w:bCs/>
          <w:color w:val="000000"/>
          <w:kern w:val="0"/>
          <w:sz w:val="30"/>
          <w:szCs w:val="30"/>
          <w:u w:val="single"/>
        </w:rPr>
      </w:pPr>
    </w:p>
    <w:p>
      <w:pPr>
        <w:autoSpaceDE w:val="0"/>
        <w:autoSpaceDN w:val="0"/>
        <w:adjustRightInd w:val="0"/>
        <w:spacing w:line="360" w:lineRule="auto"/>
        <w:jc w:val="left"/>
        <w:rPr>
          <w:rFonts w:hint="eastAsia" w:ascii="宋体" w:hAnsi="宋体" w:eastAsia="宋体" w:cs="宋体"/>
          <w:b/>
          <w:bCs/>
          <w:color w:val="000000"/>
          <w:kern w:val="0"/>
          <w:sz w:val="28"/>
          <w:szCs w:val="28"/>
        </w:rPr>
      </w:pPr>
      <w:r>
        <w:rPr>
          <w:rFonts w:hint="eastAsia" w:ascii="宋体" w:hAnsi="宋体" w:eastAsia="宋体" w:cs="宋体"/>
          <w:color w:val="000000"/>
          <w:kern w:val="0"/>
          <w:sz w:val="28"/>
          <w:szCs w:val="28"/>
        </w:rPr>
        <w:br w:type="page"/>
      </w:r>
      <w:r>
        <w:rPr>
          <w:rFonts w:hint="eastAsia" w:ascii="宋体" w:hAnsi="宋体" w:eastAsia="宋体" w:cs="宋体"/>
          <w:b/>
          <w:bCs/>
          <w:color w:val="000000"/>
          <w:kern w:val="0"/>
          <w:sz w:val="28"/>
          <w:szCs w:val="28"/>
          <w:lang w:val="zh-CN"/>
        </w:rPr>
        <w:t>采</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购</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人（以下简称甲方）：</w:t>
      </w:r>
    </w:p>
    <w:p>
      <w:pPr>
        <w:autoSpaceDE w:val="0"/>
        <w:autoSpaceDN w:val="0"/>
        <w:adjustRightInd w:val="0"/>
        <w:spacing w:line="360" w:lineRule="auto"/>
        <w:rPr>
          <w:rFonts w:hint="eastAsia" w:ascii="宋体" w:hAnsi="宋体" w:eastAsia="宋体" w:cs="宋体"/>
          <w:color w:val="000000"/>
          <w:kern w:val="0"/>
          <w:sz w:val="28"/>
          <w:szCs w:val="28"/>
        </w:rPr>
      </w:pPr>
      <w:r>
        <w:rPr>
          <w:rFonts w:hint="eastAsia" w:ascii="宋体" w:hAnsi="宋体" w:eastAsia="宋体" w:cs="宋体"/>
          <w:b/>
          <w:bCs/>
          <w:color w:val="000000"/>
          <w:kern w:val="0"/>
          <w:sz w:val="30"/>
          <w:szCs w:val="30"/>
          <w:lang w:val="zh-CN"/>
        </w:rPr>
        <w:t>中</w:t>
      </w:r>
      <w:r>
        <w:rPr>
          <w:rFonts w:hint="eastAsia" w:ascii="宋体" w:hAnsi="宋体" w:eastAsia="宋体" w:cs="宋体"/>
          <w:b/>
          <w:bCs/>
          <w:color w:val="000000"/>
          <w:kern w:val="0"/>
          <w:sz w:val="30"/>
          <w:szCs w:val="30"/>
        </w:rPr>
        <w:t xml:space="preserve"> </w:t>
      </w:r>
      <w:r>
        <w:rPr>
          <w:rFonts w:hint="eastAsia" w:ascii="宋体" w:hAnsi="宋体" w:eastAsia="宋体" w:cs="宋体"/>
          <w:b/>
          <w:bCs/>
          <w:color w:val="000000"/>
          <w:kern w:val="0"/>
          <w:sz w:val="30"/>
          <w:szCs w:val="30"/>
          <w:lang w:val="zh-CN"/>
        </w:rPr>
        <w:t>标</w:t>
      </w:r>
      <w:r>
        <w:rPr>
          <w:rFonts w:hint="eastAsia" w:ascii="宋体" w:hAnsi="宋体" w:eastAsia="宋体" w:cs="宋体"/>
          <w:b/>
          <w:bCs/>
          <w:color w:val="000000"/>
          <w:kern w:val="0"/>
          <w:sz w:val="30"/>
          <w:szCs w:val="30"/>
        </w:rPr>
        <w:t xml:space="preserve"> </w:t>
      </w:r>
      <w:r>
        <w:rPr>
          <w:rFonts w:hint="eastAsia" w:ascii="宋体" w:hAnsi="宋体" w:eastAsia="宋体" w:cs="宋体"/>
          <w:b/>
          <w:bCs/>
          <w:color w:val="000000"/>
          <w:kern w:val="0"/>
          <w:sz w:val="30"/>
          <w:szCs w:val="30"/>
          <w:lang w:val="zh-CN"/>
        </w:rPr>
        <w:t>人</w:t>
      </w:r>
      <w:r>
        <w:rPr>
          <w:rFonts w:hint="eastAsia" w:ascii="宋体" w:hAnsi="宋体" w:eastAsia="宋体" w:cs="宋体"/>
          <w:b/>
          <w:bCs/>
          <w:color w:val="000000"/>
          <w:kern w:val="0"/>
          <w:sz w:val="28"/>
          <w:szCs w:val="28"/>
          <w:lang w:val="zh-CN"/>
        </w:rPr>
        <w:t>（以下简称乙方）：</w:t>
      </w:r>
    </w:p>
    <w:p>
      <w:pPr>
        <w:pStyle w:val="13"/>
        <w:spacing w:after="0" w:line="360" w:lineRule="auto"/>
        <w:ind w:left="0" w:leftChars="0"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甲、乙双方根据XXXX年XX月XX日（</w:t>
      </w:r>
      <w:r>
        <w:rPr>
          <w:rFonts w:hint="eastAsia" w:ascii="宋体" w:hAnsi="宋体" w:eastAsia="宋体" w:cs="宋体"/>
          <w:color w:val="000000"/>
          <w:kern w:val="0"/>
          <w:sz w:val="24"/>
          <w:szCs w:val="24"/>
          <w:u w:val="single"/>
          <w:lang w:val="zh-CN"/>
        </w:rPr>
        <w:t>采购项目名称）</w:t>
      </w:r>
      <w:r>
        <w:rPr>
          <w:rFonts w:hint="eastAsia" w:ascii="宋体" w:hAnsi="宋体" w:eastAsia="宋体" w:cs="宋体"/>
          <w:color w:val="000000"/>
          <w:kern w:val="0"/>
          <w:sz w:val="24"/>
          <w:szCs w:val="24"/>
          <w:lang w:val="zh-CN"/>
        </w:rPr>
        <w:t>采购项目（</w:t>
      </w:r>
      <w:r>
        <w:rPr>
          <w:rFonts w:hint="eastAsia" w:ascii="宋体" w:hAnsi="宋体" w:eastAsia="宋体" w:cs="宋体"/>
          <w:color w:val="000000"/>
          <w:kern w:val="0"/>
          <w:sz w:val="24"/>
          <w:szCs w:val="24"/>
          <w:u w:val="single"/>
          <w:lang w:val="zh-CN"/>
        </w:rPr>
        <w:t>采购项目编号</w:t>
      </w:r>
      <w:r>
        <w:rPr>
          <w:rFonts w:hint="eastAsia" w:ascii="宋体" w:hAnsi="宋体" w:eastAsia="宋体" w:cs="宋体"/>
          <w:color w:val="000000"/>
          <w:kern w:val="0"/>
          <w:sz w:val="24"/>
          <w:szCs w:val="24"/>
          <w:lang w:val="zh-CN"/>
        </w:rPr>
        <w:t>）的招标文件要求和</w:t>
      </w:r>
      <w:r>
        <w:rPr>
          <w:rFonts w:hint="eastAsia" w:ascii="宋体" w:hAnsi="宋体" w:eastAsia="宋体" w:cs="宋体"/>
          <w:color w:val="000000"/>
          <w:kern w:val="0"/>
          <w:sz w:val="24"/>
          <w:szCs w:val="24"/>
          <w:u w:val="none"/>
          <w:lang w:val="zh-CN"/>
        </w:rPr>
        <w:t>采购代理机构</w:t>
      </w:r>
      <w:r>
        <w:rPr>
          <w:rFonts w:hint="eastAsia" w:ascii="宋体" w:hAnsi="宋体" w:eastAsia="宋体" w:cs="宋体"/>
          <w:color w:val="000000"/>
          <w:kern w:val="0"/>
          <w:sz w:val="24"/>
          <w:szCs w:val="24"/>
          <w:lang w:val="zh-CN"/>
        </w:rPr>
        <w:t>出具的《中标通知书》，并经双方协商一致，签订本合同协议书。</w:t>
      </w:r>
    </w:p>
    <w:p>
      <w:pPr>
        <w:autoSpaceDE w:val="0"/>
        <w:autoSpaceDN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一、签订本政府采购合同的依据</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本政府采购合同所附下列文件是构成本政府采购合同不可分割的部分：</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1.招标文件；</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2.招标文件的澄清、变更公告；</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3.中标人提交的投标文件；</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4.招标文件中规定的政府采购合同通用条款；</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5.中标通知书。</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二、合同标的及金额                                       单位：元</w:t>
      </w:r>
    </w:p>
    <w:tbl>
      <w:tblPr>
        <w:tblStyle w:val="23"/>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cs="宋体"/>
                <w:color w:val="000000"/>
                <w:lang w:val="zh-CN"/>
              </w:rPr>
              <w:t>服务要求</w:t>
            </w: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bl>
    <w:p>
      <w:pPr>
        <w:autoSpaceDE w:val="0"/>
        <w:autoSpaceDN w:val="0"/>
        <w:spacing w:line="360" w:lineRule="auto"/>
        <w:jc w:val="left"/>
        <w:rPr>
          <w:rFonts w:hint="eastAsia" w:ascii="宋体" w:hAnsi="宋体" w:eastAsia="宋体" w:cs="宋体"/>
          <w:color w:val="000000"/>
          <w:kern w:val="0"/>
          <w:u w:val="single"/>
        </w:rPr>
      </w:pPr>
      <w:r>
        <w:rPr>
          <w:rFonts w:hint="eastAsia" w:ascii="宋体" w:hAnsi="宋体" w:eastAsia="宋体" w:cs="宋体"/>
          <w:color w:val="000000"/>
          <w:kern w:val="0"/>
          <w:lang w:val="zh-CN"/>
        </w:rPr>
        <w:t>根据上述政府采购合同文件要求，本政府采购合同的总金额为人民币</w:t>
      </w:r>
      <w:r>
        <w:rPr>
          <w:rFonts w:hint="eastAsia" w:ascii="宋体" w:hAnsi="宋体" w:eastAsia="宋体" w:cs="宋体"/>
          <w:color w:val="000000"/>
          <w:kern w:val="0"/>
          <w:u w:val="single"/>
        </w:rPr>
        <w:t xml:space="preserve">           </w:t>
      </w:r>
    </w:p>
    <w:p>
      <w:pPr>
        <w:autoSpaceDE w:val="0"/>
        <w:autoSpaceDN w:val="0"/>
        <w:spacing w:line="360" w:lineRule="auto"/>
        <w:jc w:val="left"/>
        <w:rPr>
          <w:rFonts w:hint="eastAsia" w:ascii="宋体" w:hAnsi="宋体" w:eastAsia="宋体" w:cs="宋体"/>
          <w:color w:val="000000"/>
          <w:kern w:val="0"/>
          <w:lang w:val="zh-CN"/>
        </w:rPr>
      </w:pPr>
      <w:r>
        <w:rPr>
          <w:rFonts w:hint="eastAsia" w:ascii="宋体" w:hAnsi="宋体" w:eastAsia="宋体" w:cs="宋体"/>
          <w:color w:val="000000"/>
          <w:kern w:val="0"/>
          <w:lang w:val="zh-CN"/>
        </w:rPr>
        <w:t>（大写）</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元。</w:t>
      </w:r>
    </w:p>
    <w:p>
      <w:pPr>
        <w:autoSpaceDE w:val="0"/>
        <w:autoSpaceDN w:val="0"/>
        <w:spacing w:line="360" w:lineRule="auto"/>
        <w:ind w:firstLine="360"/>
        <w:jc w:val="left"/>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本合同以人民币进行结算，合同总价包括：</w:t>
      </w:r>
      <w:r>
        <w:rPr>
          <w:rFonts w:hint="eastAsia" w:ascii="宋体" w:hAnsi="宋体" w:eastAsia="宋体" w:cs="宋体"/>
          <w:b w:val="0"/>
          <w:bCs w:val="0"/>
          <w:color w:val="auto"/>
          <w:kern w:val="0"/>
          <w:sz w:val="24"/>
          <w:szCs w:val="24"/>
          <w:lang w:val="zh-CN" w:eastAsia="zh-CN" w:bidi="ar-SA"/>
        </w:rPr>
        <w:t>投标报价必须包含目实施费用、项目评审费用、人工费、人员差旅费、成果文件费用及不可预见费等全部费用</w:t>
      </w:r>
      <w:r>
        <w:rPr>
          <w:rFonts w:hint="eastAsia" w:ascii="宋体" w:hAnsi="宋体" w:eastAsia="宋体" w:cs="宋体"/>
          <w:b w:val="0"/>
          <w:bCs w:val="0"/>
          <w:color w:val="000000"/>
          <w:kern w:val="0"/>
          <w:sz w:val="24"/>
          <w:szCs w:val="24"/>
          <w:lang w:val="zh-CN" w:eastAsia="zh-CN" w:bidi="ar-SA"/>
        </w:rPr>
        <w:t>。（说明：具体内容应根据项目特点实事求是的填写）</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三、</w:t>
      </w:r>
      <w:r>
        <w:rPr>
          <w:rFonts w:hint="eastAsia" w:ascii="宋体" w:hAnsi="宋体" w:eastAsia="宋体" w:cs="宋体"/>
          <w:color w:val="000000"/>
          <w:kern w:val="0"/>
          <w:lang w:val="en-US" w:eastAsia="zh-CN"/>
        </w:rPr>
        <w:t>建设期限</w:t>
      </w:r>
      <w:r>
        <w:rPr>
          <w:rFonts w:hint="eastAsia" w:ascii="宋体" w:hAnsi="宋体" w:eastAsia="宋体" w:cs="宋体"/>
          <w:color w:val="000000"/>
          <w:kern w:val="0"/>
          <w:lang w:val="zh-CN"/>
        </w:rPr>
        <w:t>、地点和要求</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lang w:val="zh-CN"/>
        </w:rPr>
        <w:t>1、服务期限：</w:t>
      </w:r>
      <w:r>
        <w:rPr>
          <w:rFonts w:hint="eastAsia" w:ascii="宋体" w:hAnsi="宋体" w:eastAsia="宋体" w:cs="宋体"/>
          <w:color w:val="000000"/>
          <w:kern w:val="0"/>
          <w:lang w:eastAsia="zh-CN"/>
        </w:rPr>
        <w:t>签订合同后</w:t>
      </w:r>
      <w:r>
        <w:rPr>
          <w:rFonts w:hint="eastAsia" w:ascii="宋体" w:hAnsi="宋体" w:cs="宋体"/>
          <w:color w:val="000000"/>
          <w:kern w:val="0"/>
          <w:lang w:val="en-US" w:eastAsia="zh-CN"/>
        </w:rPr>
        <w:t>至2024年10月</w:t>
      </w:r>
      <w:r>
        <w:rPr>
          <w:rFonts w:hint="eastAsia" w:ascii="宋体" w:hAnsi="宋体" w:eastAsia="宋体" w:cs="宋体"/>
          <w:color w:val="000000"/>
          <w:kern w:val="0"/>
          <w:lang w:eastAsia="zh-CN"/>
        </w:rPr>
        <w:t>完成</w:t>
      </w:r>
      <w:r>
        <w:rPr>
          <w:rFonts w:hint="eastAsia" w:ascii="宋体" w:hAnsi="宋体" w:eastAsia="宋体" w:cs="宋体"/>
          <w:color w:val="000000"/>
          <w:kern w:val="0"/>
        </w:rPr>
        <w:t>。</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2、服务地点：</w:t>
      </w:r>
      <w:r>
        <w:rPr>
          <w:rFonts w:hint="eastAsia" w:ascii="宋体" w:hAnsi="宋体" w:cs="宋体"/>
          <w:color w:val="000000"/>
          <w:kern w:val="0"/>
          <w:lang w:val="en-US" w:eastAsia="zh-CN"/>
        </w:rPr>
        <w:t>德令哈市</w:t>
      </w:r>
      <w:r>
        <w:rPr>
          <w:rFonts w:hint="eastAsia" w:ascii="宋体" w:hAnsi="宋体" w:eastAsia="宋体" w:cs="宋体"/>
          <w:color w:val="000000"/>
          <w:kern w:val="0"/>
          <w:lang w:val="zh-CN"/>
        </w:rPr>
        <w:t>。</w:t>
      </w:r>
    </w:p>
    <w:p>
      <w:pPr>
        <w:autoSpaceDE w:val="0"/>
        <w:autoSpaceDN w:val="0"/>
        <w:spacing w:line="360" w:lineRule="auto"/>
        <w:ind w:firstLine="360"/>
        <w:rPr>
          <w:rFonts w:hint="default" w:ascii="宋体" w:hAnsi="宋体" w:eastAsia="宋体" w:cs="宋体"/>
          <w:color w:val="000000"/>
          <w:kern w:val="0"/>
          <w:lang w:val="en-US" w:eastAsia="zh-CN"/>
        </w:rPr>
      </w:pPr>
      <w:r>
        <w:rPr>
          <w:rFonts w:hint="eastAsia" w:ascii="宋体" w:hAnsi="宋体" w:eastAsia="宋体" w:cs="宋体"/>
          <w:color w:val="000000"/>
          <w:kern w:val="0"/>
          <w:lang w:val="zh-CN"/>
        </w:rPr>
        <w:t>3、服务</w:t>
      </w:r>
      <w:r>
        <w:rPr>
          <w:rFonts w:hint="eastAsia" w:ascii="宋体" w:hAnsi="宋体" w:eastAsia="宋体" w:cs="宋体"/>
          <w:color w:val="000000"/>
          <w:kern w:val="0"/>
        </w:rPr>
        <w:t>内容</w:t>
      </w:r>
      <w:r>
        <w:rPr>
          <w:rFonts w:hint="eastAsia" w:ascii="宋体" w:hAnsi="宋体" w:eastAsia="宋体" w:cs="宋体"/>
          <w:color w:val="000000"/>
          <w:kern w:val="0"/>
          <w:lang w:val="zh-CN"/>
        </w:rPr>
        <w:t>：</w:t>
      </w:r>
      <w:r>
        <w:rPr>
          <w:rFonts w:hint="eastAsia" w:ascii="宋体" w:hAnsi="宋体" w:cs="宋体"/>
          <w:color w:val="000000"/>
          <w:kern w:val="0"/>
          <w:lang w:val="en-US" w:eastAsia="zh-CN"/>
        </w:rPr>
        <w:t>详见招标文件</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cs="宋体"/>
          <w:color w:val="000000"/>
          <w:kern w:val="0"/>
          <w:lang w:val="en-US" w:eastAsia="zh-CN"/>
        </w:rPr>
        <w:t>4</w:t>
      </w:r>
      <w:r>
        <w:rPr>
          <w:rFonts w:hint="eastAsia" w:ascii="宋体" w:hAnsi="宋体" w:eastAsia="宋体" w:cs="宋体"/>
          <w:color w:val="000000"/>
          <w:kern w:val="0"/>
        </w:rPr>
        <w:t>.</w:t>
      </w:r>
      <w:r>
        <w:rPr>
          <w:rFonts w:hint="eastAsia" w:ascii="宋体" w:hAnsi="宋体" w:eastAsia="宋体" w:cs="宋体"/>
          <w:color w:val="000000"/>
          <w:kern w:val="0"/>
          <w:lang w:val="zh-CN"/>
        </w:rPr>
        <w:t>乙方提供不符合招投标文件和本合同规定的服务，甲方有权拒绝接受。</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cs="宋体"/>
          <w:color w:val="000000"/>
          <w:kern w:val="0"/>
          <w:lang w:val="en-US" w:eastAsia="zh-CN"/>
        </w:rPr>
        <w:t>5</w:t>
      </w:r>
      <w:r>
        <w:rPr>
          <w:rFonts w:hint="eastAsia" w:ascii="宋体" w:hAnsi="宋体" w:eastAsia="宋体" w:cs="宋体"/>
          <w:color w:val="000000"/>
          <w:kern w:val="0"/>
        </w:rPr>
        <w:t>.</w:t>
      </w:r>
      <w:r>
        <w:rPr>
          <w:rFonts w:hint="eastAsia" w:ascii="宋体" w:hAnsi="宋体" w:eastAsia="宋体" w:cs="宋体"/>
          <w:color w:val="000000"/>
          <w:kern w:val="0"/>
          <w:lang w:val="zh-CN"/>
        </w:rPr>
        <w:t>乙方应将考察研究和实验成果的所有资料（包括电子资料）交付给甲方，如有缺失应及时补齐，否则视为逾期交货。</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cs="宋体"/>
          <w:color w:val="000000"/>
          <w:kern w:val="0"/>
          <w:lang w:val="en-US" w:eastAsia="zh-CN"/>
        </w:rPr>
        <w:t>6</w:t>
      </w:r>
      <w:r>
        <w:rPr>
          <w:rFonts w:hint="eastAsia" w:ascii="宋体" w:hAnsi="宋体" w:eastAsia="宋体" w:cs="宋体"/>
          <w:color w:val="000000"/>
          <w:kern w:val="0"/>
        </w:rPr>
        <w:t>.</w:t>
      </w:r>
      <w:r>
        <w:rPr>
          <w:rFonts w:hint="eastAsia" w:ascii="宋体" w:hAnsi="宋体" w:eastAsia="宋体" w:cs="宋体"/>
          <w:color w:val="000000"/>
          <w:kern w:val="0"/>
          <w:lang w:val="zh-CN"/>
        </w:rPr>
        <w:t>甲方应当在收到服务成果资料后</w:t>
      </w:r>
      <w:r>
        <w:rPr>
          <w:rFonts w:hint="eastAsia" w:ascii="宋体" w:hAnsi="宋体" w:eastAsia="宋体" w:cs="宋体"/>
          <w:color w:val="000000"/>
          <w:kern w:val="0"/>
        </w:rPr>
        <w:t xml:space="preserve"> 15 </w:t>
      </w:r>
      <w:r>
        <w:rPr>
          <w:rFonts w:hint="eastAsia" w:ascii="宋体" w:hAnsi="宋体" w:eastAsia="宋体" w:cs="宋体"/>
          <w:color w:val="000000"/>
          <w:kern w:val="0"/>
          <w:lang w:val="zh-CN"/>
        </w:rPr>
        <w:t>个工作日内进行验收，逾期不验收的，乙方可视为验收合格。验收合格后，由甲乙双方签署验收单并加盖采购人公章，甲乙双方各执一份。</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cs="宋体"/>
          <w:color w:val="000000"/>
          <w:kern w:val="0"/>
          <w:lang w:val="en-US" w:eastAsia="zh-CN"/>
        </w:rPr>
        <w:t>7</w:t>
      </w:r>
      <w:r>
        <w:rPr>
          <w:rFonts w:hint="eastAsia" w:ascii="宋体" w:hAnsi="宋体" w:eastAsia="宋体" w:cs="宋体"/>
          <w:color w:val="000000"/>
          <w:kern w:val="0"/>
        </w:rPr>
        <w:t>.</w:t>
      </w:r>
      <w:r>
        <w:rPr>
          <w:rFonts w:hint="eastAsia" w:ascii="宋体" w:hAnsi="宋体" w:eastAsia="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cs="宋体"/>
          <w:color w:val="000000"/>
          <w:kern w:val="0"/>
          <w:lang w:val="en-US" w:eastAsia="zh-CN"/>
        </w:rPr>
        <w:t>8</w:t>
      </w:r>
      <w:r>
        <w:rPr>
          <w:rFonts w:hint="eastAsia" w:ascii="宋体" w:hAnsi="宋体" w:eastAsia="宋体" w:cs="宋体"/>
          <w:color w:val="000000"/>
          <w:kern w:val="0"/>
        </w:rPr>
        <w:t>.</w:t>
      </w:r>
      <w:r>
        <w:rPr>
          <w:rFonts w:hint="eastAsia" w:ascii="宋体" w:hAnsi="宋体" w:eastAsia="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cs="宋体"/>
          <w:color w:val="000000"/>
          <w:kern w:val="0"/>
          <w:lang w:val="en-US" w:eastAsia="zh-CN"/>
        </w:rPr>
        <w:t>9</w:t>
      </w:r>
      <w:r>
        <w:rPr>
          <w:rFonts w:hint="eastAsia" w:ascii="宋体" w:hAnsi="宋体" w:eastAsia="宋体" w:cs="宋体"/>
          <w:color w:val="000000"/>
          <w:kern w:val="0"/>
        </w:rPr>
        <w:t>.</w:t>
      </w:r>
      <w:r>
        <w:rPr>
          <w:rFonts w:hint="eastAsia" w:ascii="宋体" w:hAnsi="宋体" w:eastAsia="宋体" w:cs="宋体"/>
          <w:color w:val="000000"/>
          <w:kern w:val="0"/>
          <w:lang w:val="zh-CN"/>
        </w:rPr>
        <w:t>乙方向甲方提供产品相关完税销售发票。</w:t>
      </w:r>
    </w:p>
    <w:p>
      <w:pPr>
        <w:autoSpaceDE w:val="0"/>
        <w:autoSpaceDN w:val="0"/>
        <w:spacing w:line="360" w:lineRule="auto"/>
        <w:rPr>
          <w:rFonts w:hint="eastAsia" w:ascii="宋体" w:hAnsi="宋体" w:eastAsia="宋体" w:cs="宋体"/>
          <w:color w:val="000000"/>
          <w:kern w:val="0"/>
          <w:highlight w:val="none"/>
          <w:lang w:val="zh-CN"/>
        </w:rPr>
      </w:pPr>
      <w:r>
        <w:rPr>
          <w:rFonts w:hint="eastAsia" w:ascii="宋体" w:hAnsi="宋体" w:eastAsia="宋体" w:cs="宋体"/>
          <w:color w:val="000000"/>
          <w:kern w:val="0"/>
          <w:lang w:val="zh-CN"/>
        </w:rPr>
        <w:t>四、</w:t>
      </w:r>
      <w:r>
        <w:rPr>
          <w:rFonts w:hint="eastAsia" w:ascii="宋体" w:hAnsi="宋体" w:eastAsia="宋体" w:cs="宋体"/>
          <w:color w:val="000000"/>
          <w:kern w:val="0"/>
          <w:highlight w:val="none"/>
          <w:lang w:val="zh-CN"/>
        </w:rPr>
        <w:t>付款方式</w:t>
      </w:r>
    </w:p>
    <w:p>
      <w:pPr>
        <w:autoSpaceDE w:val="0"/>
        <w:autoSpaceDN w:val="0"/>
        <w:spacing w:line="360" w:lineRule="auto"/>
        <w:ind w:firstLine="480" w:firstLineChars="200"/>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甲乙双方签订合同时约定。</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五、合同的变更、终止与转让</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zh-CN"/>
        </w:rPr>
        <w:t>除《中华人民共和国政府采购法》第</w:t>
      </w:r>
      <w:r>
        <w:rPr>
          <w:rFonts w:hint="eastAsia" w:ascii="宋体" w:hAnsi="宋体" w:eastAsia="宋体" w:cs="宋体"/>
          <w:color w:val="000000"/>
          <w:kern w:val="0"/>
        </w:rPr>
        <w:t>50</w:t>
      </w:r>
      <w:r>
        <w:rPr>
          <w:rFonts w:hint="eastAsia" w:ascii="宋体" w:hAnsi="宋体" w:eastAsia="宋体" w:cs="宋体"/>
          <w:color w:val="000000"/>
          <w:kern w:val="0"/>
          <w:lang w:val="zh-CN"/>
        </w:rPr>
        <w:t>条规定的情形外，本合同一经签订，甲乙双方不得擅自变更、中止或终止。</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乙方不得擅自转让其应履行的合同义务。</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六、违约责任</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3.</w:t>
      </w:r>
      <w:r>
        <w:rPr>
          <w:rFonts w:hint="eastAsia" w:ascii="宋体" w:hAnsi="宋体" w:eastAsia="宋体" w:cs="宋体"/>
          <w:color w:val="000000"/>
          <w:kern w:val="0"/>
          <w:lang w:val="zh-CN"/>
        </w:rPr>
        <w:t>因包装、运输引起的货物损坏，按质量不合格处罚。</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4.</w:t>
      </w:r>
      <w:r>
        <w:rPr>
          <w:rFonts w:hint="eastAsia" w:ascii="宋体" w:hAnsi="宋体" w:eastAsia="宋体" w:cs="宋体"/>
          <w:color w:val="000000"/>
          <w:kern w:val="0"/>
          <w:lang w:val="zh-CN"/>
        </w:rPr>
        <w:t>甲方无故延期接受货物和乙方逾期交货的，每天应向对方偿付未交货物的货款</w:t>
      </w:r>
      <w:r>
        <w:rPr>
          <w:rFonts w:hint="eastAsia" w:ascii="宋体" w:hAnsi="宋体" w:eastAsia="宋体" w:cs="宋体"/>
          <w:color w:val="000000"/>
          <w:kern w:val="0"/>
        </w:rPr>
        <w:t>3</w:t>
      </w:r>
      <w:r>
        <w:rPr>
          <w:rFonts w:hint="eastAsia" w:ascii="宋体" w:hAnsi="宋体" w:eastAsia="宋体" w:cs="宋体"/>
          <w:color w:val="000000"/>
          <w:kern w:val="0"/>
          <w:lang w:val="zh-CN"/>
        </w:rPr>
        <w:t>‰的违约金，但违约金累计不得超过违约货款的</w:t>
      </w:r>
      <w:r>
        <w:rPr>
          <w:rFonts w:hint="eastAsia" w:ascii="宋体" w:hAnsi="宋体" w:eastAsia="宋体" w:cs="宋体"/>
          <w:color w:val="000000"/>
          <w:kern w:val="0"/>
        </w:rPr>
        <w:t>5%</w:t>
      </w:r>
      <w:r>
        <w:rPr>
          <w:rFonts w:hint="eastAsia" w:ascii="宋体" w:hAnsi="宋体" w:eastAsia="宋体" w:cs="宋体"/>
          <w:color w:val="000000"/>
          <w:kern w:val="0"/>
          <w:lang w:val="zh-CN"/>
        </w:rPr>
        <w:t>，超过</w:t>
      </w:r>
      <w:r>
        <w:rPr>
          <w:rFonts w:hint="eastAsia" w:ascii="宋体" w:hAnsi="宋体" w:eastAsia="宋体" w:cs="宋体"/>
          <w:color w:val="000000"/>
          <w:kern w:val="0"/>
          <w:u w:val="single"/>
        </w:rPr>
        <w:t xml:space="preserve">    </w:t>
      </w:r>
      <w:r>
        <w:rPr>
          <w:rFonts w:hint="eastAsia" w:ascii="宋体" w:hAnsi="宋体" w:eastAsia="宋体" w:cs="宋体"/>
          <w:color w:val="000000"/>
          <w:kern w:val="0"/>
          <w:lang w:val="zh-CN"/>
        </w:rPr>
        <w:t>天对方有权解除合同，违约方承担因此给对方造成的经济损失。</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5.</w:t>
      </w:r>
      <w:r>
        <w:rPr>
          <w:rFonts w:hint="eastAsia" w:ascii="宋体" w:hAnsi="宋体" w:eastAsia="宋体" w:cs="宋体"/>
          <w:color w:val="000000"/>
          <w:kern w:val="0"/>
          <w:lang w:val="zh-CN"/>
        </w:rPr>
        <w:t>乙方未按本合同和投标文件中规定的服务承诺提供售后服务的，乙方应按本合同合计金额的</w:t>
      </w:r>
      <w:r>
        <w:rPr>
          <w:rFonts w:hint="eastAsia" w:ascii="宋体" w:hAnsi="宋体" w:eastAsia="宋体" w:cs="宋体"/>
          <w:color w:val="000000"/>
          <w:kern w:val="0"/>
        </w:rPr>
        <w:t>5%</w:t>
      </w:r>
      <w:r>
        <w:rPr>
          <w:rFonts w:hint="eastAsia" w:ascii="宋体" w:hAnsi="宋体" w:eastAsia="宋体" w:cs="宋体"/>
          <w:color w:val="000000"/>
          <w:kern w:val="0"/>
          <w:lang w:val="zh-CN"/>
        </w:rPr>
        <w:t>向甲方支付违约金。</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lang w:val="en-US" w:eastAsia="zh-CN"/>
        </w:rPr>
        <w:t>6</w:t>
      </w:r>
      <w:r>
        <w:rPr>
          <w:rFonts w:hint="eastAsia" w:ascii="宋体" w:hAnsi="宋体" w:eastAsia="宋体" w:cs="宋体"/>
          <w:color w:val="000000"/>
          <w:kern w:val="0"/>
        </w:rPr>
        <w:t>.</w:t>
      </w:r>
      <w:r>
        <w:rPr>
          <w:rFonts w:hint="eastAsia" w:ascii="宋体" w:hAnsi="宋体" w:eastAsia="宋体" w:cs="宋体"/>
          <w:color w:val="000000"/>
          <w:kern w:val="0"/>
          <w:lang w:val="zh-CN"/>
        </w:rPr>
        <w:t>其它违约行为按违约货款额</w:t>
      </w:r>
      <w:r>
        <w:rPr>
          <w:rFonts w:hint="eastAsia" w:ascii="宋体" w:hAnsi="宋体" w:eastAsia="宋体" w:cs="宋体"/>
          <w:color w:val="000000"/>
          <w:kern w:val="0"/>
        </w:rPr>
        <w:t>5%</w:t>
      </w:r>
      <w:r>
        <w:rPr>
          <w:rFonts w:hint="eastAsia" w:ascii="宋体" w:hAnsi="宋体" w:eastAsia="宋体" w:cs="宋体"/>
          <w:color w:val="000000"/>
          <w:kern w:val="0"/>
          <w:lang w:val="zh-CN"/>
        </w:rPr>
        <w:t>收取违约金并赔偿经济损失。</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七、不可抗力</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lang w:val="zh-CN"/>
        </w:rPr>
        <w:t>不可抗力使合同的某些内容有变更必要的，双方应通过协商在</w:t>
      </w:r>
      <w:r>
        <w:rPr>
          <w:rFonts w:hint="eastAsia" w:ascii="宋体" w:hAnsi="宋体" w:eastAsia="宋体" w:cs="宋体"/>
          <w:color w:val="000000"/>
          <w:kern w:val="0"/>
          <w:u w:val="single"/>
        </w:rPr>
        <w:t xml:space="preserve">   </w:t>
      </w:r>
      <w:r>
        <w:rPr>
          <w:rFonts w:hint="eastAsia" w:ascii="宋体" w:hAnsi="宋体" w:eastAsia="宋体" w:cs="宋体"/>
          <w:color w:val="000000"/>
          <w:kern w:val="0"/>
          <w:lang w:val="zh-CN"/>
        </w:rPr>
        <w:t>天内达成进一步履行合同的协议，因不可抗力致使合同不能履行的，合同终止。</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八、知识产权：详见合同通用条款</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九、其他约定：</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十、合同争议解决</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因履行本合同引起的或与本合同有关的争议，甲乙双方应首先通过友好协商解决，如果协商不能解决，可向</w:t>
      </w:r>
      <w:r>
        <w:rPr>
          <w:rFonts w:hint="eastAsia" w:ascii="宋体" w:hAnsi="宋体" w:eastAsia="宋体" w:cs="宋体"/>
          <w:color w:val="000000"/>
          <w:kern w:val="0"/>
          <w:u w:val="single"/>
          <w:lang w:val="zh-CN"/>
        </w:rPr>
        <w:t>甲方</w:t>
      </w:r>
      <w:r>
        <w:rPr>
          <w:rFonts w:hint="eastAsia" w:ascii="宋体" w:hAnsi="宋体" w:eastAsia="宋体" w:cs="宋体"/>
          <w:color w:val="000000"/>
          <w:kern w:val="0"/>
          <w:lang w:val="zh-CN"/>
        </w:rPr>
        <w:t>所在地仲裁委员会申请仲裁或向甲方所在地人民法院提起诉讼。</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3.</w:t>
      </w:r>
      <w:r>
        <w:rPr>
          <w:rFonts w:hint="eastAsia" w:ascii="宋体" w:hAnsi="宋体" w:eastAsia="宋体" w:cs="宋体"/>
          <w:color w:val="000000"/>
          <w:kern w:val="0"/>
          <w:lang w:val="zh-CN"/>
        </w:rPr>
        <w:t>诉讼期间，本合同继续履行。</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十一、合同生效及其它</w:t>
      </w:r>
      <w:r>
        <w:rPr>
          <w:rFonts w:hint="eastAsia" w:ascii="宋体" w:hAnsi="宋体" w:eastAsia="宋体" w:cs="宋体"/>
          <w:color w:val="000000"/>
          <w:kern w:val="0"/>
        </w:rPr>
        <w:t>：</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zh-CN"/>
        </w:rPr>
        <w:t>本合同一式</w:t>
      </w:r>
      <w:r>
        <w:rPr>
          <w:rFonts w:hint="eastAsia" w:ascii="宋体" w:hAnsi="宋体" w:eastAsia="宋体" w:cs="宋体"/>
          <w:color w:val="000000"/>
          <w:kern w:val="0"/>
          <w:u w:val="dashDotHeavy"/>
          <w:lang w:val="zh-CN"/>
        </w:rPr>
        <w:t>八</w:t>
      </w:r>
      <w:r>
        <w:rPr>
          <w:rFonts w:hint="eastAsia" w:ascii="宋体" w:hAnsi="宋体" w:eastAsia="宋体" w:cs="宋体"/>
          <w:color w:val="000000"/>
          <w:kern w:val="0"/>
          <w:lang w:val="zh-CN"/>
        </w:rPr>
        <w:t>份，经双方签字，并加盖公章即为生效。</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本合同未尽事宜，按经济合同法有关规定处理。</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rPr>
        <w:t>3.</w:t>
      </w:r>
      <w:r>
        <w:rPr>
          <w:rFonts w:hint="eastAsia" w:ascii="宋体" w:hAnsi="宋体" w:eastAsia="宋体" w:cs="宋体"/>
          <w:color w:val="000000"/>
          <w:kern w:val="0"/>
          <w:lang w:val="zh-CN"/>
        </w:rPr>
        <w:t>本合同的组成包含《合同通用条款》。</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br w:type="page"/>
      </w:r>
      <w:r>
        <w:rPr>
          <w:rFonts w:hint="eastAsia" w:ascii="宋体" w:hAnsi="宋体" w:eastAsia="宋体" w:cs="宋体"/>
          <w:color w:val="000000"/>
          <w:kern w:val="0"/>
          <w:lang w:val="zh-CN"/>
        </w:rPr>
        <w:t>（</w:t>
      </w:r>
      <w:r>
        <w:rPr>
          <w:rFonts w:hint="eastAsia" w:ascii="宋体" w:hAnsi="宋体" w:eastAsia="宋体" w:cs="宋体"/>
          <w:color w:val="000000"/>
          <w:kern w:val="0"/>
          <w:lang w:val="en-US" w:eastAsia="zh-CN"/>
        </w:rPr>
        <w:t>此页无正文</w:t>
      </w:r>
      <w:r>
        <w:rPr>
          <w:rFonts w:hint="eastAsia" w:ascii="宋体" w:hAnsi="宋体" w:eastAsia="宋体" w:cs="宋体"/>
          <w:color w:val="000000"/>
          <w:kern w:val="0"/>
          <w:lang w:val="zh-CN"/>
        </w:rPr>
        <w:t>）</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甲方（盖章）：                         乙方（盖章）：</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法定代表人或委托代理人：               法定代表人或委托代理人：</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开户银行：</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联系电话：                             账号：</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联系电话：</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签约时间：    年    月    日</w:t>
      </w:r>
    </w:p>
    <w:p>
      <w:pPr>
        <w:autoSpaceDE w:val="0"/>
        <w:autoSpaceDN w:val="0"/>
        <w:spacing w:line="360" w:lineRule="auto"/>
        <w:ind w:firstLine="360"/>
        <w:rPr>
          <w:rFonts w:hint="eastAsia" w:ascii="宋体" w:hAnsi="宋体" w:eastAsia="宋体" w:cs="宋体"/>
          <w:color w:val="000000"/>
          <w:kern w:val="0"/>
          <w:lang w:val="zh-CN"/>
        </w:rPr>
      </w:pPr>
    </w:p>
    <w:p>
      <w:pPr>
        <w:autoSpaceDE w:val="0"/>
        <w:autoSpaceDN w:val="0"/>
        <w:spacing w:line="360" w:lineRule="auto"/>
        <w:ind w:firstLine="360"/>
        <w:rPr>
          <w:rFonts w:hint="eastAsia" w:ascii="宋体" w:hAnsi="宋体" w:eastAsia="宋体" w:cs="宋体"/>
          <w:color w:val="000000"/>
          <w:kern w:val="0"/>
          <w:lang w:val="zh-CN"/>
        </w:rPr>
      </w:pPr>
    </w:p>
    <w:p>
      <w:pPr>
        <w:autoSpaceDE w:val="0"/>
        <w:autoSpaceDN w:val="0"/>
        <w:spacing w:line="360" w:lineRule="auto"/>
        <w:ind w:firstLine="360"/>
        <w:rPr>
          <w:rFonts w:hint="eastAsia" w:ascii="宋体" w:hAnsi="宋体" w:eastAsia="宋体" w:cs="宋体"/>
          <w:color w:val="000000"/>
          <w:kern w:val="0"/>
          <w:lang w:val="en-US" w:eastAsia="zh-CN"/>
        </w:rPr>
      </w:pPr>
      <w:r>
        <w:rPr>
          <w:rFonts w:hint="eastAsia" w:ascii="宋体" w:hAnsi="宋体" w:eastAsia="宋体" w:cs="宋体"/>
          <w:color w:val="000000"/>
          <w:kern w:val="0"/>
          <w:lang w:val="zh-CN"/>
        </w:rPr>
        <w:t>采购代理机构：</w:t>
      </w:r>
      <w:r>
        <w:rPr>
          <w:rFonts w:hint="eastAsia" w:ascii="宋体" w:hAnsi="宋体" w:cs="宋体"/>
          <w:color w:val="000000"/>
          <w:kern w:val="0"/>
          <w:lang w:val="en-US" w:eastAsia="zh-CN"/>
        </w:rPr>
        <w:t>青海雅辉工程项目管理有限公司</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负责人或经办人：</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时间：    年    月    日</w:t>
      </w:r>
    </w:p>
    <w:p>
      <w:pPr>
        <w:autoSpaceDE w:val="0"/>
        <w:autoSpaceDN w:val="0"/>
        <w:adjustRightInd w:val="0"/>
        <w:spacing w:line="360" w:lineRule="auto"/>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val="zh-CN"/>
        </w:rPr>
        <w:br w:type="page"/>
      </w:r>
      <w:r>
        <w:rPr>
          <w:rFonts w:hint="eastAsia" w:ascii="宋体" w:hAnsi="宋体" w:eastAsia="宋体" w:cs="宋体"/>
          <w:b/>
          <w:bCs/>
          <w:color w:val="000000"/>
          <w:kern w:val="0"/>
          <w:sz w:val="28"/>
          <w:szCs w:val="28"/>
          <w:lang w:val="zh-CN"/>
        </w:rPr>
        <w:t>合同通用条款</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根据《中华人民共和国民法典》、《中华人民共和国政府采购法》的规定，合同双方经协商达成一致，自愿订立本合同，遵循公平原则明确双方的权利、义务，确保双方诚实守信地履行合同。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zh-CN"/>
        </w:rPr>
        <w:t>定义</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本合同中的下列术语应解释为：</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 </w:t>
      </w:r>
      <w:r>
        <w:rPr>
          <w:rFonts w:hint="eastAsia" w:ascii="宋体" w:hAnsi="宋体" w:eastAsia="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1.2 </w:t>
      </w:r>
      <w:r>
        <w:rPr>
          <w:rFonts w:hint="eastAsia" w:ascii="宋体" w:hAnsi="宋体" w:eastAsia="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1.3 </w:t>
      </w:r>
      <w:r>
        <w:rPr>
          <w:rFonts w:hint="eastAsia" w:ascii="宋体" w:hAnsi="宋体" w:eastAsia="宋体" w:cs="宋体"/>
          <w:color w:val="000000"/>
          <w:kern w:val="0"/>
          <w:lang w:val="zh-CN"/>
        </w:rPr>
        <w:t>“合同条款”指本合同条款。</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1.4 </w:t>
      </w:r>
      <w:r>
        <w:rPr>
          <w:rFonts w:hint="eastAsia" w:ascii="宋体" w:hAnsi="宋体" w:eastAsia="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1.5 </w:t>
      </w:r>
      <w:r>
        <w:rPr>
          <w:rFonts w:hint="eastAsia" w:ascii="宋体" w:hAnsi="宋体" w:eastAsia="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1.6 </w:t>
      </w:r>
      <w:r>
        <w:rPr>
          <w:rFonts w:hint="eastAsia" w:ascii="宋体" w:hAnsi="宋体" w:eastAsia="宋体" w:cs="宋体"/>
          <w:color w:val="000000"/>
          <w:kern w:val="0"/>
          <w:lang w:val="zh-CN"/>
        </w:rPr>
        <w:t>“甲方”指购买货物和服务的单位。</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1.7 </w:t>
      </w:r>
      <w:r>
        <w:rPr>
          <w:rFonts w:hint="eastAsia" w:ascii="宋体" w:hAnsi="宋体" w:eastAsia="宋体" w:cs="宋体"/>
          <w:color w:val="000000"/>
          <w:kern w:val="0"/>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1.8 </w:t>
      </w:r>
      <w:r>
        <w:rPr>
          <w:rFonts w:hint="eastAsia" w:ascii="宋体" w:hAnsi="宋体" w:eastAsia="宋体" w:cs="宋体"/>
          <w:color w:val="000000"/>
          <w:kern w:val="0"/>
          <w:lang w:val="zh-CN"/>
        </w:rPr>
        <w:t>“现场”指合同规定货物将要运至和安装的地点。</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1.9 </w:t>
      </w:r>
      <w:r>
        <w:rPr>
          <w:rFonts w:hint="eastAsia" w:ascii="宋体" w:hAnsi="宋体" w:eastAsia="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1.10 </w:t>
      </w:r>
      <w:r>
        <w:rPr>
          <w:rFonts w:hint="eastAsia" w:ascii="宋体" w:hAnsi="宋体" w:eastAsia="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 </w:t>
      </w:r>
      <w:r>
        <w:rPr>
          <w:rFonts w:hint="eastAsia" w:ascii="宋体" w:hAnsi="宋体" w:eastAsia="宋体" w:cs="宋体"/>
          <w:color w:val="000000"/>
          <w:kern w:val="0"/>
          <w:lang w:val="zh-CN"/>
        </w:rPr>
        <w:t>原产地：指产品的生产地，或提供服务的来源地。</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 </w:t>
      </w:r>
      <w:r>
        <w:rPr>
          <w:rFonts w:hint="eastAsia" w:ascii="宋体" w:hAnsi="宋体" w:eastAsia="宋体" w:cs="宋体"/>
          <w:color w:val="000000"/>
          <w:kern w:val="0"/>
          <w:lang w:val="zh-CN"/>
        </w:rPr>
        <w:t>“工作日”指国家法定工作日，“天”指日历天数。</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zh-CN"/>
        </w:rPr>
        <w:t>技术规格要求</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2.1 </w:t>
      </w:r>
      <w:r>
        <w:rPr>
          <w:rFonts w:hint="eastAsia" w:ascii="宋体" w:hAnsi="宋体" w:eastAsia="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2.2 </w:t>
      </w:r>
      <w:r>
        <w:rPr>
          <w:rFonts w:hint="eastAsia" w:ascii="宋体" w:hAnsi="宋体" w:eastAsia="宋体" w:cs="宋体"/>
          <w:color w:val="000000"/>
          <w:kern w:val="0"/>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2.3 </w:t>
      </w:r>
      <w:r>
        <w:rPr>
          <w:rFonts w:hint="eastAsia" w:ascii="宋体" w:hAnsi="宋体" w:eastAsia="宋体" w:cs="宋体"/>
          <w:color w:val="000000"/>
          <w:kern w:val="0"/>
          <w:lang w:val="zh-CN"/>
        </w:rPr>
        <w:t>除非技术规范中另有规定，计量单位均采用中华人民共和国法定计量单位。</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3.</w:t>
      </w:r>
      <w:r>
        <w:rPr>
          <w:rFonts w:hint="eastAsia" w:ascii="宋体" w:hAnsi="宋体" w:eastAsia="宋体" w:cs="宋体"/>
          <w:b/>
          <w:bCs/>
          <w:color w:val="000000"/>
          <w:kern w:val="0"/>
          <w:lang w:val="zh-CN"/>
        </w:rPr>
        <w:t>合同范围</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3.1 </w:t>
      </w:r>
      <w:r>
        <w:rPr>
          <w:rFonts w:hint="eastAsia" w:ascii="宋体" w:hAnsi="宋体" w:eastAsia="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3.2 </w:t>
      </w:r>
      <w:r>
        <w:rPr>
          <w:rFonts w:hint="eastAsia" w:ascii="宋体" w:hAnsi="宋体" w:eastAsia="宋体" w:cs="宋体"/>
          <w:color w:val="000000"/>
          <w:kern w:val="0"/>
          <w:lang w:val="zh-CN"/>
        </w:rPr>
        <w:t>乙方应负责培训甲方的技术人员。</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3.3 </w:t>
      </w:r>
      <w:r>
        <w:rPr>
          <w:rFonts w:hint="eastAsia" w:ascii="宋体" w:hAnsi="宋体" w:eastAsia="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4.</w:t>
      </w:r>
      <w:r>
        <w:rPr>
          <w:rFonts w:hint="eastAsia" w:ascii="宋体" w:hAnsi="宋体" w:eastAsia="宋体" w:cs="宋体"/>
          <w:b/>
          <w:bCs/>
          <w:color w:val="000000"/>
          <w:kern w:val="0"/>
          <w:lang w:val="zh-CN"/>
        </w:rPr>
        <w:t>合同文件和资料</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4.1 </w:t>
      </w:r>
      <w:r>
        <w:rPr>
          <w:rFonts w:hint="eastAsia" w:ascii="宋体" w:hAnsi="宋体" w:eastAsia="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4.2 </w:t>
      </w:r>
      <w:r>
        <w:rPr>
          <w:rFonts w:hint="eastAsia" w:ascii="宋体" w:hAnsi="宋体" w:eastAsia="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5.</w:t>
      </w:r>
      <w:r>
        <w:rPr>
          <w:rFonts w:hint="eastAsia" w:ascii="宋体" w:hAnsi="宋体" w:eastAsia="宋体" w:cs="宋体"/>
          <w:b/>
          <w:bCs/>
          <w:color w:val="000000"/>
          <w:kern w:val="0"/>
          <w:lang w:val="zh-CN"/>
        </w:rPr>
        <w:t>知识产权</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5.1 </w:t>
      </w:r>
      <w:r>
        <w:rPr>
          <w:rFonts w:hint="eastAsia" w:ascii="宋体" w:hAnsi="宋体" w:eastAsia="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5.2 </w:t>
      </w:r>
      <w:r>
        <w:rPr>
          <w:rFonts w:hint="eastAsia" w:ascii="宋体" w:hAnsi="宋体" w:eastAsia="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5.3 </w:t>
      </w:r>
      <w:r>
        <w:rPr>
          <w:rFonts w:hint="eastAsia" w:ascii="宋体" w:hAnsi="宋体" w:eastAsia="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5.4 </w:t>
      </w:r>
      <w:r>
        <w:rPr>
          <w:rFonts w:hint="eastAsia" w:ascii="宋体" w:hAnsi="宋体" w:eastAsia="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5.5 </w:t>
      </w:r>
      <w:r>
        <w:rPr>
          <w:rFonts w:hint="eastAsia" w:ascii="宋体" w:hAnsi="宋体" w:eastAsia="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6.</w:t>
      </w:r>
      <w:r>
        <w:rPr>
          <w:rFonts w:hint="eastAsia" w:ascii="宋体" w:hAnsi="宋体" w:eastAsia="宋体" w:cs="宋体"/>
          <w:b/>
          <w:bCs/>
          <w:color w:val="000000"/>
          <w:kern w:val="0"/>
          <w:lang w:val="zh-CN"/>
        </w:rPr>
        <w:t>保密</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6.1 </w:t>
      </w:r>
      <w:r>
        <w:rPr>
          <w:rFonts w:hint="eastAsia" w:ascii="宋体" w:hAnsi="宋体" w:eastAsia="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 </w:t>
      </w:r>
      <w:r>
        <w:rPr>
          <w:rFonts w:hint="eastAsia" w:ascii="宋体" w:hAnsi="宋体" w:eastAsia="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6.2.1 </w:t>
      </w:r>
      <w:r>
        <w:rPr>
          <w:rFonts w:hint="eastAsia" w:ascii="宋体" w:hAnsi="宋体" w:eastAsia="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6.2.2 </w:t>
      </w:r>
      <w:r>
        <w:rPr>
          <w:rFonts w:hint="eastAsia" w:ascii="宋体" w:hAnsi="宋体" w:eastAsia="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6.2.3 </w:t>
      </w:r>
      <w:r>
        <w:rPr>
          <w:rFonts w:hint="eastAsia" w:ascii="宋体" w:hAnsi="宋体" w:eastAsia="宋体" w:cs="宋体"/>
          <w:color w:val="000000"/>
          <w:kern w:val="0"/>
          <w:lang w:val="zh-CN"/>
        </w:rPr>
        <w:t>任何对方的技术秘密或专有知识、文件</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6.3 </w:t>
      </w:r>
      <w:r>
        <w:rPr>
          <w:rFonts w:hint="eastAsia" w:ascii="宋体" w:hAnsi="宋体" w:eastAsia="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 xml:space="preserve">7. </w:t>
      </w:r>
      <w:r>
        <w:rPr>
          <w:rFonts w:hint="eastAsia" w:ascii="宋体" w:hAnsi="宋体" w:eastAsia="宋体" w:cs="宋体"/>
          <w:b/>
          <w:bCs/>
          <w:color w:val="000000"/>
          <w:kern w:val="0"/>
          <w:lang w:val="zh-CN"/>
        </w:rPr>
        <w:t>质量保证</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 </w:t>
      </w:r>
      <w:r>
        <w:rPr>
          <w:rFonts w:hint="eastAsia" w:ascii="宋体" w:hAnsi="宋体" w:eastAsia="宋体" w:cs="宋体"/>
          <w:color w:val="000000"/>
          <w:kern w:val="0"/>
          <w:lang w:val="zh-CN"/>
        </w:rPr>
        <w:t>货物质量保证</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7.1.1 </w:t>
      </w:r>
      <w:r>
        <w:rPr>
          <w:rFonts w:hint="eastAsia" w:ascii="宋体" w:hAnsi="宋体" w:eastAsia="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7.1.2 </w:t>
      </w:r>
      <w:r>
        <w:rPr>
          <w:rFonts w:hint="eastAsia" w:ascii="宋体" w:hAnsi="宋体" w:eastAsia="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7.1.3 </w:t>
      </w:r>
      <w:r>
        <w:rPr>
          <w:rFonts w:hint="eastAsia" w:ascii="宋体" w:hAnsi="宋体" w:eastAsia="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7.1.4 </w:t>
      </w:r>
      <w:r>
        <w:rPr>
          <w:rFonts w:hint="eastAsia" w:ascii="宋体" w:hAnsi="宋体" w:eastAsia="宋体" w:cs="宋体"/>
          <w:color w:val="000000"/>
          <w:kern w:val="0"/>
          <w:lang w:val="zh-CN"/>
        </w:rPr>
        <w:t>乙方在收到通知后虽答复，但没有弥补缺陷，甲方可采取必要的补救措施，但由此引发的风险和费用将由乙方承担。甲方根据合同规定对卖方行使的其他权力不受影响。</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7.1.5 </w:t>
      </w:r>
      <w:r>
        <w:rPr>
          <w:rFonts w:hint="eastAsia" w:ascii="宋体" w:hAnsi="宋体" w:eastAsia="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7.2 </w:t>
      </w:r>
      <w:r>
        <w:rPr>
          <w:rFonts w:hint="eastAsia" w:ascii="宋体" w:hAnsi="宋体" w:eastAsia="宋体" w:cs="宋体"/>
          <w:color w:val="000000"/>
          <w:kern w:val="0"/>
          <w:lang w:val="zh-CN"/>
        </w:rPr>
        <w:t>辅助服务质量保证</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7.2.1 </w:t>
      </w:r>
      <w:r>
        <w:rPr>
          <w:rFonts w:hint="eastAsia" w:ascii="宋体" w:hAnsi="宋体" w:eastAsia="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7.2.2 </w:t>
      </w:r>
      <w:r>
        <w:rPr>
          <w:rFonts w:hint="eastAsia" w:ascii="宋体" w:hAnsi="宋体" w:eastAsia="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8.</w:t>
      </w:r>
      <w:r>
        <w:rPr>
          <w:rFonts w:hint="eastAsia" w:ascii="宋体" w:hAnsi="宋体" w:eastAsia="宋体" w:cs="宋体"/>
          <w:b/>
          <w:bCs/>
          <w:color w:val="000000"/>
          <w:kern w:val="0"/>
          <w:lang w:val="zh-CN"/>
        </w:rPr>
        <w:t>包装要求</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8.1 </w:t>
      </w:r>
      <w:r>
        <w:rPr>
          <w:rFonts w:hint="eastAsia" w:ascii="宋体" w:hAnsi="宋体" w:eastAsia="宋体" w:cs="宋体"/>
          <w:color w:val="000000"/>
          <w:kern w:val="0"/>
          <w:lang w:val="zh-CN"/>
        </w:rPr>
        <w:t>除合同另有约定外</w:t>
      </w:r>
      <w:r>
        <w:rPr>
          <w:rFonts w:hint="eastAsia" w:ascii="宋体" w:hAnsi="宋体" w:eastAsia="宋体" w:cs="宋体"/>
          <w:color w:val="000000"/>
          <w:kern w:val="0"/>
        </w:rPr>
        <w:t>,</w:t>
      </w:r>
      <w:r>
        <w:rPr>
          <w:rFonts w:hint="eastAsia" w:ascii="宋体" w:hAnsi="宋体" w:eastAsia="宋体" w:cs="宋体"/>
          <w:color w:val="000000"/>
          <w:kern w:val="0"/>
          <w:lang w:val="zh-CN"/>
        </w:rPr>
        <w:t>乙方提供的全部货物</w:t>
      </w:r>
      <w:r>
        <w:rPr>
          <w:rFonts w:hint="eastAsia" w:ascii="宋体" w:hAnsi="宋体" w:eastAsia="宋体" w:cs="宋体"/>
          <w:color w:val="000000"/>
          <w:kern w:val="0"/>
        </w:rPr>
        <w:t>,</w:t>
      </w:r>
      <w:r>
        <w:rPr>
          <w:rFonts w:hint="eastAsia" w:ascii="宋体" w:hAnsi="宋体" w:eastAsia="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8.2 </w:t>
      </w:r>
      <w:r>
        <w:rPr>
          <w:rFonts w:hint="eastAsia" w:ascii="宋体" w:hAnsi="宋体" w:eastAsia="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8.3 </w:t>
      </w:r>
      <w:r>
        <w:rPr>
          <w:rFonts w:hint="eastAsia" w:ascii="宋体" w:hAnsi="宋体" w:eastAsia="宋体" w:cs="宋体"/>
          <w:color w:val="000000"/>
          <w:kern w:val="0"/>
          <w:lang w:val="zh-CN"/>
        </w:rPr>
        <w:t>乙方所提供的货物包装均为出厂时原包装。</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8.4 </w:t>
      </w:r>
      <w:r>
        <w:rPr>
          <w:rFonts w:hint="eastAsia" w:ascii="宋体" w:hAnsi="宋体" w:eastAsia="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8.5 </w:t>
      </w:r>
      <w:r>
        <w:rPr>
          <w:rFonts w:hint="eastAsia" w:ascii="宋体" w:hAnsi="宋体" w:eastAsia="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9.</w:t>
      </w:r>
      <w:r>
        <w:rPr>
          <w:rFonts w:hint="eastAsia" w:ascii="宋体" w:hAnsi="宋体" w:eastAsia="宋体" w:cs="宋体"/>
          <w:b/>
          <w:bCs/>
          <w:color w:val="000000"/>
          <w:kern w:val="0"/>
          <w:lang w:val="zh-CN"/>
        </w:rPr>
        <w:t>价格</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9.1 </w:t>
      </w:r>
      <w:r>
        <w:rPr>
          <w:rFonts w:hint="eastAsia" w:ascii="宋体" w:hAnsi="宋体" w:eastAsia="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9.2 </w:t>
      </w:r>
      <w:r>
        <w:rPr>
          <w:rFonts w:hint="eastAsia" w:ascii="宋体" w:hAnsi="宋体" w:eastAsia="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 </w:t>
      </w:r>
      <w:r>
        <w:rPr>
          <w:rFonts w:hint="eastAsia" w:ascii="宋体" w:hAnsi="宋体" w:eastAsia="宋体" w:cs="宋体"/>
          <w:color w:val="000000"/>
          <w:kern w:val="0"/>
          <w:lang w:val="zh-CN"/>
        </w:rPr>
        <w:t>检验费用</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9.3.1 </w:t>
      </w:r>
      <w:r>
        <w:rPr>
          <w:rFonts w:hint="eastAsia" w:ascii="宋体" w:hAnsi="宋体" w:eastAsia="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9.3.2 </w:t>
      </w:r>
      <w:r>
        <w:rPr>
          <w:rFonts w:hint="eastAsia" w:ascii="宋体" w:hAnsi="宋体" w:eastAsia="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9.3.3 </w:t>
      </w:r>
      <w:r>
        <w:rPr>
          <w:rFonts w:hint="eastAsia" w:ascii="宋体" w:hAnsi="宋体" w:eastAsia="宋体" w:cs="宋体"/>
          <w:color w:val="000000"/>
          <w:kern w:val="0"/>
          <w:lang w:val="zh-CN"/>
        </w:rPr>
        <w:t>甲方检验人员已到卖方所在地，测试无法依照合同进行，</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10.</w:t>
      </w:r>
      <w:r>
        <w:rPr>
          <w:rFonts w:hint="eastAsia" w:ascii="宋体" w:hAnsi="宋体" w:eastAsia="宋体" w:cs="宋体"/>
          <w:b/>
          <w:bCs/>
          <w:color w:val="000000"/>
          <w:kern w:val="0"/>
          <w:lang w:val="zh-CN"/>
        </w:rPr>
        <w:t>交货方式及交货日期</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交货日期：所有货物运抵现场并经双方开箱验收合格之日。</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11.检验和验收</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 </w:t>
      </w:r>
      <w:r>
        <w:rPr>
          <w:rFonts w:hint="eastAsia" w:ascii="宋体" w:hAnsi="宋体" w:eastAsia="宋体" w:cs="宋体"/>
          <w:color w:val="000000"/>
          <w:kern w:val="0"/>
          <w:lang w:val="zh-CN"/>
        </w:rPr>
        <w:t>开箱验收</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11.1.1 </w:t>
      </w:r>
      <w:r>
        <w:rPr>
          <w:rFonts w:hint="eastAsia" w:ascii="宋体" w:hAnsi="宋体" w:eastAsia="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11.1.2 </w:t>
      </w:r>
      <w:r>
        <w:rPr>
          <w:rFonts w:hint="eastAsia" w:ascii="宋体" w:hAnsi="宋体" w:eastAsia="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11.1.3 </w:t>
      </w:r>
      <w:r>
        <w:rPr>
          <w:rFonts w:hint="eastAsia" w:ascii="宋体" w:hAnsi="宋体" w:eastAsia="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 </w:t>
      </w:r>
      <w:r>
        <w:rPr>
          <w:rFonts w:hint="eastAsia" w:ascii="宋体" w:hAnsi="宋体" w:eastAsia="宋体" w:cs="宋体"/>
          <w:color w:val="000000"/>
          <w:kern w:val="0"/>
          <w:lang w:val="zh-CN"/>
        </w:rPr>
        <w:t>检验验收</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11.2.1 </w:t>
      </w:r>
      <w:r>
        <w:rPr>
          <w:rFonts w:hint="eastAsia" w:ascii="宋体" w:hAnsi="宋体" w:eastAsia="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11.2.2 </w:t>
      </w:r>
      <w:r>
        <w:rPr>
          <w:rFonts w:hint="eastAsia" w:ascii="宋体" w:hAnsi="宋体" w:eastAsia="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11.2.3 </w:t>
      </w:r>
      <w:r>
        <w:rPr>
          <w:rFonts w:hint="eastAsia" w:ascii="宋体" w:hAnsi="宋体" w:eastAsia="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11.2.4 </w:t>
      </w:r>
      <w:r>
        <w:rPr>
          <w:rFonts w:hint="eastAsia" w:ascii="宋体" w:hAnsi="宋体" w:eastAsia="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a.</w:t>
      </w:r>
      <w:r>
        <w:rPr>
          <w:rFonts w:hint="eastAsia" w:ascii="宋体" w:hAnsi="宋体" w:eastAsia="宋体" w:cs="宋体"/>
          <w:color w:val="000000"/>
          <w:kern w:val="0"/>
          <w:lang w:val="zh-CN"/>
        </w:rPr>
        <w:t>重新测试直至合格为止；</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b.</w:t>
      </w:r>
      <w:r>
        <w:rPr>
          <w:rFonts w:hint="eastAsia" w:ascii="宋体" w:hAnsi="宋体" w:eastAsia="宋体" w:cs="宋体"/>
          <w:color w:val="000000"/>
          <w:kern w:val="0"/>
          <w:lang w:val="zh-CN"/>
        </w:rPr>
        <w:t>要求乙方对货物进行免费更换，然后重新测试直至合格为止；</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11.3 </w:t>
      </w:r>
      <w:r>
        <w:rPr>
          <w:rFonts w:hint="eastAsia" w:ascii="宋体" w:hAnsi="宋体" w:eastAsia="宋体" w:cs="宋体"/>
          <w:color w:val="000000"/>
          <w:kern w:val="0"/>
          <w:lang w:val="zh-CN"/>
        </w:rPr>
        <w:t>使用过程检验</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11.3.1 </w:t>
      </w:r>
      <w:r>
        <w:rPr>
          <w:rFonts w:hint="eastAsia" w:ascii="宋体" w:hAnsi="宋体" w:eastAsia="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11.3.2 </w:t>
      </w:r>
      <w:r>
        <w:rPr>
          <w:rFonts w:hint="eastAsia" w:ascii="宋体" w:hAnsi="宋体" w:eastAsia="宋体" w:cs="宋体"/>
          <w:color w:val="000000"/>
          <w:kern w:val="0"/>
          <w:lang w:val="zh-CN"/>
        </w:rPr>
        <w:t>如果合同双方对乙方提供的上述试验结果报告的解释有分歧，双方须于出现分歧后</w:t>
      </w:r>
      <w:r>
        <w:rPr>
          <w:rFonts w:hint="eastAsia" w:ascii="宋体" w:hAnsi="宋体" w:eastAsia="宋体" w:cs="宋体"/>
          <w:color w:val="000000"/>
          <w:kern w:val="0"/>
        </w:rPr>
        <w:t>10</w:t>
      </w:r>
      <w:r>
        <w:rPr>
          <w:rFonts w:hint="eastAsia" w:ascii="宋体" w:hAnsi="宋体" w:eastAsia="宋体" w:cs="宋体"/>
          <w:color w:val="000000"/>
          <w:kern w:val="0"/>
          <w:lang w:val="zh-CN"/>
        </w:rPr>
        <w:t>天内给对方声明，以陈述己方的观点。声明须附有关证据。分歧应通过协商解决。</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12.</w:t>
      </w:r>
      <w:r>
        <w:rPr>
          <w:rFonts w:hint="eastAsia" w:ascii="宋体" w:hAnsi="宋体" w:eastAsia="宋体" w:cs="宋体"/>
          <w:b/>
          <w:bCs/>
          <w:color w:val="000000"/>
          <w:kern w:val="0"/>
          <w:lang w:val="zh-CN"/>
        </w:rPr>
        <w:t>付款方法和条件</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本合同条款下的付款方法和条件在“青海省政府采购项目合同书”中具体规定。</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3</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索赔</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 xml:space="preserve">.1 </w:t>
      </w:r>
      <w:r>
        <w:rPr>
          <w:rFonts w:hint="eastAsia" w:ascii="宋体" w:hAnsi="宋体" w:eastAsia="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 xml:space="preserve">.2.1 </w:t>
      </w:r>
      <w:r>
        <w:rPr>
          <w:rFonts w:hint="eastAsia" w:ascii="宋体" w:hAnsi="宋体" w:eastAsia="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 xml:space="preserve">.2.2 </w:t>
      </w:r>
      <w:r>
        <w:rPr>
          <w:rFonts w:hint="eastAsia" w:ascii="宋体" w:hAnsi="宋体" w:eastAsia="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 xml:space="preserve">.2.3 </w:t>
      </w:r>
      <w:r>
        <w:rPr>
          <w:rFonts w:hint="eastAsia" w:ascii="宋体" w:hAnsi="宋体" w:eastAsia="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 xml:space="preserve">.3 </w:t>
      </w:r>
      <w:r>
        <w:rPr>
          <w:rFonts w:hint="eastAsia" w:ascii="宋体" w:hAnsi="宋体" w:eastAsia="宋体" w:cs="宋体"/>
          <w:color w:val="000000"/>
          <w:kern w:val="0"/>
          <w:lang w:val="zh-CN"/>
        </w:rPr>
        <w:t>乙方收到甲方发出的索赔通知之日起</w:t>
      </w:r>
      <w:r>
        <w:rPr>
          <w:rFonts w:hint="eastAsia" w:ascii="宋体" w:hAnsi="宋体" w:eastAsia="宋体" w:cs="宋体"/>
          <w:color w:val="000000"/>
          <w:kern w:val="0"/>
        </w:rPr>
        <w:t>5</w:t>
      </w:r>
      <w:r>
        <w:rPr>
          <w:rFonts w:hint="eastAsia" w:ascii="宋体" w:hAnsi="宋体" w:eastAsia="宋体" w:cs="宋体"/>
          <w:color w:val="000000"/>
          <w:kern w:val="0"/>
          <w:lang w:val="zh-CN"/>
        </w:rPr>
        <w:t>个工作日内未作答复的，甲方可从合同款中扣回索赔金额，如金额不足以补偿索赔金额，乙方应补足差额部分。</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4</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迟延交货</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4</w:t>
      </w:r>
      <w:r>
        <w:rPr>
          <w:rFonts w:hint="eastAsia" w:ascii="宋体" w:hAnsi="宋体" w:eastAsia="宋体" w:cs="宋体"/>
          <w:color w:val="000000"/>
          <w:kern w:val="0"/>
        </w:rPr>
        <w:t xml:space="preserve">.1 </w:t>
      </w:r>
      <w:r>
        <w:rPr>
          <w:rFonts w:hint="eastAsia" w:ascii="宋体" w:hAnsi="宋体" w:eastAsia="宋体" w:cs="宋体"/>
          <w:color w:val="000000"/>
          <w:kern w:val="0"/>
          <w:lang w:val="zh-CN"/>
        </w:rPr>
        <w:t>乙方应按照合同约定的时间交货和提供服务。</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4</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4</w:t>
      </w:r>
      <w:r>
        <w:rPr>
          <w:rFonts w:hint="eastAsia" w:ascii="宋体" w:hAnsi="宋体" w:eastAsia="宋体" w:cs="宋体"/>
          <w:color w:val="000000"/>
          <w:kern w:val="0"/>
        </w:rPr>
        <w:t xml:space="preserve">.3 </w:t>
      </w:r>
      <w:r>
        <w:rPr>
          <w:rFonts w:hint="eastAsia" w:ascii="宋体" w:hAnsi="宋体" w:eastAsia="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5</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违约赔偿</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6</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不可抗力</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 xml:space="preserve">.1 </w:t>
      </w:r>
      <w:r>
        <w:rPr>
          <w:rFonts w:hint="eastAsia" w:ascii="宋体" w:hAnsi="宋体" w:eastAsia="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 xml:space="preserve">.3 </w:t>
      </w:r>
      <w:r>
        <w:rPr>
          <w:rFonts w:hint="eastAsia" w:ascii="宋体" w:hAnsi="宋体" w:eastAsia="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7</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税费</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与本合同有关的一切税费均由乙方承担。</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8</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合同争议的解决</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8</w:t>
      </w:r>
      <w:r>
        <w:rPr>
          <w:rFonts w:hint="eastAsia" w:ascii="宋体" w:hAnsi="宋体" w:eastAsia="宋体" w:cs="宋体"/>
          <w:color w:val="000000"/>
          <w:kern w:val="0"/>
        </w:rPr>
        <w:t xml:space="preserve">.1 </w:t>
      </w:r>
      <w:r>
        <w:rPr>
          <w:rFonts w:hint="eastAsia" w:ascii="宋体" w:hAnsi="宋体" w:eastAsia="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8</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lang w:val="en-US" w:eastAsia="zh-CN"/>
        </w:rPr>
        <w:t>19</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违约解除合同</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en-US" w:eastAsia="zh-CN"/>
        </w:rPr>
        <w:t>19</w:t>
      </w:r>
      <w:r>
        <w:rPr>
          <w:rFonts w:hint="eastAsia" w:ascii="宋体" w:hAnsi="宋体" w:eastAsia="宋体" w:cs="宋体"/>
          <w:color w:val="000000"/>
          <w:kern w:val="0"/>
        </w:rPr>
        <w:t xml:space="preserve">.1 </w:t>
      </w:r>
      <w:r>
        <w:rPr>
          <w:rFonts w:hint="eastAsia" w:ascii="宋体" w:hAnsi="宋体" w:eastAsia="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en-US" w:eastAsia="zh-CN"/>
        </w:rPr>
        <w:t>19</w:t>
      </w:r>
      <w:r>
        <w:rPr>
          <w:rFonts w:hint="eastAsia" w:ascii="宋体" w:hAnsi="宋体" w:eastAsia="宋体" w:cs="宋体"/>
          <w:color w:val="000000"/>
          <w:kern w:val="0"/>
        </w:rPr>
        <w:t xml:space="preserve">.1.1 </w:t>
      </w:r>
      <w:r>
        <w:rPr>
          <w:rFonts w:hint="eastAsia" w:ascii="宋体" w:hAnsi="宋体" w:eastAsia="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en-US" w:eastAsia="zh-CN"/>
        </w:rPr>
        <w:t>19</w:t>
      </w:r>
      <w:r>
        <w:rPr>
          <w:rFonts w:hint="eastAsia" w:ascii="宋体" w:hAnsi="宋体" w:eastAsia="宋体" w:cs="宋体"/>
          <w:color w:val="000000"/>
          <w:kern w:val="0"/>
        </w:rPr>
        <w:t xml:space="preserve">.1.2 </w:t>
      </w:r>
      <w:r>
        <w:rPr>
          <w:rFonts w:hint="eastAsia" w:ascii="宋体" w:hAnsi="宋体" w:eastAsia="宋体" w:cs="宋体"/>
          <w:color w:val="000000"/>
          <w:kern w:val="0"/>
          <w:lang w:val="zh-CN"/>
        </w:rPr>
        <w:t>乙方未能履行合同规定的其它主要义务的；</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en-US" w:eastAsia="zh-CN"/>
        </w:rPr>
        <w:t>19</w:t>
      </w:r>
      <w:r>
        <w:rPr>
          <w:rFonts w:hint="eastAsia" w:ascii="宋体" w:hAnsi="宋体" w:eastAsia="宋体" w:cs="宋体"/>
          <w:color w:val="000000"/>
          <w:kern w:val="0"/>
        </w:rPr>
        <w:t xml:space="preserve">.1.3 </w:t>
      </w:r>
      <w:r>
        <w:rPr>
          <w:rFonts w:hint="eastAsia" w:ascii="宋体" w:hAnsi="宋体" w:eastAsia="宋体" w:cs="宋体"/>
          <w:color w:val="000000"/>
          <w:kern w:val="0"/>
          <w:lang w:val="zh-CN"/>
        </w:rPr>
        <w:t>乙方在本合同履行过程中有欺诈行为的。</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en-US" w:eastAsia="zh-CN"/>
        </w:rPr>
        <w:t>19</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en-US" w:eastAsia="zh-CN"/>
        </w:rPr>
        <w:t>0</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破产终止合同</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en-US" w:eastAsia="zh-CN"/>
        </w:rPr>
        <w:t>1</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转让和分包</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en-US" w:eastAsia="zh-CN"/>
        </w:rPr>
        <w:t>1</w:t>
      </w:r>
      <w:r>
        <w:rPr>
          <w:rFonts w:hint="eastAsia" w:ascii="宋体" w:hAnsi="宋体" w:eastAsia="宋体" w:cs="宋体"/>
          <w:color w:val="000000"/>
          <w:kern w:val="0"/>
        </w:rPr>
        <w:t xml:space="preserve">.1 </w:t>
      </w:r>
      <w:r>
        <w:rPr>
          <w:rFonts w:hint="eastAsia" w:ascii="宋体" w:hAnsi="宋体" w:eastAsia="宋体" w:cs="宋体"/>
          <w:color w:val="000000"/>
          <w:kern w:val="0"/>
          <w:lang w:val="zh-CN"/>
        </w:rPr>
        <w:t>政府采购合同不能转让。</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en-US" w:eastAsia="zh-CN"/>
        </w:rPr>
        <w:t>1</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en-US" w:eastAsia="zh-CN"/>
        </w:rPr>
        <w:t>2</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合同修改</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政府采购合同的双方当事人不得擅自变更、中止或者终止合同</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en-US" w:eastAsia="zh-CN"/>
        </w:rPr>
        <w:t>3</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通知</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en-US" w:eastAsia="zh-CN"/>
        </w:rPr>
        <w:t>4</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计量单位</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除技术规范中另有规定外</w:t>
      </w:r>
      <w:r>
        <w:rPr>
          <w:rFonts w:hint="eastAsia" w:ascii="宋体" w:hAnsi="宋体" w:eastAsia="宋体" w:cs="宋体"/>
          <w:color w:val="000000"/>
          <w:kern w:val="0"/>
        </w:rPr>
        <w:t>,</w:t>
      </w:r>
      <w:r>
        <w:rPr>
          <w:rFonts w:hint="eastAsia" w:ascii="宋体" w:hAnsi="宋体" w:eastAsia="宋体" w:cs="宋体"/>
          <w:color w:val="000000"/>
          <w:kern w:val="0"/>
          <w:lang w:val="zh-CN"/>
        </w:rPr>
        <w:t>计量单位均使用国家法定计量单位。</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en-US" w:eastAsia="zh-CN"/>
        </w:rPr>
        <w:t>5</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适用法律</w:t>
      </w:r>
    </w:p>
    <w:p>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kern w:val="0"/>
          <w:lang w:val="zh-CN"/>
        </w:rPr>
        <w:t>本合同按照中华人民共和国的相关法律进行解释。</w:t>
      </w:r>
    </w:p>
    <w:p>
      <w:pPr>
        <w:pStyle w:val="20"/>
        <w:numPr>
          <w:ilvl w:val="0"/>
          <w:numId w:val="4"/>
        </w:numPr>
        <w:spacing w:before="0" w:after="0" w:line="360" w:lineRule="auto"/>
        <w:rPr>
          <w:rFonts w:hint="eastAsia" w:ascii="宋体" w:hAnsi="宋体" w:eastAsia="宋体" w:cs="宋体"/>
          <w:color w:val="000000"/>
          <w:szCs w:val="36"/>
          <w:lang w:val="zh-CN"/>
        </w:rPr>
        <w:sectPr>
          <w:pgSz w:w="11906" w:h="16839"/>
          <w:pgMar w:top="1199" w:right="1342" w:bottom="1205" w:left="1588" w:header="990" w:footer="1017" w:gutter="0"/>
          <w:pgNumType w:fmt="decimal"/>
          <w:cols w:equalWidth="0" w:num="1">
            <w:col w:w="8976"/>
          </w:cols>
        </w:sectPr>
      </w:pPr>
    </w:p>
    <w:p>
      <w:pPr>
        <w:pStyle w:val="20"/>
        <w:numPr>
          <w:ilvl w:val="0"/>
          <w:numId w:val="4"/>
        </w:numPr>
        <w:spacing w:before="0" w:after="0" w:line="360" w:lineRule="auto"/>
        <w:rPr>
          <w:rFonts w:hint="eastAsia" w:ascii="宋体" w:hAnsi="宋体" w:eastAsia="宋体" w:cs="宋体"/>
          <w:color w:val="000000"/>
          <w:szCs w:val="36"/>
          <w:lang w:val="zh-CN"/>
        </w:rPr>
      </w:pPr>
      <w:bookmarkStart w:id="110" w:name="_Toc31772"/>
      <w:r>
        <w:rPr>
          <w:rFonts w:hint="eastAsia" w:ascii="宋体" w:hAnsi="宋体" w:eastAsia="宋体" w:cs="宋体"/>
          <w:color w:val="000000"/>
          <w:szCs w:val="36"/>
          <w:lang w:val="zh-CN"/>
        </w:rPr>
        <w:t xml:space="preserve"> 投标文件格式</w:t>
      </w:r>
      <w:bookmarkEnd w:id="110"/>
    </w:p>
    <w:p>
      <w:pPr>
        <w:numPr>
          <w:ilvl w:val="0"/>
          <w:numId w:val="0"/>
        </w:numPr>
        <w:rPr>
          <w:rFonts w:hint="default" w:eastAsia="宋体"/>
          <w:sz w:val="28"/>
          <w:szCs w:val="28"/>
          <w:lang w:val="en-US" w:eastAsia="zh-CN"/>
        </w:rPr>
      </w:pPr>
      <w:r>
        <w:rPr>
          <w:rFonts w:hint="eastAsia"/>
          <w:sz w:val="28"/>
          <w:szCs w:val="28"/>
          <w:lang w:val="en-US" w:eastAsia="zh-CN"/>
        </w:rPr>
        <w:t>包一、包二</w:t>
      </w:r>
    </w:p>
    <w:p>
      <w:pPr>
        <w:pStyle w:val="20"/>
        <w:spacing w:before="0" w:after="0" w:line="360" w:lineRule="auto"/>
        <w:jc w:val="left"/>
        <w:rPr>
          <w:rFonts w:hint="eastAsia" w:ascii="宋体" w:hAnsi="宋体" w:eastAsia="宋体" w:cs="宋体"/>
          <w:color w:val="000000"/>
        </w:rPr>
      </w:pPr>
      <w:bookmarkStart w:id="111" w:name="_Toc11851"/>
      <w:bookmarkStart w:id="112" w:name="_Toc20764"/>
      <w:r>
        <w:rPr>
          <w:rFonts w:hint="eastAsia" w:ascii="宋体" w:hAnsi="宋体" w:eastAsia="宋体" w:cs="宋体"/>
          <w:color w:val="000000"/>
          <w:sz w:val="30"/>
          <w:szCs w:val="30"/>
          <w:lang w:val="zh-CN"/>
        </w:rPr>
        <w:t>一、投标文件封面</w:t>
      </w:r>
      <w:bookmarkEnd w:id="111"/>
      <w:r>
        <w:rPr>
          <w:rFonts w:hint="eastAsia" w:ascii="宋体" w:hAnsi="宋体" w:eastAsia="宋体" w:cs="宋体"/>
          <w:color w:val="000000"/>
          <w:sz w:val="30"/>
          <w:szCs w:val="30"/>
          <w:lang w:val="zh-CN"/>
        </w:rPr>
        <w:t>（上册）</w:t>
      </w:r>
      <w:bookmarkEnd w:id="112"/>
    </w:p>
    <w:p>
      <w:pPr>
        <w:autoSpaceDE w:val="0"/>
        <w:autoSpaceDN w:val="0"/>
        <w:spacing w:line="360" w:lineRule="auto"/>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pPr>
        <w:autoSpaceDE w:val="0"/>
        <w:autoSpaceDN w:val="0"/>
        <w:spacing w:line="360" w:lineRule="auto"/>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jc w:val="center"/>
        <w:rPr>
          <w:rFonts w:hint="eastAsia" w:ascii="宋体" w:hAnsi="宋体" w:eastAsia="宋体" w:cs="宋体"/>
          <w:b/>
          <w:bCs/>
          <w:color w:val="000000"/>
          <w:kern w:val="0"/>
          <w:sz w:val="72"/>
          <w:szCs w:val="72"/>
          <w:lang w:val="zh-CN"/>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color w:val="000000"/>
          <w:sz w:val="36"/>
          <w:szCs w:val="36"/>
          <w:lang w:val="zh-CN"/>
        </w:rPr>
        <w:t>（上册）</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spacing w:val="0"/>
          <w:kern w:val="0"/>
          <w:sz w:val="36"/>
          <w:szCs w:val="36"/>
          <w:fitText w:val="2160" w:id="1598320140"/>
          <w:lang w:val="zh-CN"/>
        </w:rPr>
        <w:t>采购项目编号</w:t>
      </w:r>
      <w:r>
        <w:rPr>
          <w:rFonts w:hint="eastAsia" w:ascii="宋体" w:hAnsi="宋体" w:eastAsia="宋体" w:cs="宋体"/>
          <w:b/>
          <w:bCs/>
          <w:color w:val="000000"/>
          <w:kern w:val="0"/>
          <w:sz w:val="36"/>
          <w:szCs w:val="36"/>
          <w:lang w:val="zh-CN"/>
        </w:rPr>
        <w:t>：</w:t>
      </w: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spacing w:val="0"/>
          <w:kern w:val="0"/>
          <w:sz w:val="36"/>
          <w:szCs w:val="36"/>
          <w:fitText w:val="2160" w:id="1972927313"/>
          <w:lang w:val="zh-CN"/>
        </w:rPr>
        <w:t>采购项目名称</w:t>
      </w:r>
      <w:r>
        <w:rPr>
          <w:rFonts w:hint="eastAsia" w:ascii="宋体" w:hAnsi="宋体" w:eastAsia="宋体" w:cs="宋体"/>
          <w:b/>
          <w:bCs/>
          <w:color w:val="000000"/>
          <w:kern w:val="0"/>
          <w:sz w:val="36"/>
          <w:szCs w:val="36"/>
        </w:rPr>
        <w:t>：</w:t>
      </w:r>
    </w:p>
    <w:p>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spacing w:val="15"/>
          <w:kern w:val="0"/>
          <w:sz w:val="36"/>
          <w:szCs w:val="36"/>
          <w:fitText w:val="2160" w:id="1086418247"/>
          <w:lang w:val="zh-CN"/>
        </w:rPr>
        <w:t>投</w:t>
      </w:r>
      <w:r>
        <w:rPr>
          <w:rFonts w:hint="eastAsia" w:ascii="宋体" w:hAnsi="宋体" w:eastAsia="宋体" w:cs="宋体"/>
          <w:b/>
          <w:bCs/>
          <w:color w:val="000000"/>
          <w:spacing w:val="15"/>
          <w:kern w:val="0"/>
          <w:sz w:val="36"/>
          <w:szCs w:val="36"/>
          <w:fitText w:val="2160" w:id="1086418247"/>
        </w:rPr>
        <w:t xml:space="preserve"> </w:t>
      </w:r>
      <w:r>
        <w:rPr>
          <w:rFonts w:hint="eastAsia" w:ascii="宋体" w:hAnsi="宋体" w:eastAsia="宋体" w:cs="宋体"/>
          <w:b/>
          <w:bCs/>
          <w:color w:val="000000"/>
          <w:spacing w:val="15"/>
          <w:kern w:val="0"/>
          <w:sz w:val="36"/>
          <w:szCs w:val="36"/>
          <w:fitText w:val="2160" w:id="1086418247"/>
          <w:lang w:val="zh-CN"/>
        </w:rPr>
        <w:t>标</w:t>
      </w:r>
      <w:r>
        <w:rPr>
          <w:rFonts w:hint="eastAsia" w:ascii="宋体" w:hAnsi="宋体" w:eastAsia="宋体" w:cs="宋体"/>
          <w:b/>
          <w:bCs/>
          <w:color w:val="000000"/>
          <w:spacing w:val="15"/>
          <w:kern w:val="0"/>
          <w:sz w:val="36"/>
          <w:szCs w:val="36"/>
          <w:fitText w:val="2160" w:id="1086418247"/>
        </w:rPr>
        <w:t xml:space="preserve"> </w:t>
      </w:r>
      <w:r>
        <w:rPr>
          <w:rFonts w:hint="eastAsia" w:ascii="宋体" w:hAnsi="宋体" w:eastAsia="宋体" w:cs="宋体"/>
          <w:b/>
          <w:bCs/>
          <w:color w:val="000000"/>
          <w:spacing w:val="15"/>
          <w:kern w:val="0"/>
          <w:sz w:val="36"/>
          <w:szCs w:val="36"/>
          <w:fitText w:val="2160" w:id="1086418247"/>
          <w:lang w:val="zh-CN"/>
        </w:rPr>
        <w:t>包</w:t>
      </w:r>
      <w:r>
        <w:rPr>
          <w:rFonts w:hint="eastAsia" w:ascii="宋体" w:hAnsi="宋体" w:eastAsia="宋体" w:cs="宋体"/>
          <w:b/>
          <w:bCs/>
          <w:color w:val="000000"/>
          <w:spacing w:val="15"/>
          <w:kern w:val="0"/>
          <w:sz w:val="36"/>
          <w:szCs w:val="36"/>
          <w:fitText w:val="2160" w:id="1086418247"/>
        </w:rPr>
        <w:t xml:space="preserve"> </w:t>
      </w:r>
      <w:r>
        <w:rPr>
          <w:rFonts w:hint="eastAsia" w:ascii="宋体" w:hAnsi="宋体" w:eastAsia="宋体" w:cs="宋体"/>
          <w:b/>
          <w:bCs/>
          <w:color w:val="000000"/>
          <w:spacing w:val="0"/>
          <w:kern w:val="0"/>
          <w:sz w:val="36"/>
          <w:szCs w:val="36"/>
          <w:fitText w:val="2160" w:id="1086418247"/>
          <w:lang w:val="zh-CN"/>
        </w:rPr>
        <w:t>号</w:t>
      </w:r>
      <w:r>
        <w:rPr>
          <w:rFonts w:hint="eastAsia" w:ascii="宋体" w:hAnsi="宋体" w:eastAsia="宋体" w:cs="宋体"/>
          <w:b/>
          <w:bCs/>
          <w:color w:val="000000"/>
          <w:kern w:val="0"/>
          <w:sz w:val="36"/>
          <w:szCs w:val="36"/>
          <w:lang w:val="zh-CN"/>
        </w:rPr>
        <w:t>：</w:t>
      </w:r>
    </w:p>
    <w:p>
      <w:pPr>
        <w:autoSpaceDE w:val="0"/>
        <w:autoSpaceDN w:val="0"/>
        <w:spacing w:line="360" w:lineRule="auto"/>
        <w:rPr>
          <w:rFonts w:hint="eastAsia" w:ascii="宋体" w:hAnsi="宋体" w:eastAsia="宋体" w:cs="宋体"/>
          <w:b/>
          <w:bCs/>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p>
    <w:p>
      <w:pPr>
        <w:autoSpaceDE w:val="0"/>
        <w:autoSpaceDN w:val="0"/>
        <w:spacing w:line="360" w:lineRule="auto"/>
        <w:rPr>
          <w:rFonts w:hint="eastAsia" w:ascii="宋体" w:hAnsi="宋体" w:eastAsia="宋体" w:cs="宋体"/>
          <w:b/>
          <w:bCs/>
          <w:color w:val="000000"/>
          <w:kern w:val="0"/>
          <w:sz w:val="32"/>
          <w:szCs w:val="32"/>
          <w:lang w:val="zh-CN"/>
        </w:rPr>
      </w:pPr>
      <w:r>
        <w:rPr>
          <w:rFonts w:hint="eastAsia" w:ascii="宋体" w:hAnsi="宋体" w:eastAsia="宋体" w:cs="宋体"/>
          <w:b/>
          <w:bCs/>
          <w:color w:val="000000"/>
          <w:kern w:val="0"/>
          <w:sz w:val="32"/>
          <w:szCs w:val="32"/>
          <w:lang w:val="zh-CN"/>
        </w:rPr>
        <w:t>投标人：</w:t>
      </w:r>
      <w:r>
        <w:rPr>
          <w:rFonts w:hint="eastAsia" w:ascii="宋体" w:hAnsi="宋体" w:eastAsia="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eastAsia="宋体" w:cs="宋体"/>
          <w:b/>
          <w:bCs/>
          <w:color w:val="000000"/>
          <w:kern w:val="0"/>
          <w:sz w:val="32"/>
          <w:szCs w:val="32"/>
          <w:u w:val="single"/>
        </w:rPr>
        <w:t xml:space="preserve">       </w:t>
      </w:r>
      <w:r>
        <w:rPr>
          <w:rFonts w:hint="eastAsia" w:ascii="宋体" w:hAnsi="宋体" w:eastAsia="宋体" w:cs="宋体"/>
          <w:b/>
          <w:bCs/>
          <w:color w:val="000000"/>
          <w:kern w:val="0"/>
          <w:sz w:val="32"/>
          <w:szCs w:val="32"/>
        </w:rPr>
        <w:t>（</w:t>
      </w:r>
      <w:r>
        <w:rPr>
          <w:rFonts w:hint="eastAsia" w:ascii="宋体" w:hAnsi="宋体" w:eastAsia="宋体" w:cs="宋体"/>
          <w:b/>
          <w:bCs/>
          <w:color w:val="000000"/>
          <w:kern w:val="0"/>
          <w:sz w:val="32"/>
          <w:szCs w:val="32"/>
          <w:lang w:val="zh-CN"/>
        </w:rPr>
        <w:t>公章）</w:t>
      </w:r>
    </w:p>
    <w:p>
      <w:pPr>
        <w:autoSpaceDE w:val="0"/>
        <w:autoSpaceDN w:val="0"/>
        <w:spacing w:line="360" w:lineRule="auto"/>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lang w:val="zh-CN"/>
        </w:rPr>
        <w:t>法定代表人</w:t>
      </w:r>
      <w:r>
        <w:rPr>
          <w:rFonts w:hint="eastAsia" w:ascii="宋体" w:hAnsi="宋体" w:eastAsia="宋体" w:cs="宋体"/>
          <w:b/>
          <w:bCs/>
          <w:color w:val="000000"/>
          <w:kern w:val="0"/>
          <w:sz w:val="32"/>
          <w:szCs w:val="32"/>
          <w:lang w:val="zh-CN" w:eastAsia="zh-CN"/>
        </w:rPr>
        <w:t>（非法人组织负责人）</w:t>
      </w:r>
      <w:r>
        <w:rPr>
          <w:rFonts w:hint="eastAsia" w:ascii="宋体" w:hAnsi="宋体" w:eastAsia="宋体" w:cs="宋体"/>
          <w:b/>
          <w:bCs/>
          <w:color w:val="000000"/>
          <w:kern w:val="0"/>
          <w:sz w:val="32"/>
          <w:szCs w:val="32"/>
          <w:lang w:val="zh-CN"/>
        </w:rPr>
        <w:t>或委托代理人：</w:t>
      </w:r>
      <w:r>
        <w:rPr>
          <w:rFonts w:hint="eastAsia" w:ascii="宋体" w:hAnsi="宋体" w:eastAsia="宋体" w:cs="宋体"/>
          <w:b/>
          <w:bCs/>
          <w:color w:val="000000"/>
          <w:kern w:val="0"/>
          <w:sz w:val="32"/>
          <w:szCs w:val="32"/>
          <w:u w:val="single"/>
        </w:rPr>
        <w:t xml:space="preserve">      </w:t>
      </w:r>
      <w:r>
        <w:rPr>
          <w:rFonts w:hint="eastAsia" w:ascii="宋体" w:hAnsi="宋体" w:eastAsia="宋体" w:cs="宋体"/>
          <w:b/>
          <w:bCs/>
          <w:color w:val="000000"/>
          <w:kern w:val="0"/>
          <w:sz w:val="32"/>
          <w:szCs w:val="32"/>
          <w:lang w:val="zh-CN"/>
        </w:rPr>
        <w:t>（签字）</w:t>
      </w:r>
    </w:p>
    <w:p>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pPr>
        <w:pStyle w:val="20"/>
        <w:spacing w:before="0" w:after="0" w:line="520" w:lineRule="exact"/>
        <w:jc w:val="left"/>
        <w:outlineLvl w:val="1"/>
        <w:rPr>
          <w:rFonts w:ascii="宋体" w:hAnsi="宋体" w:cs="宋体"/>
          <w:color w:val="auto"/>
          <w:lang w:val="zh-CN"/>
        </w:rPr>
      </w:pPr>
      <w:r>
        <w:rPr>
          <w:rFonts w:hint="eastAsia" w:ascii="宋体" w:hAnsi="宋体" w:eastAsia="宋体" w:cs="宋体"/>
          <w:b w:val="0"/>
          <w:bCs w:val="0"/>
          <w:color w:val="000000"/>
          <w:kern w:val="0"/>
          <w:lang w:val="zh-CN"/>
        </w:rPr>
        <w:br w:type="page"/>
      </w:r>
      <w:bookmarkStart w:id="113" w:name="_Toc23915"/>
      <w:bookmarkStart w:id="114" w:name="_Toc2230"/>
      <w:bookmarkStart w:id="115" w:name="_Toc4599"/>
      <w:bookmarkStart w:id="116" w:name="_Toc76659131"/>
      <w:bookmarkStart w:id="117" w:name="_Toc8514"/>
      <w:bookmarkStart w:id="118" w:name="_Toc29902"/>
      <w:r>
        <w:rPr>
          <w:rFonts w:hint="eastAsia" w:ascii="宋体" w:hAnsi="宋体" w:cs="宋体"/>
          <w:color w:val="auto"/>
          <w:sz w:val="30"/>
          <w:szCs w:val="30"/>
          <w:lang w:val="zh-CN"/>
        </w:rPr>
        <w:t>目录（上册）</w:t>
      </w:r>
      <w:bookmarkEnd w:id="113"/>
      <w:bookmarkEnd w:id="114"/>
      <w:bookmarkEnd w:id="115"/>
      <w:bookmarkEnd w:id="116"/>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投标函……………………………………………………………所在页码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法定代表人（非法人组织负责人）证明书……………………所在页码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法定代表人（非法人组织负责人）授权书……………………所在页码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投标人承诺函……………………………………………………所在页码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投标人诚信承诺书………………………………………………所在页码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资格证明材料……………………………………………………所在页码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财务状况报告，依法缴纳税收和社会保障资金的相关材料…所在页码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具备履行合同所必需的设备和专业技术能力的证明材料……所在页码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无重大违法记录声明……………………………………………所在页码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eastAsia="宋体" w:cs="宋体"/>
          <w:color w:val="auto"/>
          <w:kern w:val="0"/>
          <w:sz w:val="24"/>
          <w:szCs w:val="24"/>
          <w:lang w:val="zh-CN" w:eastAsia="zh-CN" w:bidi="ar-SA"/>
        </w:rPr>
        <w:t>投标保证金证明</w:t>
      </w:r>
      <w:r>
        <w:rPr>
          <w:rFonts w:hint="eastAsia" w:ascii="宋体" w:hAnsi="宋体" w:cs="宋体"/>
          <w:color w:val="auto"/>
          <w:kern w:val="0"/>
          <w:lang w:val="zh-CN"/>
        </w:rPr>
        <w:t>………………………………………………所在页码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eastAsia="zh-CN"/>
        </w:rPr>
        <w:t>联合体协议书（本项目不适用）</w:t>
      </w:r>
      <w:r>
        <w:rPr>
          <w:rFonts w:hint="eastAsia" w:ascii="宋体" w:hAnsi="宋体" w:cs="宋体"/>
          <w:color w:val="auto"/>
          <w:kern w:val="0"/>
          <w:lang w:val="zh-CN"/>
        </w:rPr>
        <w:t>……………………………所在页码</w:t>
      </w:r>
    </w:p>
    <w:p>
      <w:pPr>
        <w:pStyle w:val="2"/>
        <w:rPr>
          <w:rFonts w:hint="eastAsia" w:ascii="宋体" w:hAnsi="宋体" w:cs="宋体"/>
          <w:color w:val="auto"/>
          <w:kern w:val="0"/>
          <w:lang w:val="zh-CN"/>
        </w:rPr>
      </w:pPr>
    </w:p>
    <w:p>
      <w:pPr>
        <w:pStyle w:val="30"/>
        <w:rPr>
          <w:lang w:val="zh-CN"/>
        </w:rPr>
      </w:pPr>
    </w:p>
    <w:p>
      <w:pPr>
        <w:pStyle w:val="2"/>
        <w:rPr>
          <w:lang w:val="zh-CN"/>
        </w:rPr>
      </w:pPr>
    </w:p>
    <w:p>
      <w:pPr>
        <w:pStyle w:val="2"/>
        <w:rPr>
          <w:color w:val="auto"/>
          <w:lang w:val="zh-CN"/>
        </w:rPr>
      </w:pPr>
    </w:p>
    <w:bookmarkEnd w:id="117"/>
    <w:bookmarkEnd w:id="118"/>
    <w:p>
      <w:pPr>
        <w:pStyle w:val="20"/>
        <w:spacing w:before="0" w:after="0" w:line="520" w:lineRule="exact"/>
        <w:jc w:val="left"/>
        <w:outlineLvl w:val="1"/>
        <w:rPr>
          <w:rFonts w:ascii="宋体" w:hAnsi="宋体" w:cs="宋体"/>
          <w:color w:val="auto"/>
          <w:lang w:val="zh-CN"/>
        </w:rPr>
      </w:pPr>
      <w:bookmarkStart w:id="119" w:name="_Toc19582"/>
      <w:r>
        <w:rPr>
          <w:rFonts w:hint="eastAsia" w:ascii="宋体" w:hAnsi="宋体" w:cs="宋体"/>
          <w:color w:val="auto"/>
          <w:sz w:val="30"/>
          <w:szCs w:val="30"/>
          <w:lang w:val="zh-CN"/>
        </w:rPr>
        <w:br w:type="page"/>
      </w:r>
      <w:bookmarkStart w:id="120" w:name="_Toc13070"/>
      <w:bookmarkStart w:id="121" w:name="_Toc3424"/>
      <w:bookmarkStart w:id="122" w:name="_Toc76659132"/>
      <w:r>
        <w:rPr>
          <w:rFonts w:hint="eastAsia" w:ascii="宋体" w:hAnsi="宋体" w:cs="宋体"/>
          <w:color w:val="auto"/>
          <w:sz w:val="30"/>
          <w:szCs w:val="30"/>
        </w:rPr>
        <w:t>（1）</w:t>
      </w:r>
      <w:r>
        <w:rPr>
          <w:rFonts w:hint="eastAsia" w:ascii="宋体" w:hAnsi="宋体" w:cs="宋体"/>
          <w:color w:val="auto"/>
          <w:sz w:val="30"/>
          <w:szCs w:val="30"/>
          <w:lang w:val="zh-CN"/>
        </w:rPr>
        <w:t>投标函</w:t>
      </w:r>
      <w:bookmarkEnd w:id="119"/>
      <w:bookmarkEnd w:id="120"/>
      <w:bookmarkEnd w:id="121"/>
      <w:bookmarkEnd w:id="122"/>
    </w:p>
    <w:p>
      <w:pPr>
        <w:autoSpaceDE w:val="0"/>
        <w:autoSpaceDN w:val="0"/>
        <w:spacing w:line="520" w:lineRule="exact"/>
        <w:rPr>
          <w:rFonts w:ascii="宋体" w:hAnsi="宋体" w:cs="宋体"/>
          <w:b/>
          <w:bCs/>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投标函</w:t>
      </w:r>
    </w:p>
    <w:p>
      <w:pPr>
        <w:autoSpaceDE w:val="0"/>
        <w:autoSpaceDN w:val="0"/>
        <w:spacing w:line="520" w:lineRule="exact"/>
        <w:rPr>
          <w:rFonts w:ascii="宋体" w:hAnsi="宋体" w:cs="宋体"/>
          <w:b/>
          <w:bCs/>
          <w:color w:val="auto"/>
          <w:kern w:val="0"/>
          <w:sz w:val="28"/>
          <w:szCs w:val="28"/>
          <w:lang w:val="zh-CN"/>
        </w:rPr>
      </w:pPr>
    </w:p>
    <w:p>
      <w:pPr>
        <w:autoSpaceDE w:val="0"/>
        <w:autoSpaceDN w:val="0"/>
        <w:spacing w:line="520" w:lineRule="exact"/>
        <w:rPr>
          <w:rFonts w:ascii="宋体" w:hAnsi="宋体" w:cs="宋体"/>
          <w:color w:val="auto"/>
          <w:kern w:val="0"/>
          <w:lang w:val="zh-CN"/>
        </w:rPr>
      </w:pPr>
      <w:r>
        <w:rPr>
          <w:rFonts w:hint="eastAsia" w:ascii="宋体" w:hAnsi="宋体" w:cs="宋体"/>
          <w:b/>
          <w:bCs/>
          <w:color w:val="auto"/>
          <w:kern w:val="0"/>
          <w:lang w:val="zh-CN"/>
        </w:rPr>
        <w:t>致：采购人或者采购代理机构</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我们收到采购项目名称（采购项目编号）招标文件，经研究，法定代表人（姓名、职务）正式授权（委托代理人姓名、职务）代表投标人（投标人名称、地址）提交投标文件。</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据此函，签字代表宣布同意如下：</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1.我方已详阅招标文件的全部内容，包括澄清、修改条款等有关附件，承诺对其完全理解并接受。</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2.投标有效期：</w:t>
      </w:r>
      <w:r>
        <w:rPr>
          <w:rFonts w:hint="eastAsia" w:ascii="宋体" w:hAnsi="宋体" w:cs="宋体"/>
          <w:color w:val="auto"/>
          <w:shd w:val="clear" w:color="auto" w:fill="FFFFFF"/>
        </w:rPr>
        <w:t>从提交投标文件的截止之日起</w:t>
      </w:r>
      <w:r>
        <w:rPr>
          <w:rFonts w:hint="eastAsia" w:ascii="宋体" w:hAnsi="宋体" w:cs="宋体"/>
          <w:color w:val="auto"/>
          <w:kern w:val="0"/>
          <w:lang w:val="zh-CN"/>
        </w:rPr>
        <w:t xml:space="preserve"> 60 日历日内有效。如果我方在投标有效期内撤回投标或中标后不签约的，投标保证金将不予退还。</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3.我方同意按照贵方要求提供与投标有关的一切数据或资料，理解并接受贵方制定的评标办法。</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4.与本投标有关的一切正式往来通讯请寄：</w:t>
      </w:r>
    </w:p>
    <w:p>
      <w:pPr>
        <w:autoSpaceDE w:val="0"/>
        <w:autoSpaceDN w:val="0"/>
        <w:spacing w:line="520" w:lineRule="exact"/>
        <w:rPr>
          <w:rFonts w:ascii="宋体" w:hAnsi="宋体" w:cs="宋体"/>
          <w:color w:val="auto"/>
          <w:kern w:val="0"/>
          <w:lang w:val="zh-CN"/>
        </w:rPr>
      </w:pPr>
    </w:p>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地址：_______________          邮编：______________</w:t>
      </w:r>
    </w:p>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电话：_______________          传真：______________</w:t>
      </w:r>
    </w:p>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法定代表人姓名： ___________   职务：____________</w:t>
      </w:r>
    </w:p>
    <w:p>
      <w:pPr>
        <w:autoSpaceDE w:val="0"/>
        <w:autoSpaceDN w:val="0"/>
        <w:spacing w:line="520" w:lineRule="exact"/>
        <w:rPr>
          <w:rFonts w:ascii="宋体" w:hAnsi="宋体" w:cs="宋体"/>
          <w:color w:val="auto"/>
          <w:kern w:val="0"/>
          <w:lang w:val="zh-CN"/>
        </w:rPr>
      </w:pPr>
    </w:p>
    <w:p>
      <w:pPr>
        <w:autoSpaceDE w:val="0"/>
        <w:autoSpaceDN w:val="0"/>
        <w:spacing w:line="520" w:lineRule="exact"/>
        <w:rPr>
          <w:rFonts w:ascii="宋体" w:hAnsi="宋体" w:cs="宋体"/>
          <w:color w:val="auto"/>
          <w:kern w:val="0"/>
          <w:lang w:val="zh-CN"/>
        </w:rPr>
      </w:pP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bCs/>
          <w:color w:val="auto"/>
        </w:rPr>
        <w:t>（非法人组织的负责人）</w:t>
      </w:r>
      <w:r>
        <w:rPr>
          <w:rFonts w:hint="eastAsia" w:ascii="宋体" w:hAnsi="宋体" w:cs="宋体"/>
          <w:b/>
          <w:bCs/>
          <w:color w:val="auto"/>
          <w:kern w:val="0"/>
          <w:lang w:val="zh-CN"/>
        </w:rPr>
        <w:t>或委托代理人：        （签字或盖章）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autoSpaceDE w:val="0"/>
        <w:autoSpaceDN w:val="0"/>
        <w:spacing w:line="360" w:lineRule="auto"/>
        <w:rPr>
          <w:rFonts w:ascii="宋体" w:hAnsi="宋体" w:cs="宋体"/>
          <w:b/>
          <w:color w:val="auto"/>
          <w:sz w:val="28"/>
          <w:szCs w:val="28"/>
        </w:rPr>
      </w:pPr>
      <w:r>
        <w:rPr>
          <w:rFonts w:hint="eastAsia" w:ascii="宋体" w:hAnsi="宋体" w:cs="宋体"/>
          <w:b/>
          <w:bCs/>
          <w:color w:val="auto"/>
          <w:kern w:val="0"/>
          <w:lang w:val="zh-CN"/>
        </w:rPr>
        <w:br w:type="page"/>
      </w:r>
      <w:bookmarkStart w:id="123" w:name="_Toc29944"/>
      <w:r>
        <w:rPr>
          <w:rFonts w:hint="eastAsia" w:ascii="宋体" w:hAnsi="宋体" w:eastAsia="宋体" w:cs="宋体"/>
          <w:b/>
          <w:bCs/>
          <w:color w:val="auto"/>
          <w:kern w:val="2"/>
          <w:sz w:val="30"/>
          <w:szCs w:val="30"/>
          <w:lang w:val="zh-CN" w:eastAsia="zh-CN" w:bidi="ar-SA"/>
        </w:rPr>
        <w:t>（</w:t>
      </w:r>
      <w:r>
        <w:rPr>
          <w:rFonts w:hint="eastAsia" w:ascii="宋体" w:hAnsi="宋体" w:eastAsia="宋体" w:cs="宋体"/>
          <w:b/>
          <w:bCs/>
          <w:color w:val="auto"/>
          <w:kern w:val="2"/>
          <w:sz w:val="30"/>
          <w:szCs w:val="30"/>
          <w:lang w:val="en-US" w:eastAsia="zh-CN" w:bidi="ar-SA"/>
        </w:rPr>
        <w:t>2</w:t>
      </w:r>
      <w:r>
        <w:rPr>
          <w:rFonts w:hint="eastAsia" w:ascii="宋体" w:hAnsi="宋体" w:eastAsia="宋体" w:cs="宋体"/>
          <w:b/>
          <w:bCs/>
          <w:color w:val="auto"/>
          <w:kern w:val="2"/>
          <w:sz w:val="30"/>
          <w:szCs w:val="30"/>
          <w:lang w:val="zh-CN" w:eastAsia="zh-CN" w:bidi="ar-SA"/>
        </w:rPr>
        <w:t>）</w:t>
      </w:r>
      <w:r>
        <w:rPr>
          <w:rFonts w:hint="eastAsia" w:ascii="宋体" w:hAnsi="宋体" w:eastAsia="宋体" w:cs="宋体"/>
          <w:b/>
          <w:bCs/>
          <w:color w:val="auto"/>
          <w:kern w:val="2"/>
          <w:sz w:val="30"/>
          <w:szCs w:val="30"/>
          <w:lang w:val="en-US" w:eastAsia="zh-CN" w:bidi="ar-SA"/>
        </w:rPr>
        <w:t>法定代表人（非法人组织负责人）证明书</w:t>
      </w:r>
    </w:p>
    <w:p>
      <w:pPr>
        <w:spacing w:line="360" w:lineRule="auto"/>
        <w:jc w:val="center"/>
        <w:rPr>
          <w:rFonts w:ascii="宋体" w:hAnsi="宋体" w:cs="宋体"/>
          <w:b/>
          <w:bCs/>
          <w:color w:val="auto"/>
        </w:rPr>
      </w:pPr>
    </w:p>
    <w:p>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法定代表人（非法人组织负责人）证明书</w:t>
      </w:r>
    </w:p>
    <w:p>
      <w:pPr>
        <w:spacing w:line="520" w:lineRule="exact"/>
        <w:rPr>
          <w:rFonts w:ascii="宋体" w:hAnsi="宋体" w:cs="宋体"/>
          <w:b/>
          <w:bCs/>
          <w:color w:val="auto"/>
        </w:rPr>
      </w:pPr>
    </w:p>
    <w:p>
      <w:pPr>
        <w:autoSpaceDE w:val="0"/>
        <w:autoSpaceDN w:val="0"/>
        <w:spacing w:line="520" w:lineRule="exact"/>
        <w:ind w:firstLine="482"/>
        <w:rPr>
          <w:rFonts w:hint="eastAsia" w:ascii="宋体" w:hAnsi="宋体" w:eastAsia="宋体" w:cs="宋体"/>
          <w:b/>
          <w:bCs/>
          <w:color w:val="auto"/>
          <w:lang w:eastAsia="zh-CN"/>
        </w:rPr>
      </w:pPr>
      <w:r>
        <w:rPr>
          <w:rFonts w:hint="eastAsia" w:ascii="宋体" w:hAnsi="宋体" w:cs="宋体"/>
          <w:b/>
          <w:bCs/>
          <w:color w:val="auto"/>
          <w:lang w:val="zh-CN"/>
        </w:rPr>
        <w:t>致：</w:t>
      </w:r>
      <w:r>
        <w:rPr>
          <w:rFonts w:hint="eastAsia" w:ascii="宋体" w:hAnsi="宋体" w:cs="宋体"/>
          <w:b/>
          <w:bCs/>
          <w:color w:val="auto"/>
          <w:lang w:eastAsia="zh-CN"/>
        </w:rPr>
        <w:t>青海雅辉工程项目管理有限公司</w:t>
      </w:r>
    </w:p>
    <w:p>
      <w:pPr>
        <w:autoSpaceDE w:val="0"/>
        <w:autoSpaceDN w:val="0"/>
        <w:spacing w:line="520" w:lineRule="exact"/>
        <w:ind w:firstLine="480"/>
        <w:rPr>
          <w:rFonts w:ascii="宋体" w:hAnsi="宋体" w:cs="宋体"/>
          <w:color w:val="auto"/>
          <w:lang w:val="zh-CN"/>
        </w:rPr>
      </w:pPr>
    </w:p>
    <w:p>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 xml:space="preserve"> </w:t>
      </w:r>
      <w:r>
        <w:rPr>
          <w:rFonts w:hint="eastAsia" w:ascii="宋体" w:hAnsi="宋体" w:cs="宋体"/>
          <w:color w:val="auto"/>
          <w:u w:val="single"/>
          <w:lang w:val="zh-CN"/>
        </w:rPr>
        <w:t xml:space="preserve">   法定代表人（非法人组织负责人）姓名</w:t>
      </w:r>
      <w:r>
        <w:rPr>
          <w:rFonts w:hint="eastAsia" w:ascii="宋体" w:hAnsi="宋体" w:cs="宋体"/>
          <w:color w:val="auto"/>
          <w:lang w:val="zh-CN"/>
        </w:rPr>
        <w:t>现任我单位</w:t>
      </w:r>
      <w:r>
        <w:rPr>
          <w:rFonts w:hint="eastAsia" w:ascii="宋体" w:hAnsi="宋体" w:cs="宋体"/>
          <w:color w:val="auto"/>
          <w:u w:val="single"/>
          <w:lang w:val="zh-CN"/>
        </w:rPr>
        <w:t xml:space="preserve">      </w:t>
      </w:r>
      <w:r>
        <w:rPr>
          <w:rFonts w:hint="eastAsia" w:ascii="宋体" w:hAnsi="宋体" w:cs="宋体"/>
          <w:color w:val="auto"/>
          <w:lang w:val="zh-CN"/>
        </w:rPr>
        <w:t>职务，为法定代表人（非法人组织的负责人），特此证明。</w:t>
      </w:r>
    </w:p>
    <w:p>
      <w:pPr>
        <w:autoSpaceDE w:val="0"/>
        <w:autoSpaceDN w:val="0"/>
        <w:spacing w:line="520" w:lineRule="exact"/>
        <w:ind w:firstLine="480"/>
        <w:rPr>
          <w:rFonts w:ascii="宋体" w:hAnsi="宋体" w:cs="宋体"/>
          <w:color w:val="auto"/>
          <w:lang w:val="zh-CN"/>
        </w:rPr>
      </w:pPr>
    </w:p>
    <w:p>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法定代表人（非法人组织的负责人）基本情况：</w:t>
      </w:r>
    </w:p>
    <w:p>
      <w:pPr>
        <w:autoSpaceDE w:val="0"/>
        <w:autoSpaceDN w:val="0"/>
        <w:spacing w:line="520" w:lineRule="exact"/>
        <w:ind w:firstLine="480"/>
        <w:rPr>
          <w:rFonts w:ascii="宋体" w:hAnsi="宋体" w:cs="宋体"/>
          <w:color w:val="auto"/>
          <w:u w:val="single"/>
          <w:lang w:val="zh-CN"/>
        </w:rPr>
      </w:pPr>
      <w:r>
        <w:rPr>
          <w:rFonts w:hint="eastAsia" w:ascii="宋体" w:hAnsi="宋体" w:cs="宋体"/>
          <w:color w:val="auto"/>
          <w:lang w:val="zh-CN"/>
        </w:rPr>
        <w:t>性别：</w:t>
      </w:r>
      <w:r>
        <w:rPr>
          <w:rFonts w:hint="eastAsia" w:ascii="宋体" w:hAnsi="宋体" w:cs="宋体"/>
          <w:color w:val="auto"/>
          <w:u w:val="single"/>
          <w:lang w:val="zh-CN"/>
        </w:rPr>
        <w:t xml:space="preserve">           </w:t>
      </w:r>
      <w:r>
        <w:rPr>
          <w:rFonts w:hint="eastAsia" w:ascii="宋体" w:hAnsi="宋体" w:cs="宋体"/>
          <w:color w:val="auto"/>
          <w:lang w:val="zh-CN"/>
        </w:rPr>
        <w:t>年龄：</w:t>
      </w:r>
      <w:r>
        <w:rPr>
          <w:rFonts w:hint="eastAsia" w:ascii="宋体" w:hAnsi="宋体" w:cs="宋体"/>
          <w:color w:val="auto"/>
          <w:u w:val="single"/>
          <w:lang w:val="zh-CN"/>
        </w:rPr>
        <w:t xml:space="preserve">           </w:t>
      </w:r>
      <w:r>
        <w:rPr>
          <w:rFonts w:hint="eastAsia" w:ascii="宋体" w:hAnsi="宋体" w:cs="宋体"/>
          <w:color w:val="auto"/>
          <w:lang w:val="zh-CN"/>
        </w:rPr>
        <w:t xml:space="preserve"> 民族：</w:t>
      </w:r>
      <w:r>
        <w:rPr>
          <w:rFonts w:hint="eastAsia" w:ascii="宋体" w:hAnsi="宋体" w:cs="宋体"/>
          <w:color w:val="auto"/>
          <w:u w:val="single"/>
          <w:lang w:val="zh-CN"/>
        </w:rPr>
        <w:t xml:space="preserve">         </w:t>
      </w:r>
    </w:p>
    <w:p>
      <w:pPr>
        <w:autoSpaceDE w:val="0"/>
        <w:autoSpaceDN w:val="0"/>
        <w:spacing w:line="520" w:lineRule="exact"/>
        <w:ind w:firstLine="480"/>
        <w:rPr>
          <w:rFonts w:ascii="宋体" w:hAnsi="宋体" w:cs="宋体"/>
          <w:color w:val="auto"/>
          <w:u w:val="single"/>
          <w:lang w:val="zh-CN"/>
        </w:rPr>
      </w:pPr>
      <w:r>
        <w:rPr>
          <w:rFonts w:hint="eastAsia" w:ascii="宋体" w:hAnsi="宋体" w:cs="宋体"/>
          <w:color w:val="auto"/>
          <w:lang w:val="zh-CN"/>
        </w:rPr>
        <w:t>地址：</w:t>
      </w:r>
      <w:r>
        <w:rPr>
          <w:rFonts w:hint="eastAsia" w:ascii="宋体" w:hAnsi="宋体" w:cs="宋体"/>
          <w:color w:val="auto"/>
          <w:u w:val="single"/>
          <w:lang w:val="zh-CN"/>
        </w:rPr>
        <w:t xml:space="preserve">                                            </w:t>
      </w:r>
    </w:p>
    <w:p>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身份证号码：</w:t>
      </w:r>
      <w:r>
        <w:rPr>
          <w:rFonts w:hint="eastAsia" w:ascii="宋体" w:hAnsi="宋体" w:cs="宋体"/>
          <w:color w:val="auto"/>
          <w:u w:val="single"/>
          <w:lang w:val="zh-CN"/>
        </w:rPr>
        <w:t xml:space="preserve">                                      </w:t>
      </w:r>
    </w:p>
    <w:p>
      <w:pPr>
        <w:autoSpaceDE w:val="0"/>
        <w:autoSpaceDN w:val="0"/>
        <w:spacing w:line="520" w:lineRule="exact"/>
        <w:ind w:firstLine="480"/>
        <w:rPr>
          <w:rFonts w:ascii="宋体" w:hAnsi="宋体" w:cs="宋体"/>
          <w:color w:val="auto"/>
          <w:lang w:val="zh-CN"/>
        </w:rPr>
      </w:pPr>
    </w:p>
    <w:p>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附法定代表人第二代身份证双面扫描（或复印）件</w:t>
      </w:r>
    </w:p>
    <w:p>
      <w:pPr>
        <w:autoSpaceDE w:val="0"/>
        <w:autoSpaceDN w:val="0"/>
        <w:spacing w:line="360" w:lineRule="auto"/>
        <w:jc w:val="left"/>
        <w:rPr>
          <w:rFonts w:ascii="宋体" w:hAnsi="宋体" w:cs="宋体"/>
          <w:color w:val="auto"/>
        </w:rPr>
      </w:pPr>
    </w:p>
    <w:p>
      <w:pPr>
        <w:autoSpaceDE w:val="0"/>
        <w:autoSpaceDN w:val="0"/>
        <w:spacing w:line="360" w:lineRule="auto"/>
        <w:jc w:val="left"/>
        <w:rPr>
          <w:rFonts w:ascii="宋体" w:hAnsi="宋体" w:cs="宋体"/>
          <w:color w:val="auto"/>
        </w:rPr>
      </w:pPr>
    </w:p>
    <w:p>
      <w:pPr>
        <w:autoSpaceDE w:val="0"/>
        <w:autoSpaceDN w:val="0"/>
        <w:spacing w:line="360" w:lineRule="auto"/>
        <w:jc w:val="left"/>
        <w:rPr>
          <w:rFonts w:ascii="宋体" w:hAnsi="宋体" w:cs="宋体"/>
          <w:color w:val="auto"/>
        </w:rPr>
      </w:pPr>
    </w:p>
    <w:p>
      <w:pPr>
        <w:spacing w:line="360" w:lineRule="auto"/>
        <w:jc w:val="center"/>
        <w:rPr>
          <w:rFonts w:ascii="宋体" w:hAnsi="宋体" w:cs="宋体"/>
          <w:b/>
          <w:color w:val="auto"/>
        </w:rPr>
      </w:pPr>
      <w:r>
        <w:rPr>
          <w:rFonts w:hint="eastAsia" w:ascii="宋体" w:hAnsi="宋体" w:cs="宋体"/>
          <w:b/>
          <w:color w:val="auto"/>
        </w:rPr>
        <w:t xml:space="preserve">                               </w:t>
      </w:r>
      <w:r>
        <w:rPr>
          <w:rFonts w:hint="eastAsia" w:ascii="宋体" w:hAnsi="宋体" w:cs="宋体"/>
          <w:b/>
          <w:color w:val="auto"/>
          <w:lang w:eastAsia="zh-CN"/>
        </w:rPr>
        <w:t>投标人</w:t>
      </w:r>
      <w:r>
        <w:rPr>
          <w:rFonts w:hint="eastAsia" w:ascii="宋体" w:hAnsi="宋体" w:cs="宋体"/>
          <w:b/>
          <w:color w:val="auto"/>
        </w:rPr>
        <w:t>：</w:t>
      </w:r>
      <w:r>
        <w:rPr>
          <w:rFonts w:ascii="宋体" w:hAnsi="宋体" w:cs="宋体"/>
          <w:color w:val="auto"/>
          <w:u w:val="single"/>
        </w:rPr>
        <w:t xml:space="preserve">    </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b/>
          <w:color w:val="auto"/>
        </w:rPr>
        <w:t>（公章）</w:t>
      </w:r>
    </w:p>
    <w:p>
      <w:pPr>
        <w:pStyle w:val="20"/>
        <w:spacing w:before="0" w:after="0" w:line="520" w:lineRule="exact"/>
        <w:jc w:val="left"/>
        <w:outlineLvl w:val="1"/>
        <w:rPr>
          <w:rFonts w:hint="eastAsia" w:ascii="宋体" w:hAnsi="宋体" w:cs="宋体"/>
          <w:color w:val="auto"/>
          <w:sz w:val="24"/>
          <w:szCs w:val="24"/>
        </w:rPr>
      </w:pPr>
    </w:p>
    <w:p>
      <w:pPr>
        <w:pStyle w:val="20"/>
        <w:spacing w:before="0" w:after="0" w:line="520" w:lineRule="exact"/>
        <w:jc w:val="left"/>
        <w:outlineLvl w:val="1"/>
        <w:rPr>
          <w:rFonts w:ascii="宋体" w:hAnsi="宋体" w:cs="宋体"/>
          <w:color w:val="auto"/>
          <w:kern w:val="0"/>
          <w:lang w:val="zh-CN"/>
        </w:rPr>
      </w:pPr>
      <w:r>
        <w:rPr>
          <w:rFonts w:hint="eastAsia" w:ascii="宋体" w:hAnsi="宋体" w:cs="宋体"/>
          <w:color w:val="auto"/>
          <w:sz w:val="24"/>
          <w:szCs w:val="24"/>
        </w:rPr>
        <w:t xml:space="preserve">                                   </w:t>
      </w:r>
      <w:r>
        <w:rPr>
          <w:rFonts w:hint="eastAsia" w:ascii="宋体" w:hAnsi="宋体" w:eastAsia="宋体" w:cs="宋体"/>
          <w:b/>
          <w:bCs/>
          <w:color w:val="auto"/>
          <w:kern w:val="2"/>
          <w:sz w:val="24"/>
          <w:szCs w:val="24"/>
          <w:lang w:val="en-US" w:eastAsia="zh-CN" w:bidi="ar-SA"/>
        </w:rPr>
        <w:t xml:space="preserve"> </w:t>
      </w:r>
      <w:bookmarkStart w:id="124" w:name="_Toc14902"/>
      <w:bookmarkStart w:id="125" w:name="_Toc26461"/>
      <w:bookmarkStart w:id="126" w:name="_Toc19659"/>
      <w:bookmarkStart w:id="127" w:name="_Toc76659133"/>
      <w:bookmarkStart w:id="128" w:name="_Toc8642"/>
      <w:r>
        <w:rPr>
          <w:rFonts w:hint="eastAsia"/>
          <w:sz w:val="24"/>
          <w:szCs w:val="24"/>
          <w:lang w:val="en-US" w:eastAsia="zh-CN"/>
        </w:rPr>
        <w:t>年   月   日</w:t>
      </w:r>
      <w:bookmarkEnd w:id="124"/>
      <w:bookmarkEnd w:id="125"/>
      <w:bookmarkEnd w:id="126"/>
      <w:bookmarkEnd w:id="127"/>
      <w:bookmarkEnd w:id="128"/>
    </w:p>
    <w:p>
      <w:pPr>
        <w:wordWrap w:val="0"/>
        <w:spacing w:line="360" w:lineRule="auto"/>
        <w:rPr>
          <w:rFonts w:ascii="宋体" w:hAnsi="宋体" w:cs="宋体"/>
          <w:b/>
          <w:color w:val="auto"/>
          <w:sz w:val="28"/>
          <w:szCs w:val="28"/>
        </w:rPr>
      </w:pPr>
      <w:r>
        <w:rPr>
          <w:rFonts w:hint="eastAsia" w:ascii="宋体" w:hAnsi="宋体" w:cs="宋体"/>
          <w:color w:val="auto"/>
          <w:lang w:val="zh-CN"/>
        </w:rPr>
        <w:br w:type="page"/>
      </w:r>
      <w:bookmarkEnd w:id="123"/>
      <w:bookmarkStart w:id="129" w:name="_Toc17284"/>
      <w:r>
        <w:rPr>
          <w:rFonts w:hint="eastAsia" w:ascii="宋体" w:hAnsi="宋体" w:eastAsia="宋体" w:cs="宋体"/>
          <w:b/>
          <w:bCs/>
          <w:color w:val="auto"/>
          <w:kern w:val="2"/>
          <w:sz w:val="30"/>
          <w:szCs w:val="30"/>
          <w:lang w:val="en-US" w:eastAsia="zh-CN" w:bidi="ar-SA"/>
        </w:rPr>
        <w:t>（3）法定代表人（非法人组织负责人）授权书</w:t>
      </w:r>
    </w:p>
    <w:p>
      <w:pPr>
        <w:spacing w:line="360" w:lineRule="auto"/>
        <w:rPr>
          <w:rFonts w:ascii="宋体" w:hAnsi="宋体" w:cs="宋体"/>
          <w:b/>
          <w:color w:val="auto"/>
        </w:rPr>
      </w:pPr>
    </w:p>
    <w:p>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法定代表人（非法人组织负责人）授权书</w:t>
      </w:r>
    </w:p>
    <w:p>
      <w:pPr>
        <w:spacing w:line="360" w:lineRule="auto"/>
        <w:rPr>
          <w:rFonts w:ascii="宋体" w:hAnsi="宋体" w:cs="宋体"/>
          <w:b/>
          <w:bCs/>
          <w:color w:val="auto"/>
        </w:rPr>
      </w:pPr>
    </w:p>
    <w:p>
      <w:pPr>
        <w:spacing w:line="360" w:lineRule="auto"/>
        <w:rPr>
          <w:rFonts w:hint="eastAsia" w:ascii="宋体" w:hAnsi="宋体" w:eastAsia="宋体" w:cs="宋体"/>
          <w:b/>
          <w:bCs/>
          <w:color w:val="auto"/>
          <w:lang w:eastAsia="zh-CN"/>
        </w:rPr>
      </w:pPr>
      <w:r>
        <w:rPr>
          <w:rFonts w:hint="eastAsia" w:ascii="宋体" w:hAnsi="宋体" w:cs="宋体"/>
          <w:b/>
          <w:bCs/>
          <w:color w:val="auto"/>
        </w:rPr>
        <w:t>致：</w:t>
      </w:r>
      <w:r>
        <w:rPr>
          <w:rFonts w:hint="eastAsia" w:ascii="宋体" w:hAnsi="宋体" w:cs="宋体"/>
          <w:b/>
          <w:bCs/>
          <w:color w:val="auto"/>
          <w:lang w:eastAsia="zh-CN"/>
        </w:rPr>
        <w:t>青海雅辉工程项目管理有限公司</w:t>
      </w:r>
    </w:p>
    <w:p>
      <w:pPr>
        <w:spacing w:line="360" w:lineRule="auto"/>
        <w:rPr>
          <w:rFonts w:ascii="宋体" w:hAnsi="宋体" w:cs="宋体"/>
          <w:color w:val="auto"/>
          <w:u w:val="single"/>
        </w:rPr>
      </w:pPr>
    </w:p>
    <w:p>
      <w:pPr>
        <w:autoSpaceDE w:val="0"/>
        <w:autoSpaceDN w:val="0"/>
        <w:spacing w:line="560" w:lineRule="exact"/>
        <w:ind w:firstLine="480"/>
        <w:rPr>
          <w:rFonts w:ascii="宋体" w:hAnsi="宋体" w:cs="宋体"/>
          <w:color w:val="auto"/>
          <w:lang w:val="zh-CN"/>
        </w:rPr>
      </w:pPr>
      <w:r>
        <w:rPr>
          <w:rFonts w:hint="eastAsia" w:ascii="宋体" w:hAnsi="宋体" w:cs="宋体"/>
          <w:color w:val="auto"/>
          <w:u w:val="single"/>
          <w:lang w:val="zh-CN"/>
        </w:rPr>
        <w:t>（投标人名称）</w:t>
      </w:r>
      <w:r>
        <w:rPr>
          <w:rFonts w:hint="eastAsia" w:ascii="宋体" w:hAnsi="宋体" w:cs="宋体"/>
          <w:color w:val="auto"/>
          <w:lang w:val="zh-CN"/>
        </w:rPr>
        <w:t>系中华人民共和国合法企业，法定地址</w:t>
      </w:r>
      <w:r>
        <w:rPr>
          <w:rFonts w:hint="eastAsia" w:ascii="宋体" w:hAnsi="宋体" w:cs="宋体"/>
          <w:color w:val="auto"/>
          <w:u w:val="single"/>
          <w:lang w:val="zh-CN"/>
        </w:rPr>
        <w:t xml:space="preserve">              </w:t>
      </w:r>
      <w:r>
        <w:rPr>
          <w:rFonts w:hint="eastAsia" w:ascii="宋体" w:hAnsi="宋体" w:cs="宋体"/>
          <w:color w:val="auto"/>
          <w:lang w:val="zh-CN"/>
        </w:rPr>
        <w:t>。</w:t>
      </w:r>
    </w:p>
    <w:p>
      <w:pPr>
        <w:autoSpaceDE w:val="0"/>
        <w:autoSpaceDN w:val="0"/>
        <w:spacing w:line="560" w:lineRule="exact"/>
        <w:ind w:firstLine="480"/>
        <w:rPr>
          <w:rFonts w:ascii="宋体" w:hAnsi="宋体" w:cs="宋体"/>
          <w:color w:val="auto"/>
          <w:lang w:val="zh-CN"/>
        </w:rPr>
      </w:pPr>
      <w:r>
        <w:rPr>
          <w:rFonts w:hint="eastAsia" w:ascii="宋体" w:hAnsi="宋体" w:cs="宋体"/>
          <w:color w:val="auto"/>
          <w:u w:val="single"/>
        </w:rPr>
        <w:t xml:space="preserve">    </w:t>
      </w:r>
      <w:r>
        <w:rPr>
          <w:rFonts w:hint="eastAsia" w:ascii="宋体" w:hAnsi="宋体" w:cs="宋体"/>
          <w:color w:val="auto"/>
          <w:u w:val="single"/>
          <w:lang w:val="zh-CN"/>
        </w:rPr>
        <w:t>法定代表人</w:t>
      </w:r>
      <w:r>
        <w:rPr>
          <w:rFonts w:hint="eastAsia" w:ascii="宋体" w:hAnsi="宋体" w:cs="宋体"/>
          <w:bCs/>
          <w:color w:val="auto"/>
          <w:u w:val="single"/>
        </w:rPr>
        <w:t>（非法人组织负责人）</w:t>
      </w:r>
      <w:r>
        <w:rPr>
          <w:rFonts w:hint="eastAsia" w:ascii="宋体" w:hAnsi="宋体" w:cs="宋体"/>
          <w:color w:val="auto"/>
          <w:u w:val="single"/>
          <w:lang w:val="zh-CN"/>
        </w:rPr>
        <w:t xml:space="preserve">姓名   </w:t>
      </w:r>
      <w:r>
        <w:rPr>
          <w:rFonts w:hint="eastAsia" w:ascii="宋体" w:hAnsi="宋体" w:cs="宋体"/>
          <w:color w:val="auto"/>
          <w:lang w:val="zh-CN"/>
        </w:rPr>
        <w:t>特授权</w:t>
      </w:r>
      <w:r>
        <w:rPr>
          <w:rFonts w:hint="eastAsia" w:ascii="宋体" w:hAnsi="宋体" w:cs="宋体"/>
          <w:color w:val="auto"/>
          <w:u w:val="single"/>
          <w:lang w:val="zh-CN"/>
        </w:rPr>
        <w:t>（委托代理人姓名）</w:t>
      </w:r>
      <w:r>
        <w:rPr>
          <w:rFonts w:hint="eastAsia" w:ascii="宋体" w:hAnsi="宋体" w:cs="宋体"/>
          <w:color w:val="auto"/>
          <w:lang w:val="zh-CN"/>
        </w:rPr>
        <w:t>代表我单位全权办理</w:t>
      </w:r>
    </w:p>
    <w:p>
      <w:pPr>
        <w:autoSpaceDE w:val="0"/>
        <w:autoSpaceDN w:val="0"/>
        <w:spacing w:line="560" w:lineRule="exact"/>
        <w:ind w:firstLine="480"/>
        <w:rPr>
          <w:rFonts w:ascii="宋体" w:hAnsi="宋体" w:cs="宋体"/>
          <w:color w:val="auto"/>
          <w:lang w:val="zh-CN"/>
        </w:rPr>
      </w:pPr>
      <w:r>
        <w:rPr>
          <w:rFonts w:hint="eastAsia" w:ascii="宋体" w:hAnsi="宋体" w:cs="宋体"/>
          <w:color w:val="auto"/>
          <w:u w:val="single"/>
          <w:lang w:val="zh-CN"/>
        </w:rPr>
        <w:t xml:space="preserve">                         </w:t>
      </w:r>
      <w:r>
        <w:rPr>
          <w:rFonts w:hint="eastAsia" w:ascii="宋体" w:hAnsi="宋体" w:cs="宋体"/>
          <w:color w:val="auto"/>
          <w:lang w:val="zh-CN"/>
        </w:rPr>
        <w:t>项目的磋商、答疑等具体工作，并签署全部有关的文件、资料。</w:t>
      </w:r>
    </w:p>
    <w:p>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我单位对被授权人的签名负全部责任。</w:t>
      </w:r>
    </w:p>
    <w:p>
      <w:pPr>
        <w:autoSpaceDE w:val="0"/>
        <w:autoSpaceDN w:val="0"/>
        <w:spacing w:line="560" w:lineRule="exact"/>
        <w:ind w:firstLine="480"/>
        <w:rPr>
          <w:rFonts w:ascii="宋体" w:hAnsi="宋体" w:cs="宋体"/>
          <w:color w:val="auto"/>
          <w:u w:val="single"/>
          <w:lang w:val="zh-CN"/>
        </w:rPr>
      </w:pPr>
      <w:r>
        <w:rPr>
          <w:rFonts w:hint="eastAsia" w:ascii="宋体" w:hAnsi="宋体" w:cs="宋体"/>
          <w:color w:val="auto"/>
          <w:lang w:val="zh-CN"/>
        </w:rPr>
        <w:t xml:space="preserve">被授权人联系电话： </w:t>
      </w:r>
      <w:r>
        <w:rPr>
          <w:rFonts w:hint="eastAsia" w:ascii="宋体" w:hAnsi="宋体" w:cs="宋体"/>
          <w:color w:val="auto"/>
          <w:u w:val="single"/>
          <w:lang w:val="zh-CN"/>
        </w:rPr>
        <w:t xml:space="preserve">                  </w:t>
      </w:r>
    </w:p>
    <w:p>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被授权人（委托代理人）签字：</w:t>
      </w:r>
      <w:r>
        <w:rPr>
          <w:rFonts w:hint="eastAsia" w:ascii="宋体" w:hAnsi="宋体" w:cs="宋体"/>
          <w:color w:val="auto"/>
          <w:u w:val="single"/>
          <w:lang w:val="zh-CN"/>
        </w:rPr>
        <w:t xml:space="preserve">        </w:t>
      </w:r>
      <w:r>
        <w:rPr>
          <w:rFonts w:hint="eastAsia" w:ascii="宋体" w:hAnsi="宋体" w:cs="宋体"/>
          <w:color w:val="auto"/>
          <w:lang w:val="zh-CN"/>
        </w:rPr>
        <w:t xml:space="preserve">  </w:t>
      </w:r>
    </w:p>
    <w:p>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职务：</w:t>
      </w:r>
      <w:r>
        <w:rPr>
          <w:rFonts w:hint="eastAsia" w:ascii="宋体" w:hAnsi="宋体" w:cs="宋体"/>
          <w:color w:val="auto"/>
          <w:u w:val="single"/>
          <w:lang w:val="zh-CN"/>
        </w:rPr>
        <w:t xml:space="preserve">                             </w:t>
      </w:r>
      <w:r>
        <w:rPr>
          <w:rFonts w:hint="eastAsia" w:ascii="宋体" w:hAnsi="宋体" w:cs="宋体"/>
          <w:color w:val="auto"/>
          <w:lang w:val="zh-CN"/>
        </w:rPr>
        <w:t xml:space="preserve">  </w:t>
      </w:r>
    </w:p>
    <w:p>
      <w:pPr>
        <w:autoSpaceDE w:val="0"/>
        <w:autoSpaceDN w:val="0"/>
        <w:spacing w:line="560" w:lineRule="exact"/>
        <w:ind w:firstLine="480"/>
        <w:rPr>
          <w:rFonts w:ascii="宋体" w:hAnsi="宋体" w:cs="宋体"/>
          <w:color w:val="auto"/>
          <w:u w:val="single"/>
          <w:lang w:val="zh-CN"/>
        </w:rPr>
      </w:pPr>
      <w:r>
        <w:rPr>
          <w:rFonts w:hint="eastAsia" w:ascii="宋体" w:hAnsi="宋体" w:cs="宋体"/>
          <w:color w:val="auto"/>
          <w:lang w:val="zh-CN"/>
        </w:rPr>
        <w:t>授权人（法定代表人或非法人组织的负责人）签字：</w:t>
      </w:r>
      <w:r>
        <w:rPr>
          <w:rFonts w:hint="eastAsia" w:ascii="宋体" w:hAnsi="宋体" w:cs="宋体"/>
          <w:color w:val="auto"/>
          <w:u w:val="single"/>
          <w:lang w:val="zh-CN"/>
        </w:rPr>
        <w:t xml:space="preserve">             </w:t>
      </w:r>
    </w:p>
    <w:p>
      <w:pPr>
        <w:autoSpaceDE w:val="0"/>
        <w:autoSpaceDN w:val="0"/>
        <w:spacing w:line="560" w:lineRule="exact"/>
        <w:ind w:firstLine="480"/>
        <w:rPr>
          <w:rFonts w:ascii="宋体" w:hAnsi="宋体" w:cs="宋体"/>
          <w:color w:val="auto"/>
          <w:u w:val="single"/>
          <w:lang w:val="zh-CN"/>
        </w:rPr>
      </w:pPr>
      <w:r>
        <w:rPr>
          <w:rFonts w:hint="eastAsia" w:ascii="宋体" w:hAnsi="宋体" w:cs="宋体"/>
          <w:color w:val="auto"/>
          <w:lang w:val="zh-CN"/>
        </w:rPr>
        <w:t>职务：</w:t>
      </w:r>
      <w:r>
        <w:rPr>
          <w:rFonts w:hint="eastAsia" w:ascii="宋体" w:hAnsi="宋体" w:cs="宋体"/>
          <w:color w:val="auto"/>
          <w:u w:val="single"/>
          <w:lang w:val="zh-CN"/>
        </w:rPr>
        <w:t xml:space="preserve">                             </w:t>
      </w:r>
      <w:r>
        <w:rPr>
          <w:rFonts w:hint="eastAsia" w:ascii="宋体" w:hAnsi="宋体" w:cs="宋体"/>
          <w:color w:val="auto"/>
          <w:lang w:val="zh-CN"/>
        </w:rPr>
        <w:t xml:space="preserve">  </w:t>
      </w:r>
    </w:p>
    <w:p>
      <w:pPr>
        <w:autoSpaceDE w:val="0"/>
        <w:autoSpaceDN w:val="0"/>
        <w:spacing w:line="560" w:lineRule="exact"/>
        <w:ind w:firstLine="480"/>
        <w:rPr>
          <w:rFonts w:ascii="宋体" w:hAnsi="宋体" w:cs="宋体"/>
          <w:color w:val="auto"/>
          <w:lang w:val="zh-CN"/>
        </w:rPr>
      </w:pPr>
    </w:p>
    <w:p>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附被授权人第二代身份证双面扫描（或复印）件</w:t>
      </w:r>
    </w:p>
    <w:p>
      <w:pPr>
        <w:autoSpaceDE w:val="0"/>
        <w:autoSpaceDN w:val="0"/>
        <w:spacing w:line="360" w:lineRule="auto"/>
        <w:ind w:firstLine="420"/>
        <w:rPr>
          <w:rFonts w:ascii="宋体" w:hAnsi="宋体" w:cs="宋体"/>
          <w:color w:val="auto"/>
          <w:lang w:val="zh-CN"/>
        </w:rPr>
      </w:pPr>
    </w:p>
    <w:p>
      <w:pPr>
        <w:autoSpaceDE w:val="0"/>
        <w:autoSpaceDN w:val="0"/>
        <w:spacing w:line="360" w:lineRule="auto"/>
        <w:ind w:firstLine="420"/>
        <w:rPr>
          <w:rFonts w:ascii="宋体" w:hAnsi="宋体" w:cs="宋体"/>
          <w:color w:val="auto"/>
          <w:lang w:val="zh-CN"/>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jc w:val="center"/>
        <w:rPr>
          <w:rFonts w:ascii="宋体" w:hAnsi="宋体" w:cs="宋体"/>
          <w:b/>
          <w:color w:val="auto"/>
        </w:rPr>
      </w:pPr>
      <w:r>
        <w:rPr>
          <w:rFonts w:hint="eastAsia" w:ascii="宋体" w:hAnsi="宋体" w:cs="宋体"/>
          <w:b/>
          <w:color w:val="auto"/>
        </w:rPr>
        <w:t xml:space="preserve">                                  </w:t>
      </w:r>
      <w:r>
        <w:rPr>
          <w:rFonts w:hint="eastAsia" w:ascii="宋体" w:hAnsi="宋体" w:cs="宋体"/>
          <w:b/>
          <w:color w:val="auto"/>
          <w:lang w:eastAsia="zh-CN"/>
        </w:rPr>
        <w:t>投标人</w:t>
      </w:r>
      <w:r>
        <w:rPr>
          <w:rFonts w:hint="eastAsia" w:ascii="宋体" w:hAnsi="宋体" w:cs="宋体"/>
          <w:b/>
          <w:color w:val="auto"/>
        </w:rPr>
        <w:t>：</w:t>
      </w:r>
      <w:r>
        <w:rPr>
          <w:rFonts w:ascii="宋体" w:hAnsi="宋体" w:cs="宋体"/>
          <w:color w:val="auto"/>
          <w:u w:val="single"/>
        </w:rPr>
        <w:t xml:space="preserve">   </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b/>
          <w:color w:val="auto"/>
        </w:rPr>
        <w:t>（公章）</w:t>
      </w:r>
    </w:p>
    <w:p>
      <w:pPr>
        <w:autoSpaceDE w:val="0"/>
        <w:autoSpaceDN w:val="0"/>
        <w:spacing w:line="360" w:lineRule="auto"/>
        <w:rPr>
          <w:rFonts w:ascii="宋体" w:hAnsi="宋体" w:cs="宋体"/>
          <w:color w:val="auto"/>
          <w:kern w:val="0"/>
          <w:lang w:val="zh-CN"/>
        </w:rPr>
      </w:pPr>
      <w:r>
        <w:rPr>
          <w:rFonts w:hint="eastAsia" w:ascii="宋体" w:hAnsi="宋体" w:cs="宋体"/>
          <w:b/>
          <w:color w:val="auto"/>
        </w:rPr>
        <w:t xml:space="preserve">                                               年</w:t>
      </w:r>
      <w:r>
        <w:rPr>
          <w:rFonts w:ascii="宋体" w:hAnsi="宋体" w:cs="宋体"/>
          <w:b/>
          <w:color w:val="auto"/>
        </w:rPr>
        <w:t xml:space="preserve">   </w:t>
      </w:r>
      <w:r>
        <w:rPr>
          <w:rFonts w:hint="eastAsia" w:ascii="宋体" w:hAnsi="宋体" w:cs="宋体"/>
          <w:b/>
          <w:color w:val="auto"/>
        </w:rPr>
        <w:t>月</w:t>
      </w:r>
      <w:r>
        <w:rPr>
          <w:rFonts w:ascii="宋体" w:hAnsi="宋体" w:cs="宋体"/>
          <w:b/>
          <w:color w:val="auto"/>
        </w:rPr>
        <w:t xml:space="preserve"> </w:t>
      </w:r>
      <w:r>
        <w:rPr>
          <w:rFonts w:hint="eastAsia" w:ascii="宋体" w:hAnsi="宋体" w:cs="宋体"/>
          <w:b/>
          <w:color w:val="auto"/>
        </w:rPr>
        <w:t xml:space="preserve"> </w:t>
      </w:r>
      <w:r>
        <w:rPr>
          <w:rFonts w:ascii="宋体" w:hAnsi="宋体" w:cs="宋体"/>
          <w:b/>
          <w:color w:val="auto"/>
        </w:rPr>
        <w:t xml:space="preserve"> </w:t>
      </w:r>
      <w:r>
        <w:rPr>
          <w:rFonts w:hint="eastAsia" w:ascii="宋体" w:hAnsi="宋体" w:cs="宋体"/>
          <w:b/>
          <w:color w:val="auto"/>
        </w:rPr>
        <w:t>日</w:t>
      </w:r>
    </w:p>
    <w:p>
      <w:pPr>
        <w:pStyle w:val="20"/>
        <w:spacing w:before="0" w:after="0" w:line="520" w:lineRule="exact"/>
        <w:jc w:val="left"/>
        <w:outlineLvl w:val="1"/>
        <w:rPr>
          <w:rFonts w:ascii="宋体" w:hAnsi="宋体" w:cs="宋体"/>
          <w:color w:val="auto"/>
          <w:lang w:val="zh-CN"/>
        </w:rPr>
      </w:pPr>
      <w:r>
        <w:rPr>
          <w:rFonts w:hint="eastAsia" w:ascii="宋体" w:hAnsi="宋体" w:cs="宋体"/>
          <w:color w:val="auto"/>
          <w:lang w:val="zh-CN"/>
        </w:rPr>
        <w:br w:type="page"/>
      </w:r>
      <w:bookmarkStart w:id="130" w:name="_Toc76659134"/>
      <w:bookmarkStart w:id="131" w:name="_Toc3120"/>
      <w:bookmarkStart w:id="132" w:name="_Toc10465"/>
      <w:r>
        <w:rPr>
          <w:rFonts w:hint="eastAsia" w:ascii="宋体" w:hAnsi="宋体" w:cs="宋体"/>
          <w:color w:val="auto"/>
          <w:sz w:val="30"/>
          <w:szCs w:val="30"/>
        </w:rPr>
        <w:t>（4）</w:t>
      </w:r>
      <w:r>
        <w:rPr>
          <w:rFonts w:hint="eastAsia" w:ascii="宋体" w:hAnsi="宋体" w:cs="宋体"/>
          <w:color w:val="auto"/>
          <w:sz w:val="30"/>
          <w:szCs w:val="30"/>
          <w:lang w:val="zh-CN"/>
        </w:rPr>
        <w:t>投标人承诺函</w:t>
      </w:r>
      <w:bookmarkEnd w:id="130"/>
      <w:bookmarkEnd w:id="131"/>
      <w:bookmarkEnd w:id="132"/>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投标人承诺函</w:t>
      </w:r>
    </w:p>
    <w:p>
      <w:pPr>
        <w:autoSpaceDE w:val="0"/>
        <w:autoSpaceDN w:val="0"/>
        <w:spacing w:line="520" w:lineRule="exact"/>
        <w:rPr>
          <w:rFonts w:ascii="宋体" w:hAnsi="宋体" w:cs="宋体"/>
          <w:b/>
          <w:bCs/>
          <w:color w:val="auto"/>
          <w:kern w:val="0"/>
          <w:sz w:val="28"/>
          <w:szCs w:val="28"/>
          <w:lang w:val="zh-CN"/>
        </w:rPr>
      </w:pPr>
    </w:p>
    <w:p>
      <w:pPr>
        <w:autoSpaceDE w:val="0"/>
        <w:autoSpaceDN w:val="0"/>
        <w:spacing w:line="520" w:lineRule="exact"/>
        <w:rPr>
          <w:rFonts w:ascii="宋体" w:hAnsi="宋体" w:cs="宋体"/>
          <w:b/>
          <w:bCs/>
          <w:color w:val="auto"/>
          <w:kern w:val="0"/>
          <w:lang w:val="zh-CN"/>
        </w:rPr>
      </w:pPr>
      <w:r>
        <w:rPr>
          <w:rFonts w:hint="eastAsia" w:ascii="宋体" w:hAnsi="宋体" w:cs="宋体"/>
          <w:b/>
          <w:bCs/>
          <w:color w:val="auto"/>
          <w:kern w:val="0"/>
          <w:lang w:val="zh-CN"/>
        </w:rPr>
        <w:t>致：采购人或者采购代理机构</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关于贵方202</w:t>
      </w:r>
      <w:r>
        <w:rPr>
          <w:rFonts w:hint="eastAsia" w:ascii="宋体" w:hAnsi="宋体" w:cs="宋体"/>
          <w:color w:val="auto"/>
          <w:kern w:val="0"/>
          <w:lang w:val="en-US" w:eastAsia="zh-CN"/>
        </w:rPr>
        <w:t>3</w:t>
      </w:r>
      <w:r>
        <w:rPr>
          <w:rFonts w:hint="eastAsia" w:ascii="宋体" w:hAnsi="宋体" w:cs="宋体"/>
          <w:color w:val="auto"/>
          <w:kern w:val="0"/>
          <w:lang w:val="zh-CN"/>
        </w:rPr>
        <w:t>年</w:t>
      </w:r>
      <w:r>
        <w:rPr>
          <w:rFonts w:hint="eastAsia" w:ascii="宋体" w:hAnsi="宋体" w:cs="宋体"/>
          <w:color w:val="auto"/>
          <w:kern w:val="0"/>
          <w:lang w:val="en-US" w:eastAsia="zh-CN"/>
        </w:rPr>
        <w:t xml:space="preserve"> </w:t>
      </w:r>
      <w:r>
        <w:rPr>
          <w:rFonts w:hint="eastAsia" w:ascii="宋体" w:hAnsi="宋体" w:cs="宋体"/>
          <w:color w:val="auto"/>
          <w:kern w:val="0"/>
          <w:lang w:val="zh-CN"/>
        </w:rPr>
        <w:t>月</w:t>
      </w:r>
      <w:r>
        <w:rPr>
          <w:rFonts w:hint="eastAsia" w:ascii="宋体" w:hAnsi="宋体" w:cs="宋体"/>
          <w:color w:val="auto"/>
          <w:kern w:val="0"/>
          <w:lang w:val="en-US" w:eastAsia="zh-CN"/>
        </w:rPr>
        <w:t xml:space="preserve"> </w:t>
      </w:r>
      <w:r>
        <w:rPr>
          <w:rFonts w:hint="eastAsia" w:ascii="宋体" w:hAnsi="宋体" w:cs="宋体"/>
          <w:color w:val="auto"/>
          <w:kern w:val="0"/>
          <w:lang w:val="zh-CN"/>
        </w:rPr>
        <w:t>日          (项目名称)采购项目，本签字人愿意参加投标，提供采购一览表中要求的所有产品，并证实提交的所有资料是准确的和真实的。同时，我代表（投标人名称），在此作如下承诺：</w:t>
      </w:r>
    </w:p>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rPr>
        <w:t xml:space="preserve"> </w:t>
      </w:r>
      <w:r>
        <w:rPr>
          <w:rFonts w:hint="eastAsia" w:ascii="宋体" w:hAnsi="宋体" w:cs="宋体"/>
          <w:color w:val="auto"/>
          <w:kern w:val="0"/>
          <w:lang w:val="zh-CN"/>
        </w:rPr>
        <w:t>1.完全理解和接受招标文件的一切规定和要求；</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4、我方承诺，除招标文件中规定的进口产品外，所投的产品均为国产产品，且均符合国家强制性标准。若有不实，愿承担相应的责任。</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5、在整个招标过程中我方若有违规行为，贵方可按招标文件之规定给予处罚，我方完全接受。</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6、若中标，本承诺将成为合同不可分割的一部分，与合同具有同等的法律效力。</w:t>
      </w:r>
    </w:p>
    <w:p>
      <w:pPr>
        <w:autoSpaceDE w:val="0"/>
        <w:autoSpaceDN w:val="0"/>
        <w:spacing w:line="520" w:lineRule="exact"/>
        <w:rPr>
          <w:rFonts w:ascii="宋体" w:hAnsi="宋体" w:cs="宋体"/>
          <w:color w:val="auto"/>
          <w:kern w:val="0"/>
          <w:lang w:val="zh-CN"/>
        </w:rPr>
      </w:pP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bCs/>
          <w:color w:val="auto"/>
        </w:rPr>
        <w:t>（非法人组织的负责人）</w:t>
      </w:r>
      <w:r>
        <w:rPr>
          <w:rFonts w:hint="eastAsia" w:ascii="宋体" w:hAnsi="宋体" w:cs="宋体"/>
          <w:b/>
          <w:bCs/>
          <w:color w:val="auto"/>
          <w:kern w:val="0"/>
          <w:lang w:val="zh-CN"/>
        </w:rPr>
        <w:t>或委托代理人：        （签字或盖章）</w:t>
      </w:r>
    </w:p>
    <w:p>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0"/>
        <w:spacing w:before="0" w:after="0" w:line="520" w:lineRule="exact"/>
        <w:jc w:val="left"/>
        <w:outlineLvl w:val="1"/>
        <w:rPr>
          <w:rFonts w:ascii="宋体" w:hAnsi="宋体" w:cs="宋体"/>
          <w:color w:val="auto"/>
          <w:lang w:val="zh-CN"/>
        </w:rPr>
      </w:pPr>
      <w:r>
        <w:rPr>
          <w:rFonts w:hint="eastAsia" w:ascii="宋体" w:hAnsi="宋体" w:cs="宋体"/>
          <w:color w:val="auto"/>
          <w:lang w:val="zh-CN"/>
        </w:rPr>
        <w:br w:type="page"/>
      </w:r>
      <w:bookmarkStart w:id="133" w:name="_Toc76659135"/>
      <w:bookmarkStart w:id="134" w:name="_Toc11200"/>
      <w:bookmarkStart w:id="135" w:name="_Toc1154"/>
      <w:r>
        <w:rPr>
          <w:rFonts w:hint="eastAsia" w:ascii="宋体" w:hAnsi="宋体" w:cs="宋体"/>
          <w:color w:val="auto"/>
          <w:sz w:val="30"/>
          <w:szCs w:val="30"/>
        </w:rPr>
        <w:t>（5）</w:t>
      </w:r>
      <w:r>
        <w:rPr>
          <w:rFonts w:hint="eastAsia" w:ascii="宋体" w:hAnsi="宋体" w:cs="宋体"/>
          <w:color w:val="auto"/>
          <w:sz w:val="30"/>
          <w:szCs w:val="30"/>
          <w:lang w:val="zh-CN"/>
        </w:rPr>
        <w:t>投标人诚信承诺书</w:t>
      </w:r>
      <w:bookmarkEnd w:id="133"/>
      <w:bookmarkEnd w:id="134"/>
      <w:bookmarkEnd w:id="135"/>
    </w:p>
    <w:p>
      <w:pPr>
        <w:spacing w:line="520" w:lineRule="exact"/>
        <w:rPr>
          <w:rFonts w:ascii="宋体" w:hAnsi="宋体" w:cs="宋体"/>
          <w:color w:val="auto"/>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投标人诚信承诺书</w:t>
      </w:r>
    </w:p>
    <w:p>
      <w:pPr>
        <w:autoSpaceDE w:val="0"/>
        <w:autoSpaceDN w:val="0"/>
        <w:spacing w:line="520" w:lineRule="exact"/>
        <w:rPr>
          <w:rFonts w:ascii="宋体" w:hAnsi="宋体" w:cs="宋体"/>
          <w:color w:val="auto"/>
          <w:kern w:val="0"/>
          <w:lang w:val="zh-CN"/>
        </w:rPr>
      </w:pPr>
      <w:r>
        <w:rPr>
          <w:rFonts w:hint="eastAsia" w:ascii="宋体" w:hAnsi="宋体" w:cs="宋体"/>
          <w:b/>
          <w:bCs/>
          <w:color w:val="auto"/>
          <w:kern w:val="0"/>
          <w:lang w:val="zh-CN"/>
        </w:rPr>
        <w:t>致：采购人或者采购代理机构</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为了诚实、客观、有序地参与青海省政府采购活动，愿就以下内容作出承诺：</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一、自觉遵守各项法律、法规、规章、制度以及社会公德，维护廉洁环境，与同场竞争的其他投标人平等参加政府采购活动。</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三、尊重参与政府采购活动各相关方的合法行为，接受政府采购活动依法形成的意见、结果。</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四、依法参加政府采购活动，不围标、串标，维护市场秩序，不提供“三无”产品、以次充好。</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六、认真履行中标人应承担的责任和义务，全面执行采购合同规定的各项内容，保质保量地按时提供采购物品。</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若本企业（单位）发生有悖于上述承诺的行为，愿意接受《中华人民共和国政府采购法》和《政府采购法实施条例》中对投标人的相关处理。</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本承诺是采购项目投标文件的组成部分。</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bCs/>
          <w:color w:val="auto"/>
        </w:rPr>
        <w:t>（非法人组织的负责人）</w:t>
      </w:r>
      <w:r>
        <w:rPr>
          <w:rFonts w:hint="eastAsia" w:ascii="宋体" w:hAnsi="宋体" w:cs="宋体"/>
          <w:b/>
          <w:bCs/>
          <w:color w:val="auto"/>
          <w:kern w:val="0"/>
          <w:lang w:val="zh-CN"/>
        </w:rPr>
        <w:t>或委托代理人：        （签字或盖章）</w:t>
      </w:r>
    </w:p>
    <w:p>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0"/>
        <w:spacing w:before="0" w:after="0" w:line="520" w:lineRule="exact"/>
        <w:jc w:val="left"/>
        <w:outlineLvl w:val="1"/>
        <w:rPr>
          <w:rFonts w:ascii="宋体" w:hAnsi="宋体" w:cs="宋体"/>
          <w:color w:val="auto"/>
          <w:lang w:val="zh-CN"/>
        </w:rPr>
      </w:pPr>
      <w:r>
        <w:rPr>
          <w:rFonts w:hint="eastAsia" w:ascii="宋体" w:hAnsi="宋体" w:cs="宋体"/>
          <w:color w:val="auto"/>
          <w:kern w:val="0"/>
          <w:sz w:val="24"/>
          <w:lang w:val="zh-CN"/>
        </w:rPr>
        <w:br w:type="page"/>
      </w:r>
      <w:bookmarkEnd w:id="129"/>
      <w:bookmarkStart w:id="136" w:name="_Toc76659136"/>
      <w:bookmarkStart w:id="137" w:name="_Toc28611"/>
      <w:bookmarkStart w:id="138" w:name="_Toc7825"/>
      <w:bookmarkStart w:id="139" w:name="_Toc8344"/>
      <w:r>
        <w:rPr>
          <w:rFonts w:hint="eastAsia" w:ascii="宋体" w:hAnsi="宋体" w:cs="宋体"/>
          <w:color w:val="auto"/>
          <w:sz w:val="30"/>
          <w:szCs w:val="30"/>
        </w:rPr>
        <w:t>（6）</w:t>
      </w:r>
      <w:r>
        <w:rPr>
          <w:rFonts w:hint="eastAsia" w:ascii="宋体" w:hAnsi="宋体" w:cs="宋体"/>
          <w:color w:val="auto"/>
          <w:sz w:val="30"/>
          <w:szCs w:val="30"/>
          <w:lang w:val="zh-CN"/>
        </w:rPr>
        <w:t>资格证明材料</w:t>
      </w:r>
      <w:bookmarkEnd w:id="136"/>
      <w:bookmarkEnd w:id="137"/>
      <w:bookmarkEnd w:id="138"/>
    </w:p>
    <w:p>
      <w:pPr>
        <w:spacing w:line="520" w:lineRule="exact"/>
        <w:rPr>
          <w:rFonts w:ascii="宋体" w:hAnsi="宋体" w:cs="宋体"/>
          <w:color w:val="auto"/>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资格证明材料</w:t>
      </w:r>
    </w:p>
    <w:p>
      <w:pPr>
        <w:autoSpaceDE w:val="0"/>
        <w:autoSpaceDN w:val="0"/>
        <w:spacing w:line="520" w:lineRule="exact"/>
        <w:rPr>
          <w:rFonts w:ascii="宋体" w:hAnsi="宋体" w:cs="宋体"/>
          <w:color w:val="auto"/>
          <w:kern w:val="0"/>
          <w:sz w:val="28"/>
          <w:szCs w:val="28"/>
          <w:lang w:val="zh-CN"/>
        </w:rPr>
      </w:pPr>
    </w:p>
    <w:p>
      <w:pPr>
        <w:spacing w:line="520" w:lineRule="exact"/>
        <w:ind w:firstLine="480" w:firstLineChars="200"/>
        <w:rPr>
          <w:rFonts w:ascii="宋体" w:hAnsi="宋体" w:cs="宋体"/>
          <w:color w:val="auto"/>
        </w:rPr>
      </w:pPr>
      <w:r>
        <w:rPr>
          <w:rFonts w:hint="eastAsia" w:ascii="宋体" w:hAnsi="宋体" w:cs="宋体"/>
          <w:color w:val="auto"/>
        </w:rPr>
        <w:t>资格证明材料包括：</w:t>
      </w:r>
    </w:p>
    <w:p>
      <w:pPr>
        <w:numPr>
          <w:ilvl w:val="0"/>
          <w:numId w:val="6"/>
        </w:numPr>
        <w:spacing w:line="520" w:lineRule="exact"/>
        <w:ind w:firstLine="480"/>
        <w:rPr>
          <w:rFonts w:ascii="宋体" w:hAnsi="宋体" w:cs="宋体"/>
          <w:color w:val="auto"/>
        </w:rPr>
      </w:pPr>
      <w:r>
        <w:rPr>
          <w:rFonts w:hint="eastAsia" w:ascii="宋体" w:hAnsi="宋体" w:cs="宋体"/>
          <w:color w:val="auto"/>
        </w:rPr>
        <w:t>提供有效的营业执照、税务登记证、机构代码证或三证（五证）合一统一社会代码证及其他资格证明文件（扫描或复印件）；</w:t>
      </w:r>
    </w:p>
    <w:p>
      <w:pPr>
        <w:spacing w:line="520" w:lineRule="exact"/>
        <w:ind w:firstLine="480" w:firstLineChars="200"/>
        <w:rPr>
          <w:rFonts w:ascii="宋体" w:hAnsi="宋体" w:cs="宋体"/>
          <w:color w:val="auto"/>
        </w:rPr>
      </w:pPr>
      <w:r>
        <w:rPr>
          <w:rFonts w:hint="eastAsia" w:ascii="宋体" w:hAnsi="宋体"/>
          <w:color w:val="auto"/>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20" w:lineRule="exact"/>
        <w:ind w:firstLine="480" w:firstLineChars="200"/>
        <w:rPr>
          <w:rFonts w:ascii="宋体" w:hAnsi="宋体" w:cs="宋体"/>
          <w:color w:val="auto"/>
        </w:rPr>
      </w:pPr>
      <w:r>
        <w:rPr>
          <w:rFonts w:hint="eastAsia" w:ascii="宋体" w:hAnsi="宋体" w:cs="宋体"/>
          <w:color w:val="auto"/>
        </w:rPr>
        <w:t>（2）招标文件规定的有关资格证书、许可证书、认证等；</w:t>
      </w:r>
    </w:p>
    <w:p>
      <w:pPr>
        <w:spacing w:line="520" w:lineRule="exact"/>
        <w:ind w:firstLine="480" w:firstLineChars="200"/>
        <w:rPr>
          <w:rFonts w:ascii="宋体" w:hAnsi="宋体" w:cs="宋体"/>
          <w:color w:val="auto"/>
        </w:rPr>
      </w:pPr>
      <w:r>
        <w:rPr>
          <w:rFonts w:hint="eastAsia" w:ascii="宋体" w:hAnsi="宋体" w:cs="宋体"/>
          <w:color w:val="auto"/>
        </w:rPr>
        <w:t>（3）投标人认为有必要提供的其他资格证明文件。</w:t>
      </w:r>
    </w:p>
    <w:p>
      <w:pPr>
        <w:pStyle w:val="20"/>
        <w:spacing w:before="0" w:after="0" w:line="520" w:lineRule="exact"/>
        <w:jc w:val="left"/>
        <w:outlineLvl w:val="1"/>
        <w:rPr>
          <w:rFonts w:ascii="宋体" w:hAnsi="宋体" w:cs="宋体"/>
          <w:color w:val="auto"/>
        </w:rPr>
      </w:pPr>
      <w:r>
        <w:rPr>
          <w:rFonts w:hint="eastAsia" w:ascii="宋体" w:hAnsi="宋体" w:cs="宋体"/>
          <w:color w:val="auto"/>
          <w:kern w:val="0"/>
          <w:sz w:val="24"/>
          <w:lang w:val="zh-CN"/>
        </w:rPr>
        <w:br w:type="page"/>
      </w:r>
      <w:bookmarkStart w:id="140" w:name="_Toc2493"/>
      <w:bookmarkStart w:id="141" w:name="_Toc76659137"/>
      <w:bookmarkStart w:id="142" w:name="_Toc21010"/>
      <w:r>
        <w:rPr>
          <w:rFonts w:hint="eastAsia" w:ascii="宋体" w:hAnsi="宋体" w:cs="宋体"/>
          <w:color w:val="auto"/>
          <w:sz w:val="30"/>
          <w:szCs w:val="30"/>
        </w:rPr>
        <w:t>（7）</w:t>
      </w:r>
      <w:r>
        <w:rPr>
          <w:rFonts w:hint="eastAsia" w:ascii="宋体" w:hAnsi="宋体" w:cs="宋体"/>
          <w:color w:val="auto"/>
          <w:sz w:val="30"/>
          <w:szCs w:val="30"/>
          <w:lang w:val="zh-CN"/>
        </w:rPr>
        <w:t>财务状况报告，依法缴纳税收和社会保障资金的相关材料</w:t>
      </w:r>
      <w:bookmarkEnd w:id="140"/>
      <w:bookmarkEnd w:id="141"/>
      <w:bookmarkEnd w:id="142"/>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财务状况报告，依法缴纳税收和社会保障资金的相关材料</w:t>
      </w:r>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按照招标文件第2.2款（1）中第&lt;2&gt;条规定提供以下相关材料。</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1、投标人是</w:t>
      </w:r>
      <w:r>
        <w:rPr>
          <w:rFonts w:ascii="宋体" w:hAnsi="宋体" w:cs="宋体"/>
          <w:color w:val="auto"/>
          <w:kern w:val="0"/>
          <w:lang w:val="zh-CN"/>
        </w:rPr>
        <w:t>法人的，提供</w:t>
      </w:r>
      <w:r>
        <w:rPr>
          <w:rFonts w:hint="eastAsia" w:ascii="宋体" w:hAnsi="宋体" w:cs="宋体"/>
          <w:color w:val="auto"/>
          <w:kern w:val="0"/>
          <w:lang w:val="zh-CN"/>
        </w:rPr>
        <w:t>基本开户银行近三个月内出具的资信证明或</w:t>
      </w:r>
      <w:r>
        <w:rPr>
          <w:rFonts w:hint="eastAsia" w:ascii="宋体" w:hAnsi="宋体" w:cs="宋体"/>
          <w:color w:val="auto"/>
          <w:kern w:val="0"/>
          <w:lang w:val="en-US" w:eastAsia="zh-CN"/>
        </w:rPr>
        <w:t>2022</w:t>
      </w:r>
      <w:r>
        <w:rPr>
          <w:rFonts w:hint="eastAsia" w:ascii="宋体" w:hAnsi="宋体" w:cs="宋体"/>
          <w:color w:val="auto"/>
          <w:kern w:val="0"/>
        </w:rPr>
        <w:t>年度</w:t>
      </w:r>
      <w:r>
        <w:rPr>
          <w:rFonts w:hint="eastAsia" w:ascii="宋体" w:hAnsi="宋体"/>
          <w:color w:val="auto"/>
        </w:rPr>
        <w:t>经第三方审计的财务状况报告</w:t>
      </w:r>
      <w:r>
        <w:rPr>
          <w:rFonts w:hint="eastAsia" w:ascii="宋体" w:hAnsi="宋体" w:cs="宋体"/>
          <w:color w:val="auto"/>
          <w:kern w:val="0"/>
          <w:lang w:val="zh-CN"/>
        </w:rPr>
        <w:t>（扫描或复印件应全面、完整、清晰），包括资产负债表、现金流量表、利润表和财务（会计）报表附注</w:t>
      </w:r>
      <w:r>
        <w:rPr>
          <w:rFonts w:hint="eastAsia" w:ascii="宋体" w:hAnsi="宋体" w:cs="宋体"/>
          <w:color w:val="auto"/>
          <w:kern w:val="0"/>
        </w:rPr>
        <w:t>，</w:t>
      </w:r>
      <w:r>
        <w:rPr>
          <w:rFonts w:hint="eastAsia" w:ascii="宋体" w:hAnsi="宋体" w:cs="宋体"/>
          <w:color w:val="auto"/>
          <w:kern w:val="0"/>
          <w:lang w:val="zh-CN"/>
        </w:rPr>
        <w:t>并提供第三方机构的营业执照、执业证书。</w:t>
      </w:r>
      <w:r>
        <w:rPr>
          <w:rFonts w:hint="eastAsia" w:ascii="宋体" w:hAnsi="宋体"/>
          <w:color w:val="auto"/>
        </w:rPr>
        <w:t>投标人是其他组织和自然人，没有经审计的财务报告，可以提供基本开户银行出具的资信证明。</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2、近半年内任意</w:t>
      </w:r>
      <w:r>
        <w:rPr>
          <w:rFonts w:hint="eastAsia" w:ascii="宋体" w:hAnsi="宋体" w:cs="宋体"/>
          <w:color w:val="auto"/>
          <w:kern w:val="0"/>
          <w:lang w:val="en-US" w:eastAsia="zh-CN"/>
        </w:rPr>
        <w:t>三</w:t>
      </w:r>
      <w:r>
        <w:rPr>
          <w:rFonts w:hint="eastAsia" w:ascii="宋体" w:hAnsi="宋体" w:cs="宋体"/>
          <w:color w:val="auto"/>
          <w:kern w:val="0"/>
          <w:lang w:val="zh-CN"/>
        </w:rPr>
        <w:t>个月的依法缴纳税收和社会保障资金记录的证明材料；依法免税或不需要缴纳社会保障资金的投标人须提供相应文件证明其依法免税或不需要缴纳社会保障资金。</w:t>
      </w:r>
    </w:p>
    <w:p>
      <w:pPr>
        <w:pStyle w:val="20"/>
        <w:spacing w:before="0" w:after="0" w:line="520" w:lineRule="exact"/>
        <w:jc w:val="left"/>
        <w:outlineLvl w:val="1"/>
        <w:rPr>
          <w:rFonts w:ascii="宋体" w:hAnsi="宋体" w:cs="宋体"/>
          <w:color w:val="auto"/>
        </w:rPr>
      </w:pPr>
      <w:r>
        <w:rPr>
          <w:rFonts w:hint="eastAsia" w:ascii="宋体" w:hAnsi="宋体" w:cs="宋体"/>
          <w:color w:val="auto"/>
          <w:kern w:val="0"/>
          <w:sz w:val="24"/>
          <w:lang w:val="zh-CN"/>
        </w:rPr>
        <w:br w:type="page"/>
      </w:r>
      <w:bookmarkEnd w:id="139"/>
      <w:bookmarkStart w:id="143" w:name="_Toc7069"/>
      <w:bookmarkStart w:id="144" w:name="_Toc7376"/>
      <w:bookmarkStart w:id="145" w:name="_Toc76659138"/>
      <w:bookmarkStart w:id="146" w:name="_Toc21530"/>
      <w:r>
        <w:rPr>
          <w:rFonts w:hint="eastAsia" w:ascii="宋体" w:hAnsi="宋体" w:cs="宋体"/>
          <w:color w:val="auto"/>
          <w:sz w:val="30"/>
          <w:szCs w:val="30"/>
        </w:rPr>
        <w:t>（8）</w:t>
      </w:r>
      <w:r>
        <w:rPr>
          <w:rFonts w:hint="eastAsia" w:ascii="宋体" w:hAnsi="宋体" w:cs="宋体"/>
          <w:color w:val="auto"/>
          <w:sz w:val="30"/>
          <w:szCs w:val="30"/>
          <w:lang w:val="zh-CN"/>
        </w:rPr>
        <w:t>具备履行合同所必需的设备和专业技术能力的证明材料</w:t>
      </w:r>
      <w:bookmarkEnd w:id="143"/>
      <w:bookmarkEnd w:id="144"/>
      <w:bookmarkEnd w:id="145"/>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具备履行合同所必需的设备和专业技术能力的证明材料</w:t>
      </w:r>
    </w:p>
    <w:p>
      <w:pPr>
        <w:autoSpaceDE w:val="0"/>
        <w:autoSpaceDN w:val="0"/>
        <w:spacing w:line="520" w:lineRule="exact"/>
        <w:ind w:firstLine="480"/>
        <w:rPr>
          <w:rFonts w:ascii="宋体" w:hAnsi="宋体" w:cs="宋体"/>
          <w:color w:val="auto"/>
          <w:kern w:val="0"/>
          <w:lang w:val="zh-CN"/>
        </w:rPr>
      </w:pP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20"/>
        <w:spacing w:before="0" w:after="0" w:line="520" w:lineRule="exact"/>
        <w:jc w:val="left"/>
        <w:outlineLvl w:val="1"/>
        <w:rPr>
          <w:rFonts w:ascii="宋体" w:hAnsi="宋体" w:cs="宋体"/>
          <w:color w:val="auto"/>
        </w:rPr>
      </w:pPr>
      <w:r>
        <w:rPr>
          <w:rFonts w:hint="eastAsia" w:ascii="宋体" w:hAnsi="宋体" w:cs="宋体"/>
          <w:color w:val="auto"/>
          <w:kern w:val="0"/>
          <w:sz w:val="24"/>
          <w:lang w:val="zh-CN"/>
        </w:rPr>
        <w:br w:type="page"/>
      </w:r>
      <w:bookmarkStart w:id="147" w:name="_Toc76659139"/>
      <w:bookmarkStart w:id="148" w:name="_Toc11648"/>
      <w:bookmarkStart w:id="149" w:name="_Toc12680"/>
      <w:r>
        <w:rPr>
          <w:rFonts w:hint="eastAsia" w:ascii="宋体" w:hAnsi="宋体" w:cs="宋体"/>
          <w:color w:val="auto"/>
          <w:sz w:val="30"/>
          <w:szCs w:val="30"/>
        </w:rPr>
        <w:t>（9）</w:t>
      </w:r>
      <w:r>
        <w:rPr>
          <w:rFonts w:hint="eastAsia" w:ascii="宋体" w:hAnsi="宋体" w:cs="宋体"/>
          <w:color w:val="auto"/>
          <w:sz w:val="30"/>
          <w:szCs w:val="30"/>
          <w:lang w:val="zh-CN"/>
        </w:rPr>
        <w:t>无重大违法记录声明</w:t>
      </w:r>
      <w:bookmarkEnd w:id="147"/>
      <w:bookmarkEnd w:id="148"/>
      <w:bookmarkEnd w:id="149"/>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无重大违法记录声明</w:t>
      </w:r>
    </w:p>
    <w:p>
      <w:pPr>
        <w:spacing w:line="520" w:lineRule="exact"/>
        <w:rPr>
          <w:rFonts w:ascii="宋体" w:hAnsi="宋体" w:cs="宋体"/>
          <w:b/>
          <w:bCs/>
          <w:color w:val="auto"/>
          <w:sz w:val="28"/>
          <w:szCs w:val="28"/>
        </w:rPr>
      </w:pPr>
    </w:p>
    <w:p>
      <w:pPr>
        <w:spacing w:line="520" w:lineRule="exact"/>
        <w:rPr>
          <w:rFonts w:ascii="宋体" w:hAnsi="宋体" w:cs="宋体"/>
          <w:b/>
          <w:bCs/>
          <w:color w:val="auto"/>
        </w:rPr>
      </w:pPr>
      <w:r>
        <w:rPr>
          <w:rFonts w:hint="eastAsia" w:ascii="宋体" w:hAnsi="宋体" w:cs="宋体"/>
          <w:b/>
          <w:bCs/>
          <w:color w:val="auto"/>
        </w:rPr>
        <w:t>致：</w:t>
      </w:r>
      <w:r>
        <w:rPr>
          <w:rFonts w:hint="eastAsia" w:ascii="宋体" w:hAnsi="宋体" w:cs="宋体"/>
          <w:b/>
          <w:bCs/>
          <w:color w:val="auto"/>
          <w:kern w:val="0"/>
          <w:lang w:val="zh-CN"/>
        </w:rPr>
        <w:t>采购人或者采购代理机构</w:t>
      </w:r>
    </w:p>
    <w:p>
      <w:pPr>
        <w:spacing w:line="520" w:lineRule="exact"/>
        <w:ind w:firstLine="480" w:firstLineChars="200"/>
        <w:rPr>
          <w:rFonts w:ascii="宋体" w:hAnsi="宋体" w:cs="宋体"/>
          <w:color w:val="auto"/>
          <w:shd w:val="clear" w:color="auto" w:fill="FFFFFF"/>
        </w:rPr>
      </w:pPr>
      <w:r>
        <w:rPr>
          <w:rFonts w:hint="eastAsia" w:ascii="宋体" w:hAnsi="宋体" w:cs="宋体"/>
          <w:color w:val="auto"/>
        </w:rPr>
        <w:t>我单位参加本次政府采购项目活动前三年内，在经营活动中无重大违法活动记录，符合《政府采购法》规定的</w:t>
      </w:r>
      <w:r>
        <w:rPr>
          <w:rFonts w:hint="eastAsia" w:ascii="宋体" w:hAnsi="宋体" w:cs="宋体"/>
          <w:color w:val="auto"/>
          <w:lang w:eastAsia="zh-CN"/>
        </w:rPr>
        <w:t>投标人</w:t>
      </w:r>
      <w:r>
        <w:rPr>
          <w:rFonts w:hint="eastAsia" w:ascii="宋体" w:hAnsi="宋体" w:cs="宋体"/>
          <w:color w:val="auto"/>
        </w:rPr>
        <w:t>资格条</w:t>
      </w:r>
      <w:r>
        <w:rPr>
          <w:rFonts w:hint="eastAsia" w:ascii="宋体" w:hAnsi="宋体" w:cs="宋体"/>
          <w:color w:val="auto"/>
          <w:shd w:val="clear" w:color="auto" w:fill="FFFFFF"/>
        </w:rPr>
        <w:t>件。我方对此声明负全部法律责任。</w:t>
      </w:r>
    </w:p>
    <w:p>
      <w:pPr>
        <w:spacing w:line="520" w:lineRule="exact"/>
        <w:ind w:firstLine="480" w:firstLineChars="200"/>
        <w:rPr>
          <w:rFonts w:ascii="宋体" w:hAnsi="宋体" w:cs="宋体"/>
          <w:color w:val="auto"/>
        </w:rPr>
      </w:pPr>
      <w:r>
        <w:rPr>
          <w:rFonts w:hint="eastAsia" w:ascii="宋体" w:hAnsi="宋体" w:cs="宋体"/>
          <w:color w:val="auto"/>
        </w:rPr>
        <w:t>特此声明。</w:t>
      </w:r>
    </w:p>
    <w:p>
      <w:pPr>
        <w:autoSpaceDE w:val="0"/>
        <w:autoSpaceDN w:val="0"/>
        <w:spacing w:line="520" w:lineRule="exact"/>
        <w:jc w:val="left"/>
        <w:rPr>
          <w:rFonts w:ascii="宋体" w:hAnsi="宋体" w:cs="宋体"/>
          <w:color w:val="auto"/>
          <w:kern w:val="0"/>
          <w:lang w:val="zh-CN"/>
        </w:rPr>
      </w:pPr>
    </w:p>
    <w:p>
      <w:pPr>
        <w:autoSpaceDE w:val="0"/>
        <w:autoSpaceDN w:val="0"/>
        <w:spacing w:line="520" w:lineRule="exact"/>
        <w:ind w:firstLine="480" w:firstLineChars="200"/>
        <w:jc w:val="left"/>
        <w:rPr>
          <w:rFonts w:ascii="宋体" w:hAnsi="宋体" w:cs="宋体"/>
          <w:color w:val="auto"/>
        </w:rPr>
      </w:pPr>
    </w:p>
    <w:p>
      <w:pPr>
        <w:autoSpaceDE w:val="0"/>
        <w:autoSpaceDN w:val="0"/>
        <w:spacing w:line="520" w:lineRule="exact"/>
        <w:jc w:val="left"/>
        <w:rPr>
          <w:rFonts w:ascii="宋体" w:hAnsi="宋体" w:cs="宋体"/>
          <w:color w:val="auto"/>
          <w:kern w:val="0"/>
        </w:rPr>
      </w:pPr>
    </w:p>
    <w:p>
      <w:pPr>
        <w:autoSpaceDE w:val="0"/>
        <w:autoSpaceDN w:val="0"/>
        <w:spacing w:line="520" w:lineRule="exact"/>
        <w:jc w:val="left"/>
        <w:rPr>
          <w:rFonts w:ascii="宋体" w:hAnsi="宋体" w:cs="宋体"/>
          <w:color w:val="auto"/>
          <w:kern w:val="0"/>
        </w:rPr>
      </w:pPr>
    </w:p>
    <w:p>
      <w:pPr>
        <w:autoSpaceDE w:val="0"/>
        <w:autoSpaceDN w:val="0"/>
        <w:spacing w:line="520" w:lineRule="exact"/>
        <w:jc w:val="left"/>
        <w:rPr>
          <w:rFonts w:ascii="宋体" w:hAnsi="宋体" w:cs="宋体"/>
          <w:color w:val="auto"/>
          <w:kern w:val="0"/>
        </w:rPr>
      </w:pPr>
    </w:p>
    <w:p>
      <w:pPr>
        <w:autoSpaceDE w:val="0"/>
        <w:autoSpaceDN w:val="0"/>
        <w:spacing w:line="520" w:lineRule="exact"/>
        <w:jc w:val="left"/>
        <w:rPr>
          <w:rFonts w:ascii="宋体" w:hAnsi="宋体" w:cs="宋体"/>
          <w:color w:val="auto"/>
          <w:kern w:val="0"/>
        </w:rPr>
      </w:pP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bCs/>
          <w:color w:val="auto"/>
          <w:kern w:val="0"/>
          <w:lang w:val="zh-CN" w:eastAsia="zh-CN"/>
        </w:rPr>
        <w:t>（非法人组织负责人）</w:t>
      </w:r>
      <w:r>
        <w:rPr>
          <w:rFonts w:hint="eastAsia" w:ascii="宋体" w:hAnsi="宋体" w:cs="宋体"/>
          <w:b/>
          <w:bCs/>
          <w:color w:val="auto"/>
          <w:kern w:val="0"/>
          <w:lang w:val="zh-CN"/>
        </w:rPr>
        <w:t>或委托代理人：        （签字或盖章）</w:t>
      </w:r>
    </w:p>
    <w:p>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bookmarkEnd w:id="146"/>
    <w:p>
      <w:pPr>
        <w:numPr>
          <w:ilvl w:val="0"/>
          <w:numId w:val="0"/>
        </w:numPr>
        <w:spacing w:before="278" w:line="220" w:lineRule="auto"/>
        <w:ind w:left="0" w:leftChars="0" w:firstLine="0" w:firstLineChars="0"/>
        <w:rPr>
          <w:rFonts w:hint="eastAsia" w:ascii="宋体" w:hAnsi="宋体" w:eastAsia="宋体" w:cs="宋体"/>
          <w:b/>
          <w:bCs/>
          <w:color w:val="000000"/>
          <w:kern w:val="2"/>
          <w:sz w:val="30"/>
          <w:szCs w:val="30"/>
          <w:lang w:val="en-US" w:eastAsia="zh-CN" w:bidi="ar-SA"/>
        </w:rPr>
      </w:pPr>
    </w:p>
    <w:p>
      <w:pPr>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br w:type="page"/>
      </w:r>
    </w:p>
    <w:p>
      <w:pPr>
        <w:pStyle w:val="20"/>
        <w:bidi w:val="0"/>
        <w:jc w:val="left"/>
        <w:rPr>
          <w:rFonts w:hint="eastAsia"/>
          <w:lang w:val="zh-CN"/>
        </w:rPr>
      </w:pPr>
      <w:bookmarkStart w:id="150" w:name="_Toc76659140"/>
      <w:bookmarkStart w:id="151" w:name="_Toc7233"/>
      <w:bookmarkStart w:id="152" w:name="_Toc8748"/>
      <w:bookmarkStart w:id="153" w:name="_Toc29764"/>
      <w:r>
        <w:rPr>
          <w:rFonts w:hint="eastAsia"/>
        </w:rPr>
        <w:t>（10）</w:t>
      </w:r>
      <w:r>
        <w:rPr>
          <w:rFonts w:hint="eastAsia"/>
          <w:lang w:val="zh-CN"/>
        </w:rPr>
        <w:t>投标保证金证明</w:t>
      </w:r>
      <w:bookmarkEnd w:id="150"/>
      <w:bookmarkEnd w:id="151"/>
      <w:bookmarkEnd w:id="152"/>
      <w:bookmarkEnd w:id="153"/>
    </w:p>
    <w:p>
      <w:pPr>
        <w:spacing w:line="520" w:lineRule="exact"/>
        <w:rPr>
          <w:rFonts w:ascii="宋体" w:hAnsi="宋体" w:cs="宋体"/>
          <w:color w:val="00000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520" w:lineRule="exact"/>
        <w:rPr>
          <w:rFonts w:ascii="宋体" w:hAnsi="宋体" w:cs="宋体"/>
          <w:b/>
          <w:bCs/>
          <w:color w:val="000000"/>
          <w:kern w:val="0"/>
          <w:sz w:val="28"/>
          <w:szCs w:val="28"/>
          <w:lang w:val="zh-CN"/>
        </w:rPr>
      </w:pPr>
    </w:p>
    <w:p>
      <w:pPr>
        <w:autoSpaceDE w:val="0"/>
        <w:autoSpaceDN w:val="0"/>
        <w:spacing w:line="520" w:lineRule="exact"/>
        <w:rPr>
          <w:rFonts w:ascii="宋体" w:hAnsi="宋体" w:cs="宋体"/>
          <w:b/>
          <w:bCs/>
          <w:color w:val="000000"/>
          <w:kern w:val="0"/>
          <w:lang w:val="zh-CN"/>
        </w:rPr>
      </w:pPr>
      <w:r>
        <w:rPr>
          <w:rFonts w:hint="eastAsia" w:ascii="宋体" w:hAnsi="宋体" w:cs="宋体"/>
          <w:b/>
          <w:bCs/>
          <w:color w:val="000000"/>
          <w:kern w:val="0"/>
          <w:lang w:val="zh-CN"/>
        </w:rPr>
        <w:t>致：采购人或者采购代理机构</w:t>
      </w:r>
    </w:p>
    <w:p>
      <w:pPr>
        <w:autoSpaceDE w:val="0"/>
        <w:autoSpaceDN w:val="0"/>
        <w:spacing w:line="520" w:lineRule="exact"/>
        <w:ind w:firstLine="360"/>
        <w:rPr>
          <w:rFonts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日以转账方式汇入你方账户。</w:t>
      </w:r>
    </w:p>
    <w:p>
      <w:pPr>
        <w:autoSpaceDE w:val="0"/>
        <w:autoSpaceDN w:val="0"/>
        <w:spacing w:line="520" w:lineRule="exact"/>
        <w:ind w:firstLine="360"/>
        <w:rPr>
          <w:rFonts w:ascii="宋体" w:hAnsi="宋体" w:cs="宋体"/>
          <w:color w:val="000000"/>
          <w:kern w:val="0"/>
          <w:lang w:val="zh-CN"/>
        </w:rPr>
      </w:pPr>
      <w:r>
        <w:rPr>
          <w:rFonts w:hint="eastAsia" w:ascii="宋体" w:hAnsi="宋体" w:cs="宋体"/>
          <w:color w:val="000000"/>
          <w:kern w:val="0"/>
          <w:lang w:val="zh-CN"/>
        </w:rPr>
        <w:t>附件：保证金交款证明复印件（加盖公章）</w:t>
      </w:r>
    </w:p>
    <w:p>
      <w:pPr>
        <w:autoSpaceDE w:val="0"/>
        <w:autoSpaceDN w:val="0"/>
        <w:spacing w:line="520" w:lineRule="exact"/>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520" w:lineRule="exact"/>
        <w:ind w:firstLine="36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520" w:lineRule="exact"/>
        <w:ind w:firstLine="36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520" w:lineRule="exact"/>
        <w:ind w:firstLine="36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520" w:lineRule="exact"/>
        <w:ind w:firstLine="360"/>
        <w:rPr>
          <w:rFonts w:ascii="宋体" w:hAnsi="宋体" w:cs="宋体"/>
          <w:color w:val="000000"/>
          <w:kern w:val="0"/>
          <w:lang w:val="zh-CN"/>
        </w:rPr>
      </w:pPr>
    </w:p>
    <w:p>
      <w:pPr>
        <w:autoSpaceDE w:val="0"/>
        <w:autoSpaceDN w:val="0"/>
        <w:spacing w:line="520" w:lineRule="exact"/>
        <w:ind w:firstLine="360"/>
        <w:rPr>
          <w:rFonts w:ascii="宋体" w:hAnsi="宋体" w:cs="宋体"/>
          <w:color w:val="000000"/>
          <w:kern w:val="0"/>
          <w:lang w:val="zh-CN"/>
        </w:rPr>
      </w:pPr>
    </w:p>
    <w:p>
      <w:pPr>
        <w:autoSpaceDE w:val="0"/>
        <w:autoSpaceDN w:val="0"/>
        <w:spacing w:line="520" w:lineRule="exact"/>
        <w:ind w:firstLine="360"/>
        <w:rPr>
          <w:rFonts w:ascii="宋体" w:hAnsi="宋体" w:cs="宋体"/>
          <w:color w:val="000000"/>
          <w:kern w:val="0"/>
          <w:lang w:val="zh-CN"/>
        </w:rPr>
      </w:pP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法定代表人</w:t>
      </w:r>
      <w:r>
        <w:rPr>
          <w:rFonts w:hint="eastAsia" w:ascii="宋体" w:hAnsi="宋体" w:cs="宋体"/>
          <w:b/>
          <w:bCs/>
          <w:color w:val="auto"/>
          <w:kern w:val="0"/>
          <w:lang w:val="zh-CN" w:eastAsia="zh-CN"/>
        </w:rPr>
        <w:t>（非法人组织负责人）</w:t>
      </w:r>
      <w:r>
        <w:rPr>
          <w:rFonts w:hint="eastAsia" w:ascii="宋体" w:hAnsi="宋体" w:cs="宋体"/>
          <w:b/>
          <w:bCs/>
          <w:color w:val="000000"/>
          <w:kern w:val="0"/>
          <w:lang w:val="zh-CN"/>
        </w:rPr>
        <w:t>或委托代理人：        （签字或盖章）</w:t>
      </w:r>
    </w:p>
    <w:p>
      <w:pPr>
        <w:autoSpaceDE w:val="0"/>
        <w:autoSpaceDN w:val="0"/>
        <w:spacing w:line="520" w:lineRule="exact"/>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520" w:lineRule="exact"/>
        <w:rPr>
          <w:rFonts w:ascii="宋体" w:hAnsi="宋体" w:cs="宋体"/>
          <w:b/>
          <w:bCs/>
          <w:color w:val="000000"/>
          <w:kern w:val="0"/>
          <w:lang w:val="zh-CN"/>
        </w:rPr>
      </w:pPr>
    </w:p>
    <w:p>
      <w:pPr>
        <w:autoSpaceDE w:val="0"/>
        <w:autoSpaceDN w:val="0"/>
        <w:spacing w:line="520" w:lineRule="exact"/>
        <w:rPr>
          <w:rFonts w:ascii="宋体" w:hAnsi="宋体" w:cs="宋体"/>
          <w:b/>
          <w:bCs/>
          <w:color w:val="000000"/>
          <w:kern w:val="0"/>
          <w:lang w:val="zh-CN"/>
        </w:rPr>
      </w:pPr>
    </w:p>
    <w:p>
      <w:pPr>
        <w:autoSpaceDE w:val="0"/>
        <w:autoSpaceDN w:val="0"/>
        <w:spacing w:line="520" w:lineRule="exact"/>
        <w:rPr>
          <w:rFonts w:ascii="宋体" w:hAnsi="宋体" w:cs="宋体"/>
          <w:b/>
          <w:bCs/>
          <w:color w:val="000000"/>
          <w:kern w:val="0"/>
          <w:lang w:val="zh-CN"/>
        </w:rPr>
      </w:pPr>
    </w:p>
    <w:p>
      <w:pPr>
        <w:autoSpaceDE w:val="0"/>
        <w:autoSpaceDN w:val="0"/>
        <w:spacing w:line="520" w:lineRule="exact"/>
        <w:rPr>
          <w:rFonts w:ascii="宋体" w:hAnsi="宋体" w:cs="宋体"/>
          <w:b/>
          <w:bCs/>
          <w:color w:val="000000"/>
          <w:kern w:val="0"/>
          <w:lang w:val="zh-CN"/>
        </w:rPr>
      </w:pPr>
    </w:p>
    <w:p>
      <w:pPr>
        <w:autoSpaceDE w:val="0"/>
        <w:autoSpaceDN w:val="0"/>
        <w:spacing w:line="520" w:lineRule="exact"/>
        <w:rPr>
          <w:rFonts w:ascii="宋体" w:hAnsi="宋体" w:cs="宋体"/>
          <w:b/>
          <w:bCs/>
          <w:color w:val="000000"/>
          <w:kern w:val="0"/>
          <w:lang w:val="zh-CN"/>
        </w:rPr>
      </w:pPr>
    </w:p>
    <w:p>
      <w:pPr>
        <w:numPr>
          <w:ilvl w:val="0"/>
          <w:numId w:val="0"/>
        </w:numPr>
        <w:spacing w:before="278" w:line="220" w:lineRule="auto"/>
        <w:ind w:left="0" w:leftChars="0" w:firstLine="0" w:firstLineChars="0"/>
        <w:rPr>
          <w:rFonts w:hint="eastAsia" w:ascii="宋体" w:hAnsi="宋体" w:eastAsia="宋体" w:cs="宋体"/>
          <w:b/>
          <w:bCs/>
          <w:color w:val="000000"/>
          <w:kern w:val="2"/>
          <w:sz w:val="30"/>
          <w:szCs w:val="30"/>
          <w:lang w:val="en-US" w:eastAsia="zh-CN" w:bidi="ar-SA"/>
        </w:rPr>
      </w:pPr>
    </w:p>
    <w:p>
      <w:pPr>
        <w:pStyle w:val="20"/>
        <w:bidi w:val="0"/>
        <w:jc w:val="left"/>
        <w:rPr>
          <w:rFonts w:hint="eastAsia"/>
          <w:lang w:val="en-US" w:eastAsia="zh-CN"/>
        </w:rPr>
      </w:pPr>
      <w:bookmarkStart w:id="154" w:name="_Toc12785"/>
      <w:r>
        <w:rPr>
          <w:rFonts w:hint="eastAsia"/>
          <w:lang w:val="en-US" w:eastAsia="zh-CN"/>
        </w:rPr>
        <w:t>（11）联合体协议书（本项目不适用）</w:t>
      </w:r>
      <w:bookmarkEnd w:id="154"/>
    </w:p>
    <w:p>
      <w:pPr>
        <w:autoSpaceDE w:val="0"/>
        <w:autoSpaceDN w:val="0"/>
        <w:spacing w:line="520" w:lineRule="exact"/>
        <w:jc w:val="cente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t>联合体协议书</w:t>
      </w:r>
    </w:p>
    <w:p>
      <w:pPr>
        <w:spacing w:before="232" w:line="228" w:lineRule="auto"/>
        <w:ind w:left="696"/>
        <w:rPr>
          <w:rFonts w:ascii="宋体" w:hAnsi="宋体" w:eastAsia="宋体" w:cs="宋体"/>
          <w:sz w:val="24"/>
          <w:szCs w:val="24"/>
        </w:rPr>
      </w:pPr>
      <w:r>
        <w:rPr>
          <w:rFonts w:ascii="宋体" w:hAnsi="宋体" w:eastAsia="宋体" w:cs="宋体"/>
          <w:spacing w:val="8"/>
          <w:sz w:val="24"/>
          <w:szCs w:val="24"/>
          <w:u w:val="single" w:color="auto"/>
        </w:rPr>
        <w:t>所有成</w:t>
      </w:r>
      <w:r>
        <w:rPr>
          <w:rFonts w:ascii="宋体" w:hAnsi="宋体" w:eastAsia="宋体" w:cs="宋体"/>
          <w:spacing w:val="5"/>
          <w:sz w:val="24"/>
          <w:szCs w:val="24"/>
          <w:u w:val="single" w:color="auto"/>
        </w:rPr>
        <w:t>员</w:t>
      </w:r>
      <w:r>
        <w:rPr>
          <w:rFonts w:ascii="宋体" w:hAnsi="宋体" w:eastAsia="宋体" w:cs="宋体"/>
          <w:spacing w:val="4"/>
          <w:sz w:val="24"/>
          <w:szCs w:val="24"/>
          <w:u w:val="single" w:color="auto"/>
        </w:rPr>
        <w:t>单位名称</w:t>
      </w:r>
      <w:r>
        <w:rPr>
          <w:rFonts w:ascii="宋体" w:hAnsi="宋体" w:eastAsia="宋体" w:cs="宋体"/>
          <w:spacing w:val="4"/>
          <w:sz w:val="24"/>
          <w:szCs w:val="24"/>
        </w:rPr>
        <w:t xml:space="preserve">自愿组成 </w:t>
      </w:r>
      <w:r>
        <w:rPr>
          <w:rFonts w:ascii="宋体" w:hAnsi="宋体" w:eastAsia="宋体" w:cs="宋体"/>
          <w:spacing w:val="4"/>
          <w:sz w:val="24"/>
          <w:szCs w:val="24"/>
          <w:u w:val="single" w:color="auto"/>
        </w:rPr>
        <w:t>联合体名</w:t>
      </w:r>
      <w:r>
        <w:rPr>
          <w:rFonts w:ascii="宋体" w:hAnsi="宋体" w:eastAsia="宋体" w:cs="宋体"/>
          <w:spacing w:val="4"/>
          <w:sz w:val="24"/>
          <w:szCs w:val="24"/>
        </w:rPr>
        <w:t>联合体，共同参加</w:t>
      </w:r>
      <w:r>
        <w:rPr>
          <w:rFonts w:ascii="宋体" w:hAnsi="宋体" w:eastAsia="宋体" w:cs="宋体"/>
          <w:spacing w:val="4"/>
          <w:sz w:val="24"/>
          <w:szCs w:val="24"/>
          <w:u w:val="single" w:color="auto"/>
        </w:rPr>
        <w:t xml:space="preserve"> 项目名称 </w:t>
      </w:r>
      <w:r>
        <w:rPr>
          <w:rFonts w:ascii="宋体" w:hAnsi="宋体" w:eastAsia="宋体" w:cs="宋体"/>
          <w:spacing w:val="4"/>
          <w:sz w:val="24"/>
          <w:szCs w:val="24"/>
        </w:rPr>
        <w:t>招标项目</w:t>
      </w:r>
    </w:p>
    <w:p>
      <w:pPr>
        <w:spacing w:before="116" w:line="229" w:lineRule="auto"/>
        <w:rPr>
          <w:rFonts w:ascii="宋体" w:hAnsi="宋体" w:eastAsia="宋体" w:cs="宋体"/>
          <w:sz w:val="24"/>
          <w:szCs w:val="24"/>
        </w:rPr>
      </w:pPr>
      <w:r>
        <w:rPr>
          <w:rFonts w:ascii="宋体" w:hAnsi="宋体" w:eastAsia="宋体" w:cs="宋体"/>
          <w:spacing w:val="9"/>
          <w:sz w:val="24"/>
          <w:szCs w:val="24"/>
        </w:rPr>
        <w:t>投标。现就联合体投标事宜订立如下协议</w:t>
      </w:r>
      <w:r>
        <w:rPr>
          <w:rFonts w:ascii="宋体" w:hAnsi="宋体" w:eastAsia="宋体" w:cs="宋体"/>
          <w:spacing w:val="5"/>
          <w:sz w:val="24"/>
          <w:szCs w:val="24"/>
        </w:rPr>
        <w:t>。</w:t>
      </w:r>
    </w:p>
    <w:p>
      <w:pPr>
        <w:spacing w:before="116" w:line="227" w:lineRule="auto"/>
        <w:ind w:left="495"/>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8"/>
          <w:sz w:val="24"/>
          <w:szCs w:val="24"/>
        </w:rPr>
        <w:t>.</w:t>
      </w:r>
      <w:r>
        <w:rPr>
          <w:rFonts w:ascii="宋体" w:hAnsi="宋体" w:eastAsia="宋体" w:cs="宋体"/>
          <w:spacing w:val="7"/>
          <w:sz w:val="24"/>
          <w:szCs w:val="24"/>
        </w:rPr>
        <w:t xml:space="preserve"> </w:t>
      </w:r>
      <w:r>
        <w:rPr>
          <w:rFonts w:ascii="宋体" w:hAnsi="宋体" w:eastAsia="宋体" w:cs="宋体"/>
          <w:spacing w:val="7"/>
          <w:sz w:val="24"/>
          <w:szCs w:val="24"/>
          <w:u w:val="single" w:color="auto"/>
        </w:rPr>
        <w:t>某成员单位名称</w:t>
      </w:r>
      <w:r>
        <w:rPr>
          <w:rFonts w:ascii="宋体" w:hAnsi="宋体" w:eastAsia="宋体" w:cs="宋体"/>
          <w:spacing w:val="7"/>
          <w:sz w:val="24"/>
          <w:szCs w:val="24"/>
        </w:rPr>
        <w:t>为</w:t>
      </w:r>
      <w:r>
        <w:rPr>
          <w:rFonts w:ascii="宋体" w:hAnsi="宋体" w:eastAsia="宋体" w:cs="宋体"/>
          <w:spacing w:val="7"/>
          <w:sz w:val="24"/>
          <w:szCs w:val="24"/>
          <w:u w:val="single" w:color="auto"/>
        </w:rPr>
        <w:t xml:space="preserve"> 联合体名称</w:t>
      </w:r>
      <w:r>
        <w:rPr>
          <w:rFonts w:ascii="宋体" w:hAnsi="宋体" w:eastAsia="宋体" w:cs="宋体"/>
          <w:spacing w:val="7"/>
          <w:sz w:val="24"/>
          <w:szCs w:val="24"/>
        </w:rPr>
        <w:t>称牵头人。</w:t>
      </w:r>
    </w:p>
    <w:p>
      <w:pPr>
        <w:spacing w:before="183" w:line="376" w:lineRule="auto"/>
        <w:ind w:left="1" w:right="63" w:firstLine="479"/>
        <w:rPr>
          <w:rFonts w:ascii="宋体" w:hAnsi="宋体" w:eastAsia="宋体" w:cs="宋体"/>
          <w:sz w:val="24"/>
          <w:szCs w:val="24"/>
        </w:rPr>
      </w:pPr>
      <w:r>
        <w:rPr>
          <w:rFonts w:ascii="宋体" w:hAnsi="宋体" w:eastAsia="宋体" w:cs="宋体"/>
          <w:spacing w:val="13"/>
          <w:sz w:val="24"/>
          <w:szCs w:val="24"/>
        </w:rPr>
        <w:t>2</w:t>
      </w:r>
      <w:r>
        <w:rPr>
          <w:rFonts w:ascii="宋体" w:hAnsi="宋体" w:eastAsia="宋体" w:cs="宋体"/>
          <w:spacing w:val="7"/>
          <w:sz w:val="24"/>
          <w:szCs w:val="24"/>
        </w:rPr>
        <w:t>. 联合体各成员授权牵头人代表联合体参加投标活动、签署文件、提交和接收相</w:t>
      </w:r>
      <w:r>
        <w:rPr>
          <w:rFonts w:ascii="宋体" w:hAnsi="宋体" w:eastAsia="宋体" w:cs="宋体"/>
          <w:sz w:val="24"/>
          <w:szCs w:val="24"/>
        </w:rPr>
        <w:t xml:space="preserve"> </w:t>
      </w:r>
      <w:r>
        <w:rPr>
          <w:rFonts w:ascii="宋体" w:hAnsi="宋体" w:eastAsia="宋体" w:cs="宋体"/>
          <w:spacing w:val="11"/>
          <w:sz w:val="24"/>
          <w:szCs w:val="24"/>
        </w:rPr>
        <w:t>关的资料、信息及指示，进行合同谈判活动，负责合同实施阶段的组织和协调工作</w:t>
      </w:r>
      <w:r>
        <w:rPr>
          <w:rFonts w:ascii="宋体" w:hAnsi="宋体" w:eastAsia="宋体" w:cs="宋体"/>
          <w:spacing w:val="4"/>
          <w:sz w:val="24"/>
          <w:szCs w:val="24"/>
        </w:rPr>
        <w:t>，</w:t>
      </w:r>
      <w:r>
        <w:rPr>
          <w:rFonts w:ascii="宋体" w:hAnsi="宋体" w:eastAsia="宋体" w:cs="宋体"/>
          <w:spacing w:val="16"/>
          <w:sz w:val="24"/>
          <w:szCs w:val="24"/>
        </w:rPr>
        <w:t>以</w:t>
      </w:r>
      <w:r>
        <w:rPr>
          <w:rFonts w:ascii="宋体" w:hAnsi="宋体" w:eastAsia="宋体" w:cs="宋体"/>
          <w:spacing w:val="12"/>
          <w:sz w:val="24"/>
          <w:szCs w:val="24"/>
        </w:rPr>
        <w:t>及</w:t>
      </w:r>
      <w:r>
        <w:rPr>
          <w:rFonts w:ascii="宋体" w:hAnsi="宋体" w:eastAsia="宋体" w:cs="宋体"/>
          <w:spacing w:val="8"/>
          <w:sz w:val="24"/>
          <w:szCs w:val="24"/>
        </w:rPr>
        <w:t>处理与本招标项目有关的一切事宜。</w:t>
      </w:r>
    </w:p>
    <w:p>
      <w:pPr>
        <w:spacing w:before="2" w:line="375" w:lineRule="auto"/>
        <w:ind w:left="3" w:firstLine="479"/>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7"/>
          <w:sz w:val="24"/>
          <w:szCs w:val="24"/>
        </w:rPr>
        <w:t>. 联合体牵头人在本项目中签署的一切文件和处理的一切事宜，联合体各成员均</w:t>
      </w:r>
      <w:r>
        <w:rPr>
          <w:rFonts w:ascii="宋体" w:hAnsi="宋体" w:eastAsia="宋体" w:cs="宋体"/>
          <w:sz w:val="24"/>
          <w:szCs w:val="24"/>
        </w:rPr>
        <w:t xml:space="preserve"> </w:t>
      </w:r>
      <w:r>
        <w:rPr>
          <w:rFonts w:ascii="宋体" w:hAnsi="宋体" w:eastAsia="宋体" w:cs="宋体"/>
          <w:spacing w:val="9"/>
          <w:sz w:val="24"/>
          <w:szCs w:val="24"/>
        </w:rPr>
        <w:t>予</w:t>
      </w:r>
      <w:r>
        <w:rPr>
          <w:rFonts w:ascii="宋体" w:hAnsi="宋体" w:eastAsia="宋体" w:cs="宋体"/>
          <w:spacing w:val="6"/>
          <w:sz w:val="24"/>
          <w:szCs w:val="24"/>
        </w:rPr>
        <w:t>以承认。联合体各成员将严格按照招标文件、投标文件和合同的要求全面履行义务，</w:t>
      </w:r>
      <w:r>
        <w:rPr>
          <w:rFonts w:ascii="宋体" w:hAnsi="宋体" w:eastAsia="宋体" w:cs="宋体"/>
          <w:spacing w:val="8"/>
          <w:sz w:val="24"/>
          <w:szCs w:val="24"/>
        </w:rPr>
        <w:t>并向招标人承担连带责任</w:t>
      </w:r>
      <w:r>
        <w:rPr>
          <w:rFonts w:ascii="宋体" w:hAnsi="宋体" w:eastAsia="宋体" w:cs="宋体"/>
          <w:spacing w:val="6"/>
          <w:sz w:val="24"/>
          <w:szCs w:val="24"/>
        </w:rPr>
        <w:t>。</w:t>
      </w:r>
    </w:p>
    <w:p>
      <w:pPr>
        <w:spacing w:line="228" w:lineRule="auto"/>
        <w:ind w:left="477"/>
        <w:rPr>
          <w:rFonts w:ascii="宋体" w:hAnsi="宋体" w:eastAsia="宋体" w:cs="宋体"/>
          <w:sz w:val="24"/>
          <w:szCs w:val="24"/>
        </w:rPr>
      </w:pPr>
      <w:r>
        <w:rPr>
          <w:rFonts w:ascii="宋体" w:hAnsi="宋体" w:eastAsia="宋体" w:cs="宋体"/>
          <w:spacing w:val="16"/>
          <w:sz w:val="24"/>
          <w:szCs w:val="24"/>
        </w:rPr>
        <w:t>4</w:t>
      </w:r>
      <w:r>
        <w:rPr>
          <w:rFonts w:ascii="宋体" w:hAnsi="宋体" w:eastAsia="宋体" w:cs="宋体"/>
          <w:spacing w:val="8"/>
          <w:sz w:val="24"/>
          <w:szCs w:val="24"/>
        </w:rPr>
        <w:t>. 联合体各成员单位内部的职责分工如下：</w:t>
      </w:r>
    </w:p>
    <w:p>
      <w:pPr>
        <w:spacing w:before="75" w:line="376" w:lineRule="auto"/>
        <w:ind w:right="65" w:firstLine="584" w:firstLineChars="200"/>
        <w:rPr>
          <w:rFonts w:ascii="宋体" w:hAnsi="宋体" w:eastAsia="宋体" w:cs="宋体"/>
          <w:sz w:val="24"/>
          <w:szCs w:val="24"/>
        </w:rPr>
      </w:pPr>
      <w:r>
        <w:rPr>
          <w:rFonts w:ascii="宋体" w:hAnsi="宋体" w:eastAsia="宋体" w:cs="宋体"/>
          <w:spacing w:val="26"/>
          <w:sz w:val="24"/>
          <w:szCs w:val="24"/>
        </w:rPr>
        <w:t>5</w:t>
      </w:r>
      <w:r>
        <w:rPr>
          <w:rFonts w:ascii="宋体" w:hAnsi="宋体" w:eastAsia="宋体" w:cs="宋体"/>
          <w:spacing w:val="23"/>
          <w:sz w:val="24"/>
          <w:szCs w:val="24"/>
        </w:rPr>
        <w:t>.</w:t>
      </w:r>
      <w:r>
        <w:rPr>
          <w:rFonts w:ascii="宋体" w:hAnsi="宋体" w:eastAsia="宋体" w:cs="宋体"/>
          <w:spacing w:val="13"/>
          <w:sz w:val="24"/>
          <w:szCs w:val="24"/>
        </w:rPr>
        <w:t xml:space="preserve"> 本协议书自所有成员单位法定代表人或其委托代理人签字或盖单位章之日起</w:t>
      </w:r>
      <w:r>
        <w:rPr>
          <w:rFonts w:ascii="宋体" w:hAnsi="宋体" w:eastAsia="宋体" w:cs="宋体"/>
          <w:sz w:val="24"/>
          <w:szCs w:val="24"/>
        </w:rPr>
        <w:t xml:space="preserve"> </w:t>
      </w:r>
      <w:r>
        <w:rPr>
          <w:rFonts w:ascii="宋体" w:hAnsi="宋体" w:eastAsia="宋体" w:cs="宋体"/>
          <w:spacing w:val="16"/>
          <w:sz w:val="24"/>
          <w:szCs w:val="24"/>
        </w:rPr>
        <w:t>生</w:t>
      </w:r>
      <w:r>
        <w:rPr>
          <w:rFonts w:ascii="宋体" w:hAnsi="宋体" w:eastAsia="宋体" w:cs="宋体"/>
          <w:spacing w:val="8"/>
          <w:sz w:val="24"/>
          <w:szCs w:val="24"/>
        </w:rPr>
        <w:t>效，合同履行完毕后自动失效。</w:t>
      </w:r>
    </w:p>
    <w:p>
      <w:pPr>
        <w:spacing w:before="1" w:line="227" w:lineRule="auto"/>
        <w:ind w:left="480"/>
        <w:rPr>
          <w:rFonts w:ascii="宋体" w:hAnsi="宋体" w:eastAsia="宋体" w:cs="宋体"/>
          <w:sz w:val="24"/>
          <w:szCs w:val="24"/>
        </w:rPr>
      </w:pPr>
      <w:r>
        <w:rPr>
          <w:rFonts w:ascii="宋体" w:hAnsi="宋体" w:eastAsia="宋体" w:cs="宋体"/>
          <w:spacing w:val="4"/>
          <w:sz w:val="24"/>
          <w:szCs w:val="24"/>
        </w:rPr>
        <w:t>6. 本协议书一式</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 xml:space="preserve"> 份，联合体成员和招标人各执一份</w:t>
      </w:r>
      <w:r>
        <w:rPr>
          <w:rFonts w:ascii="宋体" w:hAnsi="宋体" w:eastAsia="宋体" w:cs="宋体"/>
          <w:spacing w:val="2"/>
          <w:sz w:val="24"/>
          <w:szCs w:val="24"/>
        </w:rPr>
        <w:t>。</w:t>
      </w:r>
    </w:p>
    <w:p>
      <w:pPr>
        <w:spacing w:before="184" w:line="384" w:lineRule="auto"/>
        <w:ind w:left="479" w:right="586" w:hanging="1"/>
        <w:rPr>
          <w:rFonts w:ascii="宋体" w:hAnsi="宋体" w:eastAsia="宋体" w:cs="宋体"/>
          <w:sz w:val="24"/>
          <w:szCs w:val="24"/>
        </w:rPr>
      </w:pPr>
      <w:r>
        <w:rPr>
          <w:rFonts w:ascii="宋体" w:hAnsi="宋体" w:eastAsia="宋体" w:cs="宋体"/>
          <w:spacing w:val="7"/>
          <w:sz w:val="24"/>
          <w:szCs w:val="24"/>
        </w:rPr>
        <w:t>注</w:t>
      </w:r>
      <w:r>
        <w:rPr>
          <w:rFonts w:ascii="宋体" w:hAnsi="宋体" w:eastAsia="宋体" w:cs="宋体"/>
          <w:spacing w:val="6"/>
          <w:sz w:val="24"/>
          <w:szCs w:val="24"/>
        </w:rPr>
        <w:t>：本协议书由法定代表人签字的，应附法定代表人身份证明； 由委托代理</w:t>
      </w:r>
      <w:r>
        <w:rPr>
          <w:rFonts w:ascii="宋体" w:hAnsi="宋体" w:eastAsia="宋体" w:cs="宋体"/>
          <w:spacing w:val="15"/>
          <w:sz w:val="24"/>
          <w:szCs w:val="24"/>
        </w:rPr>
        <w:t>人</w:t>
      </w:r>
      <w:r>
        <w:rPr>
          <w:rFonts w:ascii="宋体" w:hAnsi="宋体" w:eastAsia="宋体" w:cs="宋体"/>
          <w:spacing w:val="9"/>
          <w:sz w:val="24"/>
          <w:szCs w:val="24"/>
        </w:rPr>
        <w:t>签字的，应附法定代表人、被授权人身份证明及授权委托书。</w:t>
      </w:r>
    </w:p>
    <w:p/>
    <w:p>
      <w:pPr>
        <w:spacing w:line="158" w:lineRule="exact"/>
      </w:pPr>
    </w:p>
    <w:p>
      <w:pPr>
        <w:sectPr>
          <w:pgSz w:w="11906" w:h="16839"/>
          <w:pgMar w:top="1199" w:right="1342" w:bottom="1205" w:left="1588" w:header="990" w:footer="1017" w:gutter="0"/>
          <w:pgNumType w:fmt="decimal"/>
          <w:cols w:equalWidth="0" w:num="1">
            <w:col w:w="8976"/>
          </w:cols>
        </w:sectPr>
      </w:pPr>
    </w:p>
    <w:p>
      <w:pPr>
        <w:spacing w:before="49" w:line="227" w:lineRule="auto"/>
        <w:ind w:firstLine="528" w:firstLineChars="200"/>
        <w:rPr>
          <w:rFonts w:hint="eastAsia" w:ascii="宋体" w:hAnsi="宋体" w:eastAsia="宋体" w:cs="宋体"/>
          <w:b w:val="0"/>
          <w:bCs w:val="0"/>
          <w:sz w:val="24"/>
          <w:szCs w:val="24"/>
        </w:rPr>
      </w:pPr>
      <w:r>
        <w:rPr>
          <w:rFonts w:hint="eastAsia" w:ascii="宋体" w:hAnsi="宋体" w:eastAsia="宋体" w:cs="宋体"/>
          <w:b w:val="0"/>
          <w:bCs w:val="0"/>
          <w:spacing w:val="12"/>
          <w:sz w:val="24"/>
          <w:szCs w:val="24"/>
          <w14:textOutline w14:w="4358" w14:cap="sq" w14:cmpd="sng">
            <w14:solidFill>
              <w14:srgbClr w14:val="000000"/>
            </w14:solidFill>
            <w14:prstDash w14:val="solid"/>
            <w14:bevel/>
          </w14:textOutline>
        </w:rPr>
        <w:t>联</w:t>
      </w:r>
      <w:r>
        <w:rPr>
          <w:rFonts w:hint="eastAsia" w:ascii="宋体" w:hAnsi="宋体" w:eastAsia="宋体" w:cs="宋体"/>
          <w:b w:val="0"/>
          <w:bCs w:val="0"/>
          <w:spacing w:val="8"/>
          <w:sz w:val="24"/>
          <w:szCs w:val="24"/>
          <w14:textOutline w14:w="4358" w14:cap="sq" w14:cmpd="sng">
            <w14:solidFill>
              <w14:srgbClr w14:val="000000"/>
            </w14:solidFill>
            <w14:prstDash w14:val="solid"/>
            <w14:bevel/>
          </w14:textOutline>
        </w:rPr>
        <w:t>合体牵头人名称：</w:t>
      </w:r>
    </w:p>
    <w:p>
      <w:pPr>
        <w:spacing w:before="184" w:line="384" w:lineRule="auto"/>
        <w:ind w:right="1123" w:firstLine="520" w:firstLineChars="200"/>
        <w:rPr>
          <w:rFonts w:hint="eastAsia" w:ascii="宋体" w:hAnsi="宋体" w:eastAsia="宋体" w:cs="宋体"/>
          <w:b w:val="0"/>
          <w:bCs w:val="0"/>
          <w:spacing w:val="9"/>
          <w:sz w:val="24"/>
          <w:szCs w:val="24"/>
          <w14:textOutline w14:w="4358" w14:cap="sq" w14:cmpd="sng">
            <w14:solidFill>
              <w14:srgbClr w14:val="000000"/>
            </w14:solidFill>
            <w14:prstDash w14:val="solid"/>
            <w14:bevel/>
          </w14:textOutline>
        </w:rPr>
      </w:pPr>
      <w:r>
        <w:rPr>
          <w:rFonts w:hint="eastAsia" w:ascii="宋体" w:hAnsi="宋体" w:eastAsia="宋体" w:cs="宋体"/>
          <w:b w:val="0"/>
          <w:bCs w:val="0"/>
          <w:spacing w:val="10"/>
          <w:sz w:val="24"/>
          <w:szCs w:val="24"/>
          <w14:textOutline w14:w="4358" w14:cap="sq" w14:cmpd="sng">
            <w14:solidFill>
              <w14:srgbClr w14:val="000000"/>
            </w14:solidFill>
            <w14:prstDash w14:val="solid"/>
            <w14:bevel/>
          </w14:textOutline>
        </w:rPr>
        <w:t>法</w:t>
      </w:r>
      <w:r>
        <w:rPr>
          <w:rFonts w:hint="eastAsia" w:ascii="宋体" w:hAnsi="宋体" w:eastAsia="宋体" w:cs="宋体"/>
          <w:b w:val="0"/>
          <w:bCs w:val="0"/>
          <w:spacing w:val="9"/>
          <w:sz w:val="24"/>
          <w:szCs w:val="24"/>
          <w14:textOutline w14:w="4358" w14:cap="sq" w14:cmpd="sng">
            <w14:solidFill>
              <w14:srgbClr w14:val="000000"/>
            </w14:solidFill>
            <w14:prstDash w14:val="solid"/>
            <w14:bevel/>
          </w14:textOutline>
        </w:rPr>
        <w:t>定代表人</w:t>
      </w:r>
      <w:r>
        <w:rPr>
          <w:rFonts w:hint="eastAsia" w:ascii="宋体" w:hAnsi="宋体" w:eastAsia="宋体" w:cs="宋体"/>
          <w:b w:val="0"/>
          <w:bCs w:val="0"/>
          <w:spacing w:val="9"/>
          <w:sz w:val="24"/>
          <w:szCs w:val="24"/>
          <w:lang w:val="zh-CN" w:eastAsia="zh-CN"/>
          <w14:textOutline w14:w="4358" w14:cap="sq" w14:cmpd="sng">
            <w14:solidFill>
              <w14:srgbClr w14:val="000000"/>
            </w14:solidFill>
            <w14:prstDash w14:val="solid"/>
            <w14:bevel/>
          </w14:textOutline>
        </w:rPr>
        <w:t>（非法人组织负责人）</w:t>
      </w:r>
      <w:r>
        <w:rPr>
          <w:rFonts w:hint="eastAsia" w:ascii="宋体" w:hAnsi="宋体" w:eastAsia="宋体" w:cs="宋体"/>
          <w:b w:val="0"/>
          <w:bCs w:val="0"/>
          <w:spacing w:val="9"/>
          <w:sz w:val="24"/>
          <w:szCs w:val="24"/>
          <w14:textOutline w14:w="4358" w14:cap="sq" w14:cmpd="sng">
            <w14:solidFill>
              <w14:srgbClr w14:val="000000"/>
            </w14:solidFill>
            <w14:prstDash w14:val="solid"/>
            <w14:bevel/>
          </w14:textOutline>
        </w:rPr>
        <w:t>或委托代理人</w:t>
      </w:r>
    </w:p>
    <w:p>
      <w:pPr>
        <w:spacing w:before="184" w:line="384" w:lineRule="auto"/>
        <w:ind w:right="755" w:rightChars="0" w:firstLine="4788" w:firstLineChars="1900"/>
        <w:rPr>
          <w:rFonts w:hint="eastAsia" w:ascii="宋体" w:hAnsi="宋体" w:eastAsia="宋体" w:cs="宋体"/>
          <w:b w:val="0"/>
          <w:bCs w:val="0"/>
          <w:sz w:val="24"/>
          <w:szCs w:val="24"/>
        </w:rPr>
      </w:pPr>
      <w:r>
        <w:rPr>
          <w:rFonts w:hint="eastAsia" w:ascii="宋体" w:hAnsi="宋体" w:eastAsia="宋体" w:cs="宋体"/>
          <w:b w:val="0"/>
          <w:bCs w:val="0"/>
          <w:spacing w:val="6"/>
          <w:sz w:val="24"/>
          <w:szCs w:val="24"/>
          <w14:textOutline w14:w="4358" w14:cap="sq" w14:cmpd="sng">
            <w14:solidFill>
              <w14:srgbClr w14:val="000000"/>
            </w14:solidFill>
            <w14:prstDash w14:val="solid"/>
            <w14:bevel/>
          </w14:textOutline>
        </w:rPr>
        <w:t>年</w:t>
      </w:r>
      <w:r>
        <w:rPr>
          <w:rFonts w:hint="eastAsia" w:ascii="宋体" w:hAnsi="宋体" w:eastAsia="宋体" w:cs="宋体"/>
          <w:b w:val="0"/>
          <w:bCs w:val="0"/>
          <w:spacing w:val="6"/>
          <w:sz w:val="24"/>
          <w:szCs w:val="24"/>
        </w:rPr>
        <w:t xml:space="preserve">  </w:t>
      </w:r>
      <w:r>
        <w:rPr>
          <w:rFonts w:hint="eastAsia" w:ascii="宋体" w:hAnsi="宋体" w:eastAsia="宋体" w:cs="宋体"/>
          <w:b w:val="0"/>
          <w:bCs w:val="0"/>
          <w:spacing w:val="6"/>
          <w:sz w:val="24"/>
          <w:szCs w:val="24"/>
          <w14:textOutline w14:w="4358" w14:cap="sq" w14:cmpd="sng">
            <w14:solidFill>
              <w14:srgbClr w14:val="000000"/>
            </w14:solidFill>
            <w14:prstDash w14:val="solid"/>
            <w14:bevel/>
          </w14:textOutline>
        </w:rPr>
        <w:t>月</w:t>
      </w:r>
      <w:r>
        <w:rPr>
          <w:rFonts w:hint="eastAsia" w:ascii="宋体" w:hAnsi="宋体" w:cs="宋体"/>
          <w:b w:val="0"/>
          <w:bCs w:val="0"/>
          <w:spacing w:val="6"/>
          <w:sz w:val="24"/>
          <w:szCs w:val="24"/>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b w:val="0"/>
          <w:bCs w:val="0"/>
          <w:spacing w:val="6"/>
          <w:sz w:val="24"/>
          <w:szCs w:val="24"/>
          <w14:textOutline w14:w="4358" w14:cap="sq" w14:cmpd="sng">
            <w14:solidFill>
              <w14:srgbClr w14:val="000000"/>
            </w14:solidFill>
            <w14:prstDash w14:val="solid"/>
            <w14:bevel/>
          </w14:textOutline>
        </w:rPr>
        <w:t>日</w:t>
      </w:r>
    </w:p>
    <w:p>
      <w:pPr>
        <w:spacing w:line="321" w:lineRule="auto"/>
        <w:rPr>
          <w:rFonts w:hint="eastAsia" w:ascii="宋体" w:hAnsi="宋体" w:eastAsia="宋体" w:cs="宋体"/>
          <w:b w:val="0"/>
          <w:bCs w:val="0"/>
          <w:sz w:val="24"/>
          <w:szCs w:val="24"/>
        </w:rPr>
      </w:pPr>
    </w:p>
    <w:p>
      <w:pPr>
        <w:spacing w:before="76" w:line="230" w:lineRule="auto"/>
        <w:ind w:firstLine="512" w:firstLineChars="200"/>
        <w:rPr>
          <w:rFonts w:hint="eastAsia" w:ascii="宋体" w:hAnsi="宋体" w:eastAsia="宋体" w:cs="宋体"/>
          <w:b w:val="0"/>
          <w:bCs w:val="0"/>
          <w:sz w:val="24"/>
          <w:szCs w:val="24"/>
        </w:rPr>
      </w:pPr>
      <w:r>
        <w:rPr>
          <w:rFonts w:hint="eastAsia" w:ascii="宋体" w:hAnsi="宋体" w:eastAsia="宋体" w:cs="宋体"/>
          <w:b w:val="0"/>
          <w:bCs w:val="0"/>
          <w:spacing w:val="8"/>
          <w:sz w:val="24"/>
          <w:szCs w:val="24"/>
          <w14:textOutline w14:w="4358" w14:cap="sq" w14:cmpd="sng">
            <w14:solidFill>
              <w14:srgbClr w14:val="000000"/>
            </w14:solidFill>
            <w14:prstDash w14:val="solid"/>
            <w14:bevel/>
          </w14:textOutline>
        </w:rPr>
        <w:t>联合体成员名称：</w:t>
      </w:r>
    </w:p>
    <w:p>
      <w:pPr>
        <w:spacing w:before="182" w:line="468" w:lineRule="exact"/>
        <w:ind w:firstLine="520" w:firstLineChars="200"/>
        <w:rPr>
          <w:rFonts w:hint="eastAsia" w:ascii="宋体" w:hAnsi="宋体" w:eastAsia="宋体" w:cs="宋体"/>
          <w:b w:val="0"/>
          <w:bCs w:val="0"/>
          <w:sz w:val="24"/>
          <w:szCs w:val="24"/>
        </w:rPr>
      </w:pPr>
      <w:r>
        <w:rPr>
          <w:rFonts w:hint="eastAsia" w:ascii="宋体" w:hAnsi="宋体" w:eastAsia="宋体" w:cs="宋体"/>
          <w:b w:val="0"/>
          <w:bCs w:val="0"/>
          <w:spacing w:val="10"/>
          <w:position w:val="17"/>
          <w:sz w:val="24"/>
          <w:szCs w:val="24"/>
          <w14:textOutline w14:w="4358" w14:cap="sq" w14:cmpd="sng">
            <w14:solidFill>
              <w14:srgbClr w14:val="000000"/>
            </w14:solidFill>
            <w14:prstDash w14:val="solid"/>
            <w14:bevel/>
          </w14:textOutline>
        </w:rPr>
        <w:t>法</w:t>
      </w:r>
      <w:r>
        <w:rPr>
          <w:rFonts w:hint="eastAsia" w:ascii="宋体" w:hAnsi="宋体" w:eastAsia="宋体" w:cs="宋体"/>
          <w:b w:val="0"/>
          <w:bCs w:val="0"/>
          <w:spacing w:val="9"/>
          <w:position w:val="17"/>
          <w:sz w:val="24"/>
          <w:szCs w:val="24"/>
          <w14:textOutline w14:w="4358" w14:cap="sq" w14:cmpd="sng">
            <w14:solidFill>
              <w14:srgbClr w14:val="000000"/>
            </w14:solidFill>
            <w14:prstDash w14:val="solid"/>
            <w14:bevel/>
          </w14:textOutline>
        </w:rPr>
        <w:t>定代表人</w:t>
      </w:r>
      <w:r>
        <w:rPr>
          <w:rFonts w:hint="eastAsia" w:ascii="宋体" w:hAnsi="宋体" w:eastAsia="宋体" w:cs="宋体"/>
          <w:b w:val="0"/>
          <w:bCs w:val="0"/>
          <w:spacing w:val="9"/>
          <w:position w:val="17"/>
          <w:sz w:val="24"/>
          <w:szCs w:val="24"/>
          <w:lang w:val="zh-CN" w:eastAsia="zh-CN"/>
          <w14:textOutline w14:w="4358" w14:cap="sq" w14:cmpd="sng">
            <w14:solidFill>
              <w14:srgbClr w14:val="000000"/>
            </w14:solidFill>
            <w14:prstDash w14:val="solid"/>
            <w14:bevel/>
          </w14:textOutline>
        </w:rPr>
        <w:t>（非法人组织负责人）</w:t>
      </w:r>
      <w:r>
        <w:rPr>
          <w:rFonts w:hint="eastAsia" w:ascii="宋体" w:hAnsi="宋体" w:eastAsia="宋体" w:cs="宋体"/>
          <w:b w:val="0"/>
          <w:bCs w:val="0"/>
          <w:spacing w:val="9"/>
          <w:position w:val="17"/>
          <w:sz w:val="24"/>
          <w:szCs w:val="24"/>
          <w14:textOutline w14:w="4358" w14:cap="sq" w14:cmpd="sng">
            <w14:solidFill>
              <w14:srgbClr w14:val="000000"/>
            </w14:solidFill>
            <w14:prstDash w14:val="solid"/>
            <w14:bevel/>
          </w14:textOutline>
        </w:rPr>
        <w:t>或委托代理人：</w:t>
      </w:r>
    </w:p>
    <w:p>
      <w:pPr>
        <w:spacing w:line="193" w:lineRule="auto"/>
        <w:ind w:left="4679"/>
        <w:rPr>
          <w:rFonts w:hint="eastAsia" w:ascii="宋体" w:hAnsi="宋体" w:eastAsia="宋体" w:cs="宋体"/>
          <w:b w:val="0"/>
          <w:bCs w:val="0"/>
          <w:sz w:val="24"/>
          <w:szCs w:val="24"/>
        </w:rPr>
      </w:pPr>
      <w:r>
        <w:rPr>
          <w:rFonts w:hint="eastAsia" w:ascii="宋体" w:hAnsi="宋体" w:eastAsia="宋体" w:cs="宋体"/>
          <w:b w:val="0"/>
          <w:bCs w:val="0"/>
          <w:spacing w:val="12"/>
          <w:sz w:val="24"/>
          <w:szCs w:val="24"/>
          <w14:textOutline w14:w="4358" w14:cap="sq" w14:cmpd="sng">
            <w14:solidFill>
              <w14:srgbClr w14:val="000000"/>
            </w14:solidFill>
            <w14:prstDash w14:val="solid"/>
            <w14:bevel/>
          </w14:textOutline>
        </w:rPr>
        <w:t>年</w:t>
      </w:r>
      <w:r>
        <w:rPr>
          <w:rFonts w:hint="eastAsia" w:ascii="宋体" w:hAnsi="宋体" w:eastAsia="宋体" w:cs="宋体"/>
          <w:b w:val="0"/>
          <w:bCs w:val="0"/>
          <w:spacing w:val="12"/>
          <w:sz w:val="24"/>
          <w:szCs w:val="24"/>
        </w:rPr>
        <w:t xml:space="preserve">  </w:t>
      </w:r>
      <w:r>
        <w:rPr>
          <w:rFonts w:hint="eastAsia" w:ascii="宋体" w:hAnsi="宋体" w:eastAsia="宋体" w:cs="宋体"/>
          <w:b w:val="0"/>
          <w:bCs w:val="0"/>
          <w:spacing w:val="12"/>
          <w:sz w:val="24"/>
          <w:szCs w:val="24"/>
          <w14:textOutline w14:w="4358" w14:cap="sq" w14:cmpd="sng">
            <w14:solidFill>
              <w14:srgbClr w14:val="000000"/>
            </w14:solidFill>
            <w14:prstDash w14:val="solid"/>
            <w14:bevel/>
          </w14:textOutline>
        </w:rPr>
        <w:t>月</w:t>
      </w:r>
      <w:r>
        <w:rPr>
          <w:rFonts w:hint="eastAsia" w:ascii="宋体" w:hAnsi="宋体" w:eastAsia="宋体" w:cs="宋体"/>
          <w:b w:val="0"/>
          <w:bCs w:val="0"/>
          <w:spacing w:val="12"/>
          <w:sz w:val="24"/>
          <w:szCs w:val="24"/>
        </w:rPr>
        <w:t xml:space="preserve">  </w:t>
      </w:r>
      <w:r>
        <w:rPr>
          <w:rFonts w:hint="eastAsia" w:ascii="宋体" w:hAnsi="宋体" w:eastAsia="宋体" w:cs="宋体"/>
          <w:b w:val="0"/>
          <w:bCs w:val="0"/>
          <w:spacing w:val="10"/>
          <w:sz w:val="24"/>
          <w:szCs w:val="24"/>
          <w14:textOutline w14:w="4358" w14:cap="sq" w14:cmpd="sng">
            <w14:solidFill>
              <w14:srgbClr w14:val="000000"/>
            </w14:solidFill>
            <w14:prstDash w14:val="solid"/>
            <w14:bevel/>
          </w14:textOutline>
        </w:rPr>
        <w:t>日</w:t>
      </w:r>
    </w:p>
    <w:p>
      <w:pPr>
        <w:spacing w:line="14"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br w:type="column"/>
      </w:r>
    </w:p>
    <w:p>
      <w:pPr>
        <w:spacing w:before="47" w:line="468" w:lineRule="exact"/>
        <w:ind w:left="4"/>
        <w:rPr>
          <w:rFonts w:hint="eastAsia" w:ascii="宋体" w:hAnsi="宋体" w:eastAsia="宋体" w:cs="宋体"/>
          <w:b w:val="0"/>
          <w:bCs w:val="0"/>
          <w:sz w:val="24"/>
          <w:szCs w:val="24"/>
        </w:rPr>
      </w:pPr>
      <w:r>
        <w:rPr>
          <w:rFonts w:hint="eastAsia" w:ascii="宋体" w:hAnsi="宋体" w:eastAsia="宋体" w:cs="宋体"/>
          <w:b w:val="0"/>
          <w:bCs w:val="0"/>
          <w:spacing w:val="23"/>
          <w:position w:val="18"/>
          <w:sz w:val="24"/>
          <w:szCs w:val="24"/>
          <w14:textOutline w14:w="3817" w14:cap="sq" w14:cmpd="sng">
            <w14:solidFill>
              <w14:srgbClr w14:val="000000"/>
            </w14:solidFill>
            <w14:prstDash w14:val="solid"/>
            <w14:bevel/>
          </w14:textOutline>
        </w:rPr>
        <w:t>(</w:t>
      </w:r>
      <w:r>
        <w:rPr>
          <w:rFonts w:hint="eastAsia" w:ascii="宋体" w:hAnsi="宋体" w:eastAsia="宋体" w:cs="宋体"/>
          <w:b w:val="0"/>
          <w:bCs w:val="0"/>
          <w:spacing w:val="22"/>
          <w:position w:val="18"/>
          <w:sz w:val="24"/>
          <w:szCs w:val="24"/>
          <w14:textOutline w14:w="3817" w14:cap="sq" w14:cmpd="sng">
            <w14:solidFill>
              <w14:srgbClr w14:val="000000"/>
            </w14:solidFill>
            <w14:prstDash w14:val="solid"/>
            <w14:bevel/>
          </w14:textOutline>
        </w:rPr>
        <w:t>公章)</w:t>
      </w:r>
    </w:p>
    <w:p>
      <w:pPr>
        <w:spacing w:line="283" w:lineRule="exact"/>
        <w:rPr>
          <w:rFonts w:hint="eastAsia" w:ascii="宋体" w:hAnsi="宋体" w:eastAsia="宋体" w:cs="宋体"/>
          <w:b w:val="0"/>
          <w:bCs w:val="0"/>
          <w:sz w:val="24"/>
          <w:szCs w:val="24"/>
        </w:rPr>
      </w:pPr>
      <w:r>
        <w:rPr>
          <w:rFonts w:hint="eastAsia" w:ascii="宋体" w:hAnsi="宋体" w:eastAsia="宋体" w:cs="宋体"/>
          <w:b w:val="0"/>
          <w:bCs w:val="0"/>
          <w:spacing w:val="23"/>
          <w:position w:val="1"/>
          <w:sz w:val="24"/>
          <w:szCs w:val="24"/>
          <w14:textOutline w14:w="3817" w14:cap="sq" w14:cmpd="sng">
            <w14:solidFill>
              <w14:srgbClr w14:val="000000"/>
            </w14:solidFill>
            <w14:prstDash w14:val="solid"/>
            <w14:bevel/>
          </w14:textOutline>
        </w:rPr>
        <w:t>(</w:t>
      </w:r>
      <w:r>
        <w:rPr>
          <w:rFonts w:hint="eastAsia" w:ascii="宋体" w:hAnsi="宋体" w:eastAsia="宋体" w:cs="宋体"/>
          <w:b w:val="0"/>
          <w:bCs w:val="0"/>
          <w:spacing w:val="22"/>
          <w:position w:val="1"/>
          <w:sz w:val="24"/>
          <w:szCs w:val="24"/>
          <w14:textOutline w14:w="3817" w14:cap="sq" w14:cmpd="sng">
            <w14:solidFill>
              <w14:srgbClr w14:val="000000"/>
            </w14:solidFill>
            <w14:prstDash w14:val="solid"/>
            <w14:bevel/>
          </w14:textOutline>
        </w:rPr>
        <w:t>签名)</w:t>
      </w:r>
    </w:p>
    <w:p>
      <w:pPr>
        <w:spacing w:line="249" w:lineRule="auto"/>
        <w:rPr>
          <w:rFonts w:hint="eastAsia" w:ascii="宋体" w:hAnsi="宋体" w:eastAsia="宋体" w:cs="宋体"/>
          <w:b w:val="0"/>
          <w:bCs w:val="0"/>
          <w:sz w:val="24"/>
          <w:szCs w:val="24"/>
        </w:rPr>
      </w:pPr>
    </w:p>
    <w:p>
      <w:pPr>
        <w:spacing w:line="249" w:lineRule="auto"/>
        <w:rPr>
          <w:rFonts w:hint="eastAsia" w:ascii="宋体" w:hAnsi="宋体" w:eastAsia="宋体" w:cs="宋体"/>
          <w:b w:val="0"/>
          <w:bCs w:val="0"/>
          <w:sz w:val="24"/>
          <w:szCs w:val="24"/>
        </w:rPr>
      </w:pPr>
    </w:p>
    <w:p>
      <w:pPr>
        <w:spacing w:line="249" w:lineRule="auto"/>
        <w:rPr>
          <w:rFonts w:hint="eastAsia" w:ascii="宋体" w:hAnsi="宋体" w:eastAsia="宋体" w:cs="宋体"/>
          <w:b w:val="0"/>
          <w:bCs w:val="0"/>
          <w:sz w:val="24"/>
          <w:szCs w:val="24"/>
        </w:rPr>
      </w:pPr>
    </w:p>
    <w:p>
      <w:pPr>
        <w:spacing w:line="250" w:lineRule="auto"/>
        <w:rPr>
          <w:rFonts w:hint="eastAsia" w:ascii="宋体" w:hAnsi="宋体" w:eastAsia="宋体" w:cs="宋体"/>
          <w:b w:val="0"/>
          <w:bCs w:val="0"/>
          <w:sz w:val="24"/>
          <w:szCs w:val="24"/>
        </w:rPr>
      </w:pPr>
    </w:p>
    <w:p>
      <w:pPr>
        <w:spacing w:before="70" w:line="468" w:lineRule="exact"/>
        <w:rPr>
          <w:rFonts w:hint="eastAsia" w:ascii="宋体" w:hAnsi="宋体" w:eastAsia="宋体" w:cs="宋体"/>
          <w:b w:val="0"/>
          <w:bCs w:val="0"/>
          <w:sz w:val="24"/>
          <w:szCs w:val="24"/>
        </w:rPr>
      </w:pPr>
      <w:r>
        <w:rPr>
          <w:rFonts w:hint="eastAsia" w:ascii="宋体" w:hAnsi="宋体" w:eastAsia="宋体" w:cs="宋体"/>
          <w:b w:val="0"/>
          <w:bCs w:val="0"/>
          <w:spacing w:val="23"/>
          <w:position w:val="18"/>
          <w:sz w:val="24"/>
          <w:szCs w:val="24"/>
          <w14:textOutline w14:w="3836" w14:cap="sq" w14:cmpd="sng">
            <w14:solidFill>
              <w14:srgbClr w14:val="000000"/>
            </w14:solidFill>
            <w14:prstDash w14:val="solid"/>
            <w14:bevel/>
          </w14:textOutline>
        </w:rPr>
        <w:t>(公章)</w:t>
      </w:r>
    </w:p>
    <w:p>
      <w:pPr>
        <w:spacing w:line="283" w:lineRule="exact"/>
        <w:rPr>
          <w:rFonts w:hint="eastAsia" w:ascii="宋体" w:hAnsi="宋体" w:eastAsia="宋体" w:cs="宋体"/>
          <w:b w:val="0"/>
          <w:bCs w:val="0"/>
          <w:sz w:val="24"/>
          <w:szCs w:val="24"/>
        </w:rPr>
      </w:pPr>
      <w:r>
        <w:rPr>
          <w:rFonts w:hint="eastAsia" w:ascii="宋体" w:hAnsi="宋体" w:eastAsia="宋体" w:cs="宋体"/>
          <w:b w:val="0"/>
          <w:bCs w:val="0"/>
          <w:spacing w:val="23"/>
          <w:position w:val="1"/>
          <w:sz w:val="24"/>
          <w:szCs w:val="24"/>
          <w14:textOutline w14:w="3836" w14:cap="sq" w14:cmpd="sng">
            <w14:solidFill>
              <w14:srgbClr w14:val="000000"/>
            </w14:solidFill>
            <w14:prstDash w14:val="solid"/>
            <w14:bevel/>
          </w14:textOutline>
        </w:rPr>
        <w:t>(签名)</w:t>
      </w:r>
    </w:p>
    <w:p>
      <w:pPr>
        <w:sectPr>
          <w:type w:val="continuous"/>
          <w:pgSz w:w="11906" w:h="16839"/>
          <w:pgMar w:top="1199" w:right="1633" w:bottom="1205" w:left="1588" w:header="990" w:footer="1017" w:gutter="0"/>
          <w:pgNumType w:fmt="decimal"/>
          <w:cols w:equalWidth="0" w:num="2">
            <w:col w:w="6995" w:space="100"/>
            <w:col w:w="1591"/>
          </w:cols>
        </w:sectPr>
      </w:pPr>
    </w:p>
    <w:p>
      <w:pPr>
        <w:pStyle w:val="20"/>
        <w:spacing w:before="0" w:after="0" w:line="360" w:lineRule="auto"/>
        <w:jc w:val="left"/>
        <w:rPr>
          <w:rFonts w:hint="eastAsia" w:ascii="宋体" w:hAnsi="宋体" w:eastAsia="宋体" w:cs="宋体"/>
          <w:color w:val="000000"/>
        </w:rPr>
      </w:pPr>
      <w:bookmarkStart w:id="155" w:name="_Toc7548"/>
      <w:r>
        <w:rPr>
          <w:rFonts w:hint="eastAsia" w:ascii="宋体" w:hAnsi="宋体" w:eastAsia="宋体" w:cs="宋体"/>
          <w:color w:val="000000"/>
          <w:sz w:val="30"/>
          <w:szCs w:val="30"/>
          <w:lang w:val="zh-CN"/>
        </w:rPr>
        <w:t>三、投标文件封面（下册）</w:t>
      </w:r>
      <w:bookmarkEnd w:id="155"/>
    </w:p>
    <w:p>
      <w:pPr>
        <w:autoSpaceDE w:val="0"/>
        <w:autoSpaceDN w:val="0"/>
        <w:spacing w:line="360" w:lineRule="auto"/>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pPr>
        <w:autoSpaceDE w:val="0"/>
        <w:autoSpaceDN w:val="0"/>
        <w:spacing w:line="360" w:lineRule="auto"/>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jc w:val="center"/>
        <w:rPr>
          <w:rFonts w:hint="eastAsia" w:ascii="宋体" w:hAnsi="宋体" w:eastAsia="宋体" w:cs="宋体"/>
          <w:b/>
          <w:bCs/>
          <w:color w:val="000000"/>
          <w:kern w:val="0"/>
          <w:sz w:val="72"/>
          <w:szCs w:val="72"/>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pPr>
        <w:autoSpaceDE w:val="0"/>
        <w:autoSpaceDN w:val="0"/>
        <w:spacing w:line="360" w:lineRule="auto"/>
        <w:jc w:val="center"/>
        <w:rPr>
          <w:rFonts w:hint="eastAsia" w:ascii="宋体" w:hAnsi="宋体" w:eastAsia="宋体" w:cs="宋体"/>
          <w:color w:val="000000"/>
          <w:kern w:val="0"/>
          <w:sz w:val="44"/>
          <w:szCs w:val="44"/>
        </w:rPr>
      </w:pPr>
      <w:r>
        <w:rPr>
          <w:rFonts w:hint="eastAsia" w:ascii="宋体" w:hAnsi="宋体" w:eastAsia="宋体" w:cs="宋体"/>
          <w:color w:val="000000"/>
          <w:sz w:val="44"/>
          <w:szCs w:val="44"/>
          <w:lang w:val="zh-CN"/>
        </w:rPr>
        <w:t>（下册）</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spacing w:val="0"/>
          <w:kern w:val="0"/>
          <w:sz w:val="36"/>
          <w:szCs w:val="36"/>
          <w:fitText w:val="2160" w:id="1131965557"/>
          <w:lang w:val="zh-CN"/>
        </w:rPr>
        <w:t>采购项目编号</w:t>
      </w:r>
      <w:r>
        <w:rPr>
          <w:rFonts w:hint="eastAsia" w:ascii="宋体" w:hAnsi="宋体" w:eastAsia="宋体" w:cs="宋体"/>
          <w:b/>
          <w:bCs/>
          <w:color w:val="000000"/>
          <w:kern w:val="0"/>
          <w:sz w:val="36"/>
          <w:szCs w:val="36"/>
          <w:lang w:val="zh-CN"/>
        </w:rPr>
        <w:t>：</w:t>
      </w: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spacing w:val="0"/>
          <w:kern w:val="0"/>
          <w:sz w:val="36"/>
          <w:szCs w:val="36"/>
          <w:fitText w:val="2160" w:id="1457418480"/>
          <w:lang w:val="zh-CN"/>
        </w:rPr>
        <w:t>采购项目名称</w:t>
      </w:r>
      <w:r>
        <w:rPr>
          <w:rFonts w:hint="eastAsia" w:ascii="宋体" w:hAnsi="宋体" w:eastAsia="宋体" w:cs="宋体"/>
          <w:b/>
          <w:bCs/>
          <w:color w:val="000000"/>
          <w:kern w:val="0"/>
          <w:sz w:val="36"/>
          <w:szCs w:val="36"/>
        </w:rPr>
        <w:t>：</w:t>
      </w:r>
    </w:p>
    <w:p>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spacing w:val="15"/>
          <w:kern w:val="0"/>
          <w:sz w:val="36"/>
          <w:szCs w:val="36"/>
          <w:fitText w:val="2160" w:id="956185602"/>
          <w:lang w:val="zh-CN"/>
        </w:rPr>
        <w:t>投</w:t>
      </w:r>
      <w:r>
        <w:rPr>
          <w:rFonts w:hint="eastAsia" w:ascii="宋体" w:hAnsi="宋体" w:eastAsia="宋体" w:cs="宋体"/>
          <w:b/>
          <w:bCs/>
          <w:color w:val="000000"/>
          <w:spacing w:val="15"/>
          <w:kern w:val="0"/>
          <w:sz w:val="36"/>
          <w:szCs w:val="36"/>
          <w:fitText w:val="2160" w:id="956185602"/>
        </w:rPr>
        <w:t xml:space="preserve"> </w:t>
      </w:r>
      <w:r>
        <w:rPr>
          <w:rFonts w:hint="eastAsia" w:ascii="宋体" w:hAnsi="宋体" w:eastAsia="宋体" w:cs="宋体"/>
          <w:b/>
          <w:bCs/>
          <w:color w:val="000000"/>
          <w:spacing w:val="15"/>
          <w:kern w:val="0"/>
          <w:sz w:val="36"/>
          <w:szCs w:val="36"/>
          <w:fitText w:val="2160" w:id="956185602"/>
          <w:lang w:val="zh-CN"/>
        </w:rPr>
        <w:t>标</w:t>
      </w:r>
      <w:r>
        <w:rPr>
          <w:rFonts w:hint="eastAsia" w:ascii="宋体" w:hAnsi="宋体" w:eastAsia="宋体" w:cs="宋体"/>
          <w:b/>
          <w:bCs/>
          <w:color w:val="000000"/>
          <w:spacing w:val="15"/>
          <w:kern w:val="0"/>
          <w:sz w:val="36"/>
          <w:szCs w:val="36"/>
          <w:fitText w:val="2160" w:id="956185602"/>
        </w:rPr>
        <w:t xml:space="preserve"> </w:t>
      </w:r>
      <w:r>
        <w:rPr>
          <w:rFonts w:hint="eastAsia" w:ascii="宋体" w:hAnsi="宋体" w:eastAsia="宋体" w:cs="宋体"/>
          <w:b/>
          <w:bCs/>
          <w:color w:val="000000"/>
          <w:spacing w:val="15"/>
          <w:kern w:val="0"/>
          <w:sz w:val="36"/>
          <w:szCs w:val="36"/>
          <w:fitText w:val="2160" w:id="956185602"/>
          <w:lang w:val="zh-CN"/>
        </w:rPr>
        <w:t>包</w:t>
      </w:r>
      <w:r>
        <w:rPr>
          <w:rFonts w:hint="eastAsia" w:ascii="宋体" w:hAnsi="宋体" w:eastAsia="宋体" w:cs="宋体"/>
          <w:b/>
          <w:bCs/>
          <w:color w:val="000000"/>
          <w:spacing w:val="15"/>
          <w:kern w:val="0"/>
          <w:sz w:val="36"/>
          <w:szCs w:val="36"/>
          <w:fitText w:val="2160" w:id="956185602"/>
        </w:rPr>
        <w:t xml:space="preserve"> </w:t>
      </w:r>
      <w:r>
        <w:rPr>
          <w:rFonts w:hint="eastAsia" w:ascii="宋体" w:hAnsi="宋体" w:eastAsia="宋体" w:cs="宋体"/>
          <w:b/>
          <w:bCs/>
          <w:color w:val="000000"/>
          <w:spacing w:val="0"/>
          <w:kern w:val="0"/>
          <w:sz w:val="36"/>
          <w:szCs w:val="36"/>
          <w:fitText w:val="2160" w:id="956185602"/>
          <w:lang w:val="zh-CN"/>
        </w:rPr>
        <w:t>号</w:t>
      </w:r>
      <w:r>
        <w:rPr>
          <w:rFonts w:hint="eastAsia" w:ascii="宋体" w:hAnsi="宋体" w:eastAsia="宋体" w:cs="宋体"/>
          <w:b/>
          <w:bCs/>
          <w:color w:val="000000"/>
          <w:kern w:val="0"/>
          <w:sz w:val="36"/>
          <w:szCs w:val="36"/>
          <w:lang w:val="zh-CN"/>
        </w:rPr>
        <w:t>：</w:t>
      </w:r>
    </w:p>
    <w:p>
      <w:pPr>
        <w:autoSpaceDE w:val="0"/>
        <w:autoSpaceDN w:val="0"/>
        <w:spacing w:line="360" w:lineRule="auto"/>
        <w:rPr>
          <w:rFonts w:hint="eastAsia" w:ascii="宋体" w:hAnsi="宋体" w:eastAsia="宋体" w:cs="宋体"/>
          <w:b/>
          <w:bCs/>
          <w:color w:val="000000"/>
          <w:kern w:val="0"/>
          <w:sz w:val="36"/>
          <w:szCs w:val="36"/>
        </w:rPr>
      </w:pPr>
    </w:p>
    <w:p>
      <w:pPr>
        <w:autoSpaceDE w:val="0"/>
        <w:autoSpaceDN w:val="0"/>
        <w:spacing w:line="360" w:lineRule="auto"/>
        <w:rPr>
          <w:rFonts w:hint="eastAsia" w:ascii="宋体" w:hAnsi="宋体" w:eastAsia="宋体" w:cs="宋体"/>
          <w:b/>
          <w:bCs/>
          <w:color w:val="000000"/>
          <w:kern w:val="0"/>
          <w:sz w:val="32"/>
          <w:szCs w:val="32"/>
          <w:lang w:val="zh-CN"/>
        </w:rPr>
      </w:pPr>
    </w:p>
    <w:p>
      <w:pPr>
        <w:autoSpaceDE w:val="0"/>
        <w:autoSpaceDN w:val="0"/>
        <w:spacing w:line="360" w:lineRule="auto"/>
        <w:rPr>
          <w:rFonts w:hint="eastAsia" w:ascii="宋体" w:hAnsi="宋体" w:eastAsia="宋体" w:cs="宋体"/>
          <w:b/>
          <w:bCs/>
          <w:color w:val="000000"/>
          <w:kern w:val="0"/>
          <w:sz w:val="32"/>
          <w:szCs w:val="32"/>
          <w:lang w:val="zh-CN"/>
        </w:rPr>
      </w:pPr>
      <w:r>
        <w:rPr>
          <w:rFonts w:hint="eastAsia" w:ascii="宋体" w:hAnsi="宋体" w:eastAsia="宋体" w:cs="宋体"/>
          <w:b/>
          <w:bCs/>
          <w:color w:val="000000"/>
          <w:kern w:val="0"/>
          <w:sz w:val="32"/>
          <w:szCs w:val="32"/>
          <w:lang w:val="zh-CN"/>
        </w:rPr>
        <w:t>投标人：</w:t>
      </w:r>
      <w:r>
        <w:rPr>
          <w:rFonts w:hint="eastAsia" w:ascii="宋体" w:hAnsi="宋体" w:eastAsia="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eastAsia="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eastAsia="宋体" w:cs="宋体"/>
          <w:b/>
          <w:bCs/>
          <w:color w:val="000000"/>
          <w:kern w:val="0"/>
          <w:sz w:val="32"/>
          <w:szCs w:val="32"/>
          <w:u w:val="single"/>
        </w:rPr>
        <w:t xml:space="preserve"> </w:t>
      </w:r>
      <w:r>
        <w:rPr>
          <w:rFonts w:hint="eastAsia" w:ascii="宋体" w:hAnsi="宋体" w:eastAsia="宋体" w:cs="宋体"/>
          <w:b/>
          <w:bCs/>
          <w:color w:val="000000"/>
          <w:kern w:val="0"/>
          <w:sz w:val="32"/>
          <w:szCs w:val="32"/>
        </w:rPr>
        <w:t>（</w:t>
      </w:r>
      <w:r>
        <w:rPr>
          <w:rFonts w:hint="eastAsia" w:ascii="宋体" w:hAnsi="宋体" w:eastAsia="宋体" w:cs="宋体"/>
          <w:b/>
          <w:bCs/>
          <w:color w:val="000000"/>
          <w:kern w:val="0"/>
          <w:sz w:val="32"/>
          <w:szCs w:val="32"/>
          <w:lang w:val="zh-CN"/>
        </w:rPr>
        <w:t>公章）</w:t>
      </w:r>
    </w:p>
    <w:p>
      <w:pPr>
        <w:autoSpaceDE w:val="0"/>
        <w:autoSpaceDN w:val="0"/>
        <w:spacing w:line="360" w:lineRule="auto"/>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lang w:val="zh-CN"/>
        </w:rPr>
        <w:t>法定代表人</w:t>
      </w:r>
      <w:r>
        <w:rPr>
          <w:rFonts w:hint="eastAsia" w:ascii="宋体" w:hAnsi="宋体" w:eastAsia="宋体" w:cs="宋体"/>
          <w:b/>
          <w:bCs/>
          <w:color w:val="000000"/>
          <w:kern w:val="0"/>
          <w:sz w:val="32"/>
          <w:szCs w:val="32"/>
          <w:lang w:val="zh-CN" w:eastAsia="zh-CN"/>
        </w:rPr>
        <w:t>（非法人组织负责人）</w:t>
      </w:r>
      <w:r>
        <w:rPr>
          <w:rFonts w:hint="eastAsia" w:ascii="宋体" w:hAnsi="宋体" w:eastAsia="宋体" w:cs="宋体"/>
          <w:b/>
          <w:bCs/>
          <w:color w:val="000000"/>
          <w:kern w:val="0"/>
          <w:sz w:val="32"/>
          <w:szCs w:val="32"/>
          <w:lang w:val="zh-CN"/>
        </w:rPr>
        <w:t>或委托代理人：</w:t>
      </w:r>
      <w:r>
        <w:rPr>
          <w:rFonts w:hint="eastAsia" w:ascii="宋体" w:hAnsi="宋体" w:eastAsia="宋体" w:cs="宋体"/>
          <w:b/>
          <w:bCs/>
          <w:color w:val="000000"/>
          <w:kern w:val="0"/>
          <w:sz w:val="32"/>
          <w:szCs w:val="32"/>
          <w:u w:val="single"/>
        </w:rPr>
        <w:t xml:space="preserve">  </w:t>
      </w:r>
      <w:r>
        <w:rPr>
          <w:rFonts w:hint="eastAsia" w:ascii="宋体" w:hAnsi="宋体" w:cs="宋体"/>
          <w:b/>
          <w:bCs/>
          <w:color w:val="000000"/>
          <w:kern w:val="0"/>
          <w:sz w:val="32"/>
          <w:szCs w:val="32"/>
          <w:u w:val="single"/>
          <w:lang w:val="en-US" w:eastAsia="zh-CN"/>
        </w:rPr>
        <w:t xml:space="preserve">  </w:t>
      </w:r>
      <w:r>
        <w:rPr>
          <w:rFonts w:hint="eastAsia" w:ascii="宋体" w:hAnsi="宋体" w:eastAsia="宋体" w:cs="宋体"/>
          <w:b/>
          <w:bCs/>
          <w:color w:val="000000"/>
          <w:kern w:val="0"/>
          <w:sz w:val="32"/>
          <w:szCs w:val="32"/>
          <w:lang w:val="zh-CN"/>
        </w:rPr>
        <w:t>（签字）</w:t>
      </w:r>
    </w:p>
    <w:p>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pPr>
        <w:pStyle w:val="20"/>
        <w:spacing w:before="0" w:after="0" w:line="520" w:lineRule="exact"/>
        <w:jc w:val="left"/>
        <w:rPr>
          <w:color w:val="auto"/>
          <w:lang w:val="zh-CN"/>
        </w:rPr>
      </w:pPr>
      <w:r>
        <w:rPr>
          <w:rFonts w:hint="eastAsia" w:ascii="宋体" w:hAnsi="宋体" w:eastAsia="宋体" w:cs="宋体"/>
          <w:b w:val="0"/>
          <w:bCs w:val="0"/>
          <w:color w:val="000000"/>
          <w:kern w:val="0"/>
          <w:lang w:val="zh-CN"/>
        </w:rPr>
        <w:br w:type="page"/>
      </w:r>
      <w:bookmarkStart w:id="156" w:name="_Toc30391"/>
      <w:bookmarkStart w:id="157" w:name="_Toc76659141"/>
      <w:bookmarkStart w:id="158" w:name="_Toc7610"/>
      <w:bookmarkStart w:id="159" w:name="_Toc31112"/>
      <w:bookmarkStart w:id="160" w:name="_Toc18752"/>
      <w:r>
        <w:rPr>
          <w:rFonts w:hint="eastAsia" w:ascii="宋体" w:hAnsi="宋体" w:cs="宋体"/>
          <w:color w:val="auto"/>
          <w:sz w:val="30"/>
          <w:szCs w:val="30"/>
          <w:lang w:val="zh-CN"/>
        </w:rPr>
        <w:t>目录（下册）</w:t>
      </w:r>
      <w:bookmarkEnd w:id="156"/>
      <w:bookmarkEnd w:id="157"/>
      <w:bookmarkEnd w:id="158"/>
      <w:bookmarkEnd w:id="159"/>
    </w:p>
    <w:p>
      <w:pPr>
        <w:numPr>
          <w:ilvl w:val="0"/>
          <w:numId w:val="5"/>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评分对照表………………………………………………………所在页码</w:t>
      </w:r>
    </w:p>
    <w:p>
      <w:pPr>
        <w:numPr>
          <w:ilvl w:val="0"/>
          <w:numId w:val="5"/>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开标一览表（报价表）…………………………………………所在页码</w:t>
      </w:r>
    </w:p>
    <w:p>
      <w:pPr>
        <w:numPr>
          <w:ilvl w:val="0"/>
          <w:numId w:val="5"/>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分项报价表………………………………………………………所在页码</w:t>
      </w:r>
    </w:p>
    <w:p>
      <w:pPr>
        <w:numPr>
          <w:ilvl w:val="0"/>
          <w:numId w:val="5"/>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技术规格响应表…………………………………………………所在页码</w:t>
      </w:r>
    </w:p>
    <w:p>
      <w:pPr>
        <w:numPr>
          <w:ilvl w:val="0"/>
          <w:numId w:val="5"/>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投标产品相关资料………………………………………………所在页码</w:t>
      </w:r>
    </w:p>
    <w:p>
      <w:pPr>
        <w:numPr>
          <w:ilvl w:val="0"/>
          <w:numId w:val="5"/>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投标人的类似业绩证明材料……………………………………所在页码</w:t>
      </w:r>
    </w:p>
    <w:p>
      <w:pPr>
        <w:numPr>
          <w:ilvl w:val="0"/>
          <w:numId w:val="5"/>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享受政府采购政策优惠的证明资料……………………………所在页码</w:t>
      </w:r>
    </w:p>
    <w:p>
      <w:pPr>
        <w:numPr>
          <w:ilvl w:val="0"/>
          <w:numId w:val="5"/>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投标人认为在其他方面有必要说明的事项……………………所在页码</w:t>
      </w:r>
    </w:p>
    <w:p>
      <w:pPr>
        <w:pStyle w:val="20"/>
        <w:spacing w:before="0" w:after="0" w:line="520" w:lineRule="exact"/>
        <w:jc w:val="left"/>
        <w:outlineLvl w:val="1"/>
        <w:rPr>
          <w:rFonts w:ascii="宋体" w:hAnsi="宋体" w:cs="宋体"/>
          <w:color w:val="auto"/>
          <w:sz w:val="30"/>
          <w:szCs w:val="30"/>
          <w:lang w:val="zh-CN"/>
        </w:rPr>
      </w:pPr>
      <w:r>
        <w:rPr>
          <w:rFonts w:hint="eastAsia" w:ascii="宋体" w:hAnsi="宋体" w:cs="宋体"/>
          <w:color w:val="auto"/>
          <w:lang w:val="zh-CN"/>
        </w:rPr>
        <w:br w:type="page"/>
      </w:r>
      <w:bookmarkStart w:id="161" w:name="_Toc76659142"/>
      <w:bookmarkStart w:id="162" w:name="_Toc14925"/>
      <w:bookmarkStart w:id="163" w:name="_Toc13972"/>
      <w:r>
        <w:rPr>
          <w:rFonts w:hint="eastAsia" w:ascii="宋体" w:hAnsi="宋体" w:cs="宋体"/>
          <w:color w:val="auto"/>
          <w:sz w:val="30"/>
          <w:szCs w:val="30"/>
        </w:rPr>
        <w:t>（</w:t>
      </w:r>
      <w:r>
        <w:rPr>
          <w:rFonts w:hint="eastAsia" w:ascii="宋体" w:hAnsi="宋体" w:cs="宋体"/>
          <w:color w:val="auto"/>
          <w:sz w:val="30"/>
          <w:szCs w:val="30"/>
          <w:lang w:val="en-US" w:eastAsia="zh-CN"/>
        </w:rPr>
        <w:t>12</w:t>
      </w:r>
      <w:r>
        <w:rPr>
          <w:rFonts w:hint="eastAsia" w:ascii="宋体" w:hAnsi="宋体" w:cs="宋体"/>
          <w:color w:val="auto"/>
          <w:sz w:val="30"/>
          <w:szCs w:val="30"/>
        </w:rPr>
        <w:t>）</w:t>
      </w:r>
      <w:r>
        <w:rPr>
          <w:rFonts w:hint="eastAsia" w:ascii="宋体" w:hAnsi="宋体" w:cs="宋体"/>
          <w:color w:val="auto"/>
          <w:sz w:val="30"/>
          <w:szCs w:val="30"/>
          <w:lang w:val="zh-CN"/>
        </w:rPr>
        <w:t>评分对照表</w:t>
      </w:r>
      <w:bookmarkEnd w:id="161"/>
      <w:bookmarkEnd w:id="162"/>
      <w:bookmarkEnd w:id="163"/>
    </w:p>
    <w:p>
      <w:pPr>
        <w:spacing w:line="520" w:lineRule="exact"/>
        <w:rPr>
          <w:rFonts w:ascii="宋体" w:hAnsi="宋体" w:cs="宋体"/>
          <w:color w:val="auto"/>
          <w:sz w:val="28"/>
          <w:szCs w:val="28"/>
        </w:rPr>
      </w:pPr>
    </w:p>
    <w:p>
      <w:pPr>
        <w:spacing w:line="520" w:lineRule="exact"/>
        <w:jc w:val="center"/>
        <w:rPr>
          <w:rFonts w:ascii="宋体" w:hAnsi="宋体" w:cs="宋体"/>
          <w:color w:val="auto"/>
        </w:rPr>
      </w:pPr>
      <w:r>
        <w:rPr>
          <w:rFonts w:hint="eastAsia" w:ascii="宋体" w:hAnsi="宋体" w:cs="宋体"/>
          <w:b/>
          <w:bCs/>
          <w:color w:val="auto"/>
          <w:sz w:val="28"/>
          <w:szCs w:val="28"/>
        </w:rPr>
        <w:t>评分对照表</w:t>
      </w:r>
    </w:p>
    <w:p>
      <w:pPr>
        <w:spacing w:line="520" w:lineRule="exact"/>
        <w:rPr>
          <w:rFonts w:ascii="宋体" w:hAnsi="宋体" w:cs="宋体"/>
          <w:color w:val="auto"/>
          <w:sz w:val="28"/>
          <w:szCs w:val="28"/>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520" w:lineRule="exact"/>
              <w:ind w:firstLine="0"/>
              <w:jc w:val="center"/>
              <w:rPr>
                <w:rFonts w:ascii="宋体" w:hAnsi="宋体" w:cs="宋体"/>
                <w:color w:val="auto"/>
                <w:szCs w:val="24"/>
              </w:rPr>
            </w:pPr>
            <w:r>
              <w:rPr>
                <w:rFonts w:hint="eastAsia" w:ascii="宋体" w:hAnsi="宋体" w:cs="宋体"/>
                <w:color w:val="auto"/>
                <w:szCs w:val="24"/>
              </w:rPr>
              <w:t>序号</w:t>
            </w:r>
          </w:p>
        </w:tc>
        <w:tc>
          <w:tcPr>
            <w:tcW w:w="2514" w:type="dxa"/>
            <w:vAlign w:val="center"/>
          </w:tcPr>
          <w:p>
            <w:pPr>
              <w:pStyle w:val="11"/>
              <w:spacing w:line="520" w:lineRule="exact"/>
              <w:ind w:firstLine="0"/>
              <w:jc w:val="center"/>
              <w:rPr>
                <w:rFonts w:ascii="宋体" w:hAnsi="宋体" w:cs="宋体"/>
                <w:color w:val="auto"/>
                <w:szCs w:val="24"/>
              </w:rPr>
            </w:pPr>
            <w:r>
              <w:rPr>
                <w:rFonts w:hint="eastAsia" w:ascii="宋体" w:hAnsi="宋体" w:cs="宋体"/>
                <w:color w:val="auto"/>
                <w:szCs w:val="24"/>
              </w:rPr>
              <w:t>招标文件评分标准</w:t>
            </w:r>
          </w:p>
        </w:tc>
        <w:tc>
          <w:tcPr>
            <w:tcW w:w="2266" w:type="dxa"/>
            <w:vAlign w:val="center"/>
          </w:tcPr>
          <w:p>
            <w:pPr>
              <w:pStyle w:val="11"/>
              <w:spacing w:line="520" w:lineRule="exact"/>
              <w:ind w:firstLine="0"/>
              <w:jc w:val="center"/>
              <w:rPr>
                <w:rFonts w:ascii="宋体" w:hAnsi="宋体" w:cs="宋体"/>
                <w:color w:val="auto"/>
                <w:szCs w:val="24"/>
              </w:rPr>
            </w:pPr>
            <w:r>
              <w:rPr>
                <w:rFonts w:hint="eastAsia" w:ascii="宋体" w:hAnsi="宋体" w:cs="宋体"/>
                <w:color w:val="auto"/>
                <w:szCs w:val="24"/>
              </w:rPr>
              <w:t>投标响应部分</w:t>
            </w:r>
          </w:p>
        </w:tc>
        <w:tc>
          <w:tcPr>
            <w:tcW w:w="2966" w:type="dxa"/>
            <w:vAlign w:val="center"/>
          </w:tcPr>
          <w:p>
            <w:pPr>
              <w:pStyle w:val="11"/>
              <w:spacing w:line="520" w:lineRule="exact"/>
              <w:ind w:firstLine="0"/>
              <w:jc w:val="center"/>
              <w:rPr>
                <w:rFonts w:ascii="宋体" w:hAnsi="宋体" w:cs="宋体"/>
                <w:color w:val="auto"/>
                <w:szCs w:val="24"/>
              </w:rPr>
            </w:pPr>
            <w:r>
              <w:rPr>
                <w:rFonts w:hint="eastAsia" w:ascii="宋体" w:hAnsi="宋体" w:cs="宋体"/>
                <w:color w:val="auto"/>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520" w:lineRule="exact"/>
              <w:ind w:firstLine="0"/>
              <w:jc w:val="center"/>
              <w:rPr>
                <w:rFonts w:ascii="宋体" w:hAnsi="宋体" w:cs="宋体"/>
                <w:color w:val="auto"/>
                <w:szCs w:val="24"/>
              </w:rPr>
            </w:pPr>
          </w:p>
        </w:tc>
        <w:tc>
          <w:tcPr>
            <w:tcW w:w="2514" w:type="dxa"/>
            <w:vAlign w:val="center"/>
          </w:tcPr>
          <w:p>
            <w:pPr>
              <w:pStyle w:val="11"/>
              <w:spacing w:line="520" w:lineRule="exact"/>
              <w:ind w:firstLine="0"/>
              <w:jc w:val="center"/>
              <w:rPr>
                <w:rFonts w:ascii="宋体" w:hAnsi="宋体" w:cs="宋体"/>
                <w:color w:val="auto"/>
                <w:szCs w:val="24"/>
              </w:rPr>
            </w:pPr>
          </w:p>
        </w:tc>
        <w:tc>
          <w:tcPr>
            <w:tcW w:w="2266" w:type="dxa"/>
            <w:vAlign w:val="center"/>
          </w:tcPr>
          <w:p>
            <w:pPr>
              <w:pStyle w:val="11"/>
              <w:spacing w:line="520" w:lineRule="exact"/>
              <w:ind w:firstLine="0"/>
              <w:jc w:val="center"/>
              <w:rPr>
                <w:rFonts w:ascii="宋体" w:hAnsi="宋体" w:cs="宋体"/>
                <w:color w:val="auto"/>
                <w:szCs w:val="24"/>
              </w:rPr>
            </w:pPr>
          </w:p>
        </w:tc>
        <w:tc>
          <w:tcPr>
            <w:tcW w:w="2966" w:type="dxa"/>
            <w:vAlign w:val="center"/>
          </w:tcPr>
          <w:p>
            <w:pPr>
              <w:pStyle w:val="11"/>
              <w:spacing w:line="520" w:lineRule="exact"/>
              <w:ind w:firstLine="0"/>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520" w:lineRule="exact"/>
              <w:ind w:firstLine="0"/>
              <w:jc w:val="center"/>
              <w:rPr>
                <w:rFonts w:ascii="宋体" w:hAnsi="宋体" w:cs="宋体"/>
                <w:color w:val="auto"/>
                <w:szCs w:val="24"/>
              </w:rPr>
            </w:pPr>
          </w:p>
        </w:tc>
        <w:tc>
          <w:tcPr>
            <w:tcW w:w="2514" w:type="dxa"/>
            <w:vAlign w:val="center"/>
          </w:tcPr>
          <w:p>
            <w:pPr>
              <w:pStyle w:val="11"/>
              <w:spacing w:line="520" w:lineRule="exact"/>
              <w:ind w:firstLine="0"/>
              <w:jc w:val="center"/>
              <w:rPr>
                <w:rFonts w:ascii="宋体" w:hAnsi="宋体" w:cs="宋体"/>
                <w:color w:val="auto"/>
                <w:szCs w:val="24"/>
              </w:rPr>
            </w:pPr>
          </w:p>
        </w:tc>
        <w:tc>
          <w:tcPr>
            <w:tcW w:w="2266" w:type="dxa"/>
            <w:vAlign w:val="center"/>
          </w:tcPr>
          <w:p>
            <w:pPr>
              <w:pStyle w:val="11"/>
              <w:spacing w:line="520" w:lineRule="exact"/>
              <w:ind w:firstLine="0"/>
              <w:jc w:val="center"/>
              <w:rPr>
                <w:rFonts w:ascii="宋体" w:hAnsi="宋体" w:cs="宋体"/>
                <w:color w:val="auto"/>
                <w:szCs w:val="24"/>
              </w:rPr>
            </w:pPr>
          </w:p>
        </w:tc>
        <w:tc>
          <w:tcPr>
            <w:tcW w:w="2966" w:type="dxa"/>
            <w:vAlign w:val="center"/>
          </w:tcPr>
          <w:p>
            <w:pPr>
              <w:pStyle w:val="11"/>
              <w:spacing w:line="520" w:lineRule="exact"/>
              <w:ind w:firstLine="0"/>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520" w:lineRule="exact"/>
              <w:ind w:firstLine="0"/>
              <w:jc w:val="center"/>
              <w:rPr>
                <w:rFonts w:ascii="宋体" w:hAnsi="宋体" w:cs="宋体"/>
                <w:color w:val="auto"/>
                <w:szCs w:val="24"/>
              </w:rPr>
            </w:pPr>
          </w:p>
        </w:tc>
        <w:tc>
          <w:tcPr>
            <w:tcW w:w="2514" w:type="dxa"/>
            <w:vAlign w:val="center"/>
          </w:tcPr>
          <w:p>
            <w:pPr>
              <w:pStyle w:val="11"/>
              <w:spacing w:line="520" w:lineRule="exact"/>
              <w:ind w:firstLine="0"/>
              <w:jc w:val="center"/>
              <w:rPr>
                <w:rFonts w:ascii="宋体" w:hAnsi="宋体" w:cs="宋体"/>
                <w:color w:val="auto"/>
                <w:szCs w:val="24"/>
              </w:rPr>
            </w:pPr>
          </w:p>
        </w:tc>
        <w:tc>
          <w:tcPr>
            <w:tcW w:w="2266" w:type="dxa"/>
            <w:vAlign w:val="center"/>
          </w:tcPr>
          <w:p>
            <w:pPr>
              <w:pStyle w:val="11"/>
              <w:spacing w:line="520" w:lineRule="exact"/>
              <w:ind w:firstLine="0"/>
              <w:jc w:val="center"/>
              <w:rPr>
                <w:rFonts w:ascii="宋体" w:hAnsi="宋体" w:cs="宋体"/>
                <w:color w:val="auto"/>
                <w:szCs w:val="24"/>
              </w:rPr>
            </w:pPr>
          </w:p>
        </w:tc>
        <w:tc>
          <w:tcPr>
            <w:tcW w:w="2966" w:type="dxa"/>
            <w:vAlign w:val="center"/>
          </w:tcPr>
          <w:p>
            <w:pPr>
              <w:pStyle w:val="11"/>
              <w:spacing w:line="520" w:lineRule="exact"/>
              <w:ind w:firstLine="0"/>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520" w:lineRule="exact"/>
              <w:ind w:firstLine="0"/>
              <w:jc w:val="center"/>
              <w:rPr>
                <w:rFonts w:ascii="宋体" w:hAnsi="宋体" w:cs="宋体"/>
                <w:color w:val="auto"/>
                <w:szCs w:val="24"/>
              </w:rPr>
            </w:pPr>
          </w:p>
        </w:tc>
        <w:tc>
          <w:tcPr>
            <w:tcW w:w="2514" w:type="dxa"/>
            <w:vAlign w:val="center"/>
          </w:tcPr>
          <w:p>
            <w:pPr>
              <w:pStyle w:val="11"/>
              <w:spacing w:line="520" w:lineRule="exact"/>
              <w:ind w:firstLine="0"/>
              <w:jc w:val="center"/>
              <w:rPr>
                <w:rFonts w:ascii="宋体" w:hAnsi="宋体" w:cs="宋体"/>
                <w:color w:val="auto"/>
                <w:szCs w:val="24"/>
              </w:rPr>
            </w:pPr>
          </w:p>
        </w:tc>
        <w:tc>
          <w:tcPr>
            <w:tcW w:w="2266" w:type="dxa"/>
            <w:vAlign w:val="center"/>
          </w:tcPr>
          <w:p>
            <w:pPr>
              <w:pStyle w:val="11"/>
              <w:spacing w:line="520" w:lineRule="exact"/>
              <w:ind w:firstLine="0"/>
              <w:jc w:val="center"/>
              <w:rPr>
                <w:rFonts w:ascii="宋体" w:hAnsi="宋体" w:cs="宋体"/>
                <w:color w:val="auto"/>
                <w:szCs w:val="24"/>
              </w:rPr>
            </w:pPr>
          </w:p>
        </w:tc>
        <w:tc>
          <w:tcPr>
            <w:tcW w:w="2966" w:type="dxa"/>
            <w:vAlign w:val="center"/>
          </w:tcPr>
          <w:p>
            <w:pPr>
              <w:pStyle w:val="11"/>
              <w:spacing w:line="520" w:lineRule="exact"/>
              <w:ind w:firstLine="0"/>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520" w:lineRule="exact"/>
              <w:ind w:firstLine="0"/>
              <w:jc w:val="center"/>
              <w:rPr>
                <w:rFonts w:ascii="宋体" w:hAnsi="宋体" w:cs="宋体"/>
                <w:color w:val="auto"/>
                <w:szCs w:val="24"/>
              </w:rPr>
            </w:pPr>
          </w:p>
        </w:tc>
        <w:tc>
          <w:tcPr>
            <w:tcW w:w="2514" w:type="dxa"/>
            <w:vAlign w:val="center"/>
          </w:tcPr>
          <w:p>
            <w:pPr>
              <w:pStyle w:val="11"/>
              <w:spacing w:line="520" w:lineRule="exact"/>
              <w:ind w:firstLine="0"/>
              <w:jc w:val="center"/>
              <w:rPr>
                <w:rFonts w:ascii="宋体" w:hAnsi="宋体" w:cs="宋体"/>
                <w:color w:val="auto"/>
                <w:szCs w:val="24"/>
              </w:rPr>
            </w:pPr>
          </w:p>
        </w:tc>
        <w:tc>
          <w:tcPr>
            <w:tcW w:w="2266" w:type="dxa"/>
            <w:vAlign w:val="center"/>
          </w:tcPr>
          <w:p>
            <w:pPr>
              <w:pStyle w:val="11"/>
              <w:spacing w:line="520" w:lineRule="exact"/>
              <w:ind w:firstLine="0"/>
              <w:jc w:val="center"/>
              <w:rPr>
                <w:rFonts w:ascii="宋体" w:hAnsi="宋体" w:cs="宋体"/>
                <w:color w:val="auto"/>
                <w:szCs w:val="24"/>
              </w:rPr>
            </w:pPr>
          </w:p>
        </w:tc>
        <w:tc>
          <w:tcPr>
            <w:tcW w:w="2966" w:type="dxa"/>
            <w:vAlign w:val="center"/>
          </w:tcPr>
          <w:p>
            <w:pPr>
              <w:pStyle w:val="11"/>
              <w:spacing w:line="520" w:lineRule="exact"/>
              <w:ind w:firstLine="0"/>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520" w:lineRule="exact"/>
              <w:ind w:firstLine="0"/>
              <w:jc w:val="center"/>
              <w:rPr>
                <w:rFonts w:ascii="宋体" w:hAnsi="宋体" w:cs="宋体"/>
                <w:color w:val="auto"/>
                <w:szCs w:val="24"/>
              </w:rPr>
            </w:pPr>
          </w:p>
        </w:tc>
        <w:tc>
          <w:tcPr>
            <w:tcW w:w="2514" w:type="dxa"/>
            <w:vAlign w:val="center"/>
          </w:tcPr>
          <w:p>
            <w:pPr>
              <w:pStyle w:val="11"/>
              <w:spacing w:line="520" w:lineRule="exact"/>
              <w:ind w:firstLine="0"/>
              <w:jc w:val="center"/>
              <w:rPr>
                <w:rFonts w:ascii="宋体" w:hAnsi="宋体" w:cs="宋体"/>
                <w:color w:val="auto"/>
                <w:szCs w:val="24"/>
              </w:rPr>
            </w:pPr>
          </w:p>
        </w:tc>
        <w:tc>
          <w:tcPr>
            <w:tcW w:w="2266" w:type="dxa"/>
            <w:vAlign w:val="center"/>
          </w:tcPr>
          <w:p>
            <w:pPr>
              <w:pStyle w:val="11"/>
              <w:spacing w:line="520" w:lineRule="exact"/>
              <w:ind w:firstLine="0"/>
              <w:jc w:val="center"/>
              <w:rPr>
                <w:rFonts w:ascii="宋体" w:hAnsi="宋体" w:cs="宋体"/>
                <w:color w:val="auto"/>
                <w:szCs w:val="24"/>
              </w:rPr>
            </w:pPr>
          </w:p>
        </w:tc>
        <w:tc>
          <w:tcPr>
            <w:tcW w:w="2966" w:type="dxa"/>
            <w:vAlign w:val="center"/>
          </w:tcPr>
          <w:p>
            <w:pPr>
              <w:pStyle w:val="11"/>
              <w:spacing w:line="520" w:lineRule="exact"/>
              <w:ind w:firstLine="0"/>
              <w:jc w:val="center"/>
              <w:rPr>
                <w:rFonts w:ascii="宋体" w:hAnsi="宋体" w:cs="宋体"/>
                <w:color w:val="auto"/>
                <w:szCs w:val="24"/>
              </w:rPr>
            </w:pPr>
          </w:p>
        </w:tc>
      </w:tr>
    </w:tbl>
    <w:p>
      <w:pPr>
        <w:spacing w:line="520" w:lineRule="exact"/>
        <w:rPr>
          <w:rFonts w:ascii="宋体" w:hAnsi="宋体" w:cs="宋体"/>
          <w:color w:val="auto"/>
          <w:lang w:val="zh-CN"/>
        </w:rPr>
      </w:pPr>
    </w:p>
    <w:p>
      <w:pPr>
        <w:pStyle w:val="20"/>
        <w:spacing w:before="0" w:after="0" w:line="520" w:lineRule="exact"/>
        <w:jc w:val="left"/>
        <w:outlineLvl w:val="1"/>
        <w:rPr>
          <w:rFonts w:ascii="宋体" w:hAnsi="宋体" w:cs="宋体"/>
          <w:color w:val="auto"/>
          <w:lang w:val="zh-CN"/>
        </w:rPr>
      </w:pPr>
      <w:bookmarkStart w:id="164" w:name="_Toc28963"/>
      <w:r>
        <w:rPr>
          <w:rFonts w:hint="eastAsia" w:ascii="宋体" w:hAnsi="宋体" w:cs="宋体"/>
          <w:color w:val="auto"/>
          <w:sz w:val="30"/>
          <w:szCs w:val="30"/>
          <w:lang w:val="zh-CN"/>
        </w:rPr>
        <w:br w:type="page"/>
      </w:r>
      <w:bookmarkStart w:id="165" w:name="_Toc6877"/>
      <w:bookmarkStart w:id="166" w:name="_Toc15472"/>
      <w:bookmarkStart w:id="167" w:name="_Toc76659143"/>
      <w:bookmarkStart w:id="168" w:name="_Toc26451"/>
      <w:r>
        <w:rPr>
          <w:rFonts w:hint="eastAsia" w:ascii="宋体" w:hAnsi="宋体" w:cs="宋体"/>
          <w:color w:val="auto"/>
          <w:sz w:val="30"/>
          <w:szCs w:val="30"/>
        </w:rPr>
        <w:t>（1</w:t>
      </w:r>
      <w:r>
        <w:rPr>
          <w:rFonts w:hint="eastAsia" w:ascii="宋体" w:hAnsi="宋体" w:cs="宋体"/>
          <w:color w:val="auto"/>
          <w:sz w:val="30"/>
          <w:szCs w:val="30"/>
          <w:lang w:val="en-US" w:eastAsia="zh-CN"/>
        </w:rPr>
        <w:t>3</w:t>
      </w:r>
      <w:r>
        <w:rPr>
          <w:rFonts w:hint="eastAsia" w:ascii="宋体" w:hAnsi="宋体" w:cs="宋体"/>
          <w:color w:val="auto"/>
          <w:sz w:val="30"/>
          <w:szCs w:val="30"/>
        </w:rPr>
        <w:t>）</w:t>
      </w:r>
      <w:r>
        <w:rPr>
          <w:rFonts w:hint="eastAsia" w:ascii="宋体" w:hAnsi="宋体" w:cs="宋体"/>
          <w:color w:val="auto"/>
          <w:sz w:val="30"/>
          <w:szCs w:val="30"/>
          <w:lang w:val="zh-CN"/>
        </w:rPr>
        <w:t>开标一览表（报价表）</w:t>
      </w:r>
      <w:bookmarkEnd w:id="165"/>
      <w:bookmarkEnd w:id="166"/>
      <w:bookmarkEnd w:id="167"/>
      <w:bookmarkEnd w:id="168"/>
    </w:p>
    <w:p>
      <w:pPr>
        <w:autoSpaceDE w:val="0"/>
        <w:autoSpaceDN w:val="0"/>
        <w:spacing w:line="520" w:lineRule="exact"/>
        <w:rPr>
          <w:rFonts w:ascii="宋体" w:hAnsi="宋体" w:cs="宋体"/>
          <w:b/>
          <w:bCs/>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开标一览表（报价表）</w:t>
      </w:r>
    </w:p>
    <w:p>
      <w:pPr>
        <w:autoSpaceDE w:val="0"/>
        <w:autoSpaceDN w:val="0"/>
        <w:spacing w:line="520" w:lineRule="exact"/>
        <w:rPr>
          <w:rFonts w:ascii="宋体" w:hAnsi="宋体" w:cs="宋体"/>
          <w:b/>
          <w:bCs/>
          <w:color w:val="auto"/>
          <w:kern w:val="0"/>
          <w:sz w:val="28"/>
          <w:szCs w:val="28"/>
          <w:lang w:val="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1"/>
              <w:spacing w:line="520" w:lineRule="exact"/>
              <w:ind w:firstLine="0"/>
              <w:jc w:val="center"/>
              <w:rPr>
                <w:rFonts w:ascii="宋体" w:hAnsi="宋体" w:cs="宋体"/>
                <w:color w:val="auto"/>
                <w:szCs w:val="24"/>
              </w:rPr>
            </w:pPr>
            <w:r>
              <w:rPr>
                <w:rFonts w:hint="eastAsia" w:ascii="宋体" w:hAnsi="宋体" w:cs="宋体"/>
                <w:color w:val="auto"/>
                <w:szCs w:val="24"/>
              </w:rPr>
              <w:t>投标人名称</w:t>
            </w:r>
          </w:p>
        </w:tc>
        <w:tc>
          <w:tcPr>
            <w:tcW w:w="5985" w:type="dxa"/>
            <w:vAlign w:val="center"/>
          </w:tcPr>
          <w:p>
            <w:pPr>
              <w:pStyle w:val="11"/>
              <w:spacing w:line="520" w:lineRule="exact"/>
              <w:ind w:firstLine="0"/>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1"/>
              <w:spacing w:line="520" w:lineRule="exact"/>
              <w:ind w:firstLine="0"/>
              <w:jc w:val="center"/>
              <w:rPr>
                <w:rFonts w:ascii="宋体" w:hAnsi="宋体" w:cs="宋体"/>
                <w:color w:val="auto"/>
                <w:szCs w:val="24"/>
              </w:rPr>
            </w:pPr>
            <w:r>
              <w:rPr>
                <w:rFonts w:hint="eastAsia" w:ascii="宋体" w:hAnsi="宋体" w:cs="宋体"/>
                <w:color w:val="auto"/>
                <w:szCs w:val="24"/>
                <w:lang w:val="zh-CN"/>
              </w:rPr>
              <w:t>投标包号</w:t>
            </w:r>
          </w:p>
        </w:tc>
        <w:tc>
          <w:tcPr>
            <w:tcW w:w="5985" w:type="dxa"/>
            <w:vAlign w:val="center"/>
          </w:tcPr>
          <w:p>
            <w:pPr>
              <w:pStyle w:val="11"/>
              <w:spacing w:line="520" w:lineRule="exact"/>
              <w:ind w:firstLine="0"/>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1"/>
              <w:spacing w:line="520" w:lineRule="exact"/>
              <w:ind w:firstLine="0"/>
              <w:jc w:val="center"/>
              <w:rPr>
                <w:rFonts w:ascii="宋体" w:hAnsi="宋体" w:cs="宋体"/>
                <w:color w:val="auto"/>
                <w:szCs w:val="24"/>
              </w:rPr>
            </w:pPr>
            <w:r>
              <w:rPr>
                <w:rFonts w:hint="eastAsia" w:ascii="宋体" w:hAnsi="宋体" w:cs="宋体"/>
                <w:color w:val="auto"/>
                <w:szCs w:val="24"/>
              </w:rPr>
              <w:t>投标报价</w:t>
            </w:r>
          </w:p>
        </w:tc>
        <w:tc>
          <w:tcPr>
            <w:tcW w:w="5985" w:type="dxa"/>
            <w:vAlign w:val="center"/>
          </w:tcPr>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大写：</w:t>
            </w:r>
          </w:p>
          <w:p>
            <w:pPr>
              <w:pStyle w:val="11"/>
              <w:spacing w:line="520" w:lineRule="exact"/>
              <w:ind w:firstLine="0"/>
              <w:rPr>
                <w:rFonts w:ascii="宋体" w:hAnsi="宋体" w:cs="宋体"/>
                <w:color w:val="auto"/>
                <w:szCs w:val="24"/>
              </w:rPr>
            </w:pPr>
            <w:r>
              <w:rPr>
                <w:rFonts w:hint="eastAsia" w:ascii="宋体" w:hAnsi="宋体" w:cs="宋体"/>
                <w:color w:val="auto"/>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1"/>
              <w:spacing w:line="520" w:lineRule="exact"/>
              <w:ind w:firstLine="0"/>
              <w:jc w:val="center"/>
              <w:rPr>
                <w:rFonts w:ascii="宋体" w:hAnsi="宋体" w:cs="宋体"/>
                <w:color w:val="auto"/>
                <w:szCs w:val="24"/>
              </w:rPr>
            </w:pPr>
            <w:r>
              <w:rPr>
                <w:rFonts w:hint="eastAsia" w:ascii="宋体" w:hAnsi="宋体" w:cs="宋体"/>
                <w:color w:val="auto"/>
                <w:szCs w:val="24"/>
              </w:rPr>
              <w:t>交货时间</w:t>
            </w:r>
          </w:p>
        </w:tc>
        <w:tc>
          <w:tcPr>
            <w:tcW w:w="5985" w:type="dxa"/>
            <w:vAlign w:val="center"/>
          </w:tcPr>
          <w:p>
            <w:pPr>
              <w:pStyle w:val="11"/>
              <w:spacing w:line="520" w:lineRule="exact"/>
              <w:ind w:firstLine="0"/>
              <w:rPr>
                <w:rFonts w:ascii="宋体" w:hAnsi="宋体" w:cs="宋体"/>
                <w:color w:val="auto"/>
                <w:szCs w:val="24"/>
              </w:rPr>
            </w:pPr>
          </w:p>
        </w:tc>
      </w:tr>
    </w:tbl>
    <w:p>
      <w:pPr>
        <w:autoSpaceDE w:val="0"/>
        <w:autoSpaceDN w:val="0"/>
        <w:spacing w:line="520" w:lineRule="exact"/>
        <w:rPr>
          <w:rFonts w:ascii="宋体" w:hAnsi="宋体" w:cs="宋体"/>
          <w:color w:val="auto"/>
          <w:kern w:val="0"/>
          <w:lang w:val="zh-CN"/>
        </w:rPr>
      </w:pPr>
      <w:r>
        <w:rPr>
          <w:rFonts w:hint="eastAsia" w:ascii="宋体" w:hAnsi="宋体" w:cs="宋体"/>
          <w:b/>
          <w:bCs/>
          <w:color w:val="auto"/>
          <w:kern w:val="0"/>
          <w:lang w:val="zh-CN"/>
        </w:rPr>
        <w:t>注：</w:t>
      </w:r>
      <w:r>
        <w:rPr>
          <w:rFonts w:hint="eastAsia" w:ascii="宋体" w:hAnsi="宋体" w:cs="宋体"/>
          <w:color w:val="auto"/>
          <w:kern w:val="0"/>
          <w:lang w:val="zh-CN"/>
        </w:rPr>
        <w:t>1.填写此表时不得改变表格形式。</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2.“投标报价”为投标总价。投标报价必须包括：产品费、验收费、手续费、包装费、运输费、保险费、安装费、调试费、培训费、售前、售中、售后服务费、税金及不可预见费等全部费用。</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3.“交货时间”是指产品能够交付使用的具体时间。</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4.投标报价不能有两个或两个以上的报价方案，</w:t>
      </w:r>
      <w:r>
        <w:rPr>
          <w:rFonts w:hint="eastAsia" w:ascii="宋体" w:hAnsi="宋体" w:cs="宋体"/>
          <w:color w:val="auto"/>
          <w:kern w:val="0"/>
        </w:rPr>
        <w:t>否则投标无效</w:t>
      </w:r>
      <w:r>
        <w:rPr>
          <w:rFonts w:hint="eastAsia" w:ascii="宋体" w:hAnsi="宋体" w:cs="宋体"/>
          <w:color w:val="auto"/>
          <w:kern w:val="0"/>
          <w:lang w:val="zh-CN"/>
        </w:rPr>
        <w:t>。</w:t>
      </w:r>
    </w:p>
    <w:p>
      <w:pPr>
        <w:autoSpaceDE w:val="0"/>
        <w:autoSpaceDN w:val="0"/>
        <w:spacing w:line="520" w:lineRule="exact"/>
        <w:rPr>
          <w:rFonts w:ascii="宋体" w:hAnsi="宋体" w:cs="宋体"/>
          <w:color w:val="auto"/>
          <w:kern w:val="0"/>
          <w:lang w:val="zh-CN"/>
        </w:rPr>
      </w:pPr>
    </w:p>
    <w:p>
      <w:pPr>
        <w:autoSpaceDE w:val="0"/>
        <w:autoSpaceDN w:val="0"/>
        <w:spacing w:line="520" w:lineRule="exact"/>
        <w:rPr>
          <w:rFonts w:ascii="宋体" w:hAnsi="宋体" w:cs="宋体"/>
          <w:color w:val="auto"/>
          <w:kern w:val="0"/>
          <w:lang w:val="zh-CN"/>
        </w:rPr>
      </w:pP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bCs/>
          <w:color w:val="auto"/>
          <w:kern w:val="0"/>
          <w:lang w:val="zh-CN" w:eastAsia="zh-CN"/>
        </w:rPr>
        <w:t>（非法人组织负责人）</w:t>
      </w:r>
      <w:r>
        <w:rPr>
          <w:rFonts w:hint="eastAsia" w:ascii="宋体" w:hAnsi="宋体" w:cs="宋体"/>
          <w:b/>
          <w:bCs/>
          <w:color w:val="auto"/>
          <w:kern w:val="0"/>
          <w:lang w:val="zh-CN"/>
        </w:rPr>
        <w:t>或委托代理人：        （签字或盖章）</w:t>
      </w:r>
    </w:p>
    <w:p>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autoSpaceDE w:val="0"/>
        <w:autoSpaceDN w:val="0"/>
        <w:spacing w:line="520" w:lineRule="exact"/>
        <w:rPr>
          <w:rFonts w:ascii="宋体" w:hAnsi="宋体" w:cs="宋体"/>
          <w:color w:val="auto"/>
          <w:kern w:val="0"/>
          <w:lang w:val="zh-CN"/>
        </w:rPr>
      </w:pPr>
    </w:p>
    <w:p>
      <w:pPr>
        <w:pStyle w:val="20"/>
        <w:spacing w:before="0" w:after="0" w:line="520" w:lineRule="exact"/>
        <w:jc w:val="left"/>
        <w:outlineLvl w:val="1"/>
        <w:rPr>
          <w:rFonts w:ascii="宋体" w:hAnsi="宋体" w:cs="宋体"/>
          <w:color w:val="auto"/>
        </w:rPr>
      </w:pPr>
      <w:r>
        <w:rPr>
          <w:rFonts w:hint="eastAsia" w:ascii="宋体" w:hAnsi="宋体" w:cs="宋体"/>
          <w:color w:val="auto"/>
          <w:sz w:val="30"/>
          <w:szCs w:val="30"/>
          <w:lang w:val="zh-CN"/>
        </w:rPr>
        <w:br w:type="page"/>
      </w:r>
      <w:bookmarkStart w:id="169" w:name="_Toc76659144"/>
      <w:bookmarkStart w:id="170" w:name="_Toc27593"/>
      <w:bookmarkStart w:id="171" w:name="_Toc16239"/>
      <w:r>
        <w:rPr>
          <w:rFonts w:hint="eastAsia" w:ascii="宋体" w:hAnsi="宋体" w:cs="宋体"/>
          <w:color w:val="auto"/>
          <w:sz w:val="30"/>
          <w:szCs w:val="30"/>
        </w:rPr>
        <w:t>（1</w:t>
      </w:r>
      <w:r>
        <w:rPr>
          <w:rFonts w:hint="eastAsia" w:ascii="宋体" w:hAnsi="宋体" w:cs="宋体"/>
          <w:color w:val="auto"/>
          <w:sz w:val="30"/>
          <w:szCs w:val="30"/>
          <w:lang w:val="en-US" w:eastAsia="zh-CN"/>
        </w:rPr>
        <w:t>4</w:t>
      </w:r>
      <w:r>
        <w:rPr>
          <w:rFonts w:hint="eastAsia" w:ascii="宋体" w:hAnsi="宋体" w:cs="宋体"/>
          <w:color w:val="auto"/>
          <w:sz w:val="30"/>
          <w:szCs w:val="30"/>
        </w:rPr>
        <w:t>）</w:t>
      </w:r>
      <w:r>
        <w:rPr>
          <w:rFonts w:hint="eastAsia" w:ascii="宋体" w:hAnsi="宋体" w:cs="宋体"/>
          <w:color w:val="auto"/>
          <w:sz w:val="30"/>
          <w:szCs w:val="30"/>
          <w:lang w:val="zh-CN"/>
        </w:rPr>
        <w:t>分项报价表</w:t>
      </w:r>
      <w:bookmarkEnd w:id="164"/>
      <w:bookmarkEnd w:id="169"/>
      <w:bookmarkEnd w:id="170"/>
      <w:bookmarkEnd w:id="171"/>
    </w:p>
    <w:p>
      <w:pPr>
        <w:autoSpaceDE w:val="0"/>
        <w:autoSpaceDN w:val="0"/>
        <w:spacing w:line="520" w:lineRule="exact"/>
        <w:rPr>
          <w:rFonts w:ascii="宋体" w:hAnsi="宋体" w:cs="宋体"/>
          <w:b/>
          <w:bCs/>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分项报价表</w:t>
      </w:r>
    </w:p>
    <w:p>
      <w:pPr>
        <w:autoSpaceDE w:val="0"/>
        <w:autoSpaceDN w:val="0"/>
        <w:spacing w:line="520" w:lineRule="exact"/>
        <w:rPr>
          <w:rFonts w:ascii="宋体" w:hAnsi="宋体" w:cs="宋体"/>
          <w:b/>
          <w:bCs/>
          <w:color w:val="auto"/>
          <w:kern w:val="0"/>
          <w:sz w:val="28"/>
          <w:szCs w:val="28"/>
          <w:lang w:val="zh-CN"/>
        </w:rPr>
      </w:pPr>
    </w:p>
    <w:p>
      <w:pPr>
        <w:autoSpaceDE w:val="0"/>
        <w:autoSpaceDN w:val="0"/>
        <w:spacing w:line="520" w:lineRule="exact"/>
        <w:rPr>
          <w:rFonts w:ascii="宋体" w:hAnsi="宋体" w:cs="宋体"/>
          <w:color w:val="auto"/>
          <w:kern w:val="0"/>
          <w:lang w:val="zh-CN"/>
        </w:rPr>
      </w:pPr>
      <w:r>
        <w:rPr>
          <w:rFonts w:hint="eastAsia" w:ascii="宋体" w:hAnsi="宋体" w:cs="宋体"/>
          <w:b/>
          <w:bCs/>
          <w:color w:val="auto"/>
          <w:kern w:val="0"/>
          <w:lang w:val="zh-CN"/>
        </w:rPr>
        <w:t>投标人名称</w:t>
      </w:r>
      <w:r>
        <w:rPr>
          <w:rFonts w:hint="eastAsia" w:ascii="宋体" w:hAnsi="宋体" w:cs="宋体"/>
          <w:b/>
          <w:bCs/>
          <w:color w:val="auto"/>
          <w:kern w:val="0"/>
        </w:rPr>
        <w:t xml:space="preserve">：                                              </w:t>
      </w:r>
      <w:r>
        <w:rPr>
          <w:rFonts w:hint="eastAsia" w:ascii="宋体" w:hAnsi="宋体" w:cs="宋体"/>
          <w:b/>
          <w:bCs/>
          <w:color w:val="auto"/>
          <w:kern w:val="0"/>
          <w:lang w:val="zh-CN"/>
        </w:rPr>
        <w:t>包号：</w:t>
      </w:r>
    </w:p>
    <w:tbl>
      <w:tblPr>
        <w:tblStyle w:val="23"/>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auto"/>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大写：</w:t>
            </w:r>
          </w:p>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小写：</w:t>
            </w:r>
          </w:p>
        </w:tc>
      </w:tr>
    </w:tbl>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注：</w:t>
      </w:r>
      <w:r>
        <w:rPr>
          <w:rFonts w:hint="eastAsia" w:ascii="宋体" w:hAnsi="宋体" w:cs="宋体"/>
          <w:color w:val="auto"/>
          <w:kern w:val="0"/>
        </w:rPr>
        <w:t>1.</w:t>
      </w:r>
      <w:r>
        <w:rPr>
          <w:rFonts w:hint="eastAsia" w:ascii="宋体" w:hAnsi="宋体" w:cs="宋体"/>
          <w:color w:val="auto"/>
          <w:kern w:val="0"/>
          <w:lang w:val="zh-CN"/>
        </w:rPr>
        <w:t>本表应依照每包采购一览表中的产品序号按顺序逐项填写，不得遗漏，</w:t>
      </w:r>
      <w:r>
        <w:rPr>
          <w:rFonts w:hint="eastAsia" w:ascii="宋体" w:hAnsi="宋体"/>
          <w:color w:val="auto"/>
        </w:rPr>
        <w:t>否则</w:t>
      </w:r>
      <w:r>
        <w:rPr>
          <w:rFonts w:hint="eastAsia" w:ascii="宋体" w:hAnsi="宋体"/>
          <w:color w:val="auto"/>
          <w:kern w:val="0"/>
          <w:szCs w:val="20"/>
        </w:rPr>
        <w:t>，按无效投标处理</w:t>
      </w:r>
      <w:r>
        <w:rPr>
          <w:rFonts w:hint="eastAsia" w:ascii="宋体" w:hAnsi="宋体" w:cs="宋体"/>
          <w:color w:val="auto"/>
          <w:kern w:val="0"/>
          <w:lang w:val="zh-CN"/>
        </w:rPr>
        <w:t>。</w:t>
      </w:r>
    </w:p>
    <w:p>
      <w:pPr>
        <w:autoSpaceDE w:val="0"/>
        <w:autoSpaceDN w:val="0"/>
        <w:spacing w:line="520" w:lineRule="exact"/>
        <w:rPr>
          <w:rFonts w:ascii="宋体" w:hAnsi="宋体" w:cs="宋体"/>
          <w:color w:val="auto"/>
          <w:kern w:val="0"/>
        </w:rPr>
      </w:pPr>
      <w:r>
        <w:rPr>
          <w:rFonts w:hint="eastAsia" w:ascii="宋体" w:hAnsi="宋体" w:cs="宋体"/>
          <w:color w:val="auto"/>
          <w:kern w:val="0"/>
        </w:rPr>
        <w:t xml:space="preserve">    2.</w:t>
      </w:r>
      <w:r>
        <w:rPr>
          <w:rFonts w:hint="eastAsia" w:ascii="宋体" w:hAnsi="宋体" w:cs="宋体"/>
          <w:color w:val="auto"/>
          <w:kern w:val="0"/>
          <w:lang w:val="zh-CN"/>
        </w:rPr>
        <w:t>投标报价不能有两个或两个以上的报价方案。</w:t>
      </w:r>
    </w:p>
    <w:p>
      <w:pPr>
        <w:autoSpaceDE w:val="0"/>
        <w:autoSpaceDN w:val="0"/>
        <w:spacing w:line="520" w:lineRule="exact"/>
        <w:rPr>
          <w:rFonts w:ascii="宋体" w:hAnsi="宋体" w:cs="宋体"/>
          <w:color w:val="auto"/>
          <w:kern w:val="0"/>
          <w:lang w:val="zh-CN"/>
        </w:rPr>
      </w:pPr>
    </w:p>
    <w:p>
      <w:pPr>
        <w:autoSpaceDE w:val="0"/>
        <w:autoSpaceDN w:val="0"/>
        <w:spacing w:line="520" w:lineRule="exact"/>
        <w:rPr>
          <w:rFonts w:ascii="宋体" w:hAnsi="宋体" w:cs="宋体"/>
          <w:color w:val="auto"/>
          <w:kern w:val="0"/>
          <w:lang w:val="zh-CN"/>
        </w:rPr>
      </w:pP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bCs/>
          <w:color w:val="auto"/>
          <w:kern w:val="0"/>
          <w:lang w:val="zh-CN" w:eastAsia="zh-CN"/>
        </w:rPr>
        <w:t>（非法人组织负责人）</w:t>
      </w:r>
      <w:r>
        <w:rPr>
          <w:rFonts w:hint="eastAsia" w:ascii="宋体" w:hAnsi="宋体" w:cs="宋体"/>
          <w:b/>
          <w:bCs/>
          <w:color w:val="auto"/>
          <w:kern w:val="0"/>
          <w:lang w:val="zh-CN"/>
        </w:rPr>
        <w:t>或委托代理人：        （签字或盖章）</w:t>
      </w:r>
    </w:p>
    <w:p>
      <w:pPr>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spacing w:line="520" w:lineRule="exact"/>
        <w:rPr>
          <w:rFonts w:ascii="宋体" w:hAnsi="宋体" w:cs="宋体"/>
          <w:b/>
          <w:bCs/>
          <w:color w:val="auto"/>
          <w:kern w:val="0"/>
          <w:lang w:val="zh-CN"/>
        </w:rPr>
      </w:pPr>
    </w:p>
    <w:p>
      <w:pPr>
        <w:pStyle w:val="20"/>
        <w:spacing w:before="0" w:after="0" w:line="520" w:lineRule="exact"/>
        <w:jc w:val="both"/>
        <w:outlineLvl w:val="1"/>
        <w:rPr>
          <w:rFonts w:ascii="宋体" w:hAnsi="宋体" w:cs="宋体"/>
          <w:color w:val="auto"/>
        </w:rPr>
      </w:pPr>
      <w:r>
        <w:rPr>
          <w:rFonts w:hint="eastAsia" w:ascii="宋体" w:hAnsi="宋体" w:cs="宋体"/>
          <w:color w:val="auto"/>
          <w:sz w:val="30"/>
          <w:szCs w:val="30"/>
          <w:lang w:val="zh-CN"/>
        </w:rPr>
        <w:br w:type="page"/>
      </w:r>
      <w:bookmarkStart w:id="172" w:name="_Toc2540"/>
      <w:bookmarkStart w:id="173" w:name="_Toc76659145"/>
      <w:bookmarkStart w:id="174" w:name="_Toc8414"/>
      <w:r>
        <w:rPr>
          <w:rFonts w:hint="eastAsia" w:ascii="宋体" w:hAnsi="宋体" w:cs="宋体"/>
          <w:color w:val="auto"/>
          <w:sz w:val="30"/>
          <w:szCs w:val="30"/>
        </w:rPr>
        <w:t>（1</w:t>
      </w:r>
      <w:r>
        <w:rPr>
          <w:rFonts w:hint="eastAsia" w:ascii="宋体" w:hAnsi="宋体" w:cs="宋体"/>
          <w:color w:val="auto"/>
          <w:sz w:val="30"/>
          <w:szCs w:val="30"/>
          <w:lang w:val="en-US" w:eastAsia="zh-CN"/>
        </w:rPr>
        <w:t>5</w:t>
      </w:r>
      <w:r>
        <w:rPr>
          <w:rFonts w:hint="eastAsia" w:ascii="宋体" w:hAnsi="宋体" w:cs="宋体"/>
          <w:color w:val="auto"/>
          <w:sz w:val="30"/>
          <w:szCs w:val="30"/>
        </w:rPr>
        <w:t>）</w:t>
      </w:r>
      <w:r>
        <w:rPr>
          <w:rFonts w:hint="eastAsia" w:ascii="宋体" w:hAnsi="宋体" w:cs="宋体"/>
          <w:color w:val="auto"/>
          <w:sz w:val="30"/>
          <w:szCs w:val="30"/>
          <w:lang w:val="zh-CN"/>
        </w:rPr>
        <w:t>技术规格响应表</w:t>
      </w:r>
      <w:bookmarkEnd w:id="172"/>
      <w:bookmarkEnd w:id="173"/>
      <w:bookmarkEnd w:id="174"/>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技术规格响应表</w:t>
      </w:r>
    </w:p>
    <w:p>
      <w:pPr>
        <w:autoSpaceDE w:val="0"/>
        <w:autoSpaceDN w:val="0"/>
        <w:spacing w:line="520" w:lineRule="exact"/>
        <w:rPr>
          <w:rFonts w:ascii="宋体" w:hAnsi="宋体" w:cs="宋体"/>
          <w:b/>
          <w:bCs/>
          <w:color w:val="auto"/>
          <w:kern w:val="0"/>
          <w:lang w:val="zh-CN"/>
        </w:rPr>
      </w:pPr>
      <w:r>
        <w:rPr>
          <w:rFonts w:hint="eastAsia" w:ascii="宋体" w:hAnsi="宋体" w:cs="宋体"/>
          <w:b/>
          <w:bCs/>
          <w:color w:val="auto"/>
          <w:kern w:val="0"/>
          <w:lang w:val="zh-CN"/>
        </w:rPr>
        <w:t>投标人名称</w:t>
      </w:r>
      <w:r>
        <w:rPr>
          <w:rFonts w:hint="eastAsia" w:ascii="宋体" w:hAnsi="宋体" w:cs="宋体"/>
          <w:b/>
          <w:bCs/>
          <w:color w:val="auto"/>
          <w:kern w:val="0"/>
        </w:rPr>
        <w:t xml:space="preserve">：                                              </w:t>
      </w:r>
      <w:r>
        <w:rPr>
          <w:rFonts w:hint="eastAsia" w:ascii="宋体" w:hAnsi="宋体" w:cs="宋体"/>
          <w:b/>
          <w:bCs/>
          <w:color w:val="auto"/>
          <w:kern w:val="0"/>
          <w:lang w:val="zh-CN"/>
        </w:rPr>
        <w:t>包号：</w:t>
      </w:r>
    </w:p>
    <w:tbl>
      <w:tblPr>
        <w:tblStyle w:val="23"/>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auto"/>
                <w:kern w:val="0"/>
                <w:lang w:val="zh-CN"/>
              </w:rPr>
            </w:pPr>
          </w:p>
        </w:tc>
      </w:tr>
    </w:tbl>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注：1.本表应按照每包“项目概况及技术参数”中产品序号的指标逐项填写，不得遗漏，</w:t>
      </w:r>
      <w:r>
        <w:rPr>
          <w:rFonts w:hint="eastAsia" w:ascii="宋体" w:hAnsi="宋体"/>
          <w:color w:val="auto"/>
        </w:rPr>
        <w:t>否则</w:t>
      </w:r>
      <w:r>
        <w:rPr>
          <w:rFonts w:hint="eastAsia" w:ascii="宋体" w:hAnsi="宋体"/>
          <w:color w:val="auto"/>
          <w:kern w:val="0"/>
          <w:szCs w:val="20"/>
        </w:rPr>
        <w:t>，按无效投标处理</w:t>
      </w:r>
      <w:r>
        <w:rPr>
          <w:rFonts w:hint="eastAsia" w:ascii="宋体" w:hAnsi="宋体"/>
          <w:color w:val="auto"/>
        </w:rPr>
        <w:t>。</w:t>
      </w:r>
    </w:p>
    <w:p>
      <w:pPr>
        <w:numPr>
          <w:ilvl w:val="0"/>
          <w:numId w:val="7"/>
        </w:num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“投标产品技术参数、指标”必须与投标文件中提供的产品检测报告</w:t>
      </w:r>
      <w:r>
        <w:rPr>
          <w:rFonts w:hint="eastAsia" w:ascii="宋体" w:hAnsi="宋体" w:cs="宋体"/>
          <w:color w:val="auto"/>
          <w:kern w:val="0"/>
          <w:lang w:val="en-US" w:eastAsia="zh-CN"/>
        </w:rPr>
        <w:t>或</w:t>
      </w:r>
      <w:r>
        <w:rPr>
          <w:rFonts w:hint="eastAsia" w:ascii="宋体" w:hAnsi="宋体" w:cs="宋体"/>
          <w:color w:val="auto"/>
          <w:kern w:val="0"/>
          <w:lang w:val="zh-CN"/>
        </w:rPr>
        <w:t>彩页等证明材料的实质性响应情况相一致。若在评标环节发现该项与投标文件中提供的产品检测报告</w:t>
      </w:r>
      <w:r>
        <w:rPr>
          <w:rFonts w:hint="eastAsia" w:ascii="宋体" w:hAnsi="宋体" w:cs="宋体"/>
          <w:color w:val="auto"/>
          <w:kern w:val="0"/>
          <w:lang w:val="en-US" w:eastAsia="zh-CN"/>
        </w:rPr>
        <w:t>或</w:t>
      </w:r>
      <w:r>
        <w:rPr>
          <w:rFonts w:hint="eastAsia" w:ascii="宋体" w:hAnsi="宋体" w:cs="宋体"/>
          <w:color w:val="auto"/>
          <w:kern w:val="0"/>
          <w:lang w:val="zh-CN"/>
        </w:rPr>
        <w:t>彩页（或厂家公开发布的资料参数）等证明材料的实质性响应情况不一致或直接复制招标文件“采购需求技术参数、指标”内容的，按无效投标处理。</w:t>
      </w:r>
    </w:p>
    <w:p>
      <w:pPr>
        <w:numPr>
          <w:ilvl w:val="0"/>
          <w:numId w:val="7"/>
        </w:num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填写此表时以招标项目参数要求为基本投标要求，满足招标项目参数要求的指标需列出“</w:t>
      </w:r>
      <w:r>
        <w:rPr>
          <w:rFonts w:hint="eastAsia" w:ascii="宋体" w:hAnsi="宋体" w:cs="宋体"/>
          <w:color w:val="auto"/>
          <w:kern w:val="0"/>
        </w:rPr>
        <w:t>0</w:t>
      </w:r>
      <w:r>
        <w:rPr>
          <w:rFonts w:hint="eastAsia" w:ascii="宋体" w:hAnsi="宋体" w:cs="宋体"/>
          <w:color w:val="auto"/>
          <w:kern w:val="0"/>
          <w:lang w:val="zh-CN"/>
        </w:rPr>
        <w:t>”；超出、不满足招标项目参数要求的指标需列出“+”、“-”偏差，并做出详细说明；如果只注明“+”、“-”或未填写，将视为该项指标不响应。</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rPr>
        <w:t>4</w:t>
      </w:r>
      <w:r>
        <w:rPr>
          <w:rFonts w:hint="eastAsia" w:ascii="宋体" w:hAnsi="宋体" w:cs="宋体"/>
          <w:color w:val="auto"/>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bCs/>
          <w:color w:val="auto"/>
        </w:rPr>
        <w:t>（非法人组织的负责人）</w:t>
      </w:r>
      <w:r>
        <w:rPr>
          <w:rFonts w:hint="eastAsia" w:ascii="宋体" w:hAnsi="宋体" w:cs="宋体"/>
          <w:b/>
          <w:bCs/>
          <w:color w:val="auto"/>
          <w:kern w:val="0"/>
          <w:lang w:val="zh-CN"/>
        </w:rPr>
        <w:t>或委托代理人：        （签字或盖章）</w:t>
      </w:r>
    </w:p>
    <w:p>
      <w:pPr>
        <w:autoSpaceDE w:val="0"/>
        <w:autoSpaceDN w:val="0"/>
        <w:spacing w:line="520" w:lineRule="exact"/>
        <w:ind w:firstLine="3253"/>
        <w:rPr>
          <w:rFonts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0"/>
        <w:spacing w:before="0" w:after="0" w:line="520" w:lineRule="exact"/>
        <w:jc w:val="left"/>
        <w:outlineLvl w:val="1"/>
        <w:rPr>
          <w:rFonts w:ascii="宋体" w:hAnsi="宋体" w:cs="宋体"/>
          <w:color w:val="auto"/>
        </w:rPr>
      </w:pPr>
      <w:r>
        <w:rPr>
          <w:rFonts w:hint="eastAsia" w:ascii="宋体" w:hAnsi="宋体" w:cs="宋体"/>
          <w:color w:val="auto"/>
          <w:kern w:val="0"/>
          <w:sz w:val="24"/>
          <w:szCs w:val="24"/>
          <w:lang w:val="zh-CN"/>
        </w:rPr>
        <w:br w:type="page"/>
      </w:r>
      <w:bookmarkStart w:id="175" w:name="_Toc19197"/>
      <w:bookmarkStart w:id="176" w:name="_Toc15483"/>
      <w:bookmarkStart w:id="177" w:name="_Toc76659146"/>
      <w:bookmarkStart w:id="178" w:name="_Toc14290"/>
      <w:r>
        <w:rPr>
          <w:rFonts w:hint="eastAsia" w:ascii="宋体" w:hAnsi="宋体" w:cs="宋体"/>
          <w:color w:val="auto"/>
          <w:sz w:val="30"/>
          <w:szCs w:val="30"/>
        </w:rPr>
        <w:t>（1</w:t>
      </w:r>
      <w:r>
        <w:rPr>
          <w:rFonts w:hint="eastAsia" w:ascii="宋体" w:hAnsi="宋体" w:cs="宋体"/>
          <w:color w:val="auto"/>
          <w:sz w:val="30"/>
          <w:szCs w:val="30"/>
          <w:lang w:val="en-US" w:eastAsia="zh-CN"/>
        </w:rPr>
        <w:t>6</w:t>
      </w:r>
      <w:r>
        <w:rPr>
          <w:rFonts w:hint="eastAsia" w:ascii="宋体" w:hAnsi="宋体" w:cs="宋体"/>
          <w:color w:val="auto"/>
          <w:sz w:val="30"/>
          <w:szCs w:val="30"/>
        </w:rPr>
        <w:t>）</w:t>
      </w:r>
      <w:r>
        <w:rPr>
          <w:rFonts w:hint="eastAsia" w:ascii="宋体" w:hAnsi="宋体" w:cs="宋体"/>
          <w:color w:val="auto"/>
          <w:sz w:val="30"/>
          <w:szCs w:val="30"/>
          <w:lang w:val="zh-CN"/>
        </w:rPr>
        <w:t>投标产品相关资料</w:t>
      </w:r>
      <w:bookmarkEnd w:id="175"/>
      <w:bookmarkEnd w:id="176"/>
      <w:bookmarkEnd w:id="177"/>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投标产品相关资料</w:t>
      </w:r>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ind w:firstLine="480" w:firstLineChars="200"/>
        <w:rPr>
          <w:rFonts w:ascii="宋体" w:hAnsi="宋体" w:cs="宋体"/>
          <w:color w:val="auto"/>
          <w:sz w:val="32"/>
          <w:lang w:val="zh-CN"/>
        </w:rPr>
      </w:pPr>
      <w:r>
        <w:rPr>
          <w:rFonts w:hint="eastAsia" w:ascii="宋体" w:hAnsi="宋体" w:cs="宋体"/>
          <w:color w:val="auto"/>
          <w:kern w:val="0"/>
          <w:lang w:val="zh-CN"/>
        </w:rPr>
        <w:t>根据采购项目内容，投标时提供国家认可的质监机构出具的投标产品的产品检验报告</w:t>
      </w:r>
      <w:r>
        <w:rPr>
          <w:rFonts w:hint="eastAsia" w:ascii="宋体" w:hAnsi="宋体" w:cs="宋体"/>
          <w:color w:val="auto"/>
          <w:kern w:val="0"/>
          <w:lang w:val="en-US" w:eastAsia="zh-CN"/>
        </w:rPr>
        <w:t>或</w:t>
      </w:r>
      <w:r>
        <w:rPr>
          <w:rFonts w:hint="eastAsia" w:ascii="宋体" w:hAnsi="宋体" w:cs="宋体"/>
          <w:color w:val="auto"/>
          <w:kern w:val="0"/>
          <w:lang w:val="zh-CN"/>
        </w:rPr>
        <w:t>证明技术参数响应的相关资料</w:t>
      </w:r>
      <w:r>
        <w:rPr>
          <w:rFonts w:hint="eastAsia" w:ascii="宋体" w:hAnsi="宋体" w:cs="宋体"/>
          <w:color w:val="auto"/>
          <w:kern w:val="0"/>
          <w:lang w:val="en-US" w:eastAsia="zh-CN"/>
        </w:rPr>
        <w:t>或</w:t>
      </w:r>
      <w:r>
        <w:rPr>
          <w:rFonts w:hint="eastAsia" w:ascii="宋体" w:hAnsi="宋体" w:cs="宋体"/>
          <w:color w:val="auto"/>
          <w:kern w:val="0"/>
          <w:lang w:val="zh-CN"/>
        </w:rPr>
        <w:t>彩页（或厂家公开发布的资料参数）相关认证等资料。</w:t>
      </w:r>
    </w:p>
    <w:p>
      <w:pPr>
        <w:pStyle w:val="20"/>
        <w:spacing w:before="0" w:after="0" w:line="520" w:lineRule="exact"/>
        <w:jc w:val="left"/>
        <w:outlineLvl w:val="1"/>
        <w:rPr>
          <w:rFonts w:ascii="宋体" w:hAnsi="宋体" w:cs="宋体"/>
          <w:color w:val="auto"/>
        </w:rPr>
      </w:pPr>
      <w:r>
        <w:rPr>
          <w:rFonts w:hint="eastAsia" w:ascii="宋体" w:hAnsi="宋体" w:cs="宋体"/>
          <w:color w:val="auto"/>
          <w:lang w:val="zh-CN"/>
        </w:rPr>
        <w:br w:type="page"/>
      </w:r>
      <w:bookmarkStart w:id="179" w:name="_Toc2408"/>
      <w:bookmarkStart w:id="180" w:name="_Toc28087"/>
      <w:bookmarkStart w:id="181" w:name="_Toc76659147"/>
      <w:r>
        <w:rPr>
          <w:rFonts w:hint="eastAsia" w:ascii="宋体" w:hAnsi="宋体" w:cs="宋体"/>
          <w:color w:val="auto"/>
          <w:sz w:val="30"/>
          <w:szCs w:val="30"/>
        </w:rPr>
        <w:t>（1</w:t>
      </w:r>
      <w:r>
        <w:rPr>
          <w:rFonts w:hint="eastAsia" w:ascii="宋体" w:hAnsi="宋体" w:cs="宋体"/>
          <w:color w:val="auto"/>
          <w:sz w:val="30"/>
          <w:szCs w:val="30"/>
          <w:lang w:val="en-US" w:eastAsia="zh-CN"/>
        </w:rPr>
        <w:t>7</w:t>
      </w:r>
      <w:r>
        <w:rPr>
          <w:rFonts w:hint="eastAsia" w:ascii="宋体" w:hAnsi="宋体" w:cs="宋体"/>
          <w:color w:val="auto"/>
          <w:sz w:val="30"/>
          <w:szCs w:val="30"/>
        </w:rPr>
        <w:t>）</w:t>
      </w:r>
      <w:r>
        <w:rPr>
          <w:rFonts w:hint="eastAsia" w:ascii="宋体" w:hAnsi="宋体" w:cs="宋体"/>
          <w:color w:val="auto"/>
          <w:sz w:val="30"/>
          <w:szCs w:val="30"/>
          <w:lang w:val="zh-CN"/>
        </w:rPr>
        <w:t>投标人的类似业绩证明材料</w:t>
      </w:r>
      <w:bookmarkEnd w:id="178"/>
      <w:bookmarkEnd w:id="179"/>
      <w:bookmarkEnd w:id="180"/>
      <w:bookmarkEnd w:id="181"/>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投标人的类似业绩证明材料</w:t>
      </w:r>
    </w:p>
    <w:p>
      <w:pPr>
        <w:adjustRightInd w:val="0"/>
        <w:snapToGrid w:val="0"/>
        <w:spacing w:line="560" w:lineRule="exact"/>
        <w:ind w:firstLine="480"/>
        <w:rPr>
          <w:rFonts w:hint="default" w:ascii="宋体" w:hAnsi="宋体" w:eastAsia="宋体" w:cs="宋体"/>
          <w:bCs/>
          <w:color w:val="auto"/>
          <w:lang w:val="en-US" w:eastAsia="zh-CN"/>
        </w:rPr>
      </w:pPr>
      <w:r>
        <w:rPr>
          <w:rFonts w:hint="eastAsia" w:ascii="宋体" w:hAnsi="宋体" w:cs="宋体"/>
          <w:bCs/>
          <w:color w:val="auto"/>
          <w:lang w:val="en-US" w:eastAsia="zh-CN"/>
        </w:rPr>
        <w:t>包一：</w:t>
      </w:r>
    </w:p>
    <w:p>
      <w:pPr>
        <w:adjustRightInd w:val="0"/>
        <w:snapToGrid w:val="0"/>
        <w:spacing w:line="560" w:lineRule="exact"/>
        <w:ind w:firstLine="480"/>
        <w:rPr>
          <w:rFonts w:hint="eastAsia" w:ascii="宋体" w:hAnsi="宋体" w:cs="宋体"/>
          <w:bCs/>
          <w:color w:val="auto"/>
          <w:lang w:val="zh-CN"/>
        </w:rPr>
      </w:pPr>
      <w:r>
        <w:rPr>
          <w:rFonts w:hint="eastAsia" w:ascii="宋体" w:hAnsi="宋体" w:eastAsia="宋体" w:cs="宋体"/>
          <w:bCs/>
          <w:color w:val="auto"/>
          <w:lang w:val="zh-CN"/>
        </w:rPr>
        <w:t>提供2019年以来的投标人类似业绩证明材料（需提供包含合同首页、标的及金额所在页、供货合同签字盖章页的扫描（或复印）件或中标通知书的扫描（或复印）件）</w:t>
      </w:r>
      <w:r>
        <w:rPr>
          <w:rFonts w:hint="eastAsia" w:ascii="宋体" w:hAnsi="宋体" w:cs="宋体"/>
          <w:bCs/>
          <w:color w:val="auto"/>
          <w:lang w:val="zh-CN"/>
        </w:rPr>
        <w:t>。</w:t>
      </w:r>
    </w:p>
    <w:p>
      <w:pPr>
        <w:adjustRightInd w:val="0"/>
        <w:snapToGrid w:val="0"/>
        <w:spacing w:line="560" w:lineRule="exact"/>
        <w:ind w:firstLine="480"/>
        <w:rPr>
          <w:rFonts w:hint="eastAsia" w:ascii="宋体" w:hAnsi="宋体" w:cs="宋体"/>
          <w:bCs/>
          <w:color w:val="auto"/>
          <w:lang w:val="en-US" w:eastAsia="zh-CN"/>
        </w:rPr>
      </w:pPr>
      <w:r>
        <w:rPr>
          <w:rFonts w:hint="eastAsia" w:ascii="宋体" w:hAnsi="宋体" w:cs="宋体"/>
          <w:bCs/>
          <w:color w:val="auto"/>
          <w:lang w:val="en-US" w:eastAsia="zh-CN"/>
        </w:rPr>
        <w:t>包二：</w:t>
      </w:r>
    </w:p>
    <w:p>
      <w:pPr>
        <w:adjustRightInd w:val="0"/>
        <w:snapToGrid w:val="0"/>
        <w:spacing w:line="560" w:lineRule="exact"/>
        <w:ind w:firstLine="480"/>
        <w:rPr>
          <w:rFonts w:ascii="宋体" w:hAnsi="宋体" w:cs="宋体"/>
          <w:b/>
          <w:color w:val="auto"/>
          <w:sz w:val="28"/>
          <w:szCs w:val="28"/>
        </w:rPr>
      </w:pPr>
      <w:r>
        <w:rPr>
          <w:rFonts w:hint="eastAsia" w:ascii="宋体" w:hAnsi="宋体" w:eastAsia="宋体" w:cs="宋体"/>
          <w:bCs/>
          <w:color w:val="auto"/>
          <w:lang w:val="zh-CN"/>
        </w:rPr>
        <w:t>提供20</w:t>
      </w:r>
      <w:r>
        <w:rPr>
          <w:rFonts w:hint="eastAsia" w:ascii="宋体" w:hAnsi="宋体" w:cs="宋体"/>
          <w:bCs/>
          <w:color w:val="auto"/>
          <w:lang w:val="en-US" w:eastAsia="zh-CN"/>
        </w:rPr>
        <w:t>20</w:t>
      </w:r>
      <w:r>
        <w:rPr>
          <w:rFonts w:hint="eastAsia" w:ascii="宋体" w:hAnsi="宋体" w:eastAsia="宋体" w:cs="宋体"/>
          <w:bCs/>
          <w:color w:val="auto"/>
          <w:lang w:val="zh-CN"/>
        </w:rPr>
        <w:t>年</w:t>
      </w:r>
      <w:r>
        <w:rPr>
          <w:rFonts w:hint="eastAsia" w:ascii="宋体" w:hAnsi="宋体" w:cs="宋体"/>
          <w:bCs/>
          <w:color w:val="auto"/>
          <w:lang w:val="en-US" w:eastAsia="zh-CN"/>
        </w:rPr>
        <w:t>6月</w:t>
      </w:r>
      <w:r>
        <w:rPr>
          <w:rFonts w:hint="eastAsia" w:ascii="宋体" w:hAnsi="宋体" w:eastAsia="宋体" w:cs="宋体"/>
          <w:bCs/>
          <w:color w:val="auto"/>
          <w:lang w:val="zh-CN"/>
        </w:rPr>
        <w:t>以来的投标人类似业绩证明材料（需提供包含合同首页、标的及金额所在页、供货合同签字盖章页的扫描（或复印）件或中标通知书的扫描（或复印）件）</w:t>
      </w:r>
      <w:r>
        <w:rPr>
          <w:rFonts w:hint="eastAsia" w:ascii="宋体" w:hAnsi="宋体" w:cs="宋体"/>
          <w:bCs/>
          <w:color w:val="auto"/>
          <w:lang w:val="zh-CN"/>
        </w:rPr>
        <w:t>。</w:t>
      </w:r>
      <w:r>
        <w:rPr>
          <w:rFonts w:hint="eastAsia" w:ascii="宋体" w:hAnsi="宋体" w:eastAsia="宋体" w:cs="宋体"/>
          <w:bCs/>
          <w:color w:val="auto"/>
          <w:lang w:val="zh-CN"/>
        </w:rPr>
        <w:br w:type="page"/>
      </w:r>
      <w:bookmarkStart w:id="182" w:name="_Toc10010"/>
      <w:r>
        <w:rPr>
          <w:rFonts w:hint="eastAsia" w:ascii="宋体" w:hAnsi="宋体" w:cs="宋体"/>
          <w:b/>
          <w:bCs/>
          <w:color w:val="auto"/>
          <w:sz w:val="30"/>
          <w:szCs w:val="30"/>
        </w:rPr>
        <w:t>（1</w:t>
      </w:r>
      <w:r>
        <w:rPr>
          <w:rFonts w:hint="eastAsia" w:ascii="宋体" w:hAnsi="宋体" w:cs="宋体"/>
          <w:b/>
          <w:bCs/>
          <w:color w:val="auto"/>
          <w:sz w:val="30"/>
          <w:szCs w:val="30"/>
          <w:lang w:val="en-US" w:eastAsia="zh-CN"/>
        </w:rPr>
        <w:t>8</w:t>
      </w:r>
      <w:r>
        <w:rPr>
          <w:rFonts w:hint="eastAsia" w:ascii="宋体" w:hAnsi="宋体" w:cs="宋体"/>
          <w:b/>
          <w:bCs/>
          <w:color w:val="auto"/>
          <w:sz w:val="30"/>
          <w:szCs w:val="30"/>
        </w:rPr>
        <w:t>）</w:t>
      </w:r>
      <w:bookmarkEnd w:id="182"/>
      <w:bookmarkStart w:id="183" w:name="_Toc743"/>
      <w:r>
        <w:rPr>
          <w:rFonts w:hint="eastAsia" w:ascii="宋体" w:hAnsi="宋体" w:cs="宋体"/>
          <w:b/>
          <w:color w:val="auto"/>
          <w:sz w:val="28"/>
          <w:szCs w:val="28"/>
        </w:rPr>
        <w:t>享受政府采购政策优惠的证明资料</w:t>
      </w:r>
    </w:p>
    <w:p>
      <w:pPr>
        <w:rPr>
          <w:rFonts w:ascii="宋体" w:hAnsi="宋体" w:cs="宋体"/>
          <w:b/>
          <w:color w:val="auto"/>
          <w:sz w:val="28"/>
          <w:szCs w:val="28"/>
        </w:rPr>
      </w:pPr>
    </w:p>
    <w:p>
      <w:pPr>
        <w:numPr>
          <w:ilvl w:val="0"/>
          <w:numId w:val="8"/>
        </w:numPr>
        <w:adjustRightInd w:val="0"/>
        <w:snapToGrid w:val="0"/>
        <w:spacing w:before="120" w:beforeLines="50" w:line="560" w:lineRule="exact"/>
        <w:jc w:val="center"/>
        <w:rPr>
          <w:rFonts w:ascii="宋体" w:hAnsi="宋体" w:cs="宋体"/>
          <w:b/>
          <w:bCs/>
          <w:color w:val="auto"/>
          <w:sz w:val="28"/>
          <w:szCs w:val="28"/>
        </w:rPr>
      </w:pPr>
      <w:bookmarkStart w:id="184" w:name="_Toc25276"/>
      <w:r>
        <w:rPr>
          <w:rFonts w:hint="eastAsia" w:ascii="宋体" w:hAnsi="宋体" w:cs="宋体"/>
          <w:b/>
          <w:bCs/>
          <w:color w:val="auto"/>
          <w:sz w:val="28"/>
          <w:szCs w:val="28"/>
        </w:rPr>
        <w:t>节能产品、环境标志产品证明材料</w:t>
      </w:r>
      <w:bookmarkEnd w:id="184"/>
    </w:p>
    <w:p>
      <w:pPr>
        <w:adjustRightInd w:val="0"/>
        <w:snapToGrid w:val="0"/>
        <w:spacing w:line="560" w:lineRule="exact"/>
        <w:ind w:firstLine="480"/>
        <w:rPr>
          <w:rFonts w:ascii="宋体" w:hAnsi="宋体" w:cs="宋体"/>
          <w:bCs/>
          <w:color w:val="auto"/>
        </w:rPr>
      </w:pPr>
      <w:r>
        <w:rPr>
          <w:rFonts w:hint="eastAsia" w:ascii="宋体" w:hAnsi="宋体" w:cs="宋体"/>
          <w:bCs/>
          <w:color w:val="auto"/>
        </w:rPr>
        <w:t>产品属于品目清单范围的，实施政府优先采购和强制采购。</w:t>
      </w:r>
      <w:r>
        <w:rPr>
          <w:rFonts w:hint="eastAsia" w:ascii="宋体" w:hAnsi="宋体" w:cs="宋体"/>
          <w:bCs/>
          <w:color w:val="auto"/>
          <w:lang w:eastAsia="zh-CN"/>
        </w:rPr>
        <w:t>投标人</w:t>
      </w:r>
      <w:r>
        <w:rPr>
          <w:rFonts w:hint="eastAsia" w:ascii="宋体" w:hAnsi="宋体" w:cs="宋体"/>
          <w:bCs/>
          <w:color w:val="auto"/>
        </w:rPr>
        <w:t>应提供国家确定的认证机构出具的、处于有效期之内的节能产品、环境标志产品认证证书，并加盖</w:t>
      </w:r>
      <w:r>
        <w:rPr>
          <w:rFonts w:hint="eastAsia" w:ascii="宋体" w:hAnsi="宋体" w:cs="宋体"/>
          <w:bCs/>
          <w:color w:val="auto"/>
          <w:lang w:eastAsia="zh-CN"/>
        </w:rPr>
        <w:t>投标人</w:t>
      </w:r>
      <w:r>
        <w:rPr>
          <w:rFonts w:hint="eastAsia" w:ascii="宋体" w:hAnsi="宋体" w:cs="宋体"/>
          <w:bCs/>
          <w:color w:val="auto"/>
        </w:rPr>
        <w:t>单位公章。</w:t>
      </w:r>
    </w:p>
    <w:p>
      <w:pPr>
        <w:adjustRightInd w:val="0"/>
        <w:snapToGrid w:val="0"/>
        <w:spacing w:before="120" w:beforeLines="50" w:line="560" w:lineRule="exact"/>
        <w:ind w:firstLine="420"/>
        <w:jc w:val="left"/>
        <w:rPr>
          <w:rFonts w:ascii="宋体" w:hAnsi="宋体"/>
          <w:color w:val="auto"/>
          <w:szCs w:val="21"/>
        </w:rPr>
      </w:pPr>
    </w:p>
    <w:p>
      <w:pPr>
        <w:adjustRightInd w:val="0"/>
        <w:snapToGrid w:val="0"/>
        <w:spacing w:before="120" w:beforeLines="50" w:line="560" w:lineRule="exact"/>
        <w:ind w:firstLine="420"/>
        <w:jc w:val="left"/>
        <w:rPr>
          <w:rFonts w:ascii="宋体" w:hAnsi="宋体"/>
          <w:color w:val="auto"/>
          <w:szCs w:val="21"/>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ind w:firstLine="562"/>
        <w:jc w:val="center"/>
        <w:rPr>
          <w:rFonts w:ascii="宋体" w:hAnsi="宋体" w:cs="宋体"/>
          <w:b/>
          <w:bCs/>
          <w:color w:val="auto"/>
          <w:sz w:val="28"/>
          <w:szCs w:val="28"/>
        </w:rPr>
      </w:pPr>
      <w:r>
        <w:rPr>
          <w:rFonts w:ascii="宋体" w:hAnsi="宋体"/>
          <w:b/>
          <w:color w:val="auto"/>
          <w:sz w:val="28"/>
          <w:szCs w:val="28"/>
        </w:rPr>
        <w:br w:type="page"/>
      </w:r>
      <w:bookmarkStart w:id="185" w:name="_Toc22784_WPSOffice_Level3"/>
      <w:bookmarkStart w:id="186" w:name="_Toc6454"/>
      <w:bookmarkStart w:id="187" w:name="_Toc31539"/>
      <w:r>
        <w:rPr>
          <w:rFonts w:hint="eastAsia" w:ascii="宋体" w:hAnsi="宋体" w:cs="宋体"/>
          <w:b/>
          <w:bCs/>
          <w:color w:val="auto"/>
          <w:sz w:val="28"/>
          <w:szCs w:val="28"/>
        </w:rPr>
        <w:t>2.中小企业声明函</w:t>
      </w:r>
      <w:bookmarkEnd w:id="185"/>
      <w:bookmarkEnd w:id="186"/>
      <w:bookmarkEnd w:id="187"/>
      <w:r>
        <w:rPr>
          <w:rFonts w:hint="eastAsia" w:ascii="宋体" w:hAnsi="宋体" w:cs="宋体"/>
          <w:b/>
          <w:bCs/>
          <w:color w:val="auto"/>
          <w:sz w:val="28"/>
          <w:szCs w:val="28"/>
        </w:rPr>
        <w:t>（货物）</w:t>
      </w:r>
    </w:p>
    <w:p>
      <w:pPr>
        <w:widowControl/>
        <w:adjustRightInd w:val="0"/>
        <w:snapToGrid w:val="0"/>
        <w:spacing w:line="560" w:lineRule="exact"/>
        <w:ind w:firstLine="506"/>
        <w:jc w:val="center"/>
        <w:rPr>
          <w:rFonts w:ascii="宋体" w:hAnsi="宋体" w:cs="仿宋_GB2312"/>
          <w:b/>
          <w:color w:val="auto"/>
          <w:spacing w:val="6"/>
        </w:rPr>
      </w:pPr>
      <w:bookmarkStart w:id="188" w:name="_Toc3019_WPSOffice_Level3"/>
      <w:bookmarkStart w:id="189" w:name="_Toc1901_WPSOffice_Level3"/>
      <w:r>
        <w:rPr>
          <w:rFonts w:hint="eastAsia" w:ascii="宋体" w:hAnsi="宋体" w:cs="仿宋_GB2312"/>
          <w:b/>
          <w:color w:val="auto"/>
          <w:spacing w:val="6"/>
        </w:rPr>
        <w:t>(不满足以下条件的无需填写)</w:t>
      </w:r>
      <w:bookmarkEnd w:id="188"/>
      <w:bookmarkEnd w:id="189"/>
    </w:p>
    <w:p>
      <w:pPr>
        <w:widowControl/>
        <w:adjustRightInd w:val="0"/>
        <w:snapToGrid w:val="0"/>
        <w:spacing w:line="560" w:lineRule="exact"/>
        <w:ind w:firstLine="506"/>
        <w:jc w:val="center"/>
        <w:rPr>
          <w:rFonts w:ascii="宋体" w:hAnsi="宋体" w:cs="仿宋_GB2312"/>
          <w:b/>
          <w:color w:val="auto"/>
          <w:spacing w:val="6"/>
        </w:rPr>
      </w:pPr>
    </w:p>
    <w:p>
      <w:pPr>
        <w:widowControl/>
        <w:adjustRightInd w:val="0"/>
        <w:snapToGrid w:val="0"/>
        <w:spacing w:line="560" w:lineRule="exact"/>
        <w:ind w:firstLine="504"/>
        <w:jc w:val="left"/>
        <w:rPr>
          <w:rFonts w:ascii="宋体" w:hAnsi="宋体" w:cs="仿宋_GB2312"/>
          <w:color w:val="auto"/>
          <w:spacing w:val="6"/>
        </w:rPr>
      </w:pPr>
      <w:r>
        <w:rPr>
          <w:rFonts w:hint="eastAsia" w:ascii="宋体" w:hAnsi="宋体" w:cs="仿宋_GB2312"/>
          <w:color w:val="auto"/>
          <w:spacing w:val="6"/>
        </w:rPr>
        <w:t>本公司（联合体）郑重声明，根据《政府采购促进中小企业发展管理办法》（财库【2020】46号）的规定，本公司（联合体）参加</w:t>
      </w:r>
      <w:r>
        <w:rPr>
          <w:rFonts w:hint="eastAsia" w:ascii="宋体" w:hAnsi="宋体" w:cs="仿宋_GB2312"/>
          <w:color w:val="auto"/>
          <w:spacing w:val="6"/>
          <w:u w:val="single"/>
        </w:rPr>
        <w:t xml:space="preserve"> （单位名称）</w:t>
      </w:r>
      <w:r>
        <w:rPr>
          <w:rFonts w:hint="eastAsia" w:ascii="宋体" w:hAnsi="宋体" w:cs="仿宋_GB2312"/>
          <w:color w:val="auto"/>
          <w:spacing w:val="6"/>
        </w:rPr>
        <w:t>的</w:t>
      </w:r>
      <w:r>
        <w:rPr>
          <w:rFonts w:hint="eastAsia" w:ascii="宋体" w:hAnsi="宋体" w:cs="仿宋_GB2312"/>
          <w:color w:val="auto"/>
          <w:spacing w:val="6"/>
          <w:u w:val="single"/>
        </w:rPr>
        <w:t xml:space="preserve"> （项目名称）</w:t>
      </w:r>
      <w:r>
        <w:rPr>
          <w:rFonts w:hint="eastAsia" w:ascii="宋体" w:hAnsi="宋体" w:cs="仿宋_GB2312"/>
          <w:color w:val="auto"/>
          <w:spacing w:val="6"/>
        </w:rPr>
        <w:t>采购活动，提供的货物全部由符合政策要求的中小企业制造，相关企业（含联合体中的中小企业、签订分包意向协议的中小企业）具体情况如下：</w:t>
      </w:r>
    </w:p>
    <w:p>
      <w:pPr>
        <w:widowControl/>
        <w:numPr>
          <w:ilvl w:val="0"/>
          <w:numId w:val="9"/>
        </w:numPr>
        <w:adjustRightInd w:val="0"/>
        <w:snapToGrid w:val="0"/>
        <w:spacing w:line="560" w:lineRule="exact"/>
        <w:ind w:firstLine="504" w:firstLineChars="200"/>
        <w:jc w:val="left"/>
        <w:rPr>
          <w:rFonts w:ascii="宋体" w:hAnsi="宋体" w:cs="仿宋_GB2312"/>
          <w:color w:val="auto"/>
          <w:spacing w:val="6"/>
        </w:rPr>
      </w:pPr>
      <w:r>
        <w:rPr>
          <w:rFonts w:hint="eastAsia" w:ascii="宋体" w:hAnsi="宋体" w:cs="仿宋_GB2312"/>
          <w:color w:val="auto"/>
          <w:spacing w:val="6"/>
          <w:u w:val="single"/>
        </w:rPr>
        <w:t>（标的名称）</w:t>
      </w:r>
      <w:r>
        <w:rPr>
          <w:rFonts w:hint="eastAsia" w:ascii="宋体" w:hAnsi="宋体" w:cs="仿宋_GB2312"/>
          <w:color w:val="auto"/>
          <w:spacing w:val="6"/>
        </w:rPr>
        <w:t>，属于</w:t>
      </w:r>
      <w:r>
        <w:rPr>
          <w:rFonts w:hint="eastAsia" w:ascii="宋体" w:hAnsi="宋体" w:cs="仿宋_GB2312"/>
          <w:color w:val="auto"/>
          <w:spacing w:val="6"/>
          <w:u w:val="single"/>
        </w:rPr>
        <w:t xml:space="preserve"> （采购文件中明确的所属行业）行业</w:t>
      </w:r>
      <w:r>
        <w:rPr>
          <w:rFonts w:hint="eastAsia" w:ascii="宋体" w:hAnsi="宋体" w:cs="仿宋_GB2312"/>
          <w:color w:val="auto"/>
          <w:spacing w:val="6"/>
        </w:rPr>
        <w:t>，制造商为</w:t>
      </w:r>
      <w:r>
        <w:rPr>
          <w:rFonts w:hint="eastAsia" w:ascii="宋体" w:hAnsi="宋体" w:cs="仿宋_GB2312"/>
          <w:color w:val="auto"/>
          <w:spacing w:val="6"/>
          <w:u w:val="single"/>
        </w:rPr>
        <w:t xml:space="preserve"> （企业名称）</w:t>
      </w:r>
      <w:r>
        <w:rPr>
          <w:rFonts w:hint="eastAsia" w:ascii="宋体" w:hAnsi="宋体" w:cs="仿宋_GB2312"/>
          <w:color w:val="auto"/>
          <w:spacing w:val="6"/>
        </w:rPr>
        <w:t>，从业人员</w:t>
      </w:r>
      <w:r>
        <w:rPr>
          <w:rFonts w:hint="eastAsia" w:ascii="宋体" w:hAnsi="宋体" w:cs="仿宋_GB2312"/>
          <w:color w:val="auto"/>
          <w:spacing w:val="6"/>
          <w:u w:val="single"/>
        </w:rPr>
        <w:t xml:space="preserve">    </w:t>
      </w:r>
      <w:r>
        <w:rPr>
          <w:rFonts w:hint="eastAsia" w:ascii="宋体" w:hAnsi="宋体" w:cs="仿宋_GB2312"/>
          <w:color w:val="auto"/>
          <w:spacing w:val="6"/>
        </w:rPr>
        <w:t>人，营业收入为</w:t>
      </w:r>
      <w:r>
        <w:rPr>
          <w:rFonts w:hint="eastAsia" w:ascii="宋体" w:hAnsi="宋体" w:cs="仿宋_GB2312"/>
          <w:color w:val="auto"/>
          <w:spacing w:val="6"/>
          <w:u w:val="single"/>
        </w:rPr>
        <w:t xml:space="preserve">    </w:t>
      </w:r>
      <w:r>
        <w:rPr>
          <w:rFonts w:hint="eastAsia" w:ascii="宋体" w:hAnsi="宋体" w:cs="仿宋_GB2312"/>
          <w:color w:val="auto"/>
          <w:spacing w:val="6"/>
        </w:rPr>
        <w:t>万元，资产总额为</w:t>
      </w:r>
      <w:r>
        <w:rPr>
          <w:rFonts w:hint="eastAsia" w:ascii="宋体" w:hAnsi="宋体" w:cs="仿宋_GB2312"/>
          <w:color w:val="auto"/>
          <w:spacing w:val="6"/>
          <w:u w:val="single"/>
        </w:rPr>
        <w:t xml:space="preserve">    </w:t>
      </w:r>
      <w:r>
        <w:rPr>
          <w:rFonts w:hint="eastAsia" w:ascii="宋体" w:hAnsi="宋体" w:cs="仿宋_GB2312"/>
          <w:color w:val="auto"/>
          <w:spacing w:val="6"/>
        </w:rPr>
        <w:t>万元，属于</w:t>
      </w:r>
      <w:r>
        <w:rPr>
          <w:rFonts w:hint="eastAsia" w:ascii="宋体" w:hAnsi="宋体" w:cs="仿宋_GB2312"/>
          <w:color w:val="auto"/>
          <w:spacing w:val="6"/>
          <w:u w:val="single"/>
        </w:rPr>
        <w:t xml:space="preserve"> （中型企业、小型企业、微型企业）</w:t>
      </w:r>
      <w:r>
        <w:rPr>
          <w:rFonts w:hint="eastAsia" w:ascii="宋体" w:hAnsi="宋体" w:cs="仿宋_GB2312"/>
          <w:color w:val="auto"/>
          <w:spacing w:val="6"/>
        </w:rPr>
        <w:t>；</w:t>
      </w:r>
    </w:p>
    <w:p>
      <w:pPr>
        <w:widowControl/>
        <w:adjustRightInd w:val="0"/>
        <w:snapToGrid w:val="0"/>
        <w:spacing w:line="560" w:lineRule="exact"/>
        <w:ind w:firstLine="504"/>
        <w:jc w:val="left"/>
        <w:rPr>
          <w:rFonts w:ascii="宋体" w:hAnsi="宋体" w:cs="仿宋_GB2312"/>
          <w:color w:val="auto"/>
        </w:rPr>
      </w:pPr>
      <w:r>
        <w:rPr>
          <w:rFonts w:hint="eastAsia" w:ascii="宋体" w:hAnsi="宋体" w:cs="仿宋_GB2312"/>
          <w:color w:val="auto"/>
          <w:spacing w:val="6"/>
        </w:rPr>
        <w:t>2.</w:t>
      </w:r>
      <w:r>
        <w:rPr>
          <w:rFonts w:hint="eastAsia" w:ascii="宋体" w:hAnsi="宋体" w:cs="仿宋_GB2312"/>
          <w:color w:val="auto"/>
          <w:spacing w:val="6"/>
          <w:u w:val="single"/>
        </w:rPr>
        <w:t xml:space="preserve"> （标的名称）</w:t>
      </w:r>
      <w:r>
        <w:rPr>
          <w:rFonts w:hint="eastAsia" w:ascii="宋体" w:hAnsi="宋体" w:cs="仿宋_GB2312"/>
          <w:color w:val="auto"/>
          <w:spacing w:val="6"/>
        </w:rPr>
        <w:t>，属于</w:t>
      </w:r>
      <w:r>
        <w:rPr>
          <w:rFonts w:hint="eastAsia" w:ascii="宋体" w:hAnsi="宋体" w:cs="仿宋_GB2312"/>
          <w:color w:val="auto"/>
          <w:spacing w:val="6"/>
          <w:u w:val="single"/>
        </w:rPr>
        <w:t xml:space="preserve"> （采购文件中明确的所属行业）行业</w:t>
      </w:r>
      <w:r>
        <w:rPr>
          <w:rFonts w:hint="eastAsia" w:ascii="宋体" w:hAnsi="宋体" w:cs="仿宋_GB2312"/>
          <w:color w:val="auto"/>
          <w:spacing w:val="6"/>
        </w:rPr>
        <w:t>，制造商为</w:t>
      </w:r>
      <w:r>
        <w:rPr>
          <w:rFonts w:hint="eastAsia" w:ascii="宋体" w:hAnsi="宋体" w:cs="仿宋_GB2312"/>
          <w:color w:val="auto"/>
          <w:spacing w:val="6"/>
          <w:u w:val="single"/>
        </w:rPr>
        <w:t xml:space="preserve"> （企业名称）</w:t>
      </w:r>
      <w:r>
        <w:rPr>
          <w:rFonts w:hint="eastAsia" w:ascii="宋体" w:hAnsi="宋体" w:cs="仿宋_GB2312"/>
          <w:color w:val="auto"/>
          <w:spacing w:val="6"/>
        </w:rPr>
        <w:t>，从业人员</w:t>
      </w:r>
      <w:r>
        <w:rPr>
          <w:rFonts w:hint="eastAsia" w:ascii="宋体" w:hAnsi="宋体" w:cs="仿宋_GB2312"/>
          <w:color w:val="auto"/>
          <w:spacing w:val="6"/>
          <w:u w:val="single"/>
        </w:rPr>
        <w:t xml:space="preserve">    </w:t>
      </w:r>
      <w:r>
        <w:rPr>
          <w:rFonts w:hint="eastAsia" w:ascii="宋体" w:hAnsi="宋体" w:cs="仿宋_GB2312"/>
          <w:color w:val="auto"/>
          <w:spacing w:val="6"/>
        </w:rPr>
        <w:t>人，营业收入为</w:t>
      </w:r>
      <w:r>
        <w:rPr>
          <w:rFonts w:hint="eastAsia" w:ascii="宋体" w:hAnsi="宋体" w:cs="仿宋_GB2312"/>
          <w:color w:val="auto"/>
          <w:spacing w:val="6"/>
          <w:u w:val="single"/>
        </w:rPr>
        <w:t xml:space="preserve">    </w:t>
      </w:r>
      <w:r>
        <w:rPr>
          <w:rFonts w:hint="eastAsia" w:ascii="宋体" w:hAnsi="宋体" w:cs="仿宋_GB2312"/>
          <w:color w:val="auto"/>
          <w:spacing w:val="6"/>
        </w:rPr>
        <w:t>万元，资产总额为</w:t>
      </w:r>
      <w:r>
        <w:rPr>
          <w:rFonts w:hint="eastAsia" w:ascii="宋体" w:hAnsi="宋体" w:cs="仿宋_GB2312"/>
          <w:color w:val="auto"/>
          <w:spacing w:val="6"/>
          <w:u w:val="single"/>
        </w:rPr>
        <w:t xml:space="preserve">    </w:t>
      </w:r>
      <w:r>
        <w:rPr>
          <w:rFonts w:hint="eastAsia" w:ascii="宋体" w:hAnsi="宋体" w:cs="仿宋_GB2312"/>
          <w:color w:val="auto"/>
          <w:spacing w:val="6"/>
        </w:rPr>
        <w:t>万元，属于</w:t>
      </w:r>
      <w:r>
        <w:rPr>
          <w:rFonts w:hint="eastAsia" w:ascii="宋体" w:hAnsi="宋体" w:cs="仿宋_GB2312"/>
          <w:color w:val="auto"/>
          <w:spacing w:val="6"/>
          <w:u w:val="single"/>
        </w:rPr>
        <w:t xml:space="preserve"> （中型企业、小型企业、微型企业）</w:t>
      </w:r>
      <w:r>
        <w:rPr>
          <w:rFonts w:hint="eastAsia" w:ascii="宋体" w:hAnsi="宋体" w:cs="仿宋_GB2312"/>
          <w:color w:val="auto"/>
          <w:spacing w:val="6"/>
        </w:rPr>
        <w:t>；</w:t>
      </w:r>
    </w:p>
    <w:p>
      <w:pPr>
        <w:widowControl/>
        <w:adjustRightInd w:val="0"/>
        <w:snapToGrid w:val="0"/>
        <w:spacing w:line="560" w:lineRule="exact"/>
        <w:ind w:firstLine="504"/>
        <w:jc w:val="left"/>
        <w:rPr>
          <w:rFonts w:ascii="宋体" w:hAnsi="宋体" w:cs="仿宋_GB2312"/>
          <w:color w:val="auto"/>
          <w:spacing w:val="6"/>
        </w:rPr>
      </w:pPr>
      <w:r>
        <w:rPr>
          <w:rFonts w:hint="eastAsia" w:ascii="宋体" w:hAnsi="宋体" w:cs="仿宋_GB2312"/>
          <w:color w:val="auto"/>
          <w:spacing w:val="6"/>
        </w:rPr>
        <w:t xml:space="preserve">    ……</w:t>
      </w:r>
    </w:p>
    <w:p>
      <w:pPr>
        <w:widowControl/>
        <w:adjustRightInd w:val="0"/>
        <w:snapToGrid w:val="0"/>
        <w:spacing w:line="560" w:lineRule="exact"/>
        <w:ind w:firstLine="504"/>
        <w:jc w:val="left"/>
        <w:rPr>
          <w:rFonts w:ascii="宋体" w:hAnsi="宋体" w:cs="仿宋_GB2312"/>
          <w:color w:val="auto"/>
          <w:spacing w:val="6"/>
        </w:rPr>
      </w:pPr>
      <w:r>
        <w:rPr>
          <w:rFonts w:hint="eastAsia" w:ascii="宋体" w:hAnsi="宋体" w:cs="仿宋_GB2312"/>
          <w:color w:val="auto"/>
          <w:spacing w:val="6"/>
        </w:rPr>
        <w:t>以上企业，不属于大企业的分支机构，不存在控股股东为大企业的情形，也不存在与大企业的负责人为同一人的情形。</w:t>
      </w:r>
    </w:p>
    <w:p>
      <w:pPr>
        <w:widowControl/>
        <w:adjustRightInd w:val="0"/>
        <w:snapToGrid w:val="0"/>
        <w:spacing w:line="560" w:lineRule="exact"/>
        <w:ind w:firstLine="504"/>
        <w:jc w:val="left"/>
        <w:rPr>
          <w:rFonts w:ascii="宋体" w:hAnsi="宋体" w:cs="仿宋_GB2312"/>
          <w:color w:val="auto"/>
          <w:spacing w:val="6"/>
        </w:rPr>
      </w:pPr>
      <w:r>
        <w:rPr>
          <w:rFonts w:hint="eastAsia" w:ascii="宋体" w:hAnsi="宋体" w:cs="仿宋_GB2312"/>
          <w:color w:val="auto"/>
          <w:spacing w:val="6"/>
        </w:rPr>
        <w:t>本企业对上述声明内容的真实性负责。如有虚假，将依法承担相应责任。</w:t>
      </w:r>
    </w:p>
    <w:p>
      <w:pPr>
        <w:spacing w:before="120" w:beforeLines="50" w:line="560" w:lineRule="exact"/>
        <w:ind w:firstLine="482"/>
        <w:jc w:val="center"/>
        <w:rPr>
          <w:rFonts w:ascii="宋体" w:hAnsi="宋体" w:cs="仿宋_GB2312"/>
          <w:bCs/>
          <w:color w:val="auto"/>
        </w:rPr>
      </w:pPr>
      <w:r>
        <w:rPr>
          <w:rFonts w:hint="eastAsia" w:ascii="宋体" w:hAnsi="宋体"/>
          <w:b/>
          <w:color w:val="auto"/>
        </w:rPr>
        <w:t xml:space="preserve">                       </w:t>
      </w:r>
      <w:bookmarkStart w:id="190" w:name="_Toc21636_WPSOffice_Level3"/>
      <w:r>
        <w:rPr>
          <w:rFonts w:hint="eastAsia" w:ascii="宋体" w:hAnsi="宋体" w:cs="仿宋_GB2312"/>
          <w:bCs/>
          <w:color w:val="auto"/>
        </w:rPr>
        <w:t>单位名称（公章）：</w:t>
      </w:r>
      <w:bookmarkEnd w:id="190"/>
    </w:p>
    <w:p>
      <w:pPr>
        <w:spacing w:before="120" w:beforeLines="50" w:line="560" w:lineRule="exact"/>
        <w:ind w:firstLine="480"/>
        <w:jc w:val="center"/>
        <w:rPr>
          <w:rFonts w:ascii="宋体" w:hAnsi="宋体"/>
          <w:b/>
          <w:color w:val="auto"/>
        </w:rPr>
      </w:pPr>
      <w:r>
        <w:rPr>
          <w:rFonts w:hint="eastAsia" w:ascii="宋体" w:hAnsi="宋体" w:cs="仿宋_GB2312"/>
          <w:bCs/>
          <w:color w:val="auto"/>
        </w:rPr>
        <w:t xml:space="preserve">        </w:t>
      </w:r>
      <w:bookmarkStart w:id="191" w:name="_Toc20470_WPSOffice_Level3"/>
      <w:r>
        <w:rPr>
          <w:rFonts w:hint="eastAsia" w:ascii="宋体" w:hAnsi="宋体" w:cs="仿宋_GB2312"/>
          <w:bCs/>
          <w:color w:val="auto"/>
        </w:rPr>
        <w:t xml:space="preserve">      日期：</w:t>
      </w:r>
      <w:bookmarkEnd w:id="191"/>
      <w:r>
        <w:rPr>
          <w:rFonts w:ascii="宋体" w:hAnsi="宋体"/>
          <w:b/>
          <w:color w:val="auto"/>
        </w:rPr>
        <w:t xml:space="preserve"> </w:t>
      </w:r>
    </w:p>
    <w:p>
      <w:pPr>
        <w:widowControl/>
        <w:adjustRightInd w:val="0"/>
        <w:snapToGrid w:val="0"/>
        <w:spacing w:line="560" w:lineRule="exact"/>
        <w:ind w:firstLine="504"/>
        <w:jc w:val="left"/>
        <w:rPr>
          <w:rFonts w:ascii="宋体" w:hAnsi="宋体" w:cs="仿宋_GB2312"/>
          <w:color w:val="auto"/>
          <w:spacing w:val="6"/>
        </w:rPr>
      </w:pPr>
    </w:p>
    <w:p>
      <w:pPr>
        <w:widowControl/>
        <w:adjustRightInd w:val="0"/>
        <w:snapToGrid w:val="0"/>
        <w:spacing w:line="560" w:lineRule="exact"/>
        <w:ind w:firstLine="504"/>
        <w:jc w:val="left"/>
        <w:rPr>
          <w:rFonts w:ascii="宋体" w:hAnsi="宋体" w:cs="仿宋_GB2312"/>
          <w:color w:val="auto"/>
          <w:spacing w:val="6"/>
        </w:rPr>
      </w:pPr>
      <w:r>
        <w:rPr>
          <w:rFonts w:ascii="宋体" w:hAnsi="宋体" w:cs="仿宋_GB2312"/>
          <w:color w:val="auto"/>
          <w:spacing w:val="6"/>
        </w:rPr>
        <w:t>注</w:t>
      </w:r>
      <w:r>
        <w:rPr>
          <w:rFonts w:hint="eastAsia" w:ascii="宋体" w:hAnsi="宋体" w:cs="仿宋_GB2312"/>
          <w:color w:val="auto"/>
          <w:spacing w:val="6"/>
        </w:rPr>
        <w:t>：</w:t>
      </w:r>
      <w:r>
        <w:rPr>
          <w:rFonts w:ascii="宋体" w:hAnsi="宋体" w:cs="仿宋_GB2312"/>
          <w:color w:val="auto"/>
          <w:spacing w:val="6"/>
        </w:rPr>
        <w:t>从业人员</w:t>
      </w:r>
      <w:r>
        <w:rPr>
          <w:rFonts w:hint="eastAsia" w:ascii="宋体" w:hAnsi="宋体" w:cs="仿宋_GB2312"/>
          <w:color w:val="auto"/>
          <w:spacing w:val="6"/>
        </w:rPr>
        <w:t>、</w:t>
      </w:r>
      <w:r>
        <w:rPr>
          <w:rFonts w:ascii="宋体" w:hAnsi="宋体" w:cs="仿宋_GB2312"/>
          <w:color w:val="auto"/>
          <w:spacing w:val="6"/>
        </w:rPr>
        <w:t>营业收入</w:t>
      </w:r>
      <w:r>
        <w:rPr>
          <w:rFonts w:hint="eastAsia" w:ascii="宋体" w:hAnsi="宋体" w:cs="仿宋_GB2312"/>
          <w:color w:val="auto"/>
          <w:spacing w:val="6"/>
        </w:rPr>
        <w:t>、</w:t>
      </w:r>
      <w:r>
        <w:rPr>
          <w:rFonts w:ascii="宋体" w:hAnsi="宋体" w:cs="仿宋_GB2312"/>
          <w:color w:val="auto"/>
          <w:spacing w:val="6"/>
        </w:rPr>
        <w:t>资产总额填报上一年度数据</w:t>
      </w:r>
      <w:r>
        <w:rPr>
          <w:rFonts w:hint="eastAsia" w:ascii="宋体" w:hAnsi="宋体" w:cs="仿宋_GB2312"/>
          <w:color w:val="auto"/>
          <w:spacing w:val="6"/>
        </w:rPr>
        <w:t>，</w:t>
      </w:r>
      <w:r>
        <w:rPr>
          <w:rFonts w:ascii="宋体" w:hAnsi="宋体" w:cs="仿宋_GB2312"/>
          <w:color w:val="auto"/>
          <w:spacing w:val="6"/>
        </w:rPr>
        <w:t>无上一年度数据的新成立企业可不填报</w:t>
      </w:r>
      <w:r>
        <w:rPr>
          <w:rFonts w:hint="eastAsia" w:ascii="宋体" w:hAnsi="宋体" w:cs="仿宋_GB2312"/>
          <w:color w:val="auto"/>
          <w:spacing w:val="6"/>
        </w:rPr>
        <w:t>。</w:t>
      </w:r>
    </w:p>
    <w:p>
      <w:pPr>
        <w:adjustRightInd w:val="0"/>
        <w:snapToGrid w:val="0"/>
        <w:spacing w:before="120" w:beforeLines="50" w:line="560" w:lineRule="exact"/>
        <w:ind w:firstLine="562"/>
        <w:jc w:val="center"/>
        <w:rPr>
          <w:rFonts w:ascii="宋体" w:hAnsi="宋体" w:cs="楷体"/>
          <w:b/>
          <w:color w:val="auto"/>
          <w:sz w:val="28"/>
          <w:szCs w:val="28"/>
        </w:rPr>
      </w:pPr>
      <w:bookmarkStart w:id="192" w:name="_Toc14211_WPSOffice_Level3"/>
      <w:bookmarkStart w:id="193" w:name="_Toc11740"/>
      <w:bookmarkStart w:id="194" w:name="_Toc12160"/>
    </w:p>
    <w:p>
      <w:pPr>
        <w:adjustRightInd w:val="0"/>
        <w:snapToGrid w:val="0"/>
        <w:spacing w:before="120" w:beforeLines="50" w:line="560" w:lineRule="exact"/>
        <w:ind w:firstLine="562"/>
        <w:jc w:val="center"/>
        <w:rPr>
          <w:rFonts w:hint="eastAsia" w:ascii="宋体" w:hAnsi="宋体" w:cs="楷体"/>
          <w:b/>
          <w:color w:val="auto"/>
          <w:sz w:val="28"/>
          <w:szCs w:val="28"/>
        </w:rPr>
      </w:pPr>
    </w:p>
    <w:p>
      <w:pPr>
        <w:adjustRightInd w:val="0"/>
        <w:snapToGrid w:val="0"/>
        <w:spacing w:before="120" w:beforeLines="50" w:line="560" w:lineRule="exact"/>
        <w:ind w:firstLine="562"/>
        <w:jc w:val="center"/>
        <w:rPr>
          <w:rFonts w:ascii="宋体" w:hAnsi="宋体" w:cs="楷体"/>
          <w:b/>
          <w:color w:val="auto"/>
          <w:sz w:val="28"/>
          <w:szCs w:val="28"/>
        </w:rPr>
      </w:pPr>
      <w:r>
        <w:rPr>
          <w:rFonts w:hint="eastAsia" w:ascii="宋体" w:hAnsi="宋体" w:cs="楷体"/>
          <w:b/>
          <w:color w:val="auto"/>
          <w:sz w:val="28"/>
          <w:szCs w:val="28"/>
        </w:rPr>
        <w:t>3.残疾人福利性单位声明函</w:t>
      </w:r>
      <w:bookmarkEnd w:id="192"/>
      <w:bookmarkEnd w:id="193"/>
      <w:bookmarkEnd w:id="194"/>
    </w:p>
    <w:p>
      <w:pPr>
        <w:adjustRightInd w:val="0"/>
        <w:snapToGrid w:val="0"/>
        <w:spacing w:line="560" w:lineRule="exact"/>
        <w:ind w:firstLine="506"/>
        <w:jc w:val="center"/>
        <w:rPr>
          <w:rFonts w:ascii="宋体" w:hAnsi="宋体" w:cs="仿宋_GB2312"/>
          <w:color w:val="auto"/>
          <w:spacing w:val="6"/>
        </w:rPr>
      </w:pPr>
      <w:bookmarkStart w:id="195" w:name="_Toc12079_WPSOffice_Level3"/>
      <w:bookmarkStart w:id="196" w:name="_Toc17469_WPSOffice_Level3"/>
      <w:r>
        <w:rPr>
          <w:rFonts w:hint="eastAsia" w:ascii="宋体" w:hAnsi="宋体" w:cs="仿宋_GB2312"/>
          <w:b/>
          <w:color w:val="auto"/>
          <w:spacing w:val="6"/>
        </w:rPr>
        <w:t>(不属于残疾人福利性单位的无需填写)</w:t>
      </w:r>
      <w:bookmarkEnd w:id="195"/>
      <w:bookmarkEnd w:id="196"/>
    </w:p>
    <w:p>
      <w:pPr>
        <w:spacing w:line="560" w:lineRule="exact"/>
        <w:ind w:firstLine="504"/>
        <w:rPr>
          <w:rFonts w:ascii="宋体" w:hAnsi="宋体" w:cs="仿宋_GB2312"/>
          <w:color w:val="auto"/>
          <w:spacing w:val="6"/>
        </w:rPr>
      </w:pPr>
      <w:r>
        <w:rPr>
          <w:rFonts w:hint="eastAsia" w:ascii="宋体" w:hAnsi="宋体" w:cs="仿宋_GB2312"/>
          <w:color w:val="auto"/>
          <w:spacing w:val="6"/>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_GB2312"/>
          <w:color w:val="auto"/>
          <w:spacing w:val="6"/>
          <w:u w:val="single"/>
        </w:rPr>
        <w:t xml:space="preserve">       </w:t>
      </w:r>
      <w:r>
        <w:rPr>
          <w:rFonts w:hint="eastAsia" w:ascii="宋体" w:hAnsi="宋体" w:cs="仿宋_GB2312"/>
          <w:color w:val="auto"/>
          <w:spacing w:val="6"/>
        </w:rPr>
        <w:t>人，安置的残疾人人数</w:t>
      </w:r>
      <w:r>
        <w:rPr>
          <w:rFonts w:hint="eastAsia" w:ascii="宋体" w:hAnsi="宋体" w:cs="仿宋_GB2312"/>
          <w:color w:val="auto"/>
          <w:spacing w:val="6"/>
          <w:u w:val="single"/>
        </w:rPr>
        <w:t xml:space="preserve">      </w:t>
      </w:r>
      <w:r>
        <w:rPr>
          <w:rFonts w:hint="eastAsia" w:ascii="宋体" w:hAnsi="宋体" w:cs="仿宋_GB2312"/>
          <w:color w:val="auto"/>
          <w:spacing w:val="6"/>
        </w:rPr>
        <w:t>人。且本单位参加</w:t>
      </w:r>
      <w:r>
        <w:rPr>
          <w:rFonts w:hint="eastAsia" w:ascii="宋体" w:hAnsi="宋体" w:cs="仿宋_GB2312"/>
          <w:color w:val="auto"/>
          <w:spacing w:val="6"/>
          <w:u w:val="single"/>
        </w:rPr>
        <w:t xml:space="preserve">      </w:t>
      </w:r>
      <w:r>
        <w:rPr>
          <w:rFonts w:hint="eastAsia" w:ascii="宋体" w:hAnsi="宋体" w:cs="仿宋_GB2312"/>
          <w:color w:val="auto"/>
          <w:spacing w:val="6"/>
        </w:rPr>
        <w:t>单位的</w:t>
      </w:r>
      <w:r>
        <w:rPr>
          <w:rFonts w:hint="eastAsia" w:ascii="宋体" w:hAnsi="宋体" w:cs="仿宋_GB2312"/>
          <w:color w:val="auto"/>
          <w:spacing w:val="6"/>
          <w:u w:val="single"/>
        </w:rPr>
        <w:t xml:space="preserve">       </w:t>
      </w:r>
      <w:r>
        <w:rPr>
          <w:rFonts w:hint="eastAsia" w:ascii="宋体" w:hAnsi="宋体" w:cs="仿宋_GB2312"/>
          <w:color w:val="auto"/>
          <w:spacing w:val="6"/>
        </w:rPr>
        <w:t>项目采购活动提供本单位制造的货物（由本单位承担工程/提供服务），或者提供其他残疾人福利性单位制造的货物（不包括使用非残疾人福利性单位注册商标的货物）。</w:t>
      </w:r>
    </w:p>
    <w:p>
      <w:pPr>
        <w:spacing w:line="560" w:lineRule="exact"/>
        <w:ind w:firstLine="504"/>
        <w:rPr>
          <w:rFonts w:ascii="宋体" w:hAnsi="宋体" w:cs="仿宋_GB2312"/>
          <w:color w:val="auto"/>
          <w:spacing w:val="6"/>
        </w:rPr>
      </w:pPr>
      <w:r>
        <w:rPr>
          <w:rFonts w:hint="eastAsia" w:ascii="宋体" w:hAnsi="宋体" w:cs="仿宋_GB2312"/>
          <w:color w:val="auto"/>
          <w:spacing w:val="6"/>
        </w:rPr>
        <w:t>本单位对上述声明的真实性负责。如有虚假，将依法承担相应责任。</w:t>
      </w:r>
    </w:p>
    <w:p>
      <w:pPr>
        <w:spacing w:before="120"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w:t>
      </w:r>
      <w:bookmarkStart w:id="197" w:name="_Toc17628_WPSOffice_Level3"/>
    </w:p>
    <w:p>
      <w:pPr>
        <w:spacing w:before="120"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单位名称：</w:t>
      </w:r>
      <w:r>
        <w:rPr>
          <w:rFonts w:hint="eastAsia" w:ascii="宋体" w:hAnsi="宋体" w:cs="仿宋_GB2312"/>
          <w:color w:val="auto"/>
          <w:spacing w:val="6"/>
          <w:u w:val="single"/>
        </w:rPr>
        <w:t xml:space="preserve">       </w:t>
      </w:r>
      <w:r>
        <w:rPr>
          <w:rFonts w:hint="eastAsia" w:ascii="宋体" w:hAnsi="宋体" w:cs="仿宋_GB2312"/>
          <w:color w:val="auto"/>
          <w:spacing w:val="6"/>
        </w:rPr>
        <w:t>（公章）</w:t>
      </w:r>
      <w:bookmarkEnd w:id="197"/>
    </w:p>
    <w:p>
      <w:pPr>
        <w:spacing w:before="120" w:beforeLines="50" w:line="560" w:lineRule="exact"/>
        <w:jc w:val="both"/>
        <w:rPr>
          <w:rFonts w:ascii="宋体" w:hAnsi="宋体" w:cs="仿宋_GB2312"/>
          <w:color w:val="auto"/>
          <w:spacing w:val="6"/>
        </w:rPr>
      </w:pPr>
      <w:r>
        <w:rPr>
          <w:rFonts w:hint="eastAsia" w:ascii="宋体" w:hAnsi="宋体" w:cs="仿宋_GB2312"/>
          <w:color w:val="auto"/>
          <w:spacing w:val="6"/>
        </w:rPr>
        <w:t xml:space="preserve"> </w:t>
      </w:r>
      <w:bookmarkStart w:id="198" w:name="_Toc32124_WPSOffice_Level3"/>
      <w:r>
        <w:rPr>
          <w:rFonts w:hint="eastAsia" w:ascii="宋体" w:hAnsi="宋体" w:cs="仿宋_GB2312"/>
          <w:color w:val="auto"/>
          <w:spacing w:val="6"/>
        </w:rPr>
        <w:t>法定代表人</w:t>
      </w:r>
      <w:r>
        <w:rPr>
          <w:rFonts w:hint="eastAsia" w:ascii="宋体" w:hAnsi="宋体" w:cs="仿宋_GB2312"/>
          <w:color w:val="auto"/>
          <w:spacing w:val="6"/>
          <w:lang w:val="zh-CN" w:eastAsia="zh-CN"/>
        </w:rPr>
        <w:t>（非法人组织负责人）</w:t>
      </w:r>
      <w:r>
        <w:rPr>
          <w:rFonts w:hint="eastAsia" w:ascii="宋体" w:hAnsi="宋体" w:cs="仿宋_GB2312"/>
          <w:color w:val="auto"/>
          <w:spacing w:val="6"/>
        </w:rPr>
        <w:t>或委托代理人：</w:t>
      </w:r>
      <w:r>
        <w:rPr>
          <w:rFonts w:hint="eastAsia" w:ascii="宋体" w:hAnsi="宋体" w:cs="仿宋_GB2312"/>
          <w:color w:val="auto"/>
          <w:spacing w:val="6"/>
          <w:u w:val="single"/>
        </w:rPr>
        <w:t xml:space="preserve">       </w:t>
      </w:r>
      <w:r>
        <w:rPr>
          <w:rFonts w:hint="eastAsia" w:ascii="宋体" w:hAnsi="宋体" w:cs="仿宋_GB2312"/>
          <w:color w:val="auto"/>
          <w:spacing w:val="6"/>
        </w:rPr>
        <w:t>（签字或盖章）</w:t>
      </w:r>
      <w:bookmarkEnd w:id="198"/>
    </w:p>
    <w:p>
      <w:pPr>
        <w:spacing w:before="120"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w:t>
      </w:r>
      <w:bookmarkStart w:id="199" w:name="_Toc1871_WPSOffice_Level3"/>
      <w:r>
        <w:rPr>
          <w:rFonts w:hint="eastAsia" w:ascii="宋体" w:hAnsi="宋体" w:cs="仿宋_GB2312"/>
          <w:color w:val="auto"/>
          <w:spacing w:val="6"/>
        </w:rPr>
        <w:t>年   月  日</w:t>
      </w:r>
      <w:bookmarkEnd w:id="199"/>
    </w:p>
    <w:p>
      <w:pPr>
        <w:adjustRightInd w:val="0"/>
        <w:snapToGrid w:val="0"/>
        <w:spacing w:line="560" w:lineRule="exact"/>
        <w:ind w:firstLine="664"/>
        <w:rPr>
          <w:rFonts w:ascii="宋体" w:hAnsi="宋体" w:cs="仿宋_GB2312"/>
          <w:color w:val="auto"/>
          <w:spacing w:val="6"/>
          <w:sz w:val="32"/>
          <w:szCs w:val="32"/>
        </w:rPr>
      </w:pPr>
    </w:p>
    <w:p>
      <w:pPr>
        <w:adjustRightInd w:val="0"/>
        <w:snapToGrid w:val="0"/>
        <w:spacing w:line="560" w:lineRule="exact"/>
        <w:ind w:firstLine="664"/>
        <w:rPr>
          <w:rFonts w:ascii="宋体" w:hAnsi="宋体" w:cs="仿宋_GB2312"/>
          <w:color w:val="auto"/>
          <w:spacing w:val="6"/>
          <w:sz w:val="32"/>
          <w:szCs w:val="32"/>
        </w:rPr>
      </w:pPr>
    </w:p>
    <w:p>
      <w:pPr>
        <w:adjustRightInd w:val="0"/>
        <w:snapToGrid w:val="0"/>
        <w:spacing w:before="120" w:beforeLines="50" w:line="560" w:lineRule="exact"/>
        <w:ind w:firstLine="444"/>
        <w:rPr>
          <w:rFonts w:ascii="宋体" w:hAnsi="宋体"/>
          <w:color w:val="auto"/>
          <w:spacing w:val="6"/>
          <w:szCs w:val="21"/>
        </w:rPr>
      </w:pPr>
    </w:p>
    <w:p>
      <w:pPr>
        <w:adjustRightInd w:val="0"/>
        <w:snapToGrid w:val="0"/>
        <w:spacing w:before="120" w:beforeLines="50" w:line="560" w:lineRule="exact"/>
        <w:ind w:firstLine="444"/>
        <w:rPr>
          <w:rFonts w:ascii="宋体" w:hAnsi="宋体"/>
          <w:color w:val="auto"/>
          <w:spacing w:val="6"/>
          <w:szCs w:val="21"/>
        </w:rPr>
      </w:pPr>
    </w:p>
    <w:p>
      <w:pPr>
        <w:adjustRightInd w:val="0"/>
        <w:snapToGrid w:val="0"/>
        <w:spacing w:before="120" w:beforeLines="50" w:line="560" w:lineRule="exact"/>
        <w:ind w:firstLine="444"/>
        <w:rPr>
          <w:rFonts w:ascii="宋体" w:hAnsi="宋体"/>
          <w:color w:val="auto"/>
          <w:spacing w:val="6"/>
          <w:szCs w:val="21"/>
        </w:rPr>
      </w:pPr>
    </w:p>
    <w:p>
      <w:pPr>
        <w:adjustRightInd w:val="0"/>
        <w:snapToGrid w:val="0"/>
        <w:spacing w:before="120" w:beforeLines="50" w:line="560" w:lineRule="exact"/>
        <w:ind w:firstLine="444"/>
        <w:rPr>
          <w:rFonts w:ascii="宋体" w:hAnsi="宋体"/>
          <w:color w:val="auto"/>
          <w:spacing w:val="6"/>
          <w:szCs w:val="21"/>
        </w:rPr>
      </w:pPr>
    </w:p>
    <w:p>
      <w:pPr>
        <w:adjustRightInd w:val="0"/>
        <w:snapToGrid w:val="0"/>
        <w:spacing w:before="120" w:beforeLines="50" w:line="560" w:lineRule="exact"/>
        <w:ind w:firstLine="444"/>
        <w:rPr>
          <w:rFonts w:ascii="宋体" w:hAnsi="宋体"/>
          <w:color w:val="auto"/>
          <w:spacing w:val="6"/>
          <w:szCs w:val="21"/>
        </w:rPr>
      </w:pPr>
    </w:p>
    <w:p>
      <w:pPr>
        <w:adjustRightInd w:val="0"/>
        <w:snapToGrid w:val="0"/>
        <w:spacing w:before="120" w:beforeLines="50" w:line="560" w:lineRule="exact"/>
        <w:jc w:val="both"/>
        <w:rPr>
          <w:rFonts w:ascii="宋体" w:hAnsi="宋体" w:cs="楷体"/>
          <w:b/>
          <w:color w:val="auto"/>
          <w:sz w:val="28"/>
          <w:szCs w:val="28"/>
        </w:rPr>
      </w:pPr>
      <w:bookmarkStart w:id="200" w:name="_Toc30801"/>
      <w:bookmarkStart w:id="201" w:name="_Toc9477"/>
    </w:p>
    <w:p>
      <w:pPr>
        <w:adjustRightInd w:val="0"/>
        <w:snapToGrid w:val="0"/>
        <w:spacing w:before="120" w:beforeLines="50" w:line="560" w:lineRule="exact"/>
        <w:ind w:firstLine="562"/>
        <w:jc w:val="center"/>
        <w:rPr>
          <w:rFonts w:hint="eastAsia" w:ascii="宋体" w:hAnsi="宋体" w:cs="楷体"/>
          <w:b/>
          <w:color w:val="auto"/>
          <w:sz w:val="28"/>
          <w:szCs w:val="28"/>
        </w:rPr>
      </w:pPr>
    </w:p>
    <w:p>
      <w:pPr>
        <w:adjustRightInd w:val="0"/>
        <w:snapToGrid w:val="0"/>
        <w:spacing w:before="120" w:beforeLines="50" w:line="560" w:lineRule="exact"/>
        <w:ind w:firstLine="562"/>
        <w:jc w:val="center"/>
        <w:rPr>
          <w:rFonts w:ascii="宋体" w:hAnsi="宋体" w:cs="楷体"/>
          <w:b/>
          <w:color w:val="auto"/>
          <w:sz w:val="28"/>
          <w:szCs w:val="28"/>
        </w:rPr>
      </w:pPr>
      <w:r>
        <w:rPr>
          <w:rFonts w:hint="eastAsia" w:ascii="宋体" w:hAnsi="宋体" w:cs="楷体"/>
          <w:b/>
          <w:color w:val="auto"/>
          <w:sz w:val="28"/>
          <w:szCs w:val="28"/>
        </w:rPr>
        <w:t>4.监狱企业证明资料</w:t>
      </w:r>
      <w:bookmarkEnd w:id="200"/>
      <w:bookmarkEnd w:id="201"/>
    </w:p>
    <w:p>
      <w:pPr>
        <w:adjustRightInd w:val="0"/>
        <w:snapToGrid w:val="0"/>
        <w:spacing w:line="560" w:lineRule="exact"/>
        <w:ind w:firstLine="506"/>
        <w:jc w:val="center"/>
        <w:rPr>
          <w:rFonts w:ascii="宋体" w:hAnsi="宋体" w:cs="仿宋_GB2312"/>
          <w:color w:val="auto"/>
        </w:rPr>
      </w:pPr>
      <w:bookmarkStart w:id="202" w:name="_Toc25903_WPSOffice_Level3"/>
      <w:bookmarkStart w:id="203" w:name="_Toc28022_WPSOffice_Level3"/>
      <w:r>
        <w:rPr>
          <w:rFonts w:hint="eastAsia" w:ascii="宋体" w:hAnsi="宋体" w:cs="仿宋_GB2312"/>
          <w:b/>
          <w:color w:val="auto"/>
          <w:spacing w:val="6"/>
        </w:rPr>
        <w:t>(不属于监狱企业的无需提供)</w:t>
      </w:r>
      <w:bookmarkEnd w:id="202"/>
      <w:bookmarkEnd w:id="203"/>
    </w:p>
    <w:p>
      <w:pPr>
        <w:adjustRightInd w:val="0"/>
        <w:snapToGrid w:val="0"/>
        <w:spacing w:line="560" w:lineRule="exact"/>
        <w:ind w:firstLine="504"/>
        <w:rPr>
          <w:rFonts w:ascii="宋体" w:hAnsi="宋体" w:cs="仿宋_GB2312"/>
          <w:color w:val="auto"/>
        </w:rPr>
      </w:pPr>
      <w:r>
        <w:rPr>
          <w:rFonts w:hint="eastAsia" w:ascii="宋体" w:hAnsi="宋体" w:cs="仿宋_GB2312"/>
          <w:bCs/>
          <w:color w:val="auto"/>
          <w:spacing w:val="6"/>
        </w:rPr>
        <w:t>备注：</w:t>
      </w:r>
      <w:r>
        <w:rPr>
          <w:rFonts w:hint="eastAsia" w:ascii="宋体" w:hAnsi="宋体" w:cs="仿宋_GB2312"/>
          <w:color w:val="auto"/>
        </w:rPr>
        <w:t>按</w:t>
      </w:r>
      <w:r>
        <w:rPr>
          <w:rFonts w:hint="eastAsia" w:ascii="宋体" w:hAnsi="宋体" w:cs="仿宋_GB2312"/>
          <w:color w:val="auto"/>
          <w:spacing w:val="6"/>
        </w:rPr>
        <w:t>《</w:t>
      </w:r>
      <w:r>
        <w:rPr>
          <w:rFonts w:hint="eastAsia" w:ascii="宋体" w:hAnsi="宋体" w:cs="仿宋_GB2312"/>
          <w:color w:val="auto"/>
        </w:rPr>
        <w:t>财政部司法部关于政府采购支持监狱企业发展有关问题的通知</w:t>
      </w:r>
      <w:r>
        <w:rPr>
          <w:rFonts w:hint="eastAsia" w:ascii="宋体" w:hAnsi="宋体" w:cs="仿宋_GB2312"/>
          <w:color w:val="auto"/>
          <w:spacing w:val="6"/>
        </w:rPr>
        <w:t>》</w:t>
      </w:r>
      <w:r>
        <w:rPr>
          <w:rFonts w:hint="eastAsia" w:ascii="宋体" w:hAnsi="宋体" w:cs="仿宋_GB2312"/>
          <w:color w:val="auto"/>
        </w:rPr>
        <w:t>(财库〔2014〕68号)文件规定提供证明文件（复印件）。</w:t>
      </w:r>
    </w:p>
    <w:p>
      <w:pPr>
        <w:adjustRightInd w:val="0"/>
        <w:snapToGrid w:val="0"/>
        <w:spacing w:line="560" w:lineRule="exact"/>
        <w:ind w:firstLine="480"/>
        <w:rPr>
          <w:rFonts w:ascii="宋体" w:hAnsi="宋体" w:cs="仿宋_GB2312"/>
          <w:color w:val="auto"/>
        </w:rPr>
      </w:pPr>
    </w:p>
    <w:p>
      <w:pPr>
        <w:adjustRightInd w:val="0"/>
        <w:snapToGrid w:val="0"/>
        <w:spacing w:line="560" w:lineRule="exact"/>
        <w:ind w:firstLine="480"/>
        <w:rPr>
          <w:rFonts w:ascii="宋体" w:hAnsi="宋体" w:cs="仿宋_GB2312"/>
          <w:color w:val="auto"/>
        </w:rPr>
      </w:pPr>
    </w:p>
    <w:p>
      <w:pPr>
        <w:spacing w:before="120" w:beforeLines="50" w:line="560" w:lineRule="exact"/>
        <w:ind w:firstLine="480"/>
        <w:jc w:val="center"/>
        <w:rPr>
          <w:rFonts w:ascii="宋体" w:hAnsi="宋体" w:cs="仿宋_GB2312"/>
          <w:bCs/>
          <w:color w:val="auto"/>
        </w:rPr>
      </w:pPr>
      <w:r>
        <w:rPr>
          <w:rFonts w:hint="eastAsia" w:ascii="宋体" w:hAnsi="宋体" w:cs="仿宋_GB2312"/>
          <w:bCs/>
          <w:color w:val="auto"/>
        </w:rPr>
        <w:t xml:space="preserve">                 </w:t>
      </w:r>
      <w:bookmarkStart w:id="204" w:name="_Toc22071_WPSOffice_Level3"/>
      <w:r>
        <w:rPr>
          <w:rFonts w:hint="eastAsia" w:ascii="宋体" w:hAnsi="宋体" w:cs="仿宋_GB2312"/>
          <w:bCs/>
          <w:color w:val="auto"/>
        </w:rPr>
        <w:t>单位名称：</w:t>
      </w:r>
      <w:r>
        <w:rPr>
          <w:rFonts w:hint="eastAsia" w:ascii="宋体" w:hAnsi="宋体" w:cs="仿宋_GB2312"/>
          <w:bCs/>
          <w:color w:val="auto"/>
          <w:u w:val="single"/>
        </w:rPr>
        <w:t xml:space="preserve">       </w:t>
      </w:r>
      <w:r>
        <w:rPr>
          <w:rFonts w:hint="eastAsia" w:ascii="宋体" w:hAnsi="宋体" w:cs="仿宋_GB2312"/>
          <w:bCs/>
          <w:color w:val="auto"/>
        </w:rPr>
        <w:t>（公章）</w:t>
      </w:r>
      <w:bookmarkEnd w:id="204"/>
    </w:p>
    <w:p>
      <w:pPr>
        <w:spacing w:before="120" w:beforeLines="50" w:line="560" w:lineRule="exact"/>
        <w:ind w:firstLine="480"/>
        <w:jc w:val="center"/>
        <w:rPr>
          <w:rFonts w:ascii="宋体" w:hAnsi="宋体" w:cs="仿宋_GB2312"/>
          <w:bCs/>
          <w:color w:val="auto"/>
        </w:rPr>
      </w:pPr>
      <w:r>
        <w:rPr>
          <w:rFonts w:hint="eastAsia" w:ascii="宋体" w:hAnsi="宋体" w:cs="仿宋_GB2312"/>
          <w:bCs/>
          <w:color w:val="auto"/>
        </w:rPr>
        <w:t xml:space="preserve">  </w:t>
      </w:r>
      <w:bookmarkStart w:id="205" w:name="_Toc11539_WPSOffice_Level3"/>
      <w:r>
        <w:rPr>
          <w:rFonts w:hint="eastAsia" w:ascii="宋体" w:hAnsi="宋体" w:cs="仿宋_GB2312"/>
          <w:bCs/>
          <w:color w:val="auto"/>
        </w:rPr>
        <w:t>法定代表人</w:t>
      </w:r>
      <w:r>
        <w:rPr>
          <w:rFonts w:hint="eastAsia" w:ascii="宋体" w:hAnsi="宋体" w:cs="仿宋_GB2312"/>
          <w:bCs/>
          <w:color w:val="auto"/>
          <w:lang w:val="zh-CN" w:eastAsia="zh-CN"/>
        </w:rPr>
        <w:t>（非法人组织负责人）</w:t>
      </w:r>
      <w:r>
        <w:rPr>
          <w:rFonts w:hint="eastAsia" w:ascii="宋体" w:hAnsi="宋体" w:cs="仿宋_GB2312"/>
          <w:bCs/>
          <w:color w:val="auto"/>
        </w:rPr>
        <w:t>或委托代理人：</w:t>
      </w:r>
      <w:r>
        <w:rPr>
          <w:rFonts w:hint="eastAsia" w:ascii="宋体" w:hAnsi="宋体" w:cs="仿宋_GB2312"/>
          <w:bCs/>
          <w:color w:val="auto"/>
          <w:u w:val="single"/>
        </w:rPr>
        <w:t xml:space="preserve">       </w:t>
      </w:r>
      <w:r>
        <w:rPr>
          <w:rFonts w:hint="eastAsia" w:ascii="宋体" w:hAnsi="宋体" w:cs="仿宋_GB2312"/>
          <w:bCs/>
          <w:color w:val="auto"/>
        </w:rPr>
        <w:t>（签字或盖章）</w:t>
      </w:r>
      <w:bookmarkEnd w:id="205"/>
    </w:p>
    <w:p>
      <w:pPr>
        <w:spacing w:before="120" w:beforeLines="50" w:line="560" w:lineRule="exact"/>
        <w:ind w:firstLine="480"/>
        <w:jc w:val="center"/>
        <w:rPr>
          <w:rFonts w:ascii="宋体" w:hAnsi="宋体"/>
          <w:color w:val="auto"/>
          <w:spacing w:val="6"/>
        </w:rPr>
      </w:pPr>
      <w:r>
        <w:rPr>
          <w:rFonts w:hint="eastAsia" w:ascii="宋体" w:hAnsi="宋体" w:cs="仿宋_GB2312"/>
          <w:bCs/>
          <w:color w:val="auto"/>
        </w:rPr>
        <w:t xml:space="preserve">                                    </w:t>
      </w:r>
      <w:bookmarkStart w:id="206" w:name="_Toc3285_WPSOffice_Level3"/>
      <w:r>
        <w:rPr>
          <w:rFonts w:hint="eastAsia" w:ascii="宋体" w:hAnsi="宋体" w:cs="仿宋_GB2312"/>
          <w:bCs/>
          <w:color w:val="auto"/>
        </w:rPr>
        <w:t>年   月  日</w:t>
      </w:r>
      <w:bookmarkEnd w:id="206"/>
    </w:p>
    <w:p>
      <w:pPr>
        <w:pStyle w:val="20"/>
        <w:spacing w:before="0" w:after="0" w:line="520" w:lineRule="exact"/>
        <w:jc w:val="left"/>
        <w:outlineLvl w:val="1"/>
        <w:rPr>
          <w:rFonts w:ascii="宋体" w:hAnsi="宋体" w:cs="宋体"/>
          <w:color w:val="auto"/>
        </w:rPr>
      </w:pPr>
      <w:r>
        <w:rPr>
          <w:rFonts w:hint="eastAsia" w:ascii="宋体" w:hAnsi="宋体" w:cs="宋体"/>
          <w:color w:val="auto"/>
          <w:lang w:val="zh-CN"/>
        </w:rPr>
        <w:br w:type="page"/>
      </w:r>
      <w:bookmarkStart w:id="207" w:name="_Toc27316"/>
      <w:bookmarkStart w:id="208" w:name="_Toc25793"/>
      <w:bookmarkStart w:id="209" w:name="_Toc76659148"/>
      <w:r>
        <w:rPr>
          <w:rFonts w:hint="eastAsia" w:ascii="宋体" w:hAnsi="宋体" w:cs="宋体"/>
          <w:color w:val="auto"/>
          <w:sz w:val="30"/>
          <w:szCs w:val="30"/>
        </w:rPr>
        <w:t>（1</w:t>
      </w:r>
      <w:r>
        <w:rPr>
          <w:rFonts w:hint="eastAsia" w:ascii="宋体" w:hAnsi="宋体" w:cs="宋体"/>
          <w:color w:val="auto"/>
          <w:sz w:val="30"/>
          <w:szCs w:val="30"/>
          <w:lang w:val="en-US" w:eastAsia="zh-CN"/>
        </w:rPr>
        <w:t>9</w:t>
      </w:r>
      <w:r>
        <w:rPr>
          <w:rFonts w:hint="eastAsia" w:ascii="宋体" w:hAnsi="宋体" w:cs="宋体"/>
          <w:color w:val="auto"/>
          <w:sz w:val="30"/>
          <w:szCs w:val="30"/>
        </w:rPr>
        <w:t>）</w:t>
      </w:r>
      <w:r>
        <w:rPr>
          <w:rFonts w:hint="eastAsia" w:ascii="宋体" w:hAnsi="宋体" w:cs="宋体"/>
          <w:color w:val="auto"/>
          <w:sz w:val="30"/>
          <w:szCs w:val="30"/>
          <w:lang w:val="zh-CN"/>
        </w:rPr>
        <w:t>投标人认为在其他方面有必要说明的事项</w:t>
      </w:r>
      <w:bookmarkEnd w:id="183"/>
      <w:bookmarkEnd w:id="207"/>
      <w:bookmarkEnd w:id="208"/>
      <w:bookmarkEnd w:id="209"/>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投标人认为在其他方面有必要说明的事项</w:t>
      </w:r>
    </w:p>
    <w:p>
      <w:pPr>
        <w:autoSpaceDE w:val="0"/>
        <w:autoSpaceDN w:val="0"/>
        <w:spacing w:line="520" w:lineRule="exact"/>
        <w:rPr>
          <w:rFonts w:hint="eastAsia" w:ascii="宋体" w:hAnsi="宋体" w:cs="宋体"/>
          <w:color w:val="auto"/>
          <w:lang w:val="zh-CN"/>
        </w:rPr>
      </w:pPr>
      <w:r>
        <w:rPr>
          <w:rFonts w:hint="eastAsia" w:ascii="宋体" w:hAnsi="宋体" w:cs="宋体"/>
          <w:color w:val="auto"/>
          <w:lang w:val="zh-CN"/>
        </w:rPr>
        <w:t>格式自定</w:t>
      </w:r>
    </w:p>
    <w:p>
      <w:pPr>
        <w:rPr>
          <w:rFonts w:hint="eastAsia" w:ascii="宋体" w:hAnsi="宋体" w:cs="宋体"/>
          <w:color w:val="auto"/>
          <w:lang w:val="zh-CN"/>
        </w:rPr>
      </w:pPr>
      <w:r>
        <w:rPr>
          <w:rFonts w:hint="eastAsia" w:ascii="宋体" w:hAnsi="宋体" w:cs="宋体"/>
          <w:color w:val="auto"/>
          <w:lang w:val="zh-CN"/>
        </w:rPr>
        <w:br w:type="page"/>
      </w:r>
    </w:p>
    <w:p>
      <w:pPr>
        <w:pStyle w:val="2"/>
        <w:rPr>
          <w:rFonts w:hint="default" w:eastAsia="宋体"/>
          <w:sz w:val="28"/>
          <w:szCs w:val="28"/>
          <w:lang w:val="en-US" w:eastAsia="zh-CN"/>
        </w:rPr>
      </w:pPr>
      <w:r>
        <w:rPr>
          <w:rFonts w:hint="eastAsia" w:ascii="宋体" w:hAnsi="宋体" w:cs="宋体"/>
          <w:color w:val="auto"/>
          <w:sz w:val="28"/>
          <w:szCs w:val="28"/>
          <w:lang w:val="en-US" w:eastAsia="zh-CN"/>
        </w:rPr>
        <w:t>包三</w:t>
      </w:r>
    </w:p>
    <w:p>
      <w:pPr>
        <w:pStyle w:val="20"/>
        <w:spacing w:before="0" w:after="0" w:line="360" w:lineRule="auto"/>
        <w:jc w:val="left"/>
        <w:rPr>
          <w:rFonts w:hint="eastAsia" w:ascii="宋体" w:hAnsi="宋体" w:eastAsia="宋体" w:cs="宋体"/>
          <w:color w:val="000000"/>
        </w:rPr>
      </w:pPr>
      <w:r>
        <w:rPr>
          <w:rFonts w:hint="eastAsia" w:ascii="宋体" w:hAnsi="宋体" w:eastAsia="宋体" w:cs="宋体"/>
          <w:color w:val="000000"/>
          <w:sz w:val="30"/>
          <w:szCs w:val="30"/>
          <w:lang w:val="zh-CN"/>
        </w:rPr>
        <w:t>一、投标文件封面（上册）</w:t>
      </w:r>
    </w:p>
    <w:p>
      <w:pPr>
        <w:autoSpaceDE w:val="0"/>
        <w:autoSpaceDN w:val="0"/>
        <w:spacing w:line="360" w:lineRule="auto"/>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pPr>
        <w:autoSpaceDE w:val="0"/>
        <w:autoSpaceDN w:val="0"/>
        <w:spacing w:line="360" w:lineRule="auto"/>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jc w:val="center"/>
        <w:rPr>
          <w:rFonts w:hint="eastAsia" w:ascii="宋体" w:hAnsi="宋体" w:eastAsia="宋体" w:cs="宋体"/>
          <w:b/>
          <w:bCs/>
          <w:color w:val="000000"/>
          <w:kern w:val="0"/>
          <w:sz w:val="72"/>
          <w:szCs w:val="72"/>
          <w:lang w:val="zh-CN"/>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color w:val="000000"/>
          <w:sz w:val="36"/>
          <w:szCs w:val="36"/>
          <w:lang w:val="zh-CN"/>
        </w:rPr>
        <w:t>（上册）</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spacing w:val="0"/>
          <w:kern w:val="0"/>
          <w:sz w:val="36"/>
          <w:szCs w:val="36"/>
          <w:fitText w:val="2160" w:id="1591102828"/>
          <w:lang w:val="zh-CN"/>
        </w:rPr>
        <w:t>采购项目编号</w:t>
      </w:r>
      <w:r>
        <w:rPr>
          <w:rFonts w:hint="eastAsia" w:ascii="宋体" w:hAnsi="宋体" w:eastAsia="宋体" w:cs="宋体"/>
          <w:b/>
          <w:bCs/>
          <w:color w:val="000000"/>
          <w:kern w:val="0"/>
          <w:sz w:val="36"/>
          <w:szCs w:val="36"/>
          <w:lang w:val="zh-CN"/>
        </w:rPr>
        <w:t>：</w:t>
      </w: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spacing w:val="0"/>
          <w:kern w:val="0"/>
          <w:sz w:val="36"/>
          <w:szCs w:val="36"/>
          <w:fitText w:val="2160" w:id="530004986"/>
          <w:lang w:val="zh-CN"/>
        </w:rPr>
        <w:t>采购项目名称</w:t>
      </w:r>
      <w:r>
        <w:rPr>
          <w:rFonts w:hint="eastAsia" w:ascii="宋体" w:hAnsi="宋体" w:eastAsia="宋体" w:cs="宋体"/>
          <w:b/>
          <w:bCs/>
          <w:color w:val="000000"/>
          <w:kern w:val="0"/>
          <w:sz w:val="36"/>
          <w:szCs w:val="36"/>
        </w:rPr>
        <w:t>：</w:t>
      </w:r>
    </w:p>
    <w:p>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spacing w:val="15"/>
          <w:kern w:val="0"/>
          <w:sz w:val="36"/>
          <w:szCs w:val="36"/>
          <w:fitText w:val="2160" w:id="1465660945"/>
          <w:lang w:val="zh-CN"/>
        </w:rPr>
        <w:t>投</w:t>
      </w:r>
      <w:r>
        <w:rPr>
          <w:rFonts w:hint="eastAsia" w:ascii="宋体" w:hAnsi="宋体" w:eastAsia="宋体" w:cs="宋体"/>
          <w:b/>
          <w:bCs/>
          <w:color w:val="000000"/>
          <w:spacing w:val="15"/>
          <w:kern w:val="0"/>
          <w:sz w:val="36"/>
          <w:szCs w:val="36"/>
          <w:fitText w:val="2160" w:id="1465660945"/>
        </w:rPr>
        <w:t xml:space="preserve"> </w:t>
      </w:r>
      <w:r>
        <w:rPr>
          <w:rFonts w:hint="eastAsia" w:ascii="宋体" w:hAnsi="宋体" w:eastAsia="宋体" w:cs="宋体"/>
          <w:b/>
          <w:bCs/>
          <w:color w:val="000000"/>
          <w:spacing w:val="15"/>
          <w:kern w:val="0"/>
          <w:sz w:val="36"/>
          <w:szCs w:val="36"/>
          <w:fitText w:val="2160" w:id="1465660945"/>
          <w:lang w:val="zh-CN"/>
        </w:rPr>
        <w:t>标</w:t>
      </w:r>
      <w:r>
        <w:rPr>
          <w:rFonts w:hint="eastAsia" w:ascii="宋体" w:hAnsi="宋体" w:eastAsia="宋体" w:cs="宋体"/>
          <w:b/>
          <w:bCs/>
          <w:color w:val="000000"/>
          <w:spacing w:val="15"/>
          <w:kern w:val="0"/>
          <w:sz w:val="36"/>
          <w:szCs w:val="36"/>
          <w:fitText w:val="2160" w:id="1465660945"/>
        </w:rPr>
        <w:t xml:space="preserve"> </w:t>
      </w:r>
      <w:r>
        <w:rPr>
          <w:rFonts w:hint="eastAsia" w:ascii="宋体" w:hAnsi="宋体" w:eastAsia="宋体" w:cs="宋体"/>
          <w:b/>
          <w:bCs/>
          <w:color w:val="000000"/>
          <w:spacing w:val="15"/>
          <w:kern w:val="0"/>
          <w:sz w:val="36"/>
          <w:szCs w:val="36"/>
          <w:fitText w:val="2160" w:id="1465660945"/>
          <w:lang w:val="zh-CN"/>
        </w:rPr>
        <w:t>包</w:t>
      </w:r>
      <w:r>
        <w:rPr>
          <w:rFonts w:hint="eastAsia" w:ascii="宋体" w:hAnsi="宋体" w:eastAsia="宋体" w:cs="宋体"/>
          <w:b/>
          <w:bCs/>
          <w:color w:val="000000"/>
          <w:spacing w:val="15"/>
          <w:kern w:val="0"/>
          <w:sz w:val="36"/>
          <w:szCs w:val="36"/>
          <w:fitText w:val="2160" w:id="1465660945"/>
        </w:rPr>
        <w:t xml:space="preserve"> </w:t>
      </w:r>
      <w:r>
        <w:rPr>
          <w:rFonts w:hint="eastAsia" w:ascii="宋体" w:hAnsi="宋体" w:eastAsia="宋体" w:cs="宋体"/>
          <w:b/>
          <w:bCs/>
          <w:color w:val="000000"/>
          <w:spacing w:val="0"/>
          <w:kern w:val="0"/>
          <w:sz w:val="36"/>
          <w:szCs w:val="36"/>
          <w:fitText w:val="2160" w:id="1465660945"/>
          <w:lang w:val="zh-CN"/>
        </w:rPr>
        <w:t>号</w:t>
      </w:r>
      <w:r>
        <w:rPr>
          <w:rFonts w:hint="eastAsia" w:ascii="宋体" w:hAnsi="宋体" w:eastAsia="宋体" w:cs="宋体"/>
          <w:b/>
          <w:bCs/>
          <w:color w:val="000000"/>
          <w:kern w:val="0"/>
          <w:sz w:val="36"/>
          <w:szCs w:val="36"/>
          <w:lang w:val="zh-CN"/>
        </w:rPr>
        <w:t>：</w:t>
      </w:r>
    </w:p>
    <w:p>
      <w:pPr>
        <w:autoSpaceDE w:val="0"/>
        <w:autoSpaceDN w:val="0"/>
        <w:spacing w:line="360" w:lineRule="auto"/>
        <w:rPr>
          <w:rFonts w:hint="eastAsia" w:ascii="宋体" w:hAnsi="宋体" w:eastAsia="宋体" w:cs="宋体"/>
          <w:b/>
          <w:bCs/>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投标人：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w:t>
      </w:r>
    </w:p>
    <w:p>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pPr>
        <w:pStyle w:val="20"/>
        <w:spacing w:before="0" w:after="0" w:line="520" w:lineRule="exact"/>
        <w:jc w:val="left"/>
        <w:outlineLvl w:val="1"/>
        <w:rPr>
          <w:rFonts w:ascii="宋体" w:hAnsi="宋体" w:cs="宋体"/>
          <w:color w:val="auto"/>
          <w:lang w:val="zh-CN"/>
        </w:rPr>
      </w:pPr>
      <w:r>
        <w:rPr>
          <w:rFonts w:hint="eastAsia" w:ascii="宋体" w:hAnsi="宋体" w:eastAsia="宋体" w:cs="宋体"/>
          <w:b w:val="0"/>
          <w:bCs w:val="0"/>
          <w:color w:val="000000"/>
          <w:kern w:val="0"/>
          <w:lang w:val="zh-CN"/>
        </w:rPr>
        <w:br w:type="page"/>
      </w:r>
      <w:r>
        <w:rPr>
          <w:rFonts w:hint="eastAsia" w:ascii="宋体" w:hAnsi="宋体" w:cs="宋体"/>
          <w:color w:val="auto"/>
          <w:sz w:val="30"/>
          <w:szCs w:val="30"/>
          <w:lang w:val="zh-CN"/>
        </w:rPr>
        <w:t>目录（上册）</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投标函……………………………………………………………所在页码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法定代表人（非法人组织负责人）证明书……………………所在页码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法定代表人（非法人组织负责人）授权书……………………所在页码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投标人承诺函……………………………………………………所在页码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投标人诚信承诺书………………………………………………所在页码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资格证明材料……………………………………………………所在页码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财务状况报告，依法缴纳税收和社会保障资金的相关材料…所在页码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具备履行合同所必需的设备和专业技术能力的证明材料……所在页码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无重大违法记录声明……………………………………………所在页码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eastAsia="宋体" w:cs="宋体"/>
          <w:color w:val="auto"/>
          <w:kern w:val="0"/>
          <w:sz w:val="24"/>
          <w:szCs w:val="24"/>
          <w:lang w:val="zh-CN" w:eastAsia="zh-CN" w:bidi="ar-SA"/>
        </w:rPr>
        <w:t>投标保证金证明</w:t>
      </w:r>
      <w:r>
        <w:rPr>
          <w:rFonts w:hint="eastAsia" w:ascii="宋体" w:hAnsi="宋体" w:cs="宋体"/>
          <w:color w:val="auto"/>
          <w:kern w:val="0"/>
          <w:lang w:val="zh-CN"/>
        </w:rPr>
        <w:t>………………………………………………所在页码</w:t>
      </w:r>
    </w:p>
    <w:p>
      <w:pPr>
        <w:numPr>
          <w:ilvl w:val="0"/>
          <w:numId w:val="5"/>
        </w:num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eastAsia="zh-CN"/>
        </w:rPr>
        <w:t>联合体协议书（本项目不适用）</w:t>
      </w:r>
      <w:r>
        <w:rPr>
          <w:rFonts w:hint="eastAsia" w:ascii="宋体" w:hAnsi="宋体" w:cs="宋体"/>
          <w:color w:val="auto"/>
          <w:kern w:val="0"/>
          <w:lang w:val="zh-CN"/>
        </w:rPr>
        <w:t>……………………………所在页码</w:t>
      </w:r>
    </w:p>
    <w:p>
      <w:pPr>
        <w:pStyle w:val="2"/>
        <w:rPr>
          <w:rFonts w:hint="eastAsia" w:ascii="宋体" w:hAnsi="宋体" w:cs="宋体"/>
          <w:color w:val="auto"/>
          <w:kern w:val="0"/>
          <w:lang w:val="zh-CN"/>
        </w:rPr>
      </w:pPr>
    </w:p>
    <w:p>
      <w:pPr>
        <w:pStyle w:val="30"/>
        <w:rPr>
          <w:lang w:val="zh-CN"/>
        </w:rPr>
      </w:pPr>
    </w:p>
    <w:p>
      <w:pPr>
        <w:pStyle w:val="2"/>
        <w:rPr>
          <w:lang w:val="zh-CN"/>
        </w:rPr>
      </w:pPr>
    </w:p>
    <w:p>
      <w:pPr>
        <w:pStyle w:val="2"/>
        <w:rPr>
          <w:color w:val="auto"/>
          <w:lang w:val="zh-CN"/>
        </w:rPr>
      </w:pPr>
    </w:p>
    <w:p>
      <w:pPr>
        <w:pStyle w:val="20"/>
        <w:spacing w:before="0" w:after="0" w:line="520" w:lineRule="exact"/>
        <w:jc w:val="left"/>
        <w:outlineLvl w:val="1"/>
        <w:rPr>
          <w:rFonts w:ascii="宋体" w:hAnsi="宋体" w:cs="宋体"/>
          <w:color w:val="auto"/>
          <w:lang w:val="zh-CN"/>
        </w:rPr>
      </w:pPr>
      <w:r>
        <w:rPr>
          <w:rFonts w:hint="eastAsia" w:ascii="宋体" w:hAnsi="宋体" w:cs="宋体"/>
          <w:color w:val="auto"/>
          <w:sz w:val="30"/>
          <w:szCs w:val="30"/>
          <w:lang w:val="zh-CN"/>
        </w:rPr>
        <w:br w:type="page"/>
      </w:r>
      <w:r>
        <w:rPr>
          <w:rFonts w:hint="eastAsia" w:ascii="宋体" w:hAnsi="宋体" w:cs="宋体"/>
          <w:color w:val="auto"/>
          <w:sz w:val="30"/>
          <w:szCs w:val="30"/>
        </w:rPr>
        <w:t>（1）</w:t>
      </w:r>
      <w:r>
        <w:rPr>
          <w:rFonts w:hint="eastAsia" w:ascii="宋体" w:hAnsi="宋体" w:cs="宋体"/>
          <w:color w:val="auto"/>
          <w:sz w:val="30"/>
          <w:szCs w:val="30"/>
          <w:lang w:val="zh-CN"/>
        </w:rPr>
        <w:t>投标函</w:t>
      </w:r>
    </w:p>
    <w:p>
      <w:pPr>
        <w:autoSpaceDE w:val="0"/>
        <w:autoSpaceDN w:val="0"/>
        <w:spacing w:line="520" w:lineRule="exact"/>
        <w:rPr>
          <w:rFonts w:ascii="宋体" w:hAnsi="宋体" w:cs="宋体"/>
          <w:b/>
          <w:bCs/>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投标函</w:t>
      </w:r>
    </w:p>
    <w:p>
      <w:pPr>
        <w:autoSpaceDE w:val="0"/>
        <w:autoSpaceDN w:val="0"/>
        <w:spacing w:line="520" w:lineRule="exact"/>
        <w:rPr>
          <w:rFonts w:ascii="宋体" w:hAnsi="宋体" w:cs="宋体"/>
          <w:b/>
          <w:bCs/>
          <w:color w:val="auto"/>
          <w:kern w:val="0"/>
          <w:sz w:val="28"/>
          <w:szCs w:val="28"/>
          <w:lang w:val="zh-CN"/>
        </w:rPr>
      </w:pPr>
    </w:p>
    <w:p>
      <w:pPr>
        <w:autoSpaceDE w:val="0"/>
        <w:autoSpaceDN w:val="0"/>
        <w:spacing w:line="520" w:lineRule="exact"/>
        <w:rPr>
          <w:rFonts w:ascii="宋体" w:hAnsi="宋体" w:cs="宋体"/>
          <w:color w:val="auto"/>
          <w:kern w:val="0"/>
          <w:lang w:val="zh-CN"/>
        </w:rPr>
      </w:pPr>
      <w:r>
        <w:rPr>
          <w:rFonts w:hint="eastAsia" w:ascii="宋体" w:hAnsi="宋体" w:cs="宋体"/>
          <w:b/>
          <w:bCs/>
          <w:color w:val="auto"/>
          <w:kern w:val="0"/>
          <w:lang w:val="zh-CN"/>
        </w:rPr>
        <w:t>致：采购人或者采购代理机构</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我们收到采购项目名称（采购项目编号）招标文件，经研究，法定代表人（姓名、职务）正式授权（委托代理人姓名、职务）代表投标人（投标人名称、地址）提交投标文件。</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据此函，签字代表宣布同意如下：</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1.我方已详阅招标文件的全部内容，包括澄清、修改条款等有关附件，承诺对其完全理解并接受。</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2.投标有效期：</w:t>
      </w:r>
      <w:r>
        <w:rPr>
          <w:rFonts w:hint="eastAsia" w:ascii="宋体" w:hAnsi="宋体" w:cs="宋体"/>
          <w:color w:val="auto"/>
          <w:shd w:val="clear" w:color="auto" w:fill="FFFFFF"/>
        </w:rPr>
        <w:t>从提交投标文件的截止之日起</w:t>
      </w:r>
      <w:r>
        <w:rPr>
          <w:rFonts w:hint="eastAsia" w:ascii="宋体" w:hAnsi="宋体" w:cs="宋体"/>
          <w:color w:val="auto"/>
          <w:kern w:val="0"/>
          <w:lang w:val="zh-CN"/>
        </w:rPr>
        <w:t xml:space="preserve"> 60 日历日内有效。如果我方在投标有效期内撤回投标或中标后不签约的，投标保证金将不予退还。</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3.我方同意按照贵方要求提供与投标有关的一切数据或资料，理解并接受贵方制定的评标办法。</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4.与本投标有关的一切正式往来通讯请寄：</w:t>
      </w:r>
    </w:p>
    <w:p>
      <w:pPr>
        <w:autoSpaceDE w:val="0"/>
        <w:autoSpaceDN w:val="0"/>
        <w:spacing w:line="520" w:lineRule="exact"/>
        <w:rPr>
          <w:rFonts w:ascii="宋体" w:hAnsi="宋体" w:cs="宋体"/>
          <w:color w:val="auto"/>
          <w:kern w:val="0"/>
          <w:lang w:val="zh-CN"/>
        </w:rPr>
      </w:pPr>
    </w:p>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地址：_______________          邮编：______________</w:t>
      </w:r>
    </w:p>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电话：_______________          传真：______________</w:t>
      </w:r>
    </w:p>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法定代表人姓名： ___________   职务：____________</w:t>
      </w:r>
    </w:p>
    <w:p>
      <w:pPr>
        <w:autoSpaceDE w:val="0"/>
        <w:autoSpaceDN w:val="0"/>
        <w:spacing w:line="520" w:lineRule="exact"/>
        <w:rPr>
          <w:rFonts w:ascii="宋体" w:hAnsi="宋体" w:cs="宋体"/>
          <w:color w:val="auto"/>
          <w:kern w:val="0"/>
          <w:lang w:val="zh-CN"/>
        </w:rPr>
      </w:pPr>
    </w:p>
    <w:p>
      <w:pPr>
        <w:autoSpaceDE w:val="0"/>
        <w:autoSpaceDN w:val="0"/>
        <w:spacing w:line="520" w:lineRule="exact"/>
        <w:rPr>
          <w:rFonts w:ascii="宋体" w:hAnsi="宋体" w:cs="宋体"/>
          <w:color w:val="auto"/>
          <w:kern w:val="0"/>
          <w:lang w:val="zh-CN"/>
        </w:rPr>
      </w:pP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bCs/>
          <w:color w:val="auto"/>
        </w:rPr>
        <w:t>（非法人组织的负责人）</w:t>
      </w:r>
      <w:r>
        <w:rPr>
          <w:rFonts w:hint="eastAsia" w:ascii="宋体" w:hAnsi="宋体" w:cs="宋体"/>
          <w:b/>
          <w:bCs/>
          <w:color w:val="auto"/>
          <w:kern w:val="0"/>
          <w:lang w:val="zh-CN"/>
        </w:rPr>
        <w:t>或委托代理人：        （签字或盖章）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autoSpaceDE w:val="0"/>
        <w:autoSpaceDN w:val="0"/>
        <w:spacing w:line="360" w:lineRule="auto"/>
        <w:rPr>
          <w:rFonts w:ascii="宋体" w:hAnsi="宋体" w:cs="宋体"/>
          <w:b/>
          <w:color w:val="auto"/>
          <w:sz w:val="28"/>
          <w:szCs w:val="28"/>
        </w:rPr>
      </w:pPr>
      <w:r>
        <w:rPr>
          <w:rFonts w:hint="eastAsia" w:ascii="宋体" w:hAnsi="宋体" w:cs="宋体"/>
          <w:b/>
          <w:bCs/>
          <w:color w:val="auto"/>
          <w:kern w:val="0"/>
          <w:lang w:val="zh-CN"/>
        </w:rPr>
        <w:br w:type="page"/>
      </w:r>
      <w:r>
        <w:rPr>
          <w:rFonts w:hint="eastAsia" w:ascii="宋体" w:hAnsi="宋体" w:eastAsia="宋体" w:cs="宋体"/>
          <w:b/>
          <w:bCs/>
          <w:color w:val="auto"/>
          <w:kern w:val="2"/>
          <w:sz w:val="30"/>
          <w:szCs w:val="30"/>
          <w:lang w:val="zh-CN" w:eastAsia="zh-CN" w:bidi="ar-SA"/>
        </w:rPr>
        <w:t>（</w:t>
      </w:r>
      <w:r>
        <w:rPr>
          <w:rFonts w:hint="eastAsia" w:ascii="宋体" w:hAnsi="宋体" w:eastAsia="宋体" w:cs="宋体"/>
          <w:b/>
          <w:bCs/>
          <w:color w:val="auto"/>
          <w:kern w:val="2"/>
          <w:sz w:val="30"/>
          <w:szCs w:val="30"/>
          <w:lang w:val="en-US" w:eastAsia="zh-CN" w:bidi="ar-SA"/>
        </w:rPr>
        <w:t>2</w:t>
      </w:r>
      <w:r>
        <w:rPr>
          <w:rFonts w:hint="eastAsia" w:ascii="宋体" w:hAnsi="宋体" w:eastAsia="宋体" w:cs="宋体"/>
          <w:b/>
          <w:bCs/>
          <w:color w:val="auto"/>
          <w:kern w:val="2"/>
          <w:sz w:val="30"/>
          <w:szCs w:val="30"/>
          <w:lang w:val="zh-CN" w:eastAsia="zh-CN" w:bidi="ar-SA"/>
        </w:rPr>
        <w:t>）</w:t>
      </w:r>
      <w:r>
        <w:rPr>
          <w:rFonts w:hint="eastAsia" w:ascii="宋体" w:hAnsi="宋体" w:eastAsia="宋体" w:cs="宋体"/>
          <w:b/>
          <w:bCs/>
          <w:color w:val="auto"/>
          <w:kern w:val="2"/>
          <w:sz w:val="30"/>
          <w:szCs w:val="30"/>
          <w:lang w:val="en-US" w:eastAsia="zh-CN" w:bidi="ar-SA"/>
        </w:rPr>
        <w:t>法定代表人（非法人组织负责人）证明书</w:t>
      </w:r>
    </w:p>
    <w:p>
      <w:pPr>
        <w:spacing w:line="360" w:lineRule="auto"/>
        <w:jc w:val="center"/>
        <w:rPr>
          <w:rFonts w:ascii="宋体" w:hAnsi="宋体" w:cs="宋体"/>
          <w:b/>
          <w:bCs/>
          <w:color w:val="auto"/>
        </w:rPr>
      </w:pPr>
    </w:p>
    <w:p>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法定代表人（非法人组织负责人）证明书</w:t>
      </w:r>
    </w:p>
    <w:p>
      <w:pPr>
        <w:spacing w:line="520" w:lineRule="exact"/>
        <w:rPr>
          <w:rFonts w:ascii="宋体" w:hAnsi="宋体" w:cs="宋体"/>
          <w:b/>
          <w:bCs/>
          <w:color w:val="auto"/>
        </w:rPr>
      </w:pPr>
    </w:p>
    <w:p>
      <w:pPr>
        <w:autoSpaceDE w:val="0"/>
        <w:autoSpaceDN w:val="0"/>
        <w:spacing w:line="520" w:lineRule="exact"/>
        <w:ind w:firstLine="482"/>
        <w:rPr>
          <w:rFonts w:hint="eastAsia" w:ascii="宋体" w:hAnsi="宋体" w:eastAsia="宋体" w:cs="宋体"/>
          <w:b/>
          <w:bCs/>
          <w:color w:val="auto"/>
          <w:lang w:eastAsia="zh-CN"/>
        </w:rPr>
      </w:pPr>
      <w:r>
        <w:rPr>
          <w:rFonts w:hint="eastAsia" w:ascii="宋体" w:hAnsi="宋体" w:cs="宋体"/>
          <w:b/>
          <w:bCs/>
          <w:color w:val="auto"/>
          <w:lang w:val="zh-CN"/>
        </w:rPr>
        <w:t>致：</w:t>
      </w:r>
      <w:r>
        <w:rPr>
          <w:rFonts w:hint="eastAsia" w:ascii="宋体" w:hAnsi="宋体" w:cs="宋体"/>
          <w:b/>
          <w:bCs/>
          <w:color w:val="auto"/>
          <w:lang w:eastAsia="zh-CN"/>
        </w:rPr>
        <w:t>青海雅辉工程项目管理有限公司</w:t>
      </w:r>
    </w:p>
    <w:p>
      <w:pPr>
        <w:autoSpaceDE w:val="0"/>
        <w:autoSpaceDN w:val="0"/>
        <w:spacing w:line="520" w:lineRule="exact"/>
        <w:ind w:firstLine="480"/>
        <w:rPr>
          <w:rFonts w:ascii="宋体" w:hAnsi="宋体" w:cs="宋体"/>
          <w:color w:val="auto"/>
          <w:lang w:val="zh-CN"/>
        </w:rPr>
      </w:pPr>
    </w:p>
    <w:p>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 xml:space="preserve"> </w:t>
      </w:r>
      <w:r>
        <w:rPr>
          <w:rFonts w:hint="eastAsia" w:ascii="宋体" w:hAnsi="宋体" w:cs="宋体"/>
          <w:color w:val="auto"/>
          <w:u w:val="single"/>
          <w:lang w:val="zh-CN"/>
        </w:rPr>
        <w:t xml:space="preserve">   法定代表人（非法人组织负责人）姓名</w:t>
      </w:r>
      <w:r>
        <w:rPr>
          <w:rFonts w:hint="eastAsia" w:ascii="宋体" w:hAnsi="宋体" w:cs="宋体"/>
          <w:color w:val="auto"/>
          <w:lang w:val="zh-CN"/>
        </w:rPr>
        <w:t>现任我单位</w:t>
      </w:r>
      <w:r>
        <w:rPr>
          <w:rFonts w:hint="eastAsia" w:ascii="宋体" w:hAnsi="宋体" w:cs="宋体"/>
          <w:color w:val="auto"/>
          <w:u w:val="single"/>
          <w:lang w:val="zh-CN"/>
        </w:rPr>
        <w:t xml:space="preserve">      </w:t>
      </w:r>
      <w:r>
        <w:rPr>
          <w:rFonts w:hint="eastAsia" w:ascii="宋体" w:hAnsi="宋体" w:cs="宋体"/>
          <w:color w:val="auto"/>
          <w:lang w:val="zh-CN"/>
        </w:rPr>
        <w:t>职务，为法定代表人（非法人组织的负责人），特此证明。</w:t>
      </w:r>
    </w:p>
    <w:p>
      <w:pPr>
        <w:autoSpaceDE w:val="0"/>
        <w:autoSpaceDN w:val="0"/>
        <w:spacing w:line="520" w:lineRule="exact"/>
        <w:ind w:firstLine="480"/>
        <w:rPr>
          <w:rFonts w:ascii="宋体" w:hAnsi="宋体" w:cs="宋体"/>
          <w:color w:val="auto"/>
          <w:lang w:val="zh-CN"/>
        </w:rPr>
      </w:pPr>
    </w:p>
    <w:p>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法定代表人（非法人组织的负责人）基本情况：</w:t>
      </w:r>
    </w:p>
    <w:p>
      <w:pPr>
        <w:autoSpaceDE w:val="0"/>
        <w:autoSpaceDN w:val="0"/>
        <w:spacing w:line="520" w:lineRule="exact"/>
        <w:ind w:firstLine="480"/>
        <w:rPr>
          <w:rFonts w:ascii="宋体" w:hAnsi="宋体" w:cs="宋体"/>
          <w:color w:val="auto"/>
          <w:u w:val="single"/>
          <w:lang w:val="zh-CN"/>
        </w:rPr>
      </w:pPr>
      <w:r>
        <w:rPr>
          <w:rFonts w:hint="eastAsia" w:ascii="宋体" w:hAnsi="宋体" w:cs="宋体"/>
          <w:color w:val="auto"/>
          <w:lang w:val="zh-CN"/>
        </w:rPr>
        <w:t>性别：</w:t>
      </w:r>
      <w:r>
        <w:rPr>
          <w:rFonts w:hint="eastAsia" w:ascii="宋体" w:hAnsi="宋体" w:cs="宋体"/>
          <w:color w:val="auto"/>
          <w:u w:val="single"/>
          <w:lang w:val="zh-CN"/>
        </w:rPr>
        <w:t xml:space="preserve">           </w:t>
      </w:r>
      <w:r>
        <w:rPr>
          <w:rFonts w:hint="eastAsia" w:ascii="宋体" w:hAnsi="宋体" w:cs="宋体"/>
          <w:color w:val="auto"/>
          <w:lang w:val="zh-CN"/>
        </w:rPr>
        <w:t>年龄：</w:t>
      </w:r>
      <w:r>
        <w:rPr>
          <w:rFonts w:hint="eastAsia" w:ascii="宋体" w:hAnsi="宋体" w:cs="宋体"/>
          <w:color w:val="auto"/>
          <w:u w:val="single"/>
          <w:lang w:val="zh-CN"/>
        </w:rPr>
        <w:t xml:space="preserve">           </w:t>
      </w:r>
      <w:r>
        <w:rPr>
          <w:rFonts w:hint="eastAsia" w:ascii="宋体" w:hAnsi="宋体" w:cs="宋体"/>
          <w:color w:val="auto"/>
          <w:lang w:val="zh-CN"/>
        </w:rPr>
        <w:t xml:space="preserve"> 民族：</w:t>
      </w:r>
      <w:r>
        <w:rPr>
          <w:rFonts w:hint="eastAsia" w:ascii="宋体" w:hAnsi="宋体" w:cs="宋体"/>
          <w:color w:val="auto"/>
          <w:u w:val="single"/>
          <w:lang w:val="zh-CN"/>
        </w:rPr>
        <w:t xml:space="preserve">         </w:t>
      </w:r>
    </w:p>
    <w:p>
      <w:pPr>
        <w:autoSpaceDE w:val="0"/>
        <w:autoSpaceDN w:val="0"/>
        <w:spacing w:line="520" w:lineRule="exact"/>
        <w:ind w:firstLine="480"/>
        <w:rPr>
          <w:rFonts w:ascii="宋体" w:hAnsi="宋体" w:cs="宋体"/>
          <w:color w:val="auto"/>
          <w:u w:val="single"/>
          <w:lang w:val="zh-CN"/>
        </w:rPr>
      </w:pPr>
      <w:r>
        <w:rPr>
          <w:rFonts w:hint="eastAsia" w:ascii="宋体" w:hAnsi="宋体" w:cs="宋体"/>
          <w:color w:val="auto"/>
          <w:lang w:val="zh-CN"/>
        </w:rPr>
        <w:t>地址：</w:t>
      </w:r>
      <w:r>
        <w:rPr>
          <w:rFonts w:hint="eastAsia" w:ascii="宋体" w:hAnsi="宋体" w:cs="宋体"/>
          <w:color w:val="auto"/>
          <w:u w:val="single"/>
          <w:lang w:val="zh-CN"/>
        </w:rPr>
        <w:t xml:space="preserve">                                            </w:t>
      </w:r>
    </w:p>
    <w:p>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身份证号码：</w:t>
      </w:r>
      <w:r>
        <w:rPr>
          <w:rFonts w:hint="eastAsia" w:ascii="宋体" w:hAnsi="宋体" w:cs="宋体"/>
          <w:color w:val="auto"/>
          <w:u w:val="single"/>
          <w:lang w:val="zh-CN"/>
        </w:rPr>
        <w:t xml:space="preserve">                                      </w:t>
      </w:r>
    </w:p>
    <w:p>
      <w:pPr>
        <w:autoSpaceDE w:val="0"/>
        <w:autoSpaceDN w:val="0"/>
        <w:spacing w:line="520" w:lineRule="exact"/>
        <w:ind w:firstLine="480"/>
        <w:rPr>
          <w:rFonts w:ascii="宋体" w:hAnsi="宋体" w:cs="宋体"/>
          <w:color w:val="auto"/>
          <w:lang w:val="zh-CN"/>
        </w:rPr>
      </w:pPr>
    </w:p>
    <w:p>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附法定代表人第二代身份证双面扫描（或复印）件</w:t>
      </w:r>
    </w:p>
    <w:p>
      <w:pPr>
        <w:autoSpaceDE w:val="0"/>
        <w:autoSpaceDN w:val="0"/>
        <w:spacing w:line="360" w:lineRule="auto"/>
        <w:jc w:val="left"/>
        <w:rPr>
          <w:rFonts w:ascii="宋体" w:hAnsi="宋体" w:cs="宋体"/>
          <w:color w:val="auto"/>
        </w:rPr>
      </w:pPr>
    </w:p>
    <w:p>
      <w:pPr>
        <w:autoSpaceDE w:val="0"/>
        <w:autoSpaceDN w:val="0"/>
        <w:spacing w:line="360" w:lineRule="auto"/>
        <w:jc w:val="left"/>
        <w:rPr>
          <w:rFonts w:ascii="宋体" w:hAnsi="宋体" w:cs="宋体"/>
          <w:color w:val="auto"/>
        </w:rPr>
      </w:pPr>
    </w:p>
    <w:p>
      <w:pPr>
        <w:autoSpaceDE w:val="0"/>
        <w:autoSpaceDN w:val="0"/>
        <w:spacing w:line="360" w:lineRule="auto"/>
        <w:jc w:val="left"/>
        <w:rPr>
          <w:rFonts w:ascii="宋体" w:hAnsi="宋体" w:cs="宋体"/>
          <w:color w:val="auto"/>
        </w:rPr>
      </w:pPr>
    </w:p>
    <w:p>
      <w:pPr>
        <w:spacing w:line="360" w:lineRule="auto"/>
        <w:jc w:val="center"/>
        <w:rPr>
          <w:rFonts w:ascii="宋体" w:hAnsi="宋体" w:cs="宋体"/>
          <w:b/>
          <w:color w:val="auto"/>
        </w:rPr>
      </w:pPr>
      <w:r>
        <w:rPr>
          <w:rFonts w:hint="eastAsia" w:ascii="宋体" w:hAnsi="宋体" w:cs="宋体"/>
          <w:b/>
          <w:color w:val="auto"/>
        </w:rPr>
        <w:t xml:space="preserve">                               </w:t>
      </w:r>
      <w:r>
        <w:rPr>
          <w:rFonts w:hint="eastAsia" w:ascii="宋体" w:hAnsi="宋体" w:cs="宋体"/>
          <w:b/>
          <w:color w:val="auto"/>
          <w:lang w:eastAsia="zh-CN"/>
        </w:rPr>
        <w:t>投标人</w:t>
      </w:r>
      <w:r>
        <w:rPr>
          <w:rFonts w:hint="eastAsia" w:ascii="宋体" w:hAnsi="宋体" w:cs="宋体"/>
          <w:b/>
          <w:color w:val="auto"/>
        </w:rPr>
        <w:t>：</w:t>
      </w:r>
      <w:r>
        <w:rPr>
          <w:rFonts w:ascii="宋体" w:hAnsi="宋体" w:cs="宋体"/>
          <w:color w:val="auto"/>
          <w:u w:val="single"/>
        </w:rPr>
        <w:t xml:space="preserve">    </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b/>
          <w:color w:val="auto"/>
        </w:rPr>
        <w:t>（公章）</w:t>
      </w:r>
    </w:p>
    <w:p>
      <w:pPr>
        <w:pStyle w:val="20"/>
        <w:spacing w:before="0" w:after="0" w:line="520" w:lineRule="exact"/>
        <w:jc w:val="left"/>
        <w:outlineLvl w:val="1"/>
        <w:rPr>
          <w:rFonts w:hint="eastAsia" w:ascii="宋体" w:hAnsi="宋体" w:cs="宋体"/>
          <w:color w:val="auto"/>
          <w:sz w:val="24"/>
          <w:szCs w:val="24"/>
        </w:rPr>
      </w:pPr>
    </w:p>
    <w:p>
      <w:pPr>
        <w:pStyle w:val="20"/>
        <w:spacing w:before="0" w:after="0" w:line="520" w:lineRule="exact"/>
        <w:jc w:val="left"/>
        <w:outlineLvl w:val="1"/>
        <w:rPr>
          <w:rFonts w:ascii="宋体" w:hAnsi="宋体" w:cs="宋体"/>
          <w:color w:val="auto"/>
          <w:kern w:val="0"/>
          <w:lang w:val="zh-CN"/>
        </w:rPr>
      </w:pPr>
      <w:r>
        <w:rPr>
          <w:rFonts w:hint="eastAsia" w:ascii="宋体" w:hAnsi="宋体" w:cs="宋体"/>
          <w:color w:val="auto"/>
          <w:sz w:val="24"/>
          <w:szCs w:val="24"/>
        </w:rPr>
        <w:t xml:space="preserve">                                   </w:t>
      </w:r>
      <w:r>
        <w:rPr>
          <w:rFonts w:hint="eastAsia" w:ascii="宋体" w:hAnsi="宋体" w:eastAsia="宋体" w:cs="宋体"/>
          <w:b/>
          <w:bCs/>
          <w:color w:val="auto"/>
          <w:kern w:val="2"/>
          <w:sz w:val="24"/>
          <w:szCs w:val="24"/>
          <w:lang w:val="en-US" w:eastAsia="zh-CN" w:bidi="ar-SA"/>
        </w:rPr>
        <w:t xml:space="preserve"> </w:t>
      </w:r>
      <w:r>
        <w:rPr>
          <w:rFonts w:hint="eastAsia"/>
          <w:sz w:val="24"/>
          <w:szCs w:val="24"/>
          <w:lang w:val="en-US" w:eastAsia="zh-CN"/>
        </w:rPr>
        <w:t>年   月   日</w:t>
      </w:r>
    </w:p>
    <w:p>
      <w:pPr>
        <w:wordWrap w:val="0"/>
        <w:spacing w:line="360" w:lineRule="auto"/>
        <w:rPr>
          <w:rFonts w:ascii="宋体" w:hAnsi="宋体" w:cs="宋体"/>
          <w:b/>
          <w:color w:val="auto"/>
          <w:sz w:val="28"/>
          <w:szCs w:val="28"/>
        </w:rPr>
      </w:pPr>
      <w:r>
        <w:rPr>
          <w:rFonts w:hint="eastAsia" w:ascii="宋体" w:hAnsi="宋体" w:cs="宋体"/>
          <w:color w:val="auto"/>
          <w:lang w:val="zh-CN"/>
        </w:rPr>
        <w:br w:type="page"/>
      </w:r>
      <w:r>
        <w:rPr>
          <w:rFonts w:hint="eastAsia" w:ascii="宋体" w:hAnsi="宋体" w:eastAsia="宋体" w:cs="宋体"/>
          <w:b/>
          <w:bCs/>
          <w:color w:val="auto"/>
          <w:kern w:val="2"/>
          <w:sz w:val="30"/>
          <w:szCs w:val="30"/>
          <w:lang w:val="en-US" w:eastAsia="zh-CN" w:bidi="ar-SA"/>
        </w:rPr>
        <w:t>（3）法定代表人（非法人组织负责人）授权书</w:t>
      </w:r>
    </w:p>
    <w:p>
      <w:pPr>
        <w:spacing w:line="360" w:lineRule="auto"/>
        <w:rPr>
          <w:rFonts w:ascii="宋体" w:hAnsi="宋体" w:cs="宋体"/>
          <w:b/>
          <w:color w:val="auto"/>
        </w:rPr>
      </w:pPr>
    </w:p>
    <w:p>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法定代表人（非法人组织负责人）授权书</w:t>
      </w:r>
    </w:p>
    <w:p>
      <w:pPr>
        <w:spacing w:line="360" w:lineRule="auto"/>
        <w:rPr>
          <w:rFonts w:ascii="宋体" w:hAnsi="宋体" w:cs="宋体"/>
          <w:b/>
          <w:bCs/>
          <w:color w:val="auto"/>
        </w:rPr>
      </w:pPr>
    </w:p>
    <w:p>
      <w:pPr>
        <w:spacing w:line="360" w:lineRule="auto"/>
        <w:rPr>
          <w:rFonts w:hint="eastAsia" w:ascii="宋体" w:hAnsi="宋体" w:eastAsia="宋体" w:cs="宋体"/>
          <w:b/>
          <w:bCs/>
          <w:color w:val="auto"/>
          <w:lang w:eastAsia="zh-CN"/>
        </w:rPr>
      </w:pPr>
      <w:r>
        <w:rPr>
          <w:rFonts w:hint="eastAsia" w:ascii="宋体" w:hAnsi="宋体" w:cs="宋体"/>
          <w:b/>
          <w:bCs/>
          <w:color w:val="auto"/>
        </w:rPr>
        <w:t>致：</w:t>
      </w:r>
      <w:r>
        <w:rPr>
          <w:rFonts w:hint="eastAsia" w:ascii="宋体" w:hAnsi="宋体" w:cs="宋体"/>
          <w:b/>
          <w:bCs/>
          <w:color w:val="auto"/>
          <w:lang w:eastAsia="zh-CN"/>
        </w:rPr>
        <w:t>青海雅辉工程项目管理有限公司</w:t>
      </w:r>
    </w:p>
    <w:p>
      <w:pPr>
        <w:spacing w:line="360" w:lineRule="auto"/>
        <w:rPr>
          <w:rFonts w:ascii="宋体" w:hAnsi="宋体" w:cs="宋体"/>
          <w:color w:val="auto"/>
          <w:u w:val="single"/>
        </w:rPr>
      </w:pPr>
    </w:p>
    <w:p>
      <w:pPr>
        <w:autoSpaceDE w:val="0"/>
        <w:autoSpaceDN w:val="0"/>
        <w:spacing w:line="560" w:lineRule="exact"/>
        <w:ind w:firstLine="480"/>
        <w:rPr>
          <w:rFonts w:ascii="宋体" w:hAnsi="宋体" w:cs="宋体"/>
          <w:color w:val="auto"/>
          <w:lang w:val="zh-CN"/>
        </w:rPr>
      </w:pPr>
      <w:r>
        <w:rPr>
          <w:rFonts w:hint="eastAsia" w:ascii="宋体" w:hAnsi="宋体" w:cs="宋体"/>
          <w:color w:val="auto"/>
          <w:u w:val="single"/>
          <w:lang w:val="zh-CN"/>
        </w:rPr>
        <w:t>（投标人名称）</w:t>
      </w:r>
      <w:r>
        <w:rPr>
          <w:rFonts w:hint="eastAsia" w:ascii="宋体" w:hAnsi="宋体" w:cs="宋体"/>
          <w:color w:val="auto"/>
          <w:lang w:val="zh-CN"/>
        </w:rPr>
        <w:t>系中华人民共和国合法企业，法定地址</w:t>
      </w:r>
      <w:r>
        <w:rPr>
          <w:rFonts w:hint="eastAsia" w:ascii="宋体" w:hAnsi="宋体" w:cs="宋体"/>
          <w:color w:val="auto"/>
          <w:u w:val="single"/>
          <w:lang w:val="zh-CN"/>
        </w:rPr>
        <w:t xml:space="preserve">              </w:t>
      </w:r>
      <w:r>
        <w:rPr>
          <w:rFonts w:hint="eastAsia" w:ascii="宋体" w:hAnsi="宋体" w:cs="宋体"/>
          <w:color w:val="auto"/>
          <w:lang w:val="zh-CN"/>
        </w:rPr>
        <w:t>。</w:t>
      </w:r>
    </w:p>
    <w:p>
      <w:pPr>
        <w:autoSpaceDE w:val="0"/>
        <w:autoSpaceDN w:val="0"/>
        <w:spacing w:line="560" w:lineRule="exact"/>
        <w:ind w:firstLine="480"/>
        <w:rPr>
          <w:rFonts w:ascii="宋体" w:hAnsi="宋体" w:cs="宋体"/>
          <w:color w:val="auto"/>
          <w:lang w:val="zh-CN"/>
        </w:rPr>
      </w:pPr>
      <w:r>
        <w:rPr>
          <w:rFonts w:hint="eastAsia" w:ascii="宋体" w:hAnsi="宋体" w:cs="宋体"/>
          <w:color w:val="auto"/>
          <w:u w:val="single"/>
        </w:rPr>
        <w:t xml:space="preserve">    </w:t>
      </w:r>
      <w:r>
        <w:rPr>
          <w:rFonts w:hint="eastAsia" w:ascii="宋体" w:hAnsi="宋体" w:cs="宋体"/>
          <w:color w:val="auto"/>
          <w:u w:val="single"/>
          <w:lang w:val="zh-CN"/>
        </w:rPr>
        <w:t>法定代表人</w:t>
      </w:r>
      <w:r>
        <w:rPr>
          <w:rFonts w:hint="eastAsia" w:ascii="宋体" w:hAnsi="宋体" w:cs="宋体"/>
          <w:bCs/>
          <w:color w:val="auto"/>
          <w:u w:val="single"/>
        </w:rPr>
        <w:t>（非法人组织负责人）</w:t>
      </w:r>
      <w:r>
        <w:rPr>
          <w:rFonts w:hint="eastAsia" w:ascii="宋体" w:hAnsi="宋体" w:cs="宋体"/>
          <w:color w:val="auto"/>
          <w:u w:val="single"/>
          <w:lang w:val="zh-CN"/>
        </w:rPr>
        <w:t xml:space="preserve">姓名   </w:t>
      </w:r>
      <w:r>
        <w:rPr>
          <w:rFonts w:hint="eastAsia" w:ascii="宋体" w:hAnsi="宋体" w:cs="宋体"/>
          <w:color w:val="auto"/>
          <w:lang w:val="zh-CN"/>
        </w:rPr>
        <w:t>特授权</w:t>
      </w:r>
      <w:r>
        <w:rPr>
          <w:rFonts w:hint="eastAsia" w:ascii="宋体" w:hAnsi="宋体" w:cs="宋体"/>
          <w:color w:val="auto"/>
          <w:u w:val="single"/>
          <w:lang w:val="zh-CN"/>
        </w:rPr>
        <w:t>（委托代理人姓名）</w:t>
      </w:r>
      <w:r>
        <w:rPr>
          <w:rFonts w:hint="eastAsia" w:ascii="宋体" w:hAnsi="宋体" w:cs="宋体"/>
          <w:color w:val="auto"/>
          <w:lang w:val="zh-CN"/>
        </w:rPr>
        <w:t>代表我单位全权办理</w:t>
      </w:r>
    </w:p>
    <w:p>
      <w:pPr>
        <w:autoSpaceDE w:val="0"/>
        <w:autoSpaceDN w:val="0"/>
        <w:spacing w:line="560" w:lineRule="exact"/>
        <w:ind w:firstLine="480"/>
        <w:rPr>
          <w:rFonts w:ascii="宋体" w:hAnsi="宋体" w:cs="宋体"/>
          <w:color w:val="auto"/>
          <w:lang w:val="zh-CN"/>
        </w:rPr>
      </w:pPr>
      <w:r>
        <w:rPr>
          <w:rFonts w:hint="eastAsia" w:ascii="宋体" w:hAnsi="宋体" w:cs="宋体"/>
          <w:color w:val="auto"/>
          <w:u w:val="single"/>
          <w:lang w:val="zh-CN"/>
        </w:rPr>
        <w:t xml:space="preserve">                         </w:t>
      </w:r>
      <w:r>
        <w:rPr>
          <w:rFonts w:hint="eastAsia" w:ascii="宋体" w:hAnsi="宋体" w:cs="宋体"/>
          <w:color w:val="auto"/>
          <w:lang w:val="zh-CN"/>
        </w:rPr>
        <w:t>项目的磋商、答疑等具体工作，并签署全部有关的文件、资料。</w:t>
      </w:r>
    </w:p>
    <w:p>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我单位对被授权人的签名负全部责任。</w:t>
      </w:r>
    </w:p>
    <w:p>
      <w:pPr>
        <w:autoSpaceDE w:val="0"/>
        <w:autoSpaceDN w:val="0"/>
        <w:spacing w:line="560" w:lineRule="exact"/>
        <w:ind w:firstLine="480"/>
        <w:rPr>
          <w:rFonts w:ascii="宋体" w:hAnsi="宋体" w:cs="宋体"/>
          <w:color w:val="auto"/>
          <w:u w:val="single"/>
          <w:lang w:val="zh-CN"/>
        </w:rPr>
      </w:pPr>
      <w:r>
        <w:rPr>
          <w:rFonts w:hint="eastAsia" w:ascii="宋体" w:hAnsi="宋体" w:cs="宋体"/>
          <w:color w:val="auto"/>
          <w:lang w:val="zh-CN"/>
        </w:rPr>
        <w:t xml:space="preserve">被授权人联系电话： </w:t>
      </w:r>
      <w:r>
        <w:rPr>
          <w:rFonts w:hint="eastAsia" w:ascii="宋体" w:hAnsi="宋体" w:cs="宋体"/>
          <w:color w:val="auto"/>
          <w:u w:val="single"/>
          <w:lang w:val="zh-CN"/>
        </w:rPr>
        <w:t xml:space="preserve">                  </w:t>
      </w:r>
    </w:p>
    <w:p>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被授权人（委托代理人）签字：</w:t>
      </w:r>
      <w:r>
        <w:rPr>
          <w:rFonts w:hint="eastAsia" w:ascii="宋体" w:hAnsi="宋体" w:cs="宋体"/>
          <w:color w:val="auto"/>
          <w:u w:val="single"/>
          <w:lang w:val="zh-CN"/>
        </w:rPr>
        <w:t xml:space="preserve">        </w:t>
      </w:r>
      <w:r>
        <w:rPr>
          <w:rFonts w:hint="eastAsia" w:ascii="宋体" w:hAnsi="宋体" w:cs="宋体"/>
          <w:color w:val="auto"/>
          <w:lang w:val="zh-CN"/>
        </w:rPr>
        <w:t xml:space="preserve">  </w:t>
      </w:r>
    </w:p>
    <w:p>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职务：</w:t>
      </w:r>
      <w:r>
        <w:rPr>
          <w:rFonts w:hint="eastAsia" w:ascii="宋体" w:hAnsi="宋体" w:cs="宋体"/>
          <w:color w:val="auto"/>
          <w:u w:val="single"/>
          <w:lang w:val="zh-CN"/>
        </w:rPr>
        <w:t xml:space="preserve">                             </w:t>
      </w:r>
      <w:r>
        <w:rPr>
          <w:rFonts w:hint="eastAsia" w:ascii="宋体" w:hAnsi="宋体" w:cs="宋体"/>
          <w:color w:val="auto"/>
          <w:lang w:val="zh-CN"/>
        </w:rPr>
        <w:t xml:space="preserve">  </w:t>
      </w:r>
    </w:p>
    <w:p>
      <w:pPr>
        <w:autoSpaceDE w:val="0"/>
        <w:autoSpaceDN w:val="0"/>
        <w:spacing w:line="560" w:lineRule="exact"/>
        <w:ind w:firstLine="480"/>
        <w:rPr>
          <w:rFonts w:ascii="宋体" w:hAnsi="宋体" w:cs="宋体"/>
          <w:color w:val="auto"/>
          <w:u w:val="single"/>
          <w:lang w:val="zh-CN"/>
        </w:rPr>
      </w:pPr>
      <w:r>
        <w:rPr>
          <w:rFonts w:hint="eastAsia" w:ascii="宋体" w:hAnsi="宋体" w:cs="宋体"/>
          <w:color w:val="auto"/>
          <w:lang w:val="zh-CN"/>
        </w:rPr>
        <w:t>授权人（法定代表人或非法人组织的负责人）签字：</w:t>
      </w:r>
      <w:r>
        <w:rPr>
          <w:rFonts w:hint="eastAsia" w:ascii="宋体" w:hAnsi="宋体" w:cs="宋体"/>
          <w:color w:val="auto"/>
          <w:u w:val="single"/>
          <w:lang w:val="zh-CN"/>
        </w:rPr>
        <w:t xml:space="preserve">             </w:t>
      </w:r>
    </w:p>
    <w:p>
      <w:pPr>
        <w:autoSpaceDE w:val="0"/>
        <w:autoSpaceDN w:val="0"/>
        <w:spacing w:line="560" w:lineRule="exact"/>
        <w:ind w:firstLine="480"/>
        <w:rPr>
          <w:rFonts w:ascii="宋体" w:hAnsi="宋体" w:cs="宋体"/>
          <w:color w:val="auto"/>
          <w:u w:val="single"/>
          <w:lang w:val="zh-CN"/>
        </w:rPr>
      </w:pPr>
      <w:r>
        <w:rPr>
          <w:rFonts w:hint="eastAsia" w:ascii="宋体" w:hAnsi="宋体" w:cs="宋体"/>
          <w:color w:val="auto"/>
          <w:lang w:val="zh-CN"/>
        </w:rPr>
        <w:t>职务：</w:t>
      </w:r>
      <w:r>
        <w:rPr>
          <w:rFonts w:hint="eastAsia" w:ascii="宋体" w:hAnsi="宋体" w:cs="宋体"/>
          <w:color w:val="auto"/>
          <w:u w:val="single"/>
          <w:lang w:val="zh-CN"/>
        </w:rPr>
        <w:t xml:space="preserve">                             </w:t>
      </w:r>
      <w:r>
        <w:rPr>
          <w:rFonts w:hint="eastAsia" w:ascii="宋体" w:hAnsi="宋体" w:cs="宋体"/>
          <w:color w:val="auto"/>
          <w:lang w:val="zh-CN"/>
        </w:rPr>
        <w:t xml:space="preserve">  </w:t>
      </w:r>
    </w:p>
    <w:p>
      <w:pPr>
        <w:autoSpaceDE w:val="0"/>
        <w:autoSpaceDN w:val="0"/>
        <w:spacing w:line="560" w:lineRule="exact"/>
        <w:ind w:firstLine="480"/>
        <w:rPr>
          <w:rFonts w:ascii="宋体" w:hAnsi="宋体" w:cs="宋体"/>
          <w:color w:val="auto"/>
          <w:lang w:val="zh-CN"/>
        </w:rPr>
      </w:pPr>
    </w:p>
    <w:p>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附被授权人第二代身份证双面扫描（或复印）件</w:t>
      </w:r>
    </w:p>
    <w:p>
      <w:pPr>
        <w:autoSpaceDE w:val="0"/>
        <w:autoSpaceDN w:val="0"/>
        <w:spacing w:line="360" w:lineRule="auto"/>
        <w:ind w:firstLine="420"/>
        <w:rPr>
          <w:rFonts w:ascii="宋体" w:hAnsi="宋体" w:cs="宋体"/>
          <w:color w:val="auto"/>
          <w:lang w:val="zh-CN"/>
        </w:rPr>
      </w:pPr>
    </w:p>
    <w:p>
      <w:pPr>
        <w:autoSpaceDE w:val="0"/>
        <w:autoSpaceDN w:val="0"/>
        <w:spacing w:line="360" w:lineRule="auto"/>
        <w:ind w:firstLine="420"/>
        <w:rPr>
          <w:rFonts w:ascii="宋体" w:hAnsi="宋体" w:cs="宋体"/>
          <w:color w:val="auto"/>
          <w:lang w:val="zh-CN"/>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jc w:val="center"/>
        <w:rPr>
          <w:rFonts w:ascii="宋体" w:hAnsi="宋体" w:cs="宋体"/>
          <w:b/>
          <w:color w:val="auto"/>
        </w:rPr>
      </w:pPr>
      <w:r>
        <w:rPr>
          <w:rFonts w:hint="eastAsia" w:ascii="宋体" w:hAnsi="宋体" w:cs="宋体"/>
          <w:b/>
          <w:color w:val="auto"/>
        </w:rPr>
        <w:t xml:space="preserve">                                  </w:t>
      </w:r>
      <w:r>
        <w:rPr>
          <w:rFonts w:hint="eastAsia" w:ascii="宋体" w:hAnsi="宋体" w:cs="宋体"/>
          <w:b/>
          <w:color w:val="auto"/>
          <w:lang w:eastAsia="zh-CN"/>
        </w:rPr>
        <w:t>投标人</w:t>
      </w:r>
      <w:r>
        <w:rPr>
          <w:rFonts w:hint="eastAsia" w:ascii="宋体" w:hAnsi="宋体" w:cs="宋体"/>
          <w:b/>
          <w:color w:val="auto"/>
        </w:rPr>
        <w:t>：</w:t>
      </w:r>
      <w:r>
        <w:rPr>
          <w:rFonts w:ascii="宋体" w:hAnsi="宋体" w:cs="宋体"/>
          <w:color w:val="auto"/>
          <w:u w:val="single"/>
        </w:rPr>
        <w:t xml:space="preserve">   </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b/>
          <w:color w:val="auto"/>
        </w:rPr>
        <w:t>（公章）</w:t>
      </w:r>
    </w:p>
    <w:p>
      <w:pPr>
        <w:autoSpaceDE w:val="0"/>
        <w:autoSpaceDN w:val="0"/>
        <w:spacing w:line="360" w:lineRule="auto"/>
        <w:rPr>
          <w:rFonts w:ascii="宋体" w:hAnsi="宋体" w:cs="宋体"/>
          <w:color w:val="auto"/>
          <w:kern w:val="0"/>
          <w:lang w:val="zh-CN"/>
        </w:rPr>
      </w:pPr>
      <w:r>
        <w:rPr>
          <w:rFonts w:hint="eastAsia" w:ascii="宋体" w:hAnsi="宋体" w:cs="宋体"/>
          <w:b/>
          <w:color w:val="auto"/>
        </w:rPr>
        <w:t xml:space="preserve">                                               年</w:t>
      </w:r>
      <w:r>
        <w:rPr>
          <w:rFonts w:ascii="宋体" w:hAnsi="宋体" w:cs="宋体"/>
          <w:b/>
          <w:color w:val="auto"/>
        </w:rPr>
        <w:t xml:space="preserve">   </w:t>
      </w:r>
      <w:r>
        <w:rPr>
          <w:rFonts w:hint="eastAsia" w:ascii="宋体" w:hAnsi="宋体" w:cs="宋体"/>
          <w:b/>
          <w:color w:val="auto"/>
        </w:rPr>
        <w:t>月</w:t>
      </w:r>
      <w:r>
        <w:rPr>
          <w:rFonts w:ascii="宋体" w:hAnsi="宋体" w:cs="宋体"/>
          <w:b/>
          <w:color w:val="auto"/>
        </w:rPr>
        <w:t xml:space="preserve"> </w:t>
      </w:r>
      <w:r>
        <w:rPr>
          <w:rFonts w:hint="eastAsia" w:ascii="宋体" w:hAnsi="宋体" w:cs="宋体"/>
          <w:b/>
          <w:color w:val="auto"/>
        </w:rPr>
        <w:t xml:space="preserve"> </w:t>
      </w:r>
      <w:r>
        <w:rPr>
          <w:rFonts w:ascii="宋体" w:hAnsi="宋体" w:cs="宋体"/>
          <w:b/>
          <w:color w:val="auto"/>
        </w:rPr>
        <w:t xml:space="preserve"> </w:t>
      </w:r>
      <w:r>
        <w:rPr>
          <w:rFonts w:hint="eastAsia" w:ascii="宋体" w:hAnsi="宋体" w:cs="宋体"/>
          <w:b/>
          <w:color w:val="auto"/>
        </w:rPr>
        <w:t>日</w:t>
      </w:r>
    </w:p>
    <w:p>
      <w:pPr>
        <w:pStyle w:val="20"/>
        <w:spacing w:before="0" w:after="0" w:line="520" w:lineRule="exact"/>
        <w:jc w:val="left"/>
        <w:outlineLvl w:val="1"/>
        <w:rPr>
          <w:rFonts w:ascii="宋体" w:hAnsi="宋体" w:cs="宋体"/>
          <w:color w:val="auto"/>
          <w:lang w:val="zh-CN"/>
        </w:rPr>
      </w:pPr>
      <w:r>
        <w:rPr>
          <w:rFonts w:hint="eastAsia" w:ascii="宋体" w:hAnsi="宋体" w:cs="宋体"/>
          <w:color w:val="auto"/>
          <w:lang w:val="zh-CN"/>
        </w:rPr>
        <w:br w:type="page"/>
      </w:r>
      <w:r>
        <w:rPr>
          <w:rFonts w:hint="eastAsia" w:ascii="宋体" w:hAnsi="宋体" w:cs="宋体"/>
          <w:color w:val="auto"/>
          <w:sz w:val="30"/>
          <w:szCs w:val="30"/>
        </w:rPr>
        <w:t>（4）</w:t>
      </w:r>
      <w:r>
        <w:rPr>
          <w:rFonts w:hint="eastAsia" w:ascii="宋体" w:hAnsi="宋体" w:cs="宋体"/>
          <w:color w:val="auto"/>
          <w:sz w:val="30"/>
          <w:szCs w:val="30"/>
          <w:lang w:val="zh-CN"/>
        </w:rPr>
        <w:t>投标人承诺函</w:t>
      </w:r>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投标人承诺函</w:t>
      </w:r>
    </w:p>
    <w:p>
      <w:pPr>
        <w:autoSpaceDE w:val="0"/>
        <w:autoSpaceDN w:val="0"/>
        <w:spacing w:line="520" w:lineRule="exact"/>
        <w:rPr>
          <w:rFonts w:ascii="宋体" w:hAnsi="宋体" w:cs="宋体"/>
          <w:b/>
          <w:bCs/>
          <w:color w:val="auto"/>
          <w:kern w:val="0"/>
          <w:sz w:val="28"/>
          <w:szCs w:val="28"/>
          <w:lang w:val="zh-CN"/>
        </w:rPr>
      </w:pPr>
    </w:p>
    <w:p>
      <w:pPr>
        <w:autoSpaceDE w:val="0"/>
        <w:autoSpaceDN w:val="0"/>
        <w:spacing w:line="520" w:lineRule="exact"/>
        <w:rPr>
          <w:rFonts w:ascii="宋体" w:hAnsi="宋体" w:cs="宋体"/>
          <w:b/>
          <w:bCs/>
          <w:color w:val="auto"/>
          <w:kern w:val="0"/>
          <w:lang w:val="zh-CN"/>
        </w:rPr>
      </w:pPr>
      <w:r>
        <w:rPr>
          <w:rFonts w:hint="eastAsia" w:ascii="宋体" w:hAnsi="宋体" w:cs="宋体"/>
          <w:b/>
          <w:bCs/>
          <w:color w:val="auto"/>
          <w:kern w:val="0"/>
          <w:lang w:val="zh-CN"/>
        </w:rPr>
        <w:t>致：采购人或者采购代理机构</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关于贵方202</w:t>
      </w:r>
      <w:r>
        <w:rPr>
          <w:rFonts w:hint="eastAsia" w:ascii="宋体" w:hAnsi="宋体" w:cs="宋体"/>
          <w:color w:val="auto"/>
          <w:kern w:val="0"/>
          <w:lang w:val="en-US" w:eastAsia="zh-CN"/>
        </w:rPr>
        <w:t>3</w:t>
      </w:r>
      <w:r>
        <w:rPr>
          <w:rFonts w:hint="eastAsia" w:ascii="宋体" w:hAnsi="宋体" w:cs="宋体"/>
          <w:color w:val="auto"/>
          <w:kern w:val="0"/>
          <w:lang w:val="zh-CN"/>
        </w:rPr>
        <w:t>年</w:t>
      </w:r>
      <w:r>
        <w:rPr>
          <w:rFonts w:hint="eastAsia" w:ascii="宋体" w:hAnsi="宋体" w:cs="宋体"/>
          <w:color w:val="auto"/>
          <w:kern w:val="0"/>
          <w:lang w:val="en-US" w:eastAsia="zh-CN"/>
        </w:rPr>
        <w:t xml:space="preserve"> </w:t>
      </w:r>
      <w:r>
        <w:rPr>
          <w:rFonts w:hint="eastAsia" w:ascii="宋体" w:hAnsi="宋体" w:cs="宋体"/>
          <w:color w:val="auto"/>
          <w:kern w:val="0"/>
          <w:lang w:val="zh-CN"/>
        </w:rPr>
        <w:t>月</w:t>
      </w:r>
      <w:r>
        <w:rPr>
          <w:rFonts w:hint="eastAsia" w:ascii="宋体" w:hAnsi="宋体" w:cs="宋体"/>
          <w:color w:val="auto"/>
          <w:kern w:val="0"/>
          <w:lang w:val="en-US" w:eastAsia="zh-CN"/>
        </w:rPr>
        <w:t xml:space="preserve"> </w:t>
      </w:r>
      <w:r>
        <w:rPr>
          <w:rFonts w:hint="eastAsia" w:ascii="宋体" w:hAnsi="宋体" w:cs="宋体"/>
          <w:color w:val="auto"/>
          <w:kern w:val="0"/>
          <w:lang w:val="zh-CN"/>
        </w:rPr>
        <w:t>日          (项目名称)采购项目，本签字人愿意参加投标，提供采购一览表中要求的所有产品，并证实提交的所有资料是准确的和真实的。同时，我代表（投标人名称），在此作如下承诺：</w:t>
      </w:r>
    </w:p>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rPr>
        <w:t xml:space="preserve"> </w:t>
      </w:r>
      <w:r>
        <w:rPr>
          <w:rFonts w:hint="eastAsia" w:ascii="宋体" w:hAnsi="宋体" w:cs="宋体"/>
          <w:color w:val="auto"/>
          <w:kern w:val="0"/>
          <w:lang w:val="zh-CN"/>
        </w:rPr>
        <w:t>1.完全理解和接受招标文件的一切规定和要求；</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4、我方承诺，除招标文件中规定的进口产品外，所投的产品均为国产产品，且均符合国家强制性标准。若有不实，愿承担相应的责任。</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5、在整个招标过程中我方若有违规行为，贵方可按招标文件之规定给予处罚，我方完全接受。</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6、若中标，本承诺将成为合同不可分割的一部分，与合同具有同等的法律效力。</w:t>
      </w:r>
    </w:p>
    <w:p>
      <w:pPr>
        <w:autoSpaceDE w:val="0"/>
        <w:autoSpaceDN w:val="0"/>
        <w:spacing w:line="520" w:lineRule="exact"/>
        <w:rPr>
          <w:rFonts w:ascii="宋体" w:hAnsi="宋体" w:cs="宋体"/>
          <w:color w:val="auto"/>
          <w:kern w:val="0"/>
          <w:lang w:val="zh-CN"/>
        </w:rPr>
      </w:pP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bCs/>
          <w:color w:val="auto"/>
        </w:rPr>
        <w:t>（非法人组织的负责人）</w:t>
      </w:r>
      <w:r>
        <w:rPr>
          <w:rFonts w:hint="eastAsia" w:ascii="宋体" w:hAnsi="宋体" w:cs="宋体"/>
          <w:b/>
          <w:bCs/>
          <w:color w:val="auto"/>
          <w:kern w:val="0"/>
          <w:lang w:val="zh-CN"/>
        </w:rPr>
        <w:t>或委托代理人：        （签字或盖章）</w:t>
      </w:r>
    </w:p>
    <w:p>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0"/>
        <w:spacing w:before="0" w:after="0" w:line="520" w:lineRule="exact"/>
        <w:jc w:val="left"/>
        <w:outlineLvl w:val="1"/>
        <w:rPr>
          <w:rFonts w:ascii="宋体" w:hAnsi="宋体" w:cs="宋体"/>
          <w:color w:val="auto"/>
          <w:lang w:val="zh-CN"/>
        </w:rPr>
      </w:pPr>
      <w:r>
        <w:rPr>
          <w:rFonts w:hint="eastAsia" w:ascii="宋体" w:hAnsi="宋体" w:cs="宋体"/>
          <w:color w:val="auto"/>
          <w:lang w:val="zh-CN"/>
        </w:rPr>
        <w:br w:type="page"/>
      </w:r>
      <w:r>
        <w:rPr>
          <w:rFonts w:hint="eastAsia" w:ascii="宋体" w:hAnsi="宋体" w:cs="宋体"/>
          <w:color w:val="auto"/>
          <w:sz w:val="30"/>
          <w:szCs w:val="30"/>
        </w:rPr>
        <w:t>（5）</w:t>
      </w:r>
      <w:r>
        <w:rPr>
          <w:rFonts w:hint="eastAsia" w:ascii="宋体" w:hAnsi="宋体" w:cs="宋体"/>
          <w:color w:val="auto"/>
          <w:sz w:val="30"/>
          <w:szCs w:val="30"/>
          <w:lang w:val="zh-CN"/>
        </w:rPr>
        <w:t>投标人诚信承诺书</w:t>
      </w:r>
    </w:p>
    <w:p>
      <w:pPr>
        <w:spacing w:line="520" w:lineRule="exact"/>
        <w:rPr>
          <w:rFonts w:ascii="宋体" w:hAnsi="宋体" w:cs="宋体"/>
          <w:color w:val="auto"/>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投标人诚信承诺书</w:t>
      </w:r>
    </w:p>
    <w:p>
      <w:pPr>
        <w:autoSpaceDE w:val="0"/>
        <w:autoSpaceDN w:val="0"/>
        <w:spacing w:line="520" w:lineRule="exact"/>
        <w:rPr>
          <w:rFonts w:ascii="宋体" w:hAnsi="宋体" w:cs="宋体"/>
          <w:color w:val="auto"/>
          <w:kern w:val="0"/>
          <w:lang w:val="zh-CN"/>
        </w:rPr>
      </w:pPr>
      <w:r>
        <w:rPr>
          <w:rFonts w:hint="eastAsia" w:ascii="宋体" w:hAnsi="宋体" w:cs="宋体"/>
          <w:b/>
          <w:bCs/>
          <w:color w:val="auto"/>
          <w:kern w:val="0"/>
          <w:lang w:val="zh-CN"/>
        </w:rPr>
        <w:t>致：采购人或者采购代理机构</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为了诚实、客观、有序地参与青海省政府采购活动，愿就以下内容作出承诺：</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一、自觉遵守各项法律、法规、规章、制度以及社会公德，维护廉洁环境，与同场竞争的其他投标人平等参加政府采购活动。</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三、尊重参与政府采购活动各相关方的合法行为，接受政府采购活动依法形成的意见、结果。</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四、依法参加政府采购活动，不围标、串标，维护市场秩序，不提供“三无”产品、以次充好。</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六、认真履行中标人应承担的责任和义务，全面执行采购合同规定的各项内容，保质保量地按时提供采购物品。</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若本企业（单位）发生有悖于上述承诺的行为，愿意接受《中华人民共和国政府采购法》和《政府采购法实施条例》中对投标人的相关处理。</w:t>
      </w:r>
    </w:p>
    <w:p>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本承诺是采购项目投标文件的组成部分。</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bCs/>
          <w:color w:val="auto"/>
        </w:rPr>
        <w:t>（非法人组织的负责人）</w:t>
      </w:r>
      <w:r>
        <w:rPr>
          <w:rFonts w:hint="eastAsia" w:ascii="宋体" w:hAnsi="宋体" w:cs="宋体"/>
          <w:b/>
          <w:bCs/>
          <w:color w:val="auto"/>
          <w:kern w:val="0"/>
          <w:lang w:val="zh-CN"/>
        </w:rPr>
        <w:t>或委托代理人：        （签字或盖章）</w:t>
      </w:r>
    </w:p>
    <w:p>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0"/>
        <w:spacing w:before="0" w:after="0" w:line="520" w:lineRule="exact"/>
        <w:jc w:val="left"/>
        <w:outlineLvl w:val="1"/>
        <w:rPr>
          <w:rFonts w:ascii="宋体" w:hAnsi="宋体" w:cs="宋体"/>
          <w:color w:val="auto"/>
          <w:lang w:val="zh-CN"/>
        </w:rPr>
      </w:pPr>
      <w:r>
        <w:rPr>
          <w:rFonts w:hint="eastAsia" w:ascii="宋体" w:hAnsi="宋体" w:cs="宋体"/>
          <w:color w:val="auto"/>
          <w:kern w:val="0"/>
          <w:sz w:val="24"/>
          <w:lang w:val="zh-CN"/>
        </w:rPr>
        <w:br w:type="page"/>
      </w:r>
      <w:r>
        <w:rPr>
          <w:rFonts w:hint="eastAsia" w:ascii="宋体" w:hAnsi="宋体" w:cs="宋体"/>
          <w:color w:val="auto"/>
          <w:sz w:val="30"/>
          <w:szCs w:val="30"/>
        </w:rPr>
        <w:t>（6）</w:t>
      </w:r>
      <w:r>
        <w:rPr>
          <w:rFonts w:hint="eastAsia" w:ascii="宋体" w:hAnsi="宋体" w:cs="宋体"/>
          <w:color w:val="auto"/>
          <w:sz w:val="30"/>
          <w:szCs w:val="30"/>
          <w:lang w:val="zh-CN"/>
        </w:rPr>
        <w:t>资格证明材料</w:t>
      </w:r>
    </w:p>
    <w:p>
      <w:pPr>
        <w:spacing w:line="520" w:lineRule="exact"/>
        <w:rPr>
          <w:rFonts w:ascii="宋体" w:hAnsi="宋体" w:cs="宋体"/>
          <w:color w:val="auto"/>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资格证明材料</w:t>
      </w:r>
    </w:p>
    <w:p>
      <w:pPr>
        <w:autoSpaceDE w:val="0"/>
        <w:autoSpaceDN w:val="0"/>
        <w:spacing w:line="520" w:lineRule="exact"/>
        <w:rPr>
          <w:rFonts w:ascii="宋体" w:hAnsi="宋体" w:cs="宋体"/>
          <w:color w:val="auto"/>
          <w:kern w:val="0"/>
          <w:sz w:val="28"/>
          <w:szCs w:val="28"/>
          <w:lang w:val="zh-CN"/>
        </w:rPr>
      </w:pPr>
    </w:p>
    <w:p>
      <w:pPr>
        <w:spacing w:line="520" w:lineRule="exact"/>
        <w:ind w:firstLine="480" w:firstLineChars="200"/>
        <w:rPr>
          <w:rFonts w:ascii="宋体" w:hAnsi="宋体" w:cs="宋体"/>
          <w:color w:val="auto"/>
        </w:rPr>
      </w:pPr>
      <w:r>
        <w:rPr>
          <w:rFonts w:hint="eastAsia" w:ascii="宋体" w:hAnsi="宋体" w:cs="宋体"/>
          <w:color w:val="auto"/>
        </w:rPr>
        <w:t>资格证明材料包括：</w:t>
      </w:r>
    </w:p>
    <w:p>
      <w:pPr>
        <w:numPr>
          <w:ilvl w:val="0"/>
          <w:numId w:val="6"/>
        </w:numPr>
        <w:spacing w:line="520" w:lineRule="exact"/>
        <w:ind w:firstLine="480"/>
        <w:rPr>
          <w:rFonts w:ascii="宋体" w:hAnsi="宋体" w:cs="宋体"/>
          <w:color w:val="auto"/>
        </w:rPr>
      </w:pPr>
      <w:r>
        <w:rPr>
          <w:rFonts w:hint="eastAsia" w:ascii="宋体" w:hAnsi="宋体" w:cs="宋体"/>
          <w:color w:val="auto"/>
        </w:rPr>
        <w:t>提供有效的营业执照、税务登记证、机构代码证或三证（五证）合一统一社会代码证及其他资格证明文件（扫描或复印件）；</w:t>
      </w:r>
    </w:p>
    <w:p>
      <w:pPr>
        <w:spacing w:line="520" w:lineRule="exact"/>
        <w:ind w:firstLine="480" w:firstLineChars="200"/>
        <w:rPr>
          <w:rFonts w:ascii="宋体" w:hAnsi="宋体" w:cs="宋体"/>
          <w:color w:val="auto"/>
        </w:rPr>
      </w:pPr>
      <w:r>
        <w:rPr>
          <w:rFonts w:hint="eastAsia" w:ascii="宋体" w:hAnsi="宋体"/>
          <w:color w:val="auto"/>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20" w:lineRule="exact"/>
        <w:ind w:firstLine="480" w:firstLineChars="200"/>
        <w:rPr>
          <w:rFonts w:ascii="宋体" w:hAnsi="宋体" w:cs="宋体"/>
          <w:color w:val="auto"/>
        </w:rPr>
      </w:pPr>
      <w:r>
        <w:rPr>
          <w:rFonts w:hint="eastAsia" w:ascii="宋体" w:hAnsi="宋体" w:cs="宋体"/>
          <w:color w:val="auto"/>
        </w:rPr>
        <w:t>（2）招标文件规定的有关资格证书、许可证书、认证等；</w:t>
      </w:r>
    </w:p>
    <w:p>
      <w:pPr>
        <w:spacing w:line="520" w:lineRule="exact"/>
        <w:ind w:firstLine="480" w:firstLineChars="200"/>
        <w:rPr>
          <w:rFonts w:ascii="宋体" w:hAnsi="宋体" w:cs="宋体"/>
          <w:color w:val="auto"/>
        </w:rPr>
      </w:pPr>
      <w:r>
        <w:rPr>
          <w:rFonts w:hint="eastAsia" w:ascii="宋体" w:hAnsi="宋体" w:cs="宋体"/>
          <w:color w:val="auto"/>
        </w:rPr>
        <w:t>（3）投标人认为有必要提供的其他资格证明文件。</w:t>
      </w:r>
    </w:p>
    <w:p>
      <w:pPr>
        <w:pStyle w:val="20"/>
        <w:spacing w:before="0" w:after="0" w:line="520" w:lineRule="exact"/>
        <w:jc w:val="left"/>
        <w:outlineLvl w:val="1"/>
        <w:rPr>
          <w:rFonts w:ascii="宋体" w:hAnsi="宋体" w:cs="宋体"/>
          <w:color w:val="auto"/>
        </w:rPr>
      </w:pPr>
      <w:r>
        <w:rPr>
          <w:rFonts w:hint="eastAsia" w:ascii="宋体" w:hAnsi="宋体" w:cs="宋体"/>
          <w:color w:val="auto"/>
          <w:kern w:val="0"/>
          <w:sz w:val="24"/>
          <w:lang w:val="zh-CN"/>
        </w:rPr>
        <w:br w:type="page"/>
      </w:r>
      <w:r>
        <w:rPr>
          <w:rFonts w:hint="eastAsia" w:ascii="宋体" w:hAnsi="宋体" w:cs="宋体"/>
          <w:color w:val="auto"/>
          <w:sz w:val="30"/>
          <w:szCs w:val="30"/>
        </w:rPr>
        <w:t>（7）</w:t>
      </w:r>
      <w:r>
        <w:rPr>
          <w:rFonts w:hint="eastAsia" w:ascii="宋体" w:hAnsi="宋体" w:cs="宋体"/>
          <w:color w:val="auto"/>
          <w:sz w:val="30"/>
          <w:szCs w:val="30"/>
          <w:lang w:val="zh-CN"/>
        </w:rPr>
        <w:t>财务状况报告，依法缴纳税收和社会保障资金的相关材料</w:t>
      </w:r>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财务状况报告，依法缴纳税收和社会保障资金的相关材料</w:t>
      </w:r>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按照招标文件第2.2款（1）中第&lt;2&gt;条规定提供以下相关材料。</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1、投标人是</w:t>
      </w:r>
      <w:r>
        <w:rPr>
          <w:rFonts w:ascii="宋体" w:hAnsi="宋体" w:cs="宋体"/>
          <w:color w:val="auto"/>
          <w:kern w:val="0"/>
          <w:lang w:val="zh-CN"/>
        </w:rPr>
        <w:t>法人的，提供</w:t>
      </w:r>
      <w:r>
        <w:rPr>
          <w:rFonts w:hint="eastAsia" w:ascii="宋体" w:hAnsi="宋体" w:cs="宋体"/>
          <w:color w:val="auto"/>
          <w:kern w:val="0"/>
          <w:lang w:val="zh-CN"/>
        </w:rPr>
        <w:t>基本开户银行近三个月内出具的资信证明或</w:t>
      </w:r>
      <w:r>
        <w:rPr>
          <w:rFonts w:hint="eastAsia" w:ascii="宋体" w:hAnsi="宋体" w:cs="宋体"/>
          <w:color w:val="auto"/>
          <w:kern w:val="0"/>
          <w:lang w:val="en-US" w:eastAsia="zh-CN"/>
        </w:rPr>
        <w:t>2022</w:t>
      </w:r>
      <w:r>
        <w:rPr>
          <w:rFonts w:hint="eastAsia" w:ascii="宋体" w:hAnsi="宋体" w:cs="宋体"/>
          <w:color w:val="auto"/>
          <w:kern w:val="0"/>
        </w:rPr>
        <w:t>年度</w:t>
      </w:r>
      <w:r>
        <w:rPr>
          <w:rFonts w:hint="eastAsia" w:ascii="宋体" w:hAnsi="宋体"/>
          <w:color w:val="auto"/>
        </w:rPr>
        <w:t>经第三方审计的财务状况报告</w:t>
      </w:r>
      <w:r>
        <w:rPr>
          <w:rFonts w:hint="eastAsia" w:ascii="宋体" w:hAnsi="宋体" w:cs="宋体"/>
          <w:color w:val="auto"/>
          <w:kern w:val="0"/>
          <w:lang w:val="zh-CN"/>
        </w:rPr>
        <w:t>（扫描或复印件应全面、完整、清晰），包括资产负债表、现金流量表、利润表和财务（会计）报表附注</w:t>
      </w:r>
      <w:r>
        <w:rPr>
          <w:rFonts w:hint="eastAsia" w:ascii="宋体" w:hAnsi="宋体" w:cs="宋体"/>
          <w:color w:val="auto"/>
          <w:kern w:val="0"/>
        </w:rPr>
        <w:t>，</w:t>
      </w:r>
      <w:r>
        <w:rPr>
          <w:rFonts w:hint="eastAsia" w:ascii="宋体" w:hAnsi="宋体" w:cs="宋体"/>
          <w:color w:val="auto"/>
          <w:kern w:val="0"/>
          <w:lang w:val="zh-CN"/>
        </w:rPr>
        <w:t>并提供第三方机构的营业执照、执业证书。</w:t>
      </w:r>
      <w:r>
        <w:rPr>
          <w:rFonts w:hint="eastAsia" w:ascii="宋体" w:hAnsi="宋体"/>
          <w:color w:val="auto"/>
        </w:rPr>
        <w:t>投标人是其他组织和自然人，没有经审计的财务报告，可以提供基本开户银行出具的资信证明。</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2、近半年内任意</w:t>
      </w:r>
      <w:r>
        <w:rPr>
          <w:rFonts w:hint="eastAsia" w:ascii="宋体" w:hAnsi="宋体" w:cs="宋体"/>
          <w:color w:val="auto"/>
          <w:kern w:val="0"/>
          <w:lang w:val="en-US" w:eastAsia="zh-CN"/>
        </w:rPr>
        <w:t>三</w:t>
      </w:r>
      <w:r>
        <w:rPr>
          <w:rFonts w:hint="eastAsia" w:ascii="宋体" w:hAnsi="宋体" w:cs="宋体"/>
          <w:color w:val="auto"/>
          <w:kern w:val="0"/>
          <w:lang w:val="zh-CN"/>
        </w:rPr>
        <w:t>个月的依法缴纳税收和社会保障资金记录的证明材料；依法免税或不需要缴纳社会保障资金的投标人须提供相应文件证明其依法免税或不需要缴纳社会保障资金。</w:t>
      </w:r>
    </w:p>
    <w:p>
      <w:pPr>
        <w:pStyle w:val="20"/>
        <w:spacing w:before="0" w:after="0" w:line="520" w:lineRule="exact"/>
        <w:jc w:val="left"/>
        <w:outlineLvl w:val="1"/>
        <w:rPr>
          <w:rFonts w:ascii="宋体" w:hAnsi="宋体" w:cs="宋体"/>
          <w:color w:val="auto"/>
        </w:rPr>
      </w:pPr>
      <w:r>
        <w:rPr>
          <w:rFonts w:hint="eastAsia" w:ascii="宋体" w:hAnsi="宋体" w:cs="宋体"/>
          <w:color w:val="auto"/>
          <w:kern w:val="0"/>
          <w:sz w:val="24"/>
          <w:lang w:val="zh-CN"/>
        </w:rPr>
        <w:br w:type="page"/>
      </w:r>
      <w:r>
        <w:rPr>
          <w:rFonts w:hint="eastAsia" w:ascii="宋体" w:hAnsi="宋体" w:cs="宋体"/>
          <w:color w:val="auto"/>
          <w:sz w:val="30"/>
          <w:szCs w:val="30"/>
        </w:rPr>
        <w:t>（8）</w:t>
      </w:r>
      <w:r>
        <w:rPr>
          <w:rFonts w:hint="eastAsia" w:ascii="宋体" w:hAnsi="宋体" w:cs="宋体"/>
          <w:color w:val="auto"/>
          <w:sz w:val="30"/>
          <w:szCs w:val="30"/>
          <w:lang w:val="zh-CN"/>
        </w:rPr>
        <w:t>具备履行合同所必需的设备和专业技术能力的证明材料</w:t>
      </w:r>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具备履行合同所必需的设备和专业技术能力的证明材料</w:t>
      </w:r>
    </w:p>
    <w:p>
      <w:pPr>
        <w:autoSpaceDE w:val="0"/>
        <w:autoSpaceDN w:val="0"/>
        <w:spacing w:line="520" w:lineRule="exact"/>
        <w:ind w:firstLine="480"/>
        <w:rPr>
          <w:rFonts w:ascii="宋体" w:hAnsi="宋体" w:cs="宋体"/>
          <w:color w:val="auto"/>
          <w:kern w:val="0"/>
          <w:lang w:val="zh-CN"/>
        </w:rPr>
      </w:pP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20"/>
        <w:spacing w:before="0" w:after="0" w:line="520" w:lineRule="exact"/>
        <w:jc w:val="left"/>
        <w:outlineLvl w:val="1"/>
        <w:rPr>
          <w:rFonts w:ascii="宋体" w:hAnsi="宋体" w:cs="宋体"/>
          <w:color w:val="auto"/>
        </w:rPr>
      </w:pPr>
      <w:r>
        <w:rPr>
          <w:rFonts w:hint="eastAsia" w:ascii="宋体" w:hAnsi="宋体" w:cs="宋体"/>
          <w:color w:val="auto"/>
          <w:kern w:val="0"/>
          <w:sz w:val="24"/>
          <w:lang w:val="zh-CN"/>
        </w:rPr>
        <w:br w:type="page"/>
      </w:r>
      <w:r>
        <w:rPr>
          <w:rFonts w:hint="eastAsia" w:ascii="宋体" w:hAnsi="宋体" w:cs="宋体"/>
          <w:color w:val="auto"/>
          <w:sz w:val="30"/>
          <w:szCs w:val="30"/>
        </w:rPr>
        <w:t>（9）</w:t>
      </w:r>
      <w:r>
        <w:rPr>
          <w:rFonts w:hint="eastAsia" w:ascii="宋体" w:hAnsi="宋体" w:cs="宋体"/>
          <w:color w:val="auto"/>
          <w:sz w:val="30"/>
          <w:szCs w:val="30"/>
          <w:lang w:val="zh-CN"/>
        </w:rPr>
        <w:t>无重大违法记录声明</w:t>
      </w:r>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无重大违法记录声明</w:t>
      </w:r>
    </w:p>
    <w:p>
      <w:pPr>
        <w:spacing w:line="520" w:lineRule="exact"/>
        <w:rPr>
          <w:rFonts w:ascii="宋体" w:hAnsi="宋体" w:cs="宋体"/>
          <w:b/>
          <w:bCs/>
          <w:color w:val="auto"/>
          <w:sz w:val="28"/>
          <w:szCs w:val="28"/>
        </w:rPr>
      </w:pPr>
    </w:p>
    <w:p>
      <w:pPr>
        <w:spacing w:line="520" w:lineRule="exact"/>
        <w:rPr>
          <w:rFonts w:ascii="宋体" w:hAnsi="宋体" w:cs="宋体"/>
          <w:b/>
          <w:bCs/>
          <w:color w:val="auto"/>
        </w:rPr>
      </w:pPr>
      <w:r>
        <w:rPr>
          <w:rFonts w:hint="eastAsia" w:ascii="宋体" w:hAnsi="宋体" w:cs="宋体"/>
          <w:b/>
          <w:bCs/>
          <w:color w:val="auto"/>
        </w:rPr>
        <w:t>致：</w:t>
      </w:r>
      <w:r>
        <w:rPr>
          <w:rFonts w:hint="eastAsia" w:ascii="宋体" w:hAnsi="宋体" w:cs="宋体"/>
          <w:b/>
          <w:bCs/>
          <w:color w:val="auto"/>
          <w:kern w:val="0"/>
          <w:lang w:val="zh-CN"/>
        </w:rPr>
        <w:t>采购人或者采购代理机构</w:t>
      </w:r>
    </w:p>
    <w:p>
      <w:pPr>
        <w:spacing w:line="520" w:lineRule="exact"/>
        <w:ind w:firstLine="480" w:firstLineChars="200"/>
        <w:rPr>
          <w:rFonts w:ascii="宋体" w:hAnsi="宋体" w:cs="宋体"/>
          <w:color w:val="auto"/>
          <w:shd w:val="clear" w:color="auto" w:fill="FFFFFF"/>
        </w:rPr>
      </w:pPr>
      <w:r>
        <w:rPr>
          <w:rFonts w:hint="eastAsia" w:ascii="宋体" w:hAnsi="宋体" w:cs="宋体"/>
          <w:color w:val="auto"/>
        </w:rPr>
        <w:t>我单位参加本次政府采购项目活动前三年内，在经营活动中无重大违法活动记录，符合《政府采购法》规定的</w:t>
      </w:r>
      <w:r>
        <w:rPr>
          <w:rFonts w:hint="eastAsia" w:ascii="宋体" w:hAnsi="宋体" w:cs="宋体"/>
          <w:color w:val="auto"/>
          <w:lang w:eastAsia="zh-CN"/>
        </w:rPr>
        <w:t>投标人</w:t>
      </w:r>
      <w:r>
        <w:rPr>
          <w:rFonts w:hint="eastAsia" w:ascii="宋体" w:hAnsi="宋体" w:cs="宋体"/>
          <w:color w:val="auto"/>
        </w:rPr>
        <w:t>资格条</w:t>
      </w:r>
      <w:r>
        <w:rPr>
          <w:rFonts w:hint="eastAsia" w:ascii="宋体" w:hAnsi="宋体" w:cs="宋体"/>
          <w:color w:val="auto"/>
          <w:shd w:val="clear" w:color="auto" w:fill="FFFFFF"/>
        </w:rPr>
        <w:t>件。我方对此声明负全部法律责任。</w:t>
      </w:r>
    </w:p>
    <w:p>
      <w:pPr>
        <w:spacing w:line="520" w:lineRule="exact"/>
        <w:ind w:firstLine="480" w:firstLineChars="200"/>
        <w:rPr>
          <w:rFonts w:ascii="宋体" w:hAnsi="宋体" w:cs="宋体"/>
          <w:color w:val="auto"/>
        </w:rPr>
      </w:pPr>
      <w:r>
        <w:rPr>
          <w:rFonts w:hint="eastAsia" w:ascii="宋体" w:hAnsi="宋体" w:cs="宋体"/>
          <w:color w:val="auto"/>
        </w:rPr>
        <w:t>特此声明。</w:t>
      </w:r>
    </w:p>
    <w:p>
      <w:pPr>
        <w:autoSpaceDE w:val="0"/>
        <w:autoSpaceDN w:val="0"/>
        <w:spacing w:line="520" w:lineRule="exact"/>
        <w:jc w:val="left"/>
        <w:rPr>
          <w:rFonts w:ascii="宋体" w:hAnsi="宋体" w:cs="宋体"/>
          <w:color w:val="auto"/>
          <w:kern w:val="0"/>
          <w:lang w:val="zh-CN"/>
        </w:rPr>
      </w:pPr>
    </w:p>
    <w:p>
      <w:pPr>
        <w:autoSpaceDE w:val="0"/>
        <w:autoSpaceDN w:val="0"/>
        <w:spacing w:line="520" w:lineRule="exact"/>
        <w:ind w:firstLine="480" w:firstLineChars="200"/>
        <w:jc w:val="left"/>
        <w:rPr>
          <w:rFonts w:ascii="宋体" w:hAnsi="宋体" w:cs="宋体"/>
          <w:color w:val="auto"/>
        </w:rPr>
      </w:pPr>
    </w:p>
    <w:p>
      <w:pPr>
        <w:autoSpaceDE w:val="0"/>
        <w:autoSpaceDN w:val="0"/>
        <w:spacing w:line="520" w:lineRule="exact"/>
        <w:jc w:val="left"/>
        <w:rPr>
          <w:rFonts w:ascii="宋体" w:hAnsi="宋体" w:cs="宋体"/>
          <w:color w:val="auto"/>
          <w:kern w:val="0"/>
        </w:rPr>
      </w:pPr>
    </w:p>
    <w:p>
      <w:pPr>
        <w:autoSpaceDE w:val="0"/>
        <w:autoSpaceDN w:val="0"/>
        <w:spacing w:line="520" w:lineRule="exact"/>
        <w:jc w:val="left"/>
        <w:rPr>
          <w:rFonts w:ascii="宋体" w:hAnsi="宋体" w:cs="宋体"/>
          <w:color w:val="auto"/>
          <w:kern w:val="0"/>
        </w:rPr>
      </w:pPr>
    </w:p>
    <w:p>
      <w:pPr>
        <w:autoSpaceDE w:val="0"/>
        <w:autoSpaceDN w:val="0"/>
        <w:spacing w:line="520" w:lineRule="exact"/>
        <w:jc w:val="left"/>
        <w:rPr>
          <w:rFonts w:ascii="宋体" w:hAnsi="宋体" w:cs="宋体"/>
          <w:color w:val="auto"/>
          <w:kern w:val="0"/>
        </w:rPr>
      </w:pPr>
    </w:p>
    <w:p>
      <w:pPr>
        <w:autoSpaceDE w:val="0"/>
        <w:autoSpaceDN w:val="0"/>
        <w:spacing w:line="520" w:lineRule="exact"/>
        <w:jc w:val="left"/>
        <w:rPr>
          <w:rFonts w:ascii="宋体" w:hAnsi="宋体" w:cs="宋体"/>
          <w:color w:val="auto"/>
          <w:kern w:val="0"/>
        </w:rPr>
      </w:pP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法定代表人或委托代理人：        （签字或盖章）</w:t>
      </w:r>
    </w:p>
    <w:p>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p>
      <w:pPr>
        <w:spacing w:line="520" w:lineRule="exact"/>
        <w:rPr>
          <w:rFonts w:hint="eastAsia" w:ascii="宋体" w:hAnsi="宋体" w:cs="宋体"/>
          <w:color w:val="auto"/>
          <w:lang w:val="zh-CN"/>
        </w:rPr>
      </w:pPr>
    </w:p>
    <w:p>
      <w:pPr>
        <w:numPr>
          <w:ilvl w:val="0"/>
          <w:numId w:val="0"/>
        </w:numPr>
        <w:spacing w:before="278" w:line="220" w:lineRule="auto"/>
        <w:ind w:left="0" w:leftChars="0" w:firstLine="0" w:firstLineChars="0"/>
        <w:rPr>
          <w:rFonts w:hint="eastAsia" w:ascii="宋体" w:hAnsi="宋体" w:eastAsia="宋体" w:cs="宋体"/>
          <w:b/>
          <w:bCs/>
          <w:color w:val="000000"/>
          <w:kern w:val="2"/>
          <w:sz w:val="30"/>
          <w:szCs w:val="30"/>
          <w:lang w:val="en-US" w:eastAsia="zh-CN" w:bidi="ar-SA"/>
        </w:rPr>
      </w:pPr>
    </w:p>
    <w:p>
      <w:pPr>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br w:type="page"/>
      </w:r>
    </w:p>
    <w:p>
      <w:pPr>
        <w:pStyle w:val="20"/>
        <w:bidi w:val="0"/>
        <w:jc w:val="left"/>
        <w:rPr>
          <w:rFonts w:hint="eastAsia"/>
          <w:lang w:val="zh-CN"/>
        </w:rPr>
      </w:pPr>
      <w:r>
        <w:rPr>
          <w:rFonts w:hint="eastAsia"/>
        </w:rPr>
        <w:t>（10）</w:t>
      </w:r>
      <w:r>
        <w:rPr>
          <w:rFonts w:hint="eastAsia"/>
          <w:lang w:val="zh-CN"/>
        </w:rPr>
        <w:t>投标保证金证明</w:t>
      </w:r>
    </w:p>
    <w:p>
      <w:pPr>
        <w:spacing w:line="520" w:lineRule="exact"/>
        <w:rPr>
          <w:rFonts w:ascii="宋体" w:hAnsi="宋体" w:cs="宋体"/>
          <w:color w:val="00000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520" w:lineRule="exact"/>
        <w:rPr>
          <w:rFonts w:ascii="宋体" w:hAnsi="宋体" w:cs="宋体"/>
          <w:b/>
          <w:bCs/>
          <w:color w:val="000000"/>
          <w:kern w:val="0"/>
          <w:sz w:val="28"/>
          <w:szCs w:val="28"/>
          <w:lang w:val="zh-CN"/>
        </w:rPr>
      </w:pPr>
    </w:p>
    <w:p>
      <w:pPr>
        <w:autoSpaceDE w:val="0"/>
        <w:autoSpaceDN w:val="0"/>
        <w:spacing w:line="520" w:lineRule="exact"/>
        <w:rPr>
          <w:rFonts w:ascii="宋体" w:hAnsi="宋体" w:cs="宋体"/>
          <w:b/>
          <w:bCs/>
          <w:color w:val="000000"/>
          <w:kern w:val="0"/>
          <w:lang w:val="zh-CN"/>
        </w:rPr>
      </w:pPr>
      <w:r>
        <w:rPr>
          <w:rFonts w:hint="eastAsia" w:ascii="宋体" w:hAnsi="宋体" w:cs="宋体"/>
          <w:b/>
          <w:bCs/>
          <w:color w:val="000000"/>
          <w:kern w:val="0"/>
          <w:lang w:val="zh-CN"/>
        </w:rPr>
        <w:t>致：采购人或者采购代理机构</w:t>
      </w:r>
    </w:p>
    <w:p>
      <w:pPr>
        <w:autoSpaceDE w:val="0"/>
        <w:autoSpaceDN w:val="0"/>
        <w:spacing w:line="520" w:lineRule="exact"/>
        <w:ind w:firstLine="360"/>
        <w:rPr>
          <w:rFonts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日以转账方式汇入你方账户。</w:t>
      </w:r>
    </w:p>
    <w:p>
      <w:pPr>
        <w:autoSpaceDE w:val="0"/>
        <w:autoSpaceDN w:val="0"/>
        <w:spacing w:line="520" w:lineRule="exact"/>
        <w:ind w:firstLine="360"/>
        <w:rPr>
          <w:rFonts w:ascii="宋体" w:hAnsi="宋体" w:cs="宋体"/>
          <w:color w:val="000000"/>
          <w:kern w:val="0"/>
          <w:lang w:val="zh-CN"/>
        </w:rPr>
      </w:pPr>
      <w:r>
        <w:rPr>
          <w:rFonts w:hint="eastAsia" w:ascii="宋体" w:hAnsi="宋体" w:cs="宋体"/>
          <w:color w:val="000000"/>
          <w:kern w:val="0"/>
          <w:lang w:val="zh-CN"/>
        </w:rPr>
        <w:t>附件：保证金交款证明复印件（加盖公章）</w:t>
      </w:r>
    </w:p>
    <w:p>
      <w:pPr>
        <w:autoSpaceDE w:val="0"/>
        <w:autoSpaceDN w:val="0"/>
        <w:spacing w:line="520" w:lineRule="exact"/>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520" w:lineRule="exact"/>
        <w:ind w:firstLine="36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520" w:lineRule="exact"/>
        <w:ind w:firstLine="36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520" w:lineRule="exact"/>
        <w:ind w:firstLine="36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520" w:lineRule="exact"/>
        <w:ind w:firstLine="360"/>
        <w:rPr>
          <w:rFonts w:ascii="宋体" w:hAnsi="宋体" w:cs="宋体"/>
          <w:color w:val="000000"/>
          <w:kern w:val="0"/>
          <w:lang w:val="zh-CN"/>
        </w:rPr>
      </w:pPr>
    </w:p>
    <w:p>
      <w:pPr>
        <w:autoSpaceDE w:val="0"/>
        <w:autoSpaceDN w:val="0"/>
        <w:spacing w:line="520" w:lineRule="exact"/>
        <w:ind w:firstLine="360"/>
        <w:rPr>
          <w:rFonts w:ascii="宋体" w:hAnsi="宋体" w:cs="宋体"/>
          <w:color w:val="000000"/>
          <w:kern w:val="0"/>
          <w:lang w:val="zh-CN"/>
        </w:rPr>
      </w:pPr>
    </w:p>
    <w:p>
      <w:pPr>
        <w:autoSpaceDE w:val="0"/>
        <w:autoSpaceDN w:val="0"/>
        <w:spacing w:line="520" w:lineRule="exact"/>
        <w:ind w:firstLine="360"/>
        <w:rPr>
          <w:rFonts w:ascii="宋体" w:hAnsi="宋体" w:cs="宋体"/>
          <w:color w:val="000000"/>
          <w:kern w:val="0"/>
          <w:lang w:val="zh-CN"/>
        </w:rPr>
      </w:pP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520" w:lineRule="exact"/>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520" w:lineRule="exact"/>
        <w:rPr>
          <w:rFonts w:ascii="宋体" w:hAnsi="宋体" w:cs="宋体"/>
          <w:b/>
          <w:bCs/>
          <w:color w:val="000000"/>
          <w:kern w:val="0"/>
          <w:lang w:val="zh-CN"/>
        </w:rPr>
      </w:pPr>
    </w:p>
    <w:p>
      <w:pPr>
        <w:autoSpaceDE w:val="0"/>
        <w:autoSpaceDN w:val="0"/>
        <w:spacing w:line="520" w:lineRule="exact"/>
        <w:rPr>
          <w:rFonts w:ascii="宋体" w:hAnsi="宋体" w:cs="宋体"/>
          <w:b/>
          <w:bCs/>
          <w:color w:val="000000"/>
          <w:kern w:val="0"/>
          <w:lang w:val="zh-CN"/>
        </w:rPr>
      </w:pPr>
    </w:p>
    <w:p>
      <w:pPr>
        <w:autoSpaceDE w:val="0"/>
        <w:autoSpaceDN w:val="0"/>
        <w:spacing w:line="520" w:lineRule="exact"/>
        <w:rPr>
          <w:rFonts w:ascii="宋体" w:hAnsi="宋体" w:cs="宋体"/>
          <w:b/>
          <w:bCs/>
          <w:color w:val="000000"/>
          <w:kern w:val="0"/>
          <w:lang w:val="zh-CN"/>
        </w:rPr>
      </w:pPr>
    </w:p>
    <w:p>
      <w:pPr>
        <w:autoSpaceDE w:val="0"/>
        <w:autoSpaceDN w:val="0"/>
        <w:spacing w:line="520" w:lineRule="exact"/>
        <w:rPr>
          <w:rFonts w:ascii="宋体" w:hAnsi="宋体" w:cs="宋体"/>
          <w:b/>
          <w:bCs/>
          <w:color w:val="000000"/>
          <w:kern w:val="0"/>
          <w:lang w:val="zh-CN"/>
        </w:rPr>
      </w:pPr>
    </w:p>
    <w:p>
      <w:pPr>
        <w:autoSpaceDE w:val="0"/>
        <w:autoSpaceDN w:val="0"/>
        <w:spacing w:line="520" w:lineRule="exact"/>
        <w:rPr>
          <w:rFonts w:ascii="宋体" w:hAnsi="宋体" w:cs="宋体"/>
          <w:b/>
          <w:bCs/>
          <w:color w:val="000000"/>
          <w:kern w:val="0"/>
          <w:lang w:val="zh-CN"/>
        </w:rPr>
      </w:pPr>
    </w:p>
    <w:p>
      <w:pPr>
        <w:numPr>
          <w:ilvl w:val="0"/>
          <w:numId w:val="0"/>
        </w:numPr>
        <w:spacing w:before="278" w:line="220" w:lineRule="auto"/>
        <w:ind w:left="0" w:leftChars="0" w:firstLine="0" w:firstLineChars="0"/>
        <w:rPr>
          <w:rFonts w:hint="eastAsia" w:ascii="宋体" w:hAnsi="宋体" w:eastAsia="宋体" w:cs="宋体"/>
          <w:b/>
          <w:bCs/>
          <w:color w:val="000000"/>
          <w:kern w:val="2"/>
          <w:sz w:val="30"/>
          <w:szCs w:val="30"/>
          <w:lang w:val="en-US" w:eastAsia="zh-CN" w:bidi="ar-SA"/>
        </w:rPr>
      </w:pPr>
    </w:p>
    <w:p>
      <w:pPr>
        <w:pStyle w:val="20"/>
        <w:bidi w:val="0"/>
        <w:jc w:val="left"/>
        <w:rPr>
          <w:rFonts w:hint="eastAsia"/>
          <w:lang w:val="en-US" w:eastAsia="zh-CN"/>
        </w:rPr>
      </w:pPr>
      <w:r>
        <w:rPr>
          <w:rFonts w:hint="eastAsia"/>
          <w:lang w:val="en-US" w:eastAsia="zh-CN"/>
        </w:rPr>
        <w:t>（11）联合体协议书（本项目不适用）</w:t>
      </w:r>
    </w:p>
    <w:p>
      <w:pPr>
        <w:autoSpaceDE w:val="0"/>
        <w:autoSpaceDN w:val="0"/>
        <w:spacing w:line="520" w:lineRule="exact"/>
        <w:jc w:val="cente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t>联合体协议书</w:t>
      </w:r>
    </w:p>
    <w:p>
      <w:pPr>
        <w:spacing w:before="232" w:line="228" w:lineRule="auto"/>
        <w:ind w:left="696"/>
        <w:rPr>
          <w:rFonts w:ascii="宋体" w:hAnsi="宋体" w:eastAsia="宋体" w:cs="宋体"/>
          <w:sz w:val="24"/>
          <w:szCs w:val="24"/>
        </w:rPr>
      </w:pPr>
      <w:r>
        <w:rPr>
          <w:rFonts w:ascii="宋体" w:hAnsi="宋体" w:eastAsia="宋体" w:cs="宋体"/>
          <w:spacing w:val="8"/>
          <w:sz w:val="24"/>
          <w:szCs w:val="24"/>
          <w:u w:val="single" w:color="auto"/>
        </w:rPr>
        <w:t>所有成</w:t>
      </w:r>
      <w:r>
        <w:rPr>
          <w:rFonts w:ascii="宋体" w:hAnsi="宋体" w:eastAsia="宋体" w:cs="宋体"/>
          <w:spacing w:val="5"/>
          <w:sz w:val="24"/>
          <w:szCs w:val="24"/>
          <w:u w:val="single" w:color="auto"/>
        </w:rPr>
        <w:t>员</w:t>
      </w:r>
      <w:r>
        <w:rPr>
          <w:rFonts w:ascii="宋体" w:hAnsi="宋体" w:eastAsia="宋体" w:cs="宋体"/>
          <w:spacing w:val="4"/>
          <w:sz w:val="24"/>
          <w:szCs w:val="24"/>
          <w:u w:val="single" w:color="auto"/>
        </w:rPr>
        <w:t>单位名称</w:t>
      </w:r>
      <w:r>
        <w:rPr>
          <w:rFonts w:ascii="宋体" w:hAnsi="宋体" w:eastAsia="宋体" w:cs="宋体"/>
          <w:spacing w:val="4"/>
          <w:sz w:val="24"/>
          <w:szCs w:val="24"/>
        </w:rPr>
        <w:t xml:space="preserve">自愿组成 </w:t>
      </w:r>
      <w:r>
        <w:rPr>
          <w:rFonts w:ascii="宋体" w:hAnsi="宋体" w:eastAsia="宋体" w:cs="宋体"/>
          <w:spacing w:val="4"/>
          <w:sz w:val="24"/>
          <w:szCs w:val="24"/>
          <w:u w:val="single" w:color="auto"/>
        </w:rPr>
        <w:t xml:space="preserve">联合体名 </w:t>
      </w:r>
      <w:r>
        <w:rPr>
          <w:rFonts w:ascii="宋体" w:hAnsi="宋体" w:eastAsia="宋体" w:cs="宋体"/>
          <w:spacing w:val="4"/>
          <w:sz w:val="24"/>
          <w:szCs w:val="24"/>
        </w:rPr>
        <w:t>联合体，共同参加</w:t>
      </w:r>
      <w:r>
        <w:rPr>
          <w:rFonts w:ascii="宋体" w:hAnsi="宋体" w:eastAsia="宋体" w:cs="宋体"/>
          <w:spacing w:val="4"/>
          <w:sz w:val="24"/>
          <w:szCs w:val="24"/>
          <w:u w:val="single" w:color="auto"/>
        </w:rPr>
        <w:t xml:space="preserve"> 项目名称 </w:t>
      </w:r>
      <w:r>
        <w:rPr>
          <w:rFonts w:ascii="宋体" w:hAnsi="宋体" w:eastAsia="宋体" w:cs="宋体"/>
          <w:spacing w:val="4"/>
          <w:sz w:val="24"/>
          <w:szCs w:val="24"/>
        </w:rPr>
        <w:t>招标项目</w:t>
      </w:r>
    </w:p>
    <w:p>
      <w:pPr>
        <w:spacing w:before="116" w:line="229" w:lineRule="auto"/>
        <w:rPr>
          <w:rFonts w:ascii="宋体" w:hAnsi="宋体" w:eastAsia="宋体" w:cs="宋体"/>
          <w:sz w:val="24"/>
          <w:szCs w:val="24"/>
        </w:rPr>
      </w:pPr>
      <w:r>
        <w:rPr>
          <w:rFonts w:ascii="宋体" w:hAnsi="宋体" w:eastAsia="宋体" w:cs="宋体"/>
          <w:spacing w:val="9"/>
          <w:sz w:val="24"/>
          <w:szCs w:val="24"/>
        </w:rPr>
        <w:t>投标。现就联合体投标事宜订立如下协议</w:t>
      </w:r>
      <w:r>
        <w:rPr>
          <w:rFonts w:ascii="宋体" w:hAnsi="宋体" w:eastAsia="宋体" w:cs="宋体"/>
          <w:spacing w:val="5"/>
          <w:sz w:val="24"/>
          <w:szCs w:val="24"/>
        </w:rPr>
        <w:t>。</w:t>
      </w:r>
    </w:p>
    <w:p>
      <w:pPr>
        <w:spacing w:before="116" w:line="227" w:lineRule="auto"/>
        <w:ind w:left="495"/>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8"/>
          <w:sz w:val="24"/>
          <w:szCs w:val="24"/>
        </w:rPr>
        <w:t>.</w:t>
      </w:r>
      <w:r>
        <w:rPr>
          <w:rFonts w:ascii="宋体" w:hAnsi="宋体" w:eastAsia="宋体" w:cs="宋体"/>
          <w:spacing w:val="7"/>
          <w:sz w:val="24"/>
          <w:szCs w:val="24"/>
        </w:rPr>
        <w:t xml:space="preserve"> </w:t>
      </w:r>
      <w:r>
        <w:rPr>
          <w:rFonts w:ascii="宋体" w:hAnsi="宋体" w:eastAsia="宋体" w:cs="宋体"/>
          <w:spacing w:val="7"/>
          <w:sz w:val="24"/>
          <w:szCs w:val="24"/>
          <w:u w:val="single" w:color="auto"/>
        </w:rPr>
        <w:t>某成员单位名称</w:t>
      </w:r>
      <w:r>
        <w:rPr>
          <w:rFonts w:ascii="宋体" w:hAnsi="宋体" w:eastAsia="宋体" w:cs="宋体"/>
          <w:spacing w:val="7"/>
          <w:sz w:val="24"/>
          <w:szCs w:val="24"/>
        </w:rPr>
        <w:t>为</w:t>
      </w:r>
      <w:r>
        <w:rPr>
          <w:rFonts w:ascii="宋体" w:hAnsi="宋体" w:eastAsia="宋体" w:cs="宋体"/>
          <w:spacing w:val="7"/>
          <w:sz w:val="24"/>
          <w:szCs w:val="24"/>
          <w:u w:val="single" w:color="auto"/>
        </w:rPr>
        <w:t xml:space="preserve"> 联合体名称</w:t>
      </w:r>
      <w:r>
        <w:rPr>
          <w:rFonts w:ascii="宋体" w:hAnsi="宋体" w:eastAsia="宋体" w:cs="宋体"/>
          <w:spacing w:val="7"/>
          <w:sz w:val="24"/>
          <w:szCs w:val="24"/>
        </w:rPr>
        <w:t>称牵头人。</w:t>
      </w:r>
    </w:p>
    <w:p>
      <w:pPr>
        <w:spacing w:before="183" w:line="376" w:lineRule="auto"/>
        <w:ind w:left="1" w:right="63" w:firstLine="479"/>
        <w:rPr>
          <w:rFonts w:ascii="宋体" w:hAnsi="宋体" w:eastAsia="宋体" w:cs="宋体"/>
          <w:sz w:val="24"/>
          <w:szCs w:val="24"/>
        </w:rPr>
      </w:pPr>
      <w:r>
        <w:rPr>
          <w:rFonts w:ascii="宋体" w:hAnsi="宋体" w:eastAsia="宋体" w:cs="宋体"/>
          <w:spacing w:val="13"/>
          <w:sz w:val="24"/>
          <w:szCs w:val="24"/>
        </w:rPr>
        <w:t>2</w:t>
      </w:r>
      <w:r>
        <w:rPr>
          <w:rFonts w:ascii="宋体" w:hAnsi="宋体" w:eastAsia="宋体" w:cs="宋体"/>
          <w:spacing w:val="7"/>
          <w:sz w:val="24"/>
          <w:szCs w:val="24"/>
        </w:rPr>
        <w:t>. 联合体各成员授权牵头人代表联合体参加投标活动、签署文件、提交和接收相</w:t>
      </w:r>
      <w:r>
        <w:rPr>
          <w:rFonts w:ascii="宋体" w:hAnsi="宋体" w:eastAsia="宋体" w:cs="宋体"/>
          <w:sz w:val="24"/>
          <w:szCs w:val="24"/>
        </w:rPr>
        <w:t xml:space="preserve"> </w:t>
      </w:r>
      <w:r>
        <w:rPr>
          <w:rFonts w:ascii="宋体" w:hAnsi="宋体" w:eastAsia="宋体" w:cs="宋体"/>
          <w:spacing w:val="11"/>
          <w:sz w:val="24"/>
          <w:szCs w:val="24"/>
        </w:rPr>
        <w:t>关的资料、信息及指示，进行合同谈判活动，负责合同实施阶段的组织和协调工作</w:t>
      </w:r>
      <w:r>
        <w:rPr>
          <w:rFonts w:ascii="宋体" w:hAnsi="宋体" w:eastAsia="宋体" w:cs="宋体"/>
          <w:spacing w:val="4"/>
          <w:sz w:val="24"/>
          <w:szCs w:val="24"/>
        </w:rPr>
        <w:t>，</w:t>
      </w:r>
      <w:r>
        <w:rPr>
          <w:rFonts w:ascii="宋体" w:hAnsi="宋体" w:eastAsia="宋体" w:cs="宋体"/>
          <w:spacing w:val="16"/>
          <w:sz w:val="24"/>
          <w:szCs w:val="24"/>
        </w:rPr>
        <w:t>以</w:t>
      </w:r>
      <w:r>
        <w:rPr>
          <w:rFonts w:ascii="宋体" w:hAnsi="宋体" w:eastAsia="宋体" w:cs="宋体"/>
          <w:spacing w:val="12"/>
          <w:sz w:val="24"/>
          <w:szCs w:val="24"/>
        </w:rPr>
        <w:t>及</w:t>
      </w:r>
      <w:r>
        <w:rPr>
          <w:rFonts w:ascii="宋体" w:hAnsi="宋体" w:eastAsia="宋体" w:cs="宋体"/>
          <w:spacing w:val="8"/>
          <w:sz w:val="24"/>
          <w:szCs w:val="24"/>
        </w:rPr>
        <w:t>处理与本招标项目有关的一切事宜。</w:t>
      </w:r>
    </w:p>
    <w:p>
      <w:pPr>
        <w:spacing w:before="2" w:line="375" w:lineRule="auto"/>
        <w:ind w:left="3" w:firstLine="479"/>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7"/>
          <w:sz w:val="24"/>
          <w:szCs w:val="24"/>
        </w:rPr>
        <w:t>. 联合体牵头人在本项目中签署的一切文件和处理的一切事宜，联合体各成员均</w:t>
      </w:r>
      <w:r>
        <w:rPr>
          <w:rFonts w:ascii="宋体" w:hAnsi="宋体" w:eastAsia="宋体" w:cs="宋体"/>
          <w:sz w:val="24"/>
          <w:szCs w:val="24"/>
        </w:rPr>
        <w:t xml:space="preserve"> </w:t>
      </w:r>
      <w:r>
        <w:rPr>
          <w:rFonts w:ascii="宋体" w:hAnsi="宋体" w:eastAsia="宋体" w:cs="宋体"/>
          <w:spacing w:val="9"/>
          <w:sz w:val="24"/>
          <w:szCs w:val="24"/>
        </w:rPr>
        <w:t>予</w:t>
      </w:r>
      <w:r>
        <w:rPr>
          <w:rFonts w:ascii="宋体" w:hAnsi="宋体" w:eastAsia="宋体" w:cs="宋体"/>
          <w:spacing w:val="6"/>
          <w:sz w:val="24"/>
          <w:szCs w:val="24"/>
        </w:rPr>
        <w:t>以承认。联合体各成员将严格按照招标文件、投标文件和合同的要求全面履行义务，</w:t>
      </w:r>
      <w:r>
        <w:rPr>
          <w:rFonts w:ascii="宋体" w:hAnsi="宋体" w:eastAsia="宋体" w:cs="宋体"/>
          <w:spacing w:val="8"/>
          <w:sz w:val="24"/>
          <w:szCs w:val="24"/>
        </w:rPr>
        <w:t>并向招标人承担连带责任</w:t>
      </w:r>
      <w:r>
        <w:rPr>
          <w:rFonts w:ascii="宋体" w:hAnsi="宋体" w:eastAsia="宋体" w:cs="宋体"/>
          <w:spacing w:val="6"/>
          <w:sz w:val="24"/>
          <w:szCs w:val="24"/>
        </w:rPr>
        <w:t>。</w:t>
      </w:r>
    </w:p>
    <w:p>
      <w:pPr>
        <w:spacing w:line="228" w:lineRule="auto"/>
        <w:ind w:left="477"/>
        <w:rPr>
          <w:rFonts w:ascii="宋体" w:hAnsi="宋体" w:eastAsia="宋体" w:cs="宋体"/>
          <w:sz w:val="24"/>
          <w:szCs w:val="24"/>
        </w:rPr>
      </w:pPr>
      <w:r>
        <w:rPr>
          <w:rFonts w:ascii="宋体" w:hAnsi="宋体" w:eastAsia="宋体" w:cs="宋体"/>
          <w:spacing w:val="16"/>
          <w:sz w:val="24"/>
          <w:szCs w:val="24"/>
        </w:rPr>
        <w:t>4</w:t>
      </w:r>
      <w:r>
        <w:rPr>
          <w:rFonts w:ascii="宋体" w:hAnsi="宋体" w:eastAsia="宋体" w:cs="宋体"/>
          <w:spacing w:val="8"/>
          <w:sz w:val="24"/>
          <w:szCs w:val="24"/>
        </w:rPr>
        <w:t>. 联合体各成员单位内部的职责分工如下：</w:t>
      </w:r>
    </w:p>
    <w:p>
      <w:pPr>
        <w:spacing w:before="75" w:line="376" w:lineRule="auto"/>
        <w:ind w:right="65" w:firstLine="584" w:firstLineChars="200"/>
        <w:rPr>
          <w:rFonts w:ascii="宋体" w:hAnsi="宋体" w:eastAsia="宋体" w:cs="宋体"/>
          <w:sz w:val="24"/>
          <w:szCs w:val="24"/>
        </w:rPr>
      </w:pPr>
      <w:r>
        <w:rPr>
          <w:rFonts w:ascii="宋体" w:hAnsi="宋体" w:eastAsia="宋体" w:cs="宋体"/>
          <w:spacing w:val="26"/>
          <w:sz w:val="24"/>
          <w:szCs w:val="24"/>
        </w:rPr>
        <w:t>5</w:t>
      </w:r>
      <w:r>
        <w:rPr>
          <w:rFonts w:ascii="宋体" w:hAnsi="宋体" w:eastAsia="宋体" w:cs="宋体"/>
          <w:spacing w:val="23"/>
          <w:sz w:val="24"/>
          <w:szCs w:val="24"/>
        </w:rPr>
        <w:t>.</w:t>
      </w:r>
      <w:r>
        <w:rPr>
          <w:rFonts w:ascii="宋体" w:hAnsi="宋体" w:eastAsia="宋体" w:cs="宋体"/>
          <w:spacing w:val="13"/>
          <w:sz w:val="24"/>
          <w:szCs w:val="24"/>
        </w:rPr>
        <w:t xml:space="preserve"> 本协议书自所有成员单位法定代表人或其委托代理人签字或盖单位章之日起</w:t>
      </w:r>
      <w:r>
        <w:rPr>
          <w:rFonts w:ascii="宋体" w:hAnsi="宋体" w:eastAsia="宋体" w:cs="宋体"/>
          <w:sz w:val="24"/>
          <w:szCs w:val="24"/>
        </w:rPr>
        <w:t xml:space="preserve"> </w:t>
      </w:r>
      <w:r>
        <w:rPr>
          <w:rFonts w:ascii="宋体" w:hAnsi="宋体" w:eastAsia="宋体" w:cs="宋体"/>
          <w:spacing w:val="16"/>
          <w:sz w:val="24"/>
          <w:szCs w:val="24"/>
        </w:rPr>
        <w:t>生</w:t>
      </w:r>
      <w:r>
        <w:rPr>
          <w:rFonts w:ascii="宋体" w:hAnsi="宋体" w:eastAsia="宋体" w:cs="宋体"/>
          <w:spacing w:val="8"/>
          <w:sz w:val="24"/>
          <w:szCs w:val="24"/>
        </w:rPr>
        <w:t>效，合同履行完毕后自动失效。</w:t>
      </w:r>
    </w:p>
    <w:p>
      <w:pPr>
        <w:spacing w:before="1" w:line="227" w:lineRule="auto"/>
        <w:ind w:left="480"/>
        <w:rPr>
          <w:rFonts w:ascii="宋体" w:hAnsi="宋体" w:eastAsia="宋体" w:cs="宋体"/>
          <w:sz w:val="24"/>
          <w:szCs w:val="24"/>
        </w:rPr>
      </w:pPr>
      <w:r>
        <w:rPr>
          <w:rFonts w:ascii="宋体" w:hAnsi="宋体" w:eastAsia="宋体" w:cs="宋体"/>
          <w:spacing w:val="4"/>
          <w:sz w:val="24"/>
          <w:szCs w:val="24"/>
        </w:rPr>
        <w:t>6. 本协议书一式</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 xml:space="preserve"> 份，联合体成员和招标人各执一份</w:t>
      </w:r>
      <w:r>
        <w:rPr>
          <w:rFonts w:ascii="宋体" w:hAnsi="宋体" w:eastAsia="宋体" w:cs="宋体"/>
          <w:spacing w:val="2"/>
          <w:sz w:val="24"/>
          <w:szCs w:val="24"/>
        </w:rPr>
        <w:t>。</w:t>
      </w:r>
    </w:p>
    <w:p>
      <w:pPr>
        <w:spacing w:before="184" w:line="384" w:lineRule="auto"/>
        <w:ind w:left="479" w:right="586" w:hanging="1"/>
        <w:rPr>
          <w:rFonts w:ascii="宋体" w:hAnsi="宋体" w:eastAsia="宋体" w:cs="宋体"/>
          <w:sz w:val="24"/>
          <w:szCs w:val="24"/>
        </w:rPr>
      </w:pPr>
      <w:r>
        <w:rPr>
          <w:rFonts w:ascii="宋体" w:hAnsi="宋体" w:eastAsia="宋体" w:cs="宋体"/>
          <w:spacing w:val="7"/>
          <w:sz w:val="24"/>
          <w:szCs w:val="24"/>
        </w:rPr>
        <w:t>注</w:t>
      </w:r>
      <w:r>
        <w:rPr>
          <w:rFonts w:ascii="宋体" w:hAnsi="宋体" w:eastAsia="宋体" w:cs="宋体"/>
          <w:spacing w:val="6"/>
          <w:sz w:val="24"/>
          <w:szCs w:val="24"/>
        </w:rPr>
        <w:t>：本协议书由法定代表人签字的，应附法定代表人身份证明； 由委托代理</w:t>
      </w:r>
      <w:r>
        <w:rPr>
          <w:rFonts w:ascii="宋体" w:hAnsi="宋体" w:eastAsia="宋体" w:cs="宋体"/>
          <w:spacing w:val="15"/>
          <w:sz w:val="24"/>
          <w:szCs w:val="24"/>
        </w:rPr>
        <w:t>人</w:t>
      </w:r>
      <w:r>
        <w:rPr>
          <w:rFonts w:ascii="宋体" w:hAnsi="宋体" w:eastAsia="宋体" w:cs="宋体"/>
          <w:spacing w:val="9"/>
          <w:sz w:val="24"/>
          <w:szCs w:val="24"/>
        </w:rPr>
        <w:t>签字的，应附法定代表人、被授权人身份证明及授权委托书。</w:t>
      </w:r>
    </w:p>
    <w:p/>
    <w:p>
      <w:pPr>
        <w:spacing w:line="158" w:lineRule="exact"/>
      </w:pPr>
    </w:p>
    <w:p>
      <w:pPr>
        <w:sectPr>
          <w:footerReference r:id="rId7" w:type="default"/>
          <w:pgSz w:w="11906" w:h="16839"/>
          <w:pgMar w:top="1199" w:right="1342" w:bottom="1205" w:left="1588" w:header="990" w:footer="1017" w:gutter="0"/>
          <w:pgNumType w:fmt="decimal"/>
          <w:cols w:equalWidth="0" w:num="1">
            <w:col w:w="8976"/>
          </w:cols>
        </w:sectPr>
      </w:pPr>
    </w:p>
    <w:p>
      <w:pPr>
        <w:spacing w:before="49" w:line="227" w:lineRule="auto"/>
        <w:ind w:left="2879"/>
        <w:rPr>
          <w:rFonts w:hint="eastAsia" w:ascii="宋体" w:hAnsi="宋体" w:eastAsia="宋体" w:cs="宋体"/>
          <w:b w:val="0"/>
          <w:bCs w:val="0"/>
          <w:sz w:val="24"/>
          <w:szCs w:val="24"/>
        </w:rPr>
      </w:pPr>
      <w:r>
        <w:rPr>
          <w:rFonts w:hint="eastAsia" w:ascii="宋体" w:hAnsi="宋体" w:eastAsia="宋体" w:cs="宋体"/>
          <w:b w:val="0"/>
          <w:bCs w:val="0"/>
          <w:spacing w:val="12"/>
          <w:sz w:val="24"/>
          <w:szCs w:val="24"/>
          <w14:textOutline w14:w="4358" w14:cap="sq" w14:cmpd="sng">
            <w14:solidFill>
              <w14:srgbClr w14:val="000000"/>
            </w14:solidFill>
            <w14:prstDash w14:val="solid"/>
            <w14:bevel/>
          </w14:textOutline>
        </w:rPr>
        <w:t>联</w:t>
      </w:r>
      <w:r>
        <w:rPr>
          <w:rFonts w:hint="eastAsia" w:ascii="宋体" w:hAnsi="宋体" w:eastAsia="宋体" w:cs="宋体"/>
          <w:b w:val="0"/>
          <w:bCs w:val="0"/>
          <w:spacing w:val="8"/>
          <w:sz w:val="24"/>
          <w:szCs w:val="24"/>
          <w14:textOutline w14:w="4358" w14:cap="sq" w14:cmpd="sng">
            <w14:solidFill>
              <w14:srgbClr w14:val="000000"/>
            </w14:solidFill>
            <w14:prstDash w14:val="solid"/>
            <w14:bevel/>
          </w14:textOutline>
        </w:rPr>
        <w:t>合体牵头人名称：</w:t>
      </w:r>
    </w:p>
    <w:p>
      <w:pPr>
        <w:spacing w:before="184" w:line="384" w:lineRule="auto"/>
        <w:ind w:left="4678" w:right="1123" w:hanging="1799"/>
        <w:rPr>
          <w:rFonts w:hint="eastAsia" w:ascii="宋体" w:hAnsi="宋体" w:eastAsia="宋体" w:cs="宋体"/>
          <w:b w:val="0"/>
          <w:bCs w:val="0"/>
          <w:spacing w:val="9"/>
          <w:sz w:val="24"/>
          <w:szCs w:val="24"/>
          <w14:textOutline w14:w="4358" w14:cap="sq" w14:cmpd="sng">
            <w14:solidFill>
              <w14:srgbClr w14:val="000000"/>
            </w14:solidFill>
            <w14:prstDash w14:val="solid"/>
            <w14:bevel/>
          </w14:textOutline>
        </w:rPr>
      </w:pPr>
      <w:r>
        <w:rPr>
          <w:rFonts w:hint="eastAsia" w:ascii="宋体" w:hAnsi="宋体" w:eastAsia="宋体" w:cs="宋体"/>
          <w:b w:val="0"/>
          <w:bCs w:val="0"/>
          <w:spacing w:val="10"/>
          <w:sz w:val="24"/>
          <w:szCs w:val="24"/>
          <w14:textOutline w14:w="4358" w14:cap="sq" w14:cmpd="sng">
            <w14:solidFill>
              <w14:srgbClr w14:val="000000"/>
            </w14:solidFill>
            <w14:prstDash w14:val="solid"/>
            <w14:bevel/>
          </w14:textOutline>
        </w:rPr>
        <w:t>法</w:t>
      </w:r>
      <w:r>
        <w:rPr>
          <w:rFonts w:hint="eastAsia" w:ascii="宋体" w:hAnsi="宋体" w:eastAsia="宋体" w:cs="宋体"/>
          <w:b w:val="0"/>
          <w:bCs w:val="0"/>
          <w:spacing w:val="9"/>
          <w:sz w:val="24"/>
          <w:szCs w:val="24"/>
          <w14:textOutline w14:w="4358" w14:cap="sq" w14:cmpd="sng">
            <w14:solidFill>
              <w14:srgbClr w14:val="000000"/>
            </w14:solidFill>
            <w14:prstDash w14:val="solid"/>
            <w14:bevel/>
          </w14:textOutline>
        </w:rPr>
        <w:t>定代表人或委托代理人</w:t>
      </w:r>
    </w:p>
    <w:p>
      <w:pPr>
        <w:spacing w:before="184" w:line="384" w:lineRule="auto"/>
        <w:ind w:right="755" w:rightChars="0" w:firstLine="4788" w:firstLineChars="1900"/>
        <w:rPr>
          <w:rFonts w:hint="eastAsia" w:ascii="宋体" w:hAnsi="宋体" w:eastAsia="宋体" w:cs="宋体"/>
          <w:b w:val="0"/>
          <w:bCs w:val="0"/>
          <w:sz w:val="24"/>
          <w:szCs w:val="24"/>
        </w:rPr>
      </w:pPr>
      <w:r>
        <w:rPr>
          <w:rFonts w:hint="eastAsia" w:ascii="宋体" w:hAnsi="宋体" w:eastAsia="宋体" w:cs="宋体"/>
          <w:b w:val="0"/>
          <w:bCs w:val="0"/>
          <w:spacing w:val="6"/>
          <w:sz w:val="24"/>
          <w:szCs w:val="24"/>
          <w14:textOutline w14:w="4358" w14:cap="sq" w14:cmpd="sng">
            <w14:solidFill>
              <w14:srgbClr w14:val="000000"/>
            </w14:solidFill>
            <w14:prstDash w14:val="solid"/>
            <w14:bevel/>
          </w14:textOutline>
        </w:rPr>
        <w:t>年</w:t>
      </w:r>
      <w:r>
        <w:rPr>
          <w:rFonts w:hint="eastAsia" w:ascii="宋体" w:hAnsi="宋体" w:eastAsia="宋体" w:cs="宋体"/>
          <w:b w:val="0"/>
          <w:bCs w:val="0"/>
          <w:spacing w:val="6"/>
          <w:sz w:val="24"/>
          <w:szCs w:val="24"/>
        </w:rPr>
        <w:t xml:space="preserve">  </w:t>
      </w:r>
      <w:r>
        <w:rPr>
          <w:rFonts w:hint="eastAsia" w:ascii="宋体" w:hAnsi="宋体" w:eastAsia="宋体" w:cs="宋体"/>
          <w:b w:val="0"/>
          <w:bCs w:val="0"/>
          <w:spacing w:val="6"/>
          <w:sz w:val="24"/>
          <w:szCs w:val="24"/>
          <w14:textOutline w14:w="4358" w14:cap="sq" w14:cmpd="sng">
            <w14:solidFill>
              <w14:srgbClr w14:val="000000"/>
            </w14:solidFill>
            <w14:prstDash w14:val="solid"/>
            <w14:bevel/>
          </w14:textOutline>
        </w:rPr>
        <w:t>月</w:t>
      </w:r>
      <w:r>
        <w:rPr>
          <w:rFonts w:hint="eastAsia" w:ascii="宋体" w:hAnsi="宋体" w:cs="宋体"/>
          <w:b w:val="0"/>
          <w:bCs w:val="0"/>
          <w:spacing w:val="6"/>
          <w:sz w:val="24"/>
          <w:szCs w:val="24"/>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b w:val="0"/>
          <w:bCs w:val="0"/>
          <w:spacing w:val="6"/>
          <w:sz w:val="24"/>
          <w:szCs w:val="24"/>
          <w14:textOutline w14:w="4358" w14:cap="sq" w14:cmpd="sng">
            <w14:solidFill>
              <w14:srgbClr w14:val="000000"/>
            </w14:solidFill>
            <w14:prstDash w14:val="solid"/>
            <w14:bevel/>
          </w14:textOutline>
        </w:rPr>
        <w:t>日</w:t>
      </w:r>
    </w:p>
    <w:p>
      <w:pPr>
        <w:spacing w:line="321" w:lineRule="auto"/>
        <w:rPr>
          <w:rFonts w:hint="eastAsia" w:ascii="宋体" w:hAnsi="宋体" w:eastAsia="宋体" w:cs="宋体"/>
          <w:b w:val="0"/>
          <w:bCs w:val="0"/>
          <w:sz w:val="24"/>
          <w:szCs w:val="24"/>
        </w:rPr>
      </w:pPr>
    </w:p>
    <w:p>
      <w:pPr>
        <w:spacing w:before="76" w:line="230" w:lineRule="auto"/>
        <w:ind w:left="2879"/>
        <w:rPr>
          <w:rFonts w:hint="eastAsia" w:ascii="宋体" w:hAnsi="宋体" w:eastAsia="宋体" w:cs="宋体"/>
          <w:b w:val="0"/>
          <w:bCs w:val="0"/>
          <w:sz w:val="24"/>
          <w:szCs w:val="24"/>
        </w:rPr>
      </w:pPr>
      <w:r>
        <w:rPr>
          <w:rFonts w:hint="eastAsia" w:ascii="宋体" w:hAnsi="宋体" w:eastAsia="宋体" w:cs="宋体"/>
          <w:b w:val="0"/>
          <w:bCs w:val="0"/>
          <w:spacing w:val="8"/>
          <w:sz w:val="24"/>
          <w:szCs w:val="24"/>
          <w14:textOutline w14:w="4358" w14:cap="sq" w14:cmpd="sng">
            <w14:solidFill>
              <w14:srgbClr w14:val="000000"/>
            </w14:solidFill>
            <w14:prstDash w14:val="solid"/>
            <w14:bevel/>
          </w14:textOutline>
        </w:rPr>
        <w:t>联合体成员名称：</w:t>
      </w:r>
    </w:p>
    <w:p>
      <w:pPr>
        <w:spacing w:before="182" w:line="468" w:lineRule="exact"/>
        <w:ind w:left="2879"/>
        <w:rPr>
          <w:rFonts w:hint="eastAsia" w:ascii="宋体" w:hAnsi="宋体" w:eastAsia="宋体" w:cs="宋体"/>
          <w:b w:val="0"/>
          <w:bCs w:val="0"/>
          <w:sz w:val="24"/>
          <w:szCs w:val="24"/>
        </w:rPr>
      </w:pPr>
      <w:r>
        <w:rPr>
          <w:rFonts w:hint="eastAsia" w:ascii="宋体" w:hAnsi="宋体" w:eastAsia="宋体" w:cs="宋体"/>
          <w:b w:val="0"/>
          <w:bCs w:val="0"/>
          <w:spacing w:val="10"/>
          <w:position w:val="17"/>
          <w:sz w:val="24"/>
          <w:szCs w:val="24"/>
          <w14:textOutline w14:w="4358" w14:cap="sq" w14:cmpd="sng">
            <w14:solidFill>
              <w14:srgbClr w14:val="000000"/>
            </w14:solidFill>
            <w14:prstDash w14:val="solid"/>
            <w14:bevel/>
          </w14:textOutline>
        </w:rPr>
        <w:t>法</w:t>
      </w:r>
      <w:r>
        <w:rPr>
          <w:rFonts w:hint="eastAsia" w:ascii="宋体" w:hAnsi="宋体" w:eastAsia="宋体" w:cs="宋体"/>
          <w:b w:val="0"/>
          <w:bCs w:val="0"/>
          <w:spacing w:val="9"/>
          <w:position w:val="17"/>
          <w:sz w:val="24"/>
          <w:szCs w:val="24"/>
          <w14:textOutline w14:w="4358" w14:cap="sq" w14:cmpd="sng">
            <w14:solidFill>
              <w14:srgbClr w14:val="000000"/>
            </w14:solidFill>
            <w14:prstDash w14:val="solid"/>
            <w14:bevel/>
          </w14:textOutline>
        </w:rPr>
        <w:t>定代表人或委托代理人：</w:t>
      </w:r>
    </w:p>
    <w:p>
      <w:pPr>
        <w:spacing w:line="193" w:lineRule="auto"/>
        <w:ind w:left="4679"/>
        <w:rPr>
          <w:rFonts w:hint="eastAsia" w:ascii="宋体" w:hAnsi="宋体" w:eastAsia="宋体" w:cs="宋体"/>
          <w:b w:val="0"/>
          <w:bCs w:val="0"/>
          <w:sz w:val="24"/>
          <w:szCs w:val="24"/>
        </w:rPr>
      </w:pPr>
      <w:r>
        <w:rPr>
          <w:rFonts w:hint="eastAsia" w:ascii="宋体" w:hAnsi="宋体" w:eastAsia="宋体" w:cs="宋体"/>
          <w:b w:val="0"/>
          <w:bCs w:val="0"/>
          <w:spacing w:val="12"/>
          <w:sz w:val="24"/>
          <w:szCs w:val="24"/>
          <w14:textOutline w14:w="4358" w14:cap="sq" w14:cmpd="sng">
            <w14:solidFill>
              <w14:srgbClr w14:val="000000"/>
            </w14:solidFill>
            <w14:prstDash w14:val="solid"/>
            <w14:bevel/>
          </w14:textOutline>
        </w:rPr>
        <w:t>年</w:t>
      </w:r>
      <w:r>
        <w:rPr>
          <w:rFonts w:hint="eastAsia" w:ascii="宋体" w:hAnsi="宋体" w:eastAsia="宋体" w:cs="宋体"/>
          <w:b w:val="0"/>
          <w:bCs w:val="0"/>
          <w:spacing w:val="12"/>
          <w:sz w:val="24"/>
          <w:szCs w:val="24"/>
        </w:rPr>
        <w:t xml:space="preserve">  </w:t>
      </w:r>
      <w:r>
        <w:rPr>
          <w:rFonts w:hint="eastAsia" w:ascii="宋体" w:hAnsi="宋体" w:eastAsia="宋体" w:cs="宋体"/>
          <w:b w:val="0"/>
          <w:bCs w:val="0"/>
          <w:spacing w:val="12"/>
          <w:sz w:val="24"/>
          <w:szCs w:val="24"/>
          <w14:textOutline w14:w="4358" w14:cap="sq" w14:cmpd="sng">
            <w14:solidFill>
              <w14:srgbClr w14:val="000000"/>
            </w14:solidFill>
            <w14:prstDash w14:val="solid"/>
            <w14:bevel/>
          </w14:textOutline>
        </w:rPr>
        <w:t>月</w:t>
      </w:r>
      <w:r>
        <w:rPr>
          <w:rFonts w:hint="eastAsia" w:ascii="宋体" w:hAnsi="宋体" w:eastAsia="宋体" w:cs="宋体"/>
          <w:b w:val="0"/>
          <w:bCs w:val="0"/>
          <w:spacing w:val="12"/>
          <w:sz w:val="24"/>
          <w:szCs w:val="24"/>
        </w:rPr>
        <w:t xml:space="preserve">  </w:t>
      </w:r>
      <w:r>
        <w:rPr>
          <w:rFonts w:hint="eastAsia" w:ascii="宋体" w:hAnsi="宋体" w:eastAsia="宋体" w:cs="宋体"/>
          <w:b w:val="0"/>
          <w:bCs w:val="0"/>
          <w:spacing w:val="10"/>
          <w:sz w:val="24"/>
          <w:szCs w:val="24"/>
          <w14:textOutline w14:w="4358" w14:cap="sq" w14:cmpd="sng">
            <w14:solidFill>
              <w14:srgbClr w14:val="000000"/>
            </w14:solidFill>
            <w14:prstDash w14:val="solid"/>
            <w14:bevel/>
          </w14:textOutline>
        </w:rPr>
        <w:t>日</w:t>
      </w:r>
    </w:p>
    <w:p>
      <w:pPr>
        <w:spacing w:line="14"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br w:type="column"/>
      </w:r>
    </w:p>
    <w:p>
      <w:pPr>
        <w:spacing w:before="47" w:line="468" w:lineRule="exact"/>
        <w:ind w:left="4"/>
        <w:rPr>
          <w:rFonts w:hint="eastAsia" w:ascii="宋体" w:hAnsi="宋体" w:eastAsia="宋体" w:cs="宋体"/>
          <w:b w:val="0"/>
          <w:bCs w:val="0"/>
          <w:sz w:val="24"/>
          <w:szCs w:val="24"/>
        </w:rPr>
      </w:pPr>
      <w:r>
        <w:rPr>
          <w:rFonts w:hint="eastAsia" w:ascii="宋体" w:hAnsi="宋体" w:eastAsia="宋体" w:cs="宋体"/>
          <w:b w:val="0"/>
          <w:bCs w:val="0"/>
          <w:spacing w:val="23"/>
          <w:position w:val="18"/>
          <w:sz w:val="24"/>
          <w:szCs w:val="24"/>
          <w14:textOutline w14:w="3817" w14:cap="sq" w14:cmpd="sng">
            <w14:solidFill>
              <w14:srgbClr w14:val="000000"/>
            </w14:solidFill>
            <w14:prstDash w14:val="solid"/>
            <w14:bevel/>
          </w14:textOutline>
        </w:rPr>
        <w:t>(</w:t>
      </w:r>
      <w:r>
        <w:rPr>
          <w:rFonts w:hint="eastAsia" w:ascii="宋体" w:hAnsi="宋体" w:eastAsia="宋体" w:cs="宋体"/>
          <w:b w:val="0"/>
          <w:bCs w:val="0"/>
          <w:spacing w:val="22"/>
          <w:position w:val="18"/>
          <w:sz w:val="24"/>
          <w:szCs w:val="24"/>
          <w14:textOutline w14:w="3817" w14:cap="sq" w14:cmpd="sng">
            <w14:solidFill>
              <w14:srgbClr w14:val="000000"/>
            </w14:solidFill>
            <w14:prstDash w14:val="solid"/>
            <w14:bevel/>
          </w14:textOutline>
        </w:rPr>
        <w:t>公章)</w:t>
      </w:r>
    </w:p>
    <w:p>
      <w:pPr>
        <w:spacing w:line="283" w:lineRule="exact"/>
        <w:rPr>
          <w:rFonts w:hint="eastAsia" w:ascii="宋体" w:hAnsi="宋体" w:eastAsia="宋体" w:cs="宋体"/>
          <w:b w:val="0"/>
          <w:bCs w:val="0"/>
          <w:sz w:val="24"/>
          <w:szCs w:val="24"/>
        </w:rPr>
      </w:pPr>
      <w:r>
        <w:rPr>
          <w:rFonts w:hint="eastAsia" w:ascii="宋体" w:hAnsi="宋体" w:eastAsia="宋体" w:cs="宋体"/>
          <w:b w:val="0"/>
          <w:bCs w:val="0"/>
          <w:spacing w:val="23"/>
          <w:position w:val="1"/>
          <w:sz w:val="24"/>
          <w:szCs w:val="24"/>
          <w14:textOutline w14:w="3817" w14:cap="sq" w14:cmpd="sng">
            <w14:solidFill>
              <w14:srgbClr w14:val="000000"/>
            </w14:solidFill>
            <w14:prstDash w14:val="solid"/>
            <w14:bevel/>
          </w14:textOutline>
        </w:rPr>
        <w:t>(</w:t>
      </w:r>
      <w:r>
        <w:rPr>
          <w:rFonts w:hint="eastAsia" w:ascii="宋体" w:hAnsi="宋体" w:eastAsia="宋体" w:cs="宋体"/>
          <w:b w:val="0"/>
          <w:bCs w:val="0"/>
          <w:spacing w:val="22"/>
          <w:position w:val="1"/>
          <w:sz w:val="24"/>
          <w:szCs w:val="24"/>
          <w14:textOutline w14:w="3817" w14:cap="sq" w14:cmpd="sng">
            <w14:solidFill>
              <w14:srgbClr w14:val="000000"/>
            </w14:solidFill>
            <w14:prstDash w14:val="solid"/>
            <w14:bevel/>
          </w14:textOutline>
        </w:rPr>
        <w:t>签名)</w:t>
      </w:r>
    </w:p>
    <w:p>
      <w:pPr>
        <w:spacing w:line="249" w:lineRule="auto"/>
        <w:rPr>
          <w:rFonts w:hint="eastAsia" w:ascii="宋体" w:hAnsi="宋体" w:eastAsia="宋体" w:cs="宋体"/>
          <w:b w:val="0"/>
          <w:bCs w:val="0"/>
          <w:sz w:val="24"/>
          <w:szCs w:val="24"/>
        </w:rPr>
      </w:pPr>
    </w:p>
    <w:p>
      <w:pPr>
        <w:spacing w:line="249" w:lineRule="auto"/>
        <w:rPr>
          <w:rFonts w:hint="eastAsia" w:ascii="宋体" w:hAnsi="宋体" w:eastAsia="宋体" w:cs="宋体"/>
          <w:b w:val="0"/>
          <w:bCs w:val="0"/>
          <w:sz w:val="24"/>
          <w:szCs w:val="24"/>
        </w:rPr>
      </w:pPr>
    </w:p>
    <w:p>
      <w:pPr>
        <w:spacing w:line="249" w:lineRule="auto"/>
        <w:rPr>
          <w:rFonts w:hint="eastAsia" w:ascii="宋体" w:hAnsi="宋体" w:eastAsia="宋体" w:cs="宋体"/>
          <w:b w:val="0"/>
          <w:bCs w:val="0"/>
          <w:sz w:val="24"/>
          <w:szCs w:val="24"/>
        </w:rPr>
      </w:pPr>
    </w:p>
    <w:p>
      <w:pPr>
        <w:spacing w:line="250" w:lineRule="auto"/>
        <w:rPr>
          <w:rFonts w:hint="eastAsia" w:ascii="宋体" w:hAnsi="宋体" w:eastAsia="宋体" w:cs="宋体"/>
          <w:b w:val="0"/>
          <w:bCs w:val="0"/>
          <w:sz w:val="24"/>
          <w:szCs w:val="24"/>
        </w:rPr>
      </w:pPr>
    </w:p>
    <w:p>
      <w:pPr>
        <w:spacing w:before="70" w:line="468" w:lineRule="exact"/>
        <w:rPr>
          <w:rFonts w:hint="eastAsia" w:ascii="宋体" w:hAnsi="宋体" w:eastAsia="宋体" w:cs="宋体"/>
          <w:b w:val="0"/>
          <w:bCs w:val="0"/>
          <w:sz w:val="24"/>
          <w:szCs w:val="24"/>
        </w:rPr>
      </w:pPr>
      <w:r>
        <w:rPr>
          <w:rFonts w:hint="eastAsia" w:ascii="宋体" w:hAnsi="宋体" w:eastAsia="宋体" w:cs="宋体"/>
          <w:b w:val="0"/>
          <w:bCs w:val="0"/>
          <w:spacing w:val="23"/>
          <w:position w:val="18"/>
          <w:sz w:val="24"/>
          <w:szCs w:val="24"/>
          <w14:textOutline w14:w="3836" w14:cap="sq" w14:cmpd="sng">
            <w14:solidFill>
              <w14:srgbClr w14:val="000000"/>
            </w14:solidFill>
            <w14:prstDash w14:val="solid"/>
            <w14:bevel/>
          </w14:textOutline>
        </w:rPr>
        <w:t>(公章)</w:t>
      </w:r>
    </w:p>
    <w:p>
      <w:pPr>
        <w:spacing w:line="283" w:lineRule="exact"/>
        <w:rPr>
          <w:rFonts w:hint="eastAsia" w:ascii="宋体" w:hAnsi="宋体" w:eastAsia="宋体" w:cs="宋体"/>
          <w:b w:val="0"/>
          <w:bCs w:val="0"/>
          <w:sz w:val="24"/>
          <w:szCs w:val="24"/>
        </w:rPr>
      </w:pPr>
      <w:r>
        <w:rPr>
          <w:rFonts w:hint="eastAsia" w:ascii="宋体" w:hAnsi="宋体" w:eastAsia="宋体" w:cs="宋体"/>
          <w:b w:val="0"/>
          <w:bCs w:val="0"/>
          <w:spacing w:val="23"/>
          <w:position w:val="1"/>
          <w:sz w:val="24"/>
          <w:szCs w:val="24"/>
          <w14:textOutline w14:w="3836" w14:cap="sq" w14:cmpd="sng">
            <w14:solidFill>
              <w14:srgbClr w14:val="000000"/>
            </w14:solidFill>
            <w14:prstDash w14:val="solid"/>
            <w14:bevel/>
          </w14:textOutline>
        </w:rPr>
        <w:t>(签名)</w:t>
      </w:r>
    </w:p>
    <w:p>
      <w:pPr>
        <w:sectPr>
          <w:type w:val="continuous"/>
          <w:pgSz w:w="11906" w:h="16839"/>
          <w:pgMar w:top="1199" w:right="1342" w:bottom="1205" w:left="1588" w:header="990" w:footer="1017" w:gutter="0"/>
          <w:pgNumType w:fmt="decimal"/>
          <w:cols w:equalWidth="0" w:num="2">
            <w:col w:w="6995" w:space="100"/>
            <w:col w:w="1882"/>
          </w:cols>
        </w:sectPr>
      </w:pPr>
    </w:p>
    <w:p>
      <w:pPr>
        <w:pStyle w:val="20"/>
        <w:spacing w:before="0" w:after="0" w:line="360" w:lineRule="auto"/>
        <w:jc w:val="left"/>
        <w:rPr>
          <w:rFonts w:hint="eastAsia" w:ascii="宋体" w:hAnsi="宋体" w:eastAsia="宋体" w:cs="宋体"/>
          <w:color w:val="000000"/>
        </w:rPr>
      </w:pPr>
      <w:r>
        <w:rPr>
          <w:rFonts w:hint="eastAsia" w:ascii="宋体" w:hAnsi="宋体" w:eastAsia="宋体" w:cs="宋体"/>
          <w:color w:val="000000"/>
          <w:sz w:val="30"/>
          <w:szCs w:val="30"/>
          <w:lang w:val="zh-CN"/>
        </w:rPr>
        <w:t>三、投标文件封面（下册）</w:t>
      </w:r>
    </w:p>
    <w:p>
      <w:pPr>
        <w:autoSpaceDE w:val="0"/>
        <w:autoSpaceDN w:val="0"/>
        <w:spacing w:line="360" w:lineRule="auto"/>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pPr>
        <w:autoSpaceDE w:val="0"/>
        <w:autoSpaceDN w:val="0"/>
        <w:spacing w:line="360" w:lineRule="auto"/>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jc w:val="center"/>
        <w:rPr>
          <w:rFonts w:hint="eastAsia" w:ascii="宋体" w:hAnsi="宋体" w:eastAsia="宋体" w:cs="宋体"/>
          <w:b/>
          <w:bCs/>
          <w:color w:val="000000"/>
          <w:kern w:val="0"/>
          <w:sz w:val="72"/>
          <w:szCs w:val="72"/>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pPr>
        <w:autoSpaceDE w:val="0"/>
        <w:autoSpaceDN w:val="0"/>
        <w:spacing w:line="360" w:lineRule="auto"/>
        <w:jc w:val="center"/>
        <w:rPr>
          <w:rFonts w:hint="eastAsia" w:ascii="宋体" w:hAnsi="宋体" w:eastAsia="宋体" w:cs="宋体"/>
          <w:color w:val="000000"/>
          <w:kern w:val="0"/>
          <w:sz w:val="44"/>
          <w:szCs w:val="44"/>
        </w:rPr>
      </w:pPr>
      <w:r>
        <w:rPr>
          <w:rFonts w:hint="eastAsia" w:ascii="宋体" w:hAnsi="宋体" w:eastAsia="宋体" w:cs="宋体"/>
          <w:color w:val="000000"/>
          <w:sz w:val="44"/>
          <w:szCs w:val="44"/>
          <w:lang w:val="zh-CN"/>
        </w:rPr>
        <w:t>（下册）</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spacing w:val="0"/>
          <w:kern w:val="0"/>
          <w:sz w:val="36"/>
          <w:szCs w:val="36"/>
          <w:fitText w:val="2160" w:id="376441666"/>
          <w:lang w:val="zh-CN"/>
        </w:rPr>
        <w:t>采购项目编号</w:t>
      </w:r>
      <w:r>
        <w:rPr>
          <w:rFonts w:hint="eastAsia" w:ascii="宋体" w:hAnsi="宋体" w:eastAsia="宋体" w:cs="宋体"/>
          <w:b/>
          <w:bCs/>
          <w:color w:val="000000"/>
          <w:kern w:val="0"/>
          <w:sz w:val="36"/>
          <w:szCs w:val="36"/>
          <w:lang w:val="zh-CN"/>
        </w:rPr>
        <w:t>：</w:t>
      </w: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spacing w:val="0"/>
          <w:kern w:val="0"/>
          <w:sz w:val="36"/>
          <w:szCs w:val="36"/>
          <w:fitText w:val="2160" w:id="890140090"/>
          <w:lang w:val="zh-CN"/>
        </w:rPr>
        <w:t>采购项目名称</w:t>
      </w:r>
      <w:r>
        <w:rPr>
          <w:rFonts w:hint="eastAsia" w:ascii="宋体" w:hAnsi="宋体" w:eastAsia="宋体" w:cs="宋体"/>
          <w:b/>
          <w:bCs/>
          <w:color w:val="000000"/>
          <w:kern w:val="0"/>
          <w:sz w:val="36"/>
          <w:szCs w:val="36"/>
        </w:rPr>
        <w:t>：</w:t>
      </w:r>
    </w:p>
    <w:p>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spacing w:val="15"/>
          <w:kern w:val="0"/>
          <w:sz w:val="36"/>
          <w:szCs w:val="36"/>
          <w:fitText w:val="2160" w:id="1603076199"/>
          <w:lang w:val="zh-CN"/>
        </w:rPr>
        <w:t>投</w:t>
      </w:r>
      <w:r>
        <w:rPr>
          <w:rFonts w:hint="eastAsia" w:ascii="宋体" w:hAnsi="宋体" w:eastAsia="宋体" w:cs="宋体"/>
          <w:b/>
          <w:bCs/>
          <w:color w:val="000000"/>
          <w:spacing w:val="15"/>
          <w:kern w:val="0"/>
          <w:sz w:val="36"/>
          <w:szCs w:val="36"/>
          <w:fitText w:val="2160" w:id="1603076199"/>
        </w:rPr>
        <w:t xml:space="preserve"> </w:t>
      </w:r>
      <w:r>
        <w:rPr>
          <w:rFonts w:hint="eastAsia" w:ascii="宋体" w:hAnsi="宋体" w:eastAsia="宋体" w:cs="宋体"/>
          <w:b/>
          <w:bCs/>
          <w:color w:val="000000"/>
          <w:spacing w:val="15"/>
          <w:kern w:val="0"/>
          <w:sz w:val="36"/>
          <w:szCs w:val="36"/>
          <w:fitText w:val="2160" w:id="1603076199"/>
          <w:lang w:val="zh-CN"/>
        </w:rPr>
        <w:t>标</w:t>
      </w:r>
      <w:r>
        <w:rPr>
          <w:rFonts w:hint="eastAsia" w:ascii="宋体" w:hAnsi="宋体" w:eastAsia="宋体" w:cs="宋体"/>
          <w:b/>
          <w:bCs/>
          <w:color w:val="000000"/>
          <w:spacing w:val="15"/>
          <w:kern w:val="0"/>
          <w:sz w:val="36"/>
          <w:szCs w:val="36"/>
          <w:fitText w:val="2160" w:id="1603076199"/>
        </w:rPr>
        <w:t xml:space="preserve"> </w:t>
      </w:r>
      <w:r>
        <w:rPr>
          <w:rFonts w:hint="eastAsia" w:ascii="宋体" w:hAnsi="宋体" w:eastAsia="宋体" w:cs="宋体"/>
          <w:b/>
          <w:bCs/>
          <w:color w:val="000000"/>
          <w:spacing w:val="15"/>
          <w:kern w:val="0"/>
          <w:sz w:val="36"/>
          <w:szCs w:val="36"/>
          <w:fitText w:val="2160" w:id="1603076199"/>
          <w:lang w:val="zh-CN"/>
        </w:rPr>
        <w:t>包</w:t>
      </w:r>
      <w:r>
        <w:rPr>
          <w:rFonts w:hint="eastAsia" w:ascii="宋体" w:hAnsi="宋体" w:eastAsia="宋体" w:cs="宋体"/>
          <w:b/>
          <w:bCs/>
          <w:color w:val="000000"/>
          <w:spacing w:val="15"/>
          <w:kern w:val="0"/>
          <w:sz w:val="36"/>
          <w:szCs w:val="36"/>
          <w:fitText w:val="2160" w:id="1603076199"/>
        </w:rPr>
        <w:t xml:space="preserve"> </w:t>
      </w:r>
      <w:r>
        <w:rPr>
          <w:rFonts w:hint="eastAsia" w:ascii="宋体" w:hAnsi="宋体" w:eastAsia="宋体" w:cs="宋体"/>
          <w:b/>
          <w:bCs/>
          <w:color w:val="000000"/>
          <w:spacing w:val="0"/>
          <w:kern w:val="0"/>
          <w:sz w:val="36"/>
          <w:szCs w:val="36"/>
          <w:fitText w:val="2160" w:id="1603076199"/>
          <w:lang w:val="zh-CN"/>
        </w:rPr>
        <w:t>号</w:t>
      </w:r>
      <w:r>
        <w:rPr>
          <w:rFonts w:hint="eastAsia" w:ascii="宋体" w:hAnsi="宋体" w:eastAsia="宋体" w:cs="宋体"/>
          <w:b/>
          <w:bCs/>
          <w:color w:val="000000"/>
          <w:kern w:val="0"/>
          <w:sz w:val="36"/>
          <w:szCs w:val="36"/>
          <w:lang w:val="zh-CN"/>
        </w:rPr>
        <w:t>：</w:t>
      </w:r>
    </w:p>
    <w:p>
      <w:pPr>
        <w:autoSpaceDE w:val="0"/>
        <w:autoSpaceDN w:val="0"/>
        <w:spacing w:line="360" w:lineRule="auto"/>
        <w:rPr>
          <w:rFonts w:hint="eastAsia" w:ascii="宋体" w:hAnsi="宋体" w:eastAsia="宋体" w:cs="宋体"/>
          <w:b/>
          <w:bCs/>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投标人：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w:t>
      </w:r>
    </w:p>
    <w:p>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pPr>
        <w:pStyle w:val="20"/>
        <w:spacing w:before="0" w:after="0" w:line="520" w:lineRule="exact"/>
        <w:jc w:val="left"/>
        <w:rPr>
          <w:color w:val="auto"/>
          <w:lang w:val="zh-CN"/>
        </w:rPr>
      </w:pPr>
      <w:r>
        <w:rPr>
          <w:rFonts w:hint="eastAsia" w:ascii="宋体" w:hAnsi="宋体" w:eastAsia="宋体" w:cs="宋体"/>
          <w:b w:val="0"/>
          <w:bCs w:val="0"/>
          <w:color w:val="000000"/>
          <w:kern w:val="0"/>
          <w:lang w:val="zh-CN"/>
        </w:rPr>
        <w:br w:type="page"/>
      </w:r>
      <w:r>
        <w:rPr>
          <w:rFonts w:hint="eastAsia" w:ascii="宋体" w:hAnsi="宋体" w:cs="宋体"/>
          <w:color w:val="auto"/>
          <w:sz w:val="30"/>
          <w:szCs w:val="30"/>
          <w:lang w:val="zh-CN"/>
        </w:rPr>
        <w:t>目录（下册）</w:t>
      </w:r>
    </w:p>
    <w:p>
      <w:pPr>
        <w:numPr>
          <w:ilvl w:val="0"/>
          <w:numId w:val="5"/>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评分对照表………………………………………………………所在页码</w:t>
      </w:r>
    </w:p>
    <w:p>
      <w:pPr>
        <w:numPr>
          <w:ilvl w:val="0"/>
          <w:numId w:val="5"/>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开标一览表（报价表）…………………………………………所在页码</w:t>
      </w:r>
    </w:p>
    <w:p>
      <w:pPr>
        <w:numPr>
          <w:ilvl w:val="0"/>
          <w:numId w:val="5"/>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分项报价表………………………………………………………所在页码</w:t>
      </w:r>
    </w:p>
    <w:p>
      <w:pPr>
        <w:numPr>
          <w:ilvl w:val="0"/>
          <w:numId w:val="5"/>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en-US" w:eastAsia="zh-CN"/>
        </w:rPr>
        <w:t>投标人</w:t>
      </w:r>
      <w:r>
        <w:rPr>
          <w:rFonts w:hint="eastAsia" w:ascii="宋体" w:hAnsi="宋体" w:cs="宋体"/>
          <w:color w:val="auto"/>
          <w:kern w:val="0"/>
          <w:lang w:val="zh-CN"/>
        </w:rPr>
        <w:t>类似业绩证明材料………………………………………所在页码</w:t>
      </w:r>
    </w:p>
    <w:p>
      <w:pPr>
        <w:numPr>
          <w:ilvl w:val="0"/>
          <w:numId w:val="5"/>
        </w:numPr>
        <w:autoSpaceDE w:val="0"/>
        <w:autoSpaceDN w:val="0"/>
        <w:spacing w:line="520" w:lineRule="exact"/>
        <w:rPr>
          <w:rFonts w:hint="eastAsia" w:ascii="宋体" w:hAnsi="宋体" w:cs="宋体"/>
          <w:color w:val="auto"/>
          <w:kern w:val="0"/>
          <w:lang w:val="zh-CN"/>
        </w:rPr>
      </w:pPr>
      <w:r>
        <w:rPr>
          <w:rFonts w:hint="eastAsia" w:ascii="宋体" w:hAnsi="宋体"/>
        </w:rPr>
        <w:t>拟委任的主要人员汇总表</w:t>
      </w:r>
      <w:r>
        <w:rPr>
          <w:rFonts w:hint="eastAsia" w:ascii="宋体" w:hAnsi="宋体" w:cs="宋体"/>
          <w:color w:val="auto"/>
          <w:kern w:val="0"/>
          <w:lang w:val="zh-CN"/>
        </w:rPr>
        <w:t>………………………………………所在页码</w:t>
      </w:r>
    </w:p>
    <w:p>
      <w:pPr>
        <w:numPr>
          <w:ilvl w:val="0"/>
          <w:numId w:val="5"/>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主要人员简历表…………………………………………………所在页码</w:t>
      </w:r>
    </w:p>
    <w:p>
      <w:pPr>
        <w:numPr>
          <w:ilvl w:val="0"/>
          <w:numId w:val="5"/>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eastAsia="zh-CN"/>
        </w:rPr>
        <w:t>服务方案</w:t>
      </w:r>
      <w:r>
        <w:rPr>
          <w:rFonts w:hint="eastAsia" w:ascii="宋体" w:hAnsi="宋体" w:cs="宋体"/>
          <w:color w:val="auto"/>
          <w:kern w:val="0"/>
          <w:lang w:val="zh-CN"/>
        </w:rPr>
        <w:t>…………………………………………………………所在页码</w:t>
      </w:r>
    </w:p>
    <w:p>
      <w:pPr>
        <w:numPr>
          <w:ilvl w:val="0"/>
          <w:numId w:val="5"/>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享受政府采购政策优惠的证明资料……………………………所在页码</w:t>
      </w:r>
    </w:p>
    <w:p>
      <w:pPr>
        <w:numPr>
          <w:ilvl w:val="0"/>
          <w:numId w:val="5"/>
        </w:numPr>
        <w:autoSpaceDE w:val="0"/>
        <w:autoSpaceDN w:val="0"/>
        <w:spacing w:line="520" w:lineRule="exact"/>
        <w:rPr>
          <w:rFonts w:hint="eastAsia" w:ascii="宋体" w:hAnsi="宋体" w:cs="宋体"/>
          <w:color w:val="auto"/>
          <w:kern w:val="0"/>
          <w:lang w:val="zh-CN"/>
        </w:rPr>
      </w:pPr>
      <w:r>
        <w:rPr>
          <w:rFonts w:hint="eastAsia" w:ascii="宋体" w:hAnsi="宋体" w:cs="宋体"/>
          <w:color w:val="auto"/>
          <w:kern w:val="0"/>
          <w:lang w:val="zh-CN"/>
        </w:rPr>
        <w:t>投标人认为在其他方面有必要说明的事项……………………所在页码</w:t>
      </w:r>
    </w:p>
    <w:p>
      <w:pPr>
        <w:pStyle w:val="20"/>
        <w:spacing w:before="0" w:after="0" w:line="520" w:lineRule="exact"/>
        <w:jc w:val="left"/>
        <w:outlineLvl w:val="1"/>
        <w:rPr>
          <w:rFonts w:ascii="宋体" w:hAnsi="宋体" w:cs="宋体"/>
          <w:color w:val="auto"/>
          <w:sz w:val="30"/>
          <w:szCs w:val="30"/>
          <w:lang w:val="zh-CN"/>
        </w:rPr>
      </w:pPr>
      <w:r>
        <w:rPr>
          <w:rFonts w:hint="eastAsia" w:ascii="宋体" w:hAnsi="宋体" w:cs="宋体"/>
          <w:color w:val="auto"/>
          <w:lang w:val="zh-CN"/>
        </w:rPr>
        <w:br w:type="page"/>
      </w:r>
      <w:r>
        <w:rPr>
          <w:rFonts w:hint="eastAsia" w:ascii="宋体" w:hAnsi="宋体" w:cs="宋体"/>
          <w:color w:val="auto"/>
          <w:sz w:val="30"/>
          <w:szCs w:val="30"/>
        </w:rPr>
        <w:t>（</w:t>
      </w:r>
      <w:r>
        <w:rPr>
          <w:rFonts w:hint="eastAsia" w:ascii="宋体" w:hAnsi="宋体" w:cs="宋体"/>
          <w:color w:val="auto"/>
          <w:sz w:val="30"/>
          <w:szCs w:val="30"/>
          <w:lang w:val="en-US" w:eastAsia="zh-CN"/>
        </w:rPr>
        <w:t>12</w:t>
      </w:r>
      <w:r>
        <w:rPr>
          <w:rFonts w:hint="eastAsia" w:ascii="宋体" w:hAnsi="宋体" w:cs="宋体"/>
          <w:color w:val="auto"/>
          <w:sz w:val="30"/>
          <w:szCs w:val="30"/>
        </w:rPr>
        <w:t>）</w:t>
      </w:r>
      <w:r>
        <w:rPr>
          <w:rFonts w:hint="eastAsia" w:ascii="宋体" w:hAnsi="宋体" w:cs="宋体"/>
          <w:color w:val="auto"/>
          <w:sz w:val="30"/>
          <w:szCs w:val="30"/>
          <w:lang w:val="zh-CN"/>
        </w:rPr>
        <w:t>评分对照表</w:t>
      </w:r>
    </w:p>
    <w:p>
      <w:pPr>
        <w:spacing w:line="520" w:lineRule="exact"/>
        <w:rPr>
          <w:rFonts w:ascii="宋体" w:hAnsi="宋体" w:cs="宋体"/>
          <w:color w:val="auto"/>
          <w:sz w:val="28"/>
          <w:szCs w:val="28"/>
        </w:rPr>
      </w:pPr>
    </w:p>
    <w:p>
      <w:pPr>
        <w:spacing w:line="520" w:lineRule="exact"/>
        <w:jc w:val="center"/>
        <w:rPr>
          <w:rFonts w:ascii="宋体" w:hAnsi="宋体" w:cs="宋体"/>
          <w:color w:val="auto"/>
        </w:rPr>
      </w:pPr>
      <w:r>
        <w:rPr>
          <w:rFonts w:hint="eastAsia" w:ascii="宋体" w:hAnsi="宋体" w:cs="宋体"/>
          <w:b/>
          <w:bCs/>
          <w:color w:val="auto"/>
          <w:sz w:val="28"/>
          <w:szCs w:val="28"/>
        </w:rPr>
        <w:t>评分对照表</w:t>
      </w:r>
    </w:p>
    <w:p>
      <w:pPr>
        <w:spacing w:line="520" w:lineRule="exact"/>
        <w:rPr>
          <w:rFonts w:ascii="宋体" w:hAnsi="宋体" w:cs="宋体"/>
          <w:color w:val="auto"/>
          <w:sz w:val="28"/>
          <w:szCs w:val="28"/>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520" w:lineRule="exact"/>
              <w:ind w:firstLine="0"/>
              <w:jc w:val="center"/>
              <w:rPr>
                <w:rFonts w:ascii="宋体" w:hAnsi="宋体" w:cs="宋体"/>
                <w:color w:val="auto"/>
                <w:szCs w:val="24"/>
              </w:rPr>
            </w:pPr>
            <w:r>
              <w:rPr>
                <w:rFonts w:hint="eastAsia" w:ascii="宋体" w:hAnsi="宋体" w:cs="宋体"/>
                <w:color w:val="auto"/>
                <w:szCs w:val="24"/>
              </w:rPr>
              <w:t>序号</w:t>
            </w:r>
          </w:p>
        </w:tc>
        <w:tc>
          <w:tcPr>
            <w:tcW w:w="2514" w:type="dxa"/>
            <w:vAlign w:val="center"/>
          </w:tcPr>
          <w:p>
            <w:pPr>
              <w:pStyle w:val="11"/>
              <w:spacing w:line="520" w:lineRule="exact"/>
              <w:ind w:firstLine="0"/>
              <w:jc w:val="center"/>
              <w:rPr>
                <w:rFonts w:ascii="宋体" w:hAnsi="宋体" w:cs="宋体"/>
                <w:color w:val="auto"/>
                <w:szCs w:val="24"/>
              </w:rPr>
            </w:pPr>
            <w:r>
              <w:rPr>
                <w:rFonts w:hint="eastAsia" w:ascii="宋体" w:hAnsi="宋体" w:cs="宋体"/>
                <w:color w:val="auto"/>
                <w:szCs w:val="24"/>
              </w:rPr>
              <w:t>招标文件评分标准</w:t>
            </w:r>
          </w:p>
        </w:tc>
        <w:tc>
          <w:tcPr>
            <w:tcW w:w="2266" w:type="dxa"/>
            <w:vAlign w:val="center"/>
          </w:tcPr>
          <w:p>
            <w:pPr>
              <w:pStyle w:val="11"/>
              <w:spacing w:line="520" w:lineRule="exact"/>
              <w:ind w:firstLine="0"/>
              <w:jc w:val="center"/>
              <w:rPr>
                <w:rFonts w:ascii="宋体" w:hAnsi="宋体" w:cs="宋体"/>
                <w:color w:val="auto"/>
                <w:szCs w:val="24"/>
              </w:rPr>
            </w:pPr>
            <w:r>
              <w:rPr>
                <w:rFonts w:hint="eastAsia" w:ascii="宋体" w:hAnsi="宋体" w:cs="宋体"/>
                <w:color w:val="auto"/>
                <w:szCs w:val="24"/>
              </w:rPr>
              <w:t>投标响应部分</w:t>
            </w:r>
          </w:p>
        </w:tc>
        <w:tc>
          <w:tcPr>
            <w:tcW w:w="2966" w:type="dxa"/>
            <w:vAlign w:val="center"/>
          </w:tcPr>
          <w:p>
            <w:pPr>
              <w:pStyle w:val="11"/>
              <w:spacing w:line="520" w:lineRule="exact"/>
              <w:ind w:firstLine="0"/>
              <w:jc w:val="center"/>
              <w:rPr>
                <w:rFonts w:ascii="宋体" w:hAnsi="宋体" w:cs="宋体"/>
                <w:color w:val="auto"/>
                <w:szCs w:val="24"/>
              </w:rPr>
            </w:pPr>
            <w:r>
              <w:rPr>
                <w:rFonts w:hint="eastAsia" w:ascii="宋体" w:hAnsi="宋体" w:cs="宋体"/>
                <w:color w:val="auto"/>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520" w:lineRule="exact"/>
              <w:ind w:firstLine="0"/>
              <w:jc w:val="center"/>
              <w:rPr>
                <w:rFonts w:ascii="宋体" w:hAnsi="宋体" w:cs="宋体"/>
                <w:color w:val="auto"/>
                <w:szCs w:val="24"/>
              </w:rPr>
            </w:pPr>
          </w:p>
        </w:tc>
        <w:tc>
          <w:tcPr>
            <w:tcW w:w="2514" w:type="dxa"/>
            <w:vAlign w:val="center"/>
          </w:tcPr>
          <w:p>
            <w:pPr>
              <w:pStyle w:val="11"/>
              <w:spacing w:line="520" w:lineRule="exact"/>
              <w:ind w:firstLine="0"/>
              <w:jc w:val="center"/>
              <w:rPr>
                <w:rFonts w:ascii="宋体" w:hAnsi="宋体" w:cs="宋体"/>
                <w:color w:val="auto"/>
                <w:szCs w:val="24"/>
              </w:rPr>
            </w:pPr>
          </w:p>
        </w:tc>
        <w:tc>
          <w:tcPr>
            <w:tcW w:w="2266" w:type="dxa"/>
            <w:vAlign w:val="center"/>
          </w:tcPr>
          <w:p>
            <w:pPr>
              <w:pStyle w:val="11"/>
              <w:spacing w:line="520" w:lineRule="exact"/>
              <w:ind w:firstLine="0"/>
              <w:jc w:val="center"/>
              <w:rPr>
                <w:rFonts w:ascii="宋体" w:hAnsi="宋体" w:cs="宋体"/>
                <w:color w:val="auto"/>
                <w:szCs w:val="24"/>
              </w:rPr>
            </w:pPr>
          </w:p>
        </w:tc>
        <w:tc>
          <w:tcPr>
            <w:tcW w:w="2966" w:type="dxa"/>
            <w:vAlign w:val="center"/>
          </w:tcPr>
          <w:p>
            <w:pPr>
              <w:pStyle w:val="11"/>
              <w:spacing w:line="520" w:lineRule="exact"/>
              <w:ind w:firstLine="0"/>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520" w:lineRule="exact"/>
              <w:ind w:firstLine="0"/>
              <w:jc w:val="center"/>
              <w:rPr>
                <w:rFonts w:ascii="宋体" w:hAnsi="宋体" w:cs="宋体"/>
                <w:color w:val="auto"/>
                <w:szCs w:val="24"/>
              </w:rPr>
            </w:pPr>
          </w:p>
        </w:tc>
        <w:tc>
          <w:tcPr>
            <w:tcW w:w="2514" w:type="dxa"/>
            <w:vAlign w:val="center"/>
          </w:tcPr>
          <w:p>
            <w:pPr>
              <w:pStyle w:val="11"/>
              <w:spacing w:line="520" w:lineRule="exact"/>
              <w:ind w:firstLine="0"/>
              <w:jc w:val="center"/>
              <w:rPr>
                <w:rFonts w:ascii="宋体" w:hAnsi="宋体" w:cs="宋体"/>
                <w:color w:val="auto"/>
                <w:szCs w:val="24"/>
              </w:rPr>
            </w:pPr>
          </w:p>
        </w:tc>
        <w:tc>
          <w:tcPr>
            <w:tcW w:w="2266" w:type="dxa"/>
            <w:vAlign w:val="center"/>
          </w:tcPr>
          <w:p>
            <w:pPr>
              <w:pStyle w:val="11"/>
              <w:spacing w:line="520" w:lineRule="exact"/>
              <w:ind w:firstLine="0"/>
              <w:jc w:val="center"/>
              <w:rPr>
                <w:rFonts w:ascii="宋体" w:hAnsi="宋体" w:cs="宋体"/>
                <w:color w:val="auto"/>
                <w:szCs w:val="24"/>
              </w:rPr>
            </w:pPr>
          </w:p>
        </w:tc>
        <w:tc>
          <w:tcPr>
            <w:tcW w:w="2966" w:type="dxa"/>
            <w:vAlign w:val="center"/>
          </w:tcPr>
          <w:p>
            <w:pPr>
              <w:pStyle w:val="11"/>
              <w:spacing w:line="520" w:lineRule="exact"/>
              <w:ind w:firstLine="0"/>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520" w:lineRule="exact"/>
              <w:ind w:firstLine="0"/>
              <w:jc w:val="center"/>
              <w:rPr>
                <w:rFonts w:ascii="宋体" w:hAnsi="宋体" w:cs="宋体"/>
                <w:color w:val="auto"/>
                <w:szCs w:val="24"/>
              </w:rPr>
            </w:pPr>
          </w:p>
        </w:tc>
        <w:tc>
          <w:tcPr>
            <w:tcW w:w="2514" w:type="dxa"/>
            <w:vAlign w:val="center"/>
          </w:tcPr>
          <w:p>
            <w:pPr>
              <w:pStyle w:val="11"/>
              <w:spacing w:line="520" w:lineRule="exact"/>
              <w:ind w:firstLine="0"/>
              <w:jc w:val="center"/>
              <w:rPr>
                <w:rFonts w:ascii="宋体" w:hAnsi="宋体" w:cs="宋体"/>
                <w:color w:val="auto"/>
                <w:szCs w:val="24"/>
              </w:rPr>
            </w:pPr>
          </w:p>
        </w:tc>
        <w:tc>
          <w:tcPr>
            <w:tcW w:w="2266" w:type="dxa"/>
            <w:vAlign w:val="center"/>
          </w:tcPr>
          <w:p>
            <w:pPr>
              <w:pStyle w:val="11"/>
              <w:spacing w:line="520" w:lineRule="exact"/>
              <w:ind w:firstLine="0"/>
              <w:jc w:val="center"/>
              <w:rPr>
                <w:rFonts w:ascii="宋体" w:hAnsi="宋体" w:cs="宋体"/>
                <w:color w:val="auto"/>
                <w:szCs w:val="24"/>
              </w:rPr>
            </w:pPr>
          </w:p>
        </w:tc>
        <w:tc>
          <w:tcPr>
            <w:tcW w:w="2966" w:type="dxa"/>
            <w:vAlign w:val="center"/>
          </w:tcPr>
          <w:p>
            <w:pPr>
              <w:pStyle w:val="11"/>
              <w:spacing w:line="520" w:lineRule="exact"/>
              <w:ind w:firstLine="0"/>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520" w:lineRule="exact"/>
              <w:ind w:firstLine="0"/>
              <w:jc w:val="center"/>
              <w:rPr>
                <w:rFonts w:ascii="宋体" w:hAnsi="宋体" w:cs="宋体"/>
                <w:color w:val="auto"/>
                <w:szCs w:val="24"/>
              </w:rPr>
            </w:pPr>
          </w:p>
        </w:tc>
        <w:tc>
          <w:tcPr>
            <w:tcW w:w="2514" w:type="dxa"/>
            <w:vAlign w:val="center"/>
          </w:tcPr>
          <w:p>
            <w:pPr>
              <w:pStyle w:val="11"/>
              <w:spacing w:line="520" w:lineRule="exact"/>
              <w:ind w:firstLine="0"/>
              <w:jc w:val="center"/>
              <w:rPr>
                <w:rFonts w:ascii="宋体" w:hAnsi="宋体" w:cs="宋体"/>
                <w:color w:val="auto"/>
                <w:szCs w:val="24"/>
              </w:rPr>
            </w:pPr>
          </w:p>
        </w:tc>
        <w:tc>
          <w:tcPr>
            <w:tcW w:w="2266" w:type="dxa"/>
            <w:vAlign w:val="center"/>
          </w:tcPr>
          <w:p>
            <w:pPr>
              <w:pStyle w:val="11"/>
              <w:spacing w:line="520" w:lineRule="exact"/>
              <w:ind w:firstLine="0"/>
              <w:jc w:val="center"/>
              <w:rPr>
                <w:rFonts w:ascii="宋体" w:hAnsi="宋体" w:cs="宋体"/>
                <w:color w:val="auto"/>
                <w:szCs w:val="24"/>
              </w:rPr>
            </w:pPr>
          </w:p>
        </w:tc>
        <w:tc>
          <w:tcPr>
            <w:tcW w:w="2966" w:type="dxa"/>
            <w:vAlign w:val="center"/>
          </w:tcPr>
          <w:p>
            <w:pPr>
              <w:pStyle w:val="11"/>
              <w:spacing w:line="520" w:lineRule="exact"/>
              <w:ind w:firstLine="0"/>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520" w:lineRule="exact"/>
              <w:ind w:firstLine="0"/>
              <w:jc w:val="center"/>
              <w:rPr>
                <w:rFonts w:ascii="宋体" w:hAnsi="宋体" w:cs="宋体"/>
                <w:color w:val="auto"/>
                <w:szCs w:val="24"/>
              </w:rPr>
            </w:pPr>
          </w:p>
        </w:tc>
        <w:tc>
          <w:tcPr>
            <w:tcW w:w="2514" w:type="dxa"/>
            <w:vAlign w:val="center"/>
          </w:tcPr>
          <w:p>
            <w:pPr>
              <w:pStyle w:val="11"/>
              <w:spacing w:line="520" w:lineRule="exact"/>
              <w:ind w:firstLine="0"/>
              <w:jc w:val="center"/>
              <w:rPr>
                <w:rFonts w:ascii="宋体" w:hAnsi="宋体" w:cs="宋体"/>
                <w:color w:val="auto"/>
                <w:szCs w:val="24"/>
              </w:rPr>
            </w:pPr>
          </w:p>
        </w:tc>
        <w:tc>
          <w:tcPr>
            <w:tcW w:w="2266" w:type="dxa"/>
            <w:vAlign w:val="center"/>
          </w:tcPr>
          <w:p>
            <w:pPr>
              <w:pStyle w:val="11"/>
              <w:spacing w:line="520" w:lineRule="exact"/>
              <w:ind w:firstLine="0"/>
              <w:jc w:val="center"/>
              <w:rPr>
                <w:rFonts w:ascii="宋体" w:hAnsi="宋体" w:cs="宋体"/>
                <w:color w:val="auto"/>
                <w:szCs w:val="24"/>
              </w:rPr>
            </w:pPr>
          </w:p>
        </w:tc>
        <w:tc>
          <w:tcPr>
            <w:tcW w:w="2966" w:type="dxa"/>
            <w:vAlign w:val="center"/>
          </w:tcPr>
          <w:p>
            <w:pPr>
              <w:pStyle w:val="11"/>
              <w:spacing w:line="520" w:lineRule="exact"/>
              <w:ind w:firstLine="0"/>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1"/>
              <w:spacing w:line="520" w:lineRule="exact"/>
              <w:ind w:firstLine="0"/>
              <w:jc w:val="center"/>
              <w:rPr>
                <w:rFonts w:ascii="宋体" w:hAnsi="宋体" w:cs="宋体"/>
                <w:color w:val="auto"/>
                <w:szCs w:val="24"/>
              </w:rPr>
            </w:pPr>
          </w:p>
        </w:tc>
        <w:tc>
          <w:tcPr>
            <w:tcW w:w="2514" w:type="dxa"/>
            <w:vAlign w:val="center"/>
          </w:tcPr>
          <w:p>
            <w:pPr>
              <w:pStyle w:val="11"/>
              <w:spacing w:line="520" w:lineRule="exact"/>
              <w:ind w:firstLine="0"/>
              <w:jc w:val="center"/>
              <w:rPr>
                <w:rFonts w:ascii="宋体" w:hAnsi="宋体" w:cs="宋体"/>
                <w:color w:val="auto"/>
                <w:szCs w:val="24"/>
              </w:rPr>
            </w:pPr>
          </w:p>
        </w:tc>
        <w:tc>
          <w:tcPr>
            <w:tcW w:w="2266" w:type="dxa"/>
            <w:vAlign w:val="center"/>
          </w:tcPr>
          <w:p>
            <w:pPr>
              <w:pStyle w:val="11"/>
              <w:spacing w:line="520" w:lineRule="exact"/>
              <w:ind w:firstLine="0"/>
              <w:jc w:val="center"/>
              <w:rPr>
                <w:rFonts w:ascii="宋体" w:hAnsi="宋体" w:cs="宋体"/>
                <w:color w:val="auto"/>
                <w:szCs w:val="24"/>
              </w:rPr>
            </w:pPr>
          </w:p>
        </w:tc>
        <w:tc>
          <w:tcPr>
            <w:tcW w:w="2966" w:type="dxa"/>
            <w:vAlign w:val="center"/>
          </w:tcPr>
          <w:p>
            <w:pPr>
              <w:pStyle w:val="11"/>
              <w:spacing w:line="520" w:lineRule="exact"/>
              <w:ind w:firstLine="0"/>
              <w:jc w:val="center"/>
              <w:rPr>
                <w:rFonts w:ascii="宋体" w:hAnsi="宋体" w:cs="宋体"/>
                <w:color w:val="auto"/>
                <w:szCs w:val="24"/>
              </w:rPr>
            </w:pPr>
          </w:p>
        </w:tc>
      </w:tr>
    </w:tbl>
    <w:p>
      <w:pPr>
        <w:spacing w:line="520" w:lineRule="exact"/>
        <w:rPr>
          <w:rFonts w:ascii="宋体" w:hAnsi="宋体" w:cs="宋体"/>
          <w:color w:val="auto"/>
          <w:lang w:val="zh-CN"/>
        </w:rPr>
      </w:pPr>
    </w:p>
    <w:p>
      <w:pPr>
        <w:pStyle w:val="20"/>
        <w:spacing w:before="0" w:after="0" w:line="520" w:lineRule="exact"/>
        <w:jc w:val="left"/>
        <w:outlineLvl w:val="1"/>
        <w:rPr>
          <w:rFonts w:ascii="宋体" w:hAnsi="宋体" w:cs="宋体"/>
          <w:color w:val="auto"/>
          <w:lang w:val="zh-CN"/>
        </w:rPr>
      </w:pPr>
      <w:r>
        <w:rPr>
          <w:rFonts w:hint="eastAsia" w:ascii="宋体" w:hAnsi="宋体" w:cs="宋体"/>
          <w:color w:val="auto"/>
          <w:sz w:val="30"/>
          <w:szCs w:val="30"/>
          <w:lang w:val="zh-CN"/>
        </w:rPr>
        <w:br w:type="page"/>
      </w:r>
      <w:r>
        <w:rPr>
          <w:rFonts w:hint="eastAsia" w:ascii="宋体" w:hAnsi="宋体" w:cs="宋体"/>
          <w:color w:val="auto"/>
          <w:sz w:val="30"/>
          <w:szCs w:val="30"/>
        </w:rPr>
        <w:t>（1</w:t>
      </w:r>
      <w:r>
        <w:rPr>
          <w:rFonts w:hint="eastAsia" w:ascii="宋体" w:hAnsi="宋体" w:cs="宋体"/>
          <w:color w:val="auto"/>
          <w:sz w:val="30"/>
          <w:szCs w:val="30"/>
          <w:lang w:val="en-US" w:eastAsia="zh-CN"/>
        </w:rPr>
        <w:t>3</w:t>
      </w:r>
      <w:r>
        <w:rPr>
          <w:rFonts w:hint="eastAsia" w:ascii="宋体" w:hAnsi="宋体" w:cs="宋体"/>
          <w:color w:val="auto"/>
          <w:sz w:val="30"/>
          <w:szCs w:val="30"/>
        </w:rPr>
        <w:t>）</w:t>
      </w:r>
      <w:r>
        <w:rPr>
          <w:rFonts w:hint="eastAsia" w:ascii="宋体" w:hAnsi="宋体" w:cs="宋体"/>
          <w:color w:val="auto"/>
          <w:sz w:val="30"/>
          <w:szCs w:val="30"/>
          <w:lang w:val="zh-CN"/>
        </w:rPr>
        <w:t>开标一览表（报价表）</w:t>
      </w:r>
    </w:p>
    <w:p>
      <w:pPr>
        <w:autoSpaceDE w:val="0"/>
        <w:autoSpaceDN w:val="0"/>
        <w:spacing w:line="520" w:lineRule="exact"/>
        <w:rPr>
          <w:rFonts w:ascii="宋体" w:hAnsi="宋体" w:cs="宋体"/>
          <w:b/>
          <w:bCs/>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开标一览表（报价表）</w:t>
      </w:r>
    </w:p>
    <w:p>
      <w:pPr>
        <w:autoSpaceDE w:val="0"/>
        <w:autoSpaceDN w:val="0"/>
        <w:spacing w:line="520" w:lineRule="exact"/>
        <w:rPr>
          <w:rFonts w:ascii="宋体" w:hAnsi="宋体" w:cs="宋体"/>
          <w:b/>
          <w:bCs/>
          <w:color w:val="auto"/>
          <w:kern w:val="0"/>
          <w:sz w:val="28"/>
          <w:szCs w:val="28"/>
          <w:lang w:val="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1"/>
              <w:spacing w:line="520" w:lineRule="exact"/>
              <w:ind w:firstLine="0"/>
              <w:jc w:val="center"/>
              <w:rPr>
                <w:rFonts w:ascii="宋体" w:hAnsi="宋体" w:cs="宋体"/>
                <w:color w:val="auto"/>
                <w:szCs w:val="24"/>
              </w:rPr>
            </w:pPr>
            <w:r>
              <w:rPr>
                <w:rFonts w:hint="eastAsia" w:ascii="宋体" w:hAnsi="宋体" w:cs="宋体"/>
                <w:color w:val="auto"/>
                <w:szCs w:val="24"/>
              </w:rPr>
              <w:t>投标人名称</w:t>
            </w:r>
          </w:p>
        </w:tc>
        <w:tc>
          <w:tcPr>
            <w:tcW w:w="5985" w:type="dxa"/>
            <w:vAlign w:val="center"/>
          </w:tcPr>
          <w:p>
            <w:pPr>
              <w:pStyle w:val="11"/>
              <w:spacing w:line="520" w:lineRule="exact"/>
              <w:ind w:firstLine="0"/>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1"/>
              <w:spacing w:line="520" w:lineRule="exact"/>
              <w:ind w:firstLine="0"/>
              <w:jc w:val="center"/>
              <w:rPr>
                <w:rFonts w:ascii="宋体" w:hAnsi="宋体" w:cs="宋体"/>
                <w:color w:val="auto"/>
                <w:szCs w:val="24"/>
              </w:rPr>
            </w:pPr>
            <w:r>
              <w:rPr>
                <w:rFonts w:hint="eastAsia" w:ascii="宋体" w:hAnsi="宋体" w:cs="宋体"/>
                <w:color w:val="auto"/>
                <w:szCs w:val="24"/>
                <w:lang w:val="zh-CN"/>
              </w:rPr>
              <w:t>投标包号</w:t>
            </w:r>
          </w:p>
        </w:tc>
        <w:tc>
          <w:tcPr>
            <w:tcW w:w="5985" w:type="dxa"/>
            <w:vAlign w:val="center"/>
          </w:tcPr>
          <w:p>
            <w:pPr>
              <w:pStyle w:val="11"/>
              <w:spacing w:line="520" w:lineRule="exact"/>
              <w:ind w:firstLine="0"/>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1"/>
              <w:spacing w:line="520" w:lineRule="exact"/>
              <w:ind w:firstLine="0"/>
              <w:jc w:val="center"/>
              <w:rPr>
                <w:rFonts w:ascii="宋体" w:hAnsi="宋体" w:cs="宋体"/>
                <w:color w:val="auto"/>
                <w:szCs w:val="24"/>
              </w:rPr>
            </w:pPr>
            <w:r>
              <w:rPr>
                <w:rFonts w:hint="eastAsia" w:ascii="宋体" w:hAnsi="宋体" w:cs="宋体"/>
                <w:color w:val="auto"/>
                <w:szCs w:val="24"/>
              </w:rPr>
              <w:t>投标报价</w:t>
            </w:r>
          </w:p>
        </w:tc>
        <w:tc>
          <w:tcPr>
            <w:tcW w:w="5985" w:type="dxa"/>
            <w:vAlign w:val="center"/>
          </w:tcPr>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大写：</w:t>
            </w:r>
          </w:p>
          <w:p>
            <w:pPr>
              <w:pStyle w:val="11"/>
              <w:spacing w:line="520" w:lineRule="exact"/>
              <w:ind w:firstLine="0"/>
              <w:rPr>
                <w:rFonts w:ascii="宋体" w:hAnsi="宋体" w:cs="宋体"/>
                <w:color w:val="auto"/>
                <w:szCs w:val="24"/>
              </w:rPr>
            </w:pPr>
            <w:r>
              <w:rPr>
                <w:rFonts w:hint="eastAsia" w:ascii="宋体" w:hAnsi="宋体" w:cs="宋体"/>
                <w:color w:val="auto"/>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1"/>
              <w:spacing w:line="520" w:lineRule="exact"/>
              <w:ind w:firstLine="0"/>
              <w:jc w:val="center"/>
              <w:rPr>
                <w:rFonts w:hint="eastAsia" w:ascii="宋体" w:hAnsi="宋体" w:eastAsia="宋体" w:cs="宋体"/>
                <w:color w:val="auto"/>
                <w:szCs w:val="24"/>
                <w:lang w:val="en-US" w:eastAsia="zh-CN"/>
              </w:rPr>
            </w:pPr>
            <w:r>
              <w:rPr>
                <w:rFonts w:hint="eastAsia" w:ascii="宋体" w:hAnsi="宋体" w:cs="宋体"/>
                <w:color w:val="auto"/>
                <w:szCs w:val="24"/>
                <w:lang w:val="en-US" w:eastAsia="zh-CN"/>
              </w:rPr>
              <w:t>服务期限</w:t>
            </w:r>
          </w:p>
        </w:tc>
        <w:tc>
          <w:tcPr>
            <w:tcW w:w="5985" w:type="dxa"/>
            <w:vAlign w:val="center"/>
          </w:tcPr>
          <w:p>
            <w:pPr>
              <w:pStyle w:val="11"/>
              <w:spacing w:line="520" w:lineRule="exact"/>
              <w:ind w:firstLine="0"/>
              <w:rPr>
                <w:rFonts w:ascii="宋体" w:hAnsi="宋体" w:cs="宋体"/>
                <w:color w:val="auto"/>
                <w:szCs w:val="24"/>
              </w:rPr>
            </w:pPr>
          </w:p>
        </w:tc>
      </w:tr>
    </w:tbl>
    <w:p>
      <w:pPr>
        <w:autoSpaceDE w:val="0"/>
        <w:autoSpaceDN w:val="0"/>
        <w:spacing w:line="520" w:lineRule="exact"/>
        <w:rPr>
          <w:rFonts w:ascii="宋体" w:hAnsi="宋体" w:cs="宋体"/>
          <w:color w:val="auto"/>
          <w:kern w:val="0"/>
          <w:lang w:val="zh-CN"/>
        </w:rPr>
      </w:pPr>
      <w:r>
        <w:rPr>
          <w:rFonts w:hint="eastAsia" w:ascii="宋体" w:hAnsi="宋体" w:cs="宋体"/>
          <w:b/>
          <w:bCs/>
          <w:color w:val="auto"/>
          <w:kern w:val="0"/>
          <w:lang w:val="zh-CN"/>
        </w:rPr>
        <w:t>注：</w:t>
      </w:r>
      <w:r>
        <w:rPr>
          <w:rFonts w:hint="eastAsia" w:ascii="宋体" w:hAnsi="宋体" w:cs="宋体"/>
          <w:color w:val="auto"/>
          <w:kern w:val="0"/>
          <w:lang w:val="zh-CN"/>
        </w:rPr>
        <w:t>1.填写此表时不得改变表格形式。</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2.“投标报价”为投标总价。投标报价必须包括：</w:t>
      </w:r>
      <w:r>
        <w:rPr>
          <w:rFonts w:hint="eastAsia" w:ascii="宋体" w:hAnsi="宋体" w:cs="宋体"/>
          <w:color w:val="000000"/>
          <w:kern w:val="0"/>
          <w:lang w:eastAsia="zh-CN" w:bidi="ar"/>
        </w:rPr>
        <w:t>项目实施费用、项目评审费用、人工费、人员差旅费、成果文件费用及不可预见费等全部费用</w:t>
      </w:r>
      <w:r>
        <w:rPr>
          <w:rFonts w:hint="eastAsia" w:ascii="宋体" w:hAnsi="宋体" w:cs="宋体"/>
          <w:color w:val="auto"/>
          <w:kern w:val="0"/>
          <w:lang w:val="zh-CN"/>
        </w:rPr>
        <w:t>。</w:t>
      </w:r>
    </w:p>
    <w:p>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3.“交货时间”是指产品能够交付使用的具体时间。</w:t>
      </w:r>
    </w:p>
    <w:p>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4.投标报价不能有两个或两个以上的报价方案，</w:t>
      </w:r>
      <w:r>
        <w:rPr>
          <w:rFonts w:hint="eastAsia" w:ascii="宋体" w:hAnsi="宋体" w:cs="宋体"/>
          <w:color w:val="auto"/>
          <w:kern w:val="0"/>
        </w:rPr>
        <w:t>否则投标无效</w:t>
      </w:r>
      <w:r>
        <w:rPr>
          <w:rFonts w:hint="eastAsia" w:ascii="宋体" w:hAnsi="宋体" w:cs="宋体"/>
          <w:color w:val="auto"/>
          <w:kern w:val="0"/>
          <w:lang w:val="zh-CN"/>
        </w:rPr>
        <w:t>。</w:t>
      </w:r>
    </w:p>
    <w:p>
      <w:pPr>
        <w:autoSpaceDE w:val="0"/>
        <w:autoSpaceDN w:val="0"/>
        <w:spacing w:line="520" w:lineRule="exact"/>
        <w:rPr>
          <w:rFonts w:ascii="宋体" w:hAnsi="宋体" w:cs="宋体"/>
          <w:color w:val="auto"/>
          <w:kern w:val="0"/>
          <w:lang w:val="zh-CN"/>
        </w:rPr>
      </w:pPr>
    </w:p>
    <w:p>
      <w:pPr>
        <w:autoSpaceDE w:val="0"/>
        <w:autoSpaceDN w:val="0"/>
        <w:spacing w:line="520" w:lineRule="exact"/>
        <w:rPr>
          <w:rFonts w:ascii="宋体" w:hAnsi="宋体" w:cs="宋体"/>
          <w:color w:val="auto"/>
          <w:kern w:val="0"/>
          <w:lang w:val="zh-CN"/>
        </w:rPr>
      </w:pP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法定代表人或委托代理人：        （签字或盖章）</w:t>
      </w:r>
    </w:p>
    <w:p>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autoSpaceDE w:val="0"/>
        <w:autoSpaceDN w:val="0"/>
        <w:spacing w:line="520" w:lineRule="exact"/>
        <w:rPr>
          <w:rFonts w:ascii="宋体" w:hAnsi="宋体" w:cs="宋体"/>
          <w:color w:val="auto"/>
          <w:kern w:val="0"/>
          <w:lang w:val="zh-CN"/>
        </w:rPr>
      </w:pPr>
    </w:p>
    <w:p>
      <w:pPr>
        <w:pStyle w:val="20"/>
        <w:spacing w:before="0" w:after="0" w:line="520" w:lineRule="exact"/>
        <w:jc w:val="left"/>
        <w:outlineLvl w:val="1"/>
        <w:rPr>
          <w:rFonts w:ascii="宋体" w:hAnsi="宋体" w:cs="宋体"/>
          <w:color w:val="auto"/>
        </w:rPr>
      </w:pPr>
      <w:r>
        <w:rPr>
          <w:rFonts w:hint="eastAsia" w:ascii="宋体" w:hAnsi="宋体" w:cs="宋体"/>
          <w:color w:val="auto"/>
          <w:sz w:val="30"/>
          <w:szCs w:val="30"/>
          <w:lang w:val="zh-CN"/>
        </w:rPr>
        <w:br w:type="page"/>
      </w:r>
      <w:r>
        <w:rPr>
          <w:rFonts w:hint="eastAsia" w:ascii="宋体" w:hAnsi="宋体" w:cs="宋体"/>
          <w:color w:val="auto"/>
          <w:sz w:val="30"/>
          <w:szCs w:val="30"/>
        </w:rPr>
        <w:t>（1</w:t>
      </w:r>
      <w:r>
        <w:rPr>
          <w:rFonts w:hint="eastAsia" w:ascii="宋体" w:hAnsi="宋体" w:cs="宋体"/>
          <w:color w:val="auto"/>
          <w:sz w:val="30"/>
          <w:szCs w:val="30"/>
          <w:lang w:val="en-US" w:eastAsia="zh-CN"/>
        </w:rPr>
        <w:t>4</w:t>
      </w:r>
      <w:r>
        <w:rPr>
          <w:rFonts w:hint="eastAsia" w:ascii="宋体" w:hAnsi="宋体" w:cs="宋体"/>
          <w:color w:val="auto"/>
          <w:sz w:val="30"/>
          <w:szCs w:val="30"/>
        </w:rPr>
        <w:t>）</w:t>
      </w:r>
      <w:r>
        <w:rPr>
          <w:rFonts w:hint="eastAsia" w:ascii="宋体" w:hAnsi="宋体" w:cs="宋体"/>
          <w:color w:val="auto"/>
          <w:sz w:val="30"/>
          <w:szCs w:val="30"/>
          <w:lang w:val="zh-CN"/>
        </w:rPr>
        <w:t>分项报价表</w:t>
      </w:r>
    </w:p>
    <w:p>
      <w:pPr>
        <w:autoSpaceDE w:val="0"/>
        <w:autoSpaceDN w:val="0"/>
        <w:spacing w:line="520" w:lineRule="exact"/>
        <w:rPr>
          <w:rFonts w:ascii="宋体" w:hAnsi="宋体" w:cs="宋体"/>
          <w:b/>
          <w:bCs/>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分项报价表</w:t>
      </w:r>
    </w:p>
    <w:p>
      <w:pPr>
        <w:autoSpaceDE w:val="0"/>
        <w:autoSpaceDN w:val="0"/>
        <w:spacing w:line="520" w:lineRule="exact"/>
        <w:rPr>
          <w:rFonts w:ascii="宋体" w:hAnsi="宋体" w:cs="宋体"/>
          <w:b/>
          <w:bCs/>
          <w:color w:val="auto"/>
          <w:kern w:val="0"/>
          <w:sz w:val="28"/>
          <w:szCs w:val="28"/>
          <w:lang w:val="zh-CN"/>
        </w:rPr>
      </w:pPr>
    </w:p>
    <w:p>
      <w:pPr>
        <w:autoSpaceDE w:val="0"/>
        <w:autoSpaceDN w:val="0"/>
        <w:spacing w:line="520" w:lineRule="exact"/>
        <w:rPr>
          <w:rFonts w:ascii="宋体" w:hAnsi="宋体" w:cs="宋体"/>
          <w:color w:val="auto"/>
          <w:kern w:val="0"/>
          <w:lang w:val="zh-CN"/>
        </w:rPr>
      </w:pPr>
      <w:r>
        <w:rPr>
          <w:rFonts w:hint="eastAsia" w:ascii="宋体" w:hAnsi="宋体" w:cs="宋体"/>
          <w:b/>
          <w:bCs/>
          <w:color w:val="auto"/>
          <w:kern w:val="0"/>
          <w:lang w:val="zh-CN"/>
        </w:rPr>
        <w:t>投标人名称</w:t>
      </w:r>
      <w:r>
        <w:rPr>
          <w:rFonts w:hint="eastAsia" w:ascii="宋体" w:hAnsi="宋体" w:cs="宋体"/>
          <w:b/>
          <w:bCs/>
          <w:color w:val="auto"/>
          <w:kern w:val="0"/>
        </w:rPr>
        <w:t xml:space="preserve">：                                              </w:t>
      </w:r>
      <w:r>
        <w:rPr>
          <w:rFonts w:hint="eastAsia" w:ascii="宋体" w:hAnsi="宋体" w:cs="宋体"/>
          <w:b/>
          <w:bCs/>
          <w:color w:val="auto"/>
          <w:kern w:val="0"/>
          <w:lang w:val="zh-CN"/>
        </w:rPr>
        <w:t>包号：</w:t>
      </w:r>
    </w:p>
    <w:tbl>
      <w:tblPr>
        <w:tblStyle w:val="23"/>
        <w:tblW w:w="0" w:type="auto"/>
        <w:jc w:val="center"/>
        <w:tblLayout w:type="fixed"/>
        <w:tblCellMar>
          <w:top w:w="0" w:type="dxa"/>
          <w:left w:w="28" w:type="dxa"/>
          <w:bottom w:w="0" w:type="dxa"/>
          <w:right w:w="28" w:type="dxa"/>
        </w:tblCellMar>
      </w:tblPr>
      <w:tblGrid>
        <w:gridCol w:w="743"/>
        <w:gridCol w:w="2310"/>
        <w:gridCol w:w="2075"/>
        <w:gridCol w:w="2057"/>
        <w:gridCol w:w="2039"/>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r>
              <w:rPr>
                <w:rFonts w:hint="eastAsia" w:ascii="宋体" w:hAnsi="宋体" w:cs="宋体"/>
                <w:color w:val="000000"/>
                <w:lang w:val="zh-CN"/>
              </w:rPr>
              <w:t>序号</w:t>
            </w:r>
          </w:p>
        </w:tc>
        <w:tc>
          <w:tcPr>
            <w:tcW w:w="2310" w:type="dxa"/>
            <w:tcBorders>
              <w:top w:val="single" w:color="000000" w:sz="8"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r>
              <w:rPr>
                <w:rFonts w:hint="eastAsia" w:ascii="宋体" w:hAnsi="宋体" w:cs="宋体"/>
                <w:color w:val="000000"/>
                <w:lang w:val="zh-CN"/>
              </w:rPr>
              <w:t>服务内容</w:t>
            </w:r>
          </w:p>
        </w:tc>
        <w:tc>
          <w:tcPr>
            <w:tcW w:w="20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r>
              <w:rPr>
                <w:rFonts w:hint="eastAsia" w:ascii="宋体" w:hAnsi="宋体" w:cs="宋体"/>
                <w:color w:val="000000"/>
                <w:szCs w:val="28"/>
                <w:lang w:val="zh-CN"/>
              </w:rPr>
              <w:t>单位</w:t>
            </w:r>
          </w:p>
        </w:tc>
        <w:tc>
          <w:tcPr>
            <w:tcW w:w="2057" w:type="dxa"/>
            <w:tcBorders>
              <w:top w:val="single" w:color="000000" w:sz="8"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r>
              <w:rPr>
                <w:rFonts w:hint="eastAsia" w:ascii="宋体" w:hAnsi="宋体" w:cs="宋体"/>
                <w:color w:val="000000"/>
                <w:lang w:val="zh-CN"/>
              </w:rPr>
              <w:t>单价</w:t>
            </w:r>
          </w:p>
        </w:tc>
        <w:tc>
          <w:tcPr>
            <w:tcW w:w="2039" w:type="dxa"/>
            <w:tcBorders>
              <w:top w:val="single" w:color="000000" w:sz="8"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r>
              <w:rPr>
                <w:rFonts w:hint="eastAsia" w:ascii="宋体" w:hAnsi="宋体" w:cs="宋体"/>
                <w:color w:val="000000"/>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jc w:val="center"/>
              <w:rPr>
                <w:rFonts w:ascii="宋体" w:hAnsi="宋体" w:cs="宋体"/>
                <w:color w:val="000000"/>
                <w:lang w:val="zh-CN"/>
              </w:rPr>
            </w:pPr>
            <w:r>
              <w:rPr>
                <w:rFonts w:hint="eastAsia" w:ascii="宋体" w:hAnsi="宋体" w:cs="宋体"/>
                <w:color w:val="000000"/>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r>
              <w:rPr>
                <w:rFonts w:hint="eastAsia" w:ascii="宋体" w:hAnsi="宋体" w:cs="宋体"/>
                <w:color w:val="000000"/>
                <w:lang w:val="zh-CN"/>
              </w:rPr>
              <w:t>1</w:t>
            </w:r>
          </w:p>
        </w:tc>
        <w:tc>
          <w:tcPr>
            <w:tcW w:w="23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20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20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20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jc w:val="center"/>
              <w:rPr>
                <w:rFonts w:ascii="宋体" w:hAnsi="宋体" w:cs="宋体"/>
                <w:color w:val="000000"/>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r>
              <w:rPr>
                <w:rFonts w:hint="eastAsia" w:ascii="宋体" w:hAnsi="宋体" w:cs="宋体"/>
                <w:color w:val="000000"/>
                <w:lang w:val="zh-CN"/>
              </w:rPr>
              <w:t>2</w:t>
            </w:r>
          </w:p>
        </w:tc>
        <w:tc>
          <w:tcPr>
            <w:tcW w:w="23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20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20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20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jc w:val="center"/>
              <w:rPr>
                <w:rFonts w:ascii="宋体" w:hAnsi="宋体" w:cs="宋体"/>
                <w:color w:val="000000"/>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r>
              <w:rPr>
                <w:rFonts w:hint="eastAsia" w:ascii="宋体" w:hAnsi="宋体" w:cs="宋体"/>
                <w:color w:val="000000"/>
                <w:lang w:val="zh-CN"/>
              </w:rPr>
              <w:t>3</w:t>
            </w:r>
          </w:p>
        </w:tc>
        <w:tc>
          <w:tcPr>
            <w:tcW w:w="23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20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20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20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jc w:val="center"/>
              <w:rPr>
                <w:rFonts w:ascii="宋体" w:hAnsi="宋体" w:cs="宋体"/>
                <w:color w:val="000000"/>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r>
              <w:rPr>
                <w:rFonts w:hint="eastAsia" w:ascii="宋体" w:hAnsi="宋体" w:cs="宋体"/>
                <w:color w:val="000000"/>
                <w:lang w:val="zh-CN"/>
              </w:rPr>
              <w:t>4</w:t>
            </w:r>
          </w:p>
        </w:tc>
        <w:tc>
          <w:tcPr>
            <w:tcW w:w="23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20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20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20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jc w:val="center"/>
              <w:rPr>
                <w:rFonts w:ascii="宋体" w:hAnsi="宋体" w:cs="宋体"/>
                <w:color w:val="000000"/>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r>
              <w:rPr>
                <w:rFonts w:hint="eastAsia" w:ascii="宋体" w:hAnsi="宋体" w:cs="宋体"/>
                <w:color w:val="000000"/>
                <w:lang w:val="zh-CN"/>
              </w:rPr>
              <w:t>…</w:t>
            </w:r>
          </w:p>
        </w:tc>
        <w:tc>
          <w:tcPr>
            <w:tcW w:w="231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20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20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20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jc w:val="center"/>
              <w:rPr>
                <w:rFonts w:ascii="宋体" w:hAnsi="宋体" w:cs="宋体"/>
                <w:color w:val="000000"/>
                <w:lang w:val="zh-CN"/>
              </w:rPr>
            </w:pPr>
          </w:p>
        </w:tc>
      </w:tr>
      <w:tr>
        <w:tblPrEx>
          <w:tblCellMar>
            <w:top w:w="0" w:type="dxa"/>
            <w:left w:w="28" w:type="dxa"/>
            <w:bottom w:w="0" w:type="dxa"/>
            <w:right w:w="28" w:type="dxa"/>
          </w:tblCellMar>
        </w:tblPrEx>
        <w:trPr>
          <w:trHeight w:val="23" w:hRule="atLeast"/>
          <w:jc w:val="center"/>
        </w:trPr>
        <w:tc>
          <w:tcPr>
            <w:tcW w:w="3053"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rPr>
                <w:rFonts w:ascii="宋体" w:hAnsi="宋体" w:cs="宋体"/>
                <w:color w:val="000000"/>
                <w:lang w:val="zh-CN"/>
              </w:rPr>
            </w:pPr>
            <w:r>
              <w:rPr>
                <w:rFonts w:hint="eastAsia" w:ascii="宋体" w:hAnsi="宋体" w:cs="宋体"/>
                <w:color w:val="000000"/>
                <w:lang w:val="zh-CN"/>
              </w:rPr>
              <w:t>投标总价</w:t>
            </w:r>
          </w:p>
        </w:tc>
        <w:tc>
          <w:tcPr>
            <w:tcW w:w="7152" w:type="dxa"/>
            <w:gridSpan w:val="4"/>
            <w:tcBorders>
              <w:top w:val="single" w:color="000000" w:sz="6" w:space="0"/>
              <w:left w:val="single" w:color="000000" w:sz="6" w:space="0"/>
              <w:bottom w:val="single" w:color="000000" w:sz="8" w:space="0"/>
              <w:right w:val="single" w:color="000000" w:sz="8" w:space="0"/>
            </w:tcBorders>
            <w:vAlign w:val="center"/>
          </w:tcPr>
          <w:p>
            <w:pPr>
              <w:autoSpaceDE w:val="0"/>
              <w:autoSpaceDN w:val="0"/>
              <w:rPr>
                <w:rFonts w:ascii="宋体" w:hAnsi="宋体" w:cs="宋体"/>
                <w:color w:val="000000"/>
                <w:lang w:val="zh-CN"/>
              </w:rPr>
            </w:pPr>
            <w:r>
              <w:rPr>
                <w:rFonts w:hint="eastAsia" w:ascii="宋体" w:hAnsi="宋体" w:cs="宋体"/>
                <w:color w:val="000000"/>
                <w:lang w:val="zh-CN"/>
              </w:rPr>
              <w:t>大写：</w:t>
            </w:r>
          </w:p>
          <w:p>
            <w:pPr>
              <w:autoSpaceDE w:val="0"/>
              <w:autoSpaceDN w:val="0"/>
              <w:rPr>
                <w:rFonts w:ascii="宋体" w:hAnsi="宋体" w:cs="宋体"/>
                <w:color w:val="000000"/>
                <w:lang w:val="zh-CN"/>
              </w:rPr>
            </w:pPr>
            <w:r>
              <w:rPr>
                <w:rFonts w:hint="eastAsia" w:ascii="宋体" w:hAnsi="宋体" w:cs="宋体"/>
                <w:color w:val="000000"/>
                <w:lang w:val="zh-CN"/>
              </w:rPr>
              <w:t>小写：</w:t>
            </w:r>
          </w:p>
        </w:tc>
      </w:tr>
    </w:tbl>
    <w:p>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注：</w:t>
      </w:r>
      <w:r>
        <w:rPr>
          <w:rFonts w:hint="eastAsia" w:ascii="宋体" w:hAnsi="宋体" w:cs="宋体"/>
          <w:color w:val="auto"/>
          <w:kern w:val="0"/>
        </w:rPr>
        <w:t>1.</w:t>
      </w:r>
      <w:r>
        <w:rPr>
          <w:rFonts w:hint="eastAsia" w:ascii="宋体" w:hAnsi="宋体" w:cs="宋体"/>
          <w:color w:val="auto"/>
          <w:kern w:val="0"/>
          <w:lang w:val="zh-CN"/>
        </w:rPr>
        <w:t>本表应依照每包采购一览表中的产品序号按顺序逐项填写，不得遗漏，</w:t>
      </w:r>
      <w:r>
        <w:rPr>
          <w:rFonts w:hint="eastAsia" w:ascii="宋体" w:hAnsi="宋体"/>
          <w:color w:val="auto"/>
        </w:rPr>
        <w:t>否则</w:t>
      </w:r>
      <w:r>
        <w:rPr>
          <w:rFonts w:hint="eastAsia" w:ascii="宋体" w:hAnsi="宋体"/>
          <w:color w:val="auto"/>
          <w:kern w:val="0"/>
          <w:szCs w:val="20"/>
        </w:rPr>
        <w:t>，按无效投标处理</w:t>
      </w:r>
      <w:r>
        <w:rPr>
          <w:rFonts w:hint="eastAsia" w:ascii="宋体" w:hAnsi="宋体" w:cs="宋体"/>
          <w:color w:val="auto"/>
          <w:kern w:val="0"/>
          <w:lang w:val="zh-CN"/>
        </w:rPr>
        <w:t>。</w:t>
      </w:r>
    </w:p>
    <w:p>
      <w:pPr>
        <w:autoSpaceDE w:val="0"/>
        <w:autoSpaceDN w:val="0"/>
        <w:spacing w:line="520" w:lineRule="exact"/>
        <w:rPr>
          <w:rFonts w:ascii="宋体" w:hAnsi="宋体" w:cs="宋体"/>
          <w:color w:val="auto"/>
          <w:kern w:val="0"/>
        </w:rPr>
      </w:pPr>
      <w:r>
        <w:rPr>
          <w:rFonts w:hint="eastAsia" w:ascii="宋体" w:hAnsi="宋体" w:cs="宋体"/>
          <w:color w:val="auto"/>
          <w:kern w:val="0"/>
        </w:rPr>
        <w:t xml:space="preserve">    2.</w:t>
      </w:r>
      <w:r>
        <w:rPr>
          <w:rFonts w:hint="eastAsia" w:ascii="宋体" w:hAnsi="宋体" w:cs="宋体"/>
          <w:color w:val="auto"/>
          <w:kern w:val="0"/>
          <w:lang w:val="zh-CN"/>
        </w:rPr>
        <w:t>投标报价不能有两个或两个以上的报价方案。</w:t>
      </w:r>
    </w:p>
    <w:p>
      <w:pPr>
        <w:autoSpaceDE w:val="0"/>
        <w:autoSpaceDN w:val="0"/>
        <w:spacing w:line="520" w:lineRule="exact"/>
        <w:rPr>
          <w:rFonts w:ascii="宋体" w:hAnsi="宋体" w:cs="宋体"/>
          <w:color w:val="auto"/>
          <w:kern w:val="0"/>
          <w:lang w:val="zh-CN"/>
        </w:rPr>
      </w:pPr>
    </w:p>
    <w:p>
      <w:pPr>
        <w:autoSpaceDE w:val="0"/>
        <w:autoSpaceDN w:val="0"/>
        <w:spacing w:line="520" w:lineRule="exact"/>
        <w:rPr>
          <w:rFonts w:ascii="宋体" w:hAnsi="宋体" w:cs="宋体"/>
          <w:color w:val="auto"/>
          <w:kern w:val="0"/>
          <w:lang w:val="zh-CN"/>
        </w:rPr>
      </w:pP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法定代表人或委托代理人：        （签字或盖章）</w:t>
      </w:r>
    </w:p>
    <w:p>
      <w:pPr>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spacing w:line="520" w:lineRule="exact"/>
        <w:rPr>
          <w:rFonts w:ascii="宋体" w:hAnsi="宋体" w:cs="宋体"/>
          <w:b/>
          <w:bCs/>
          <w:color w:val="auto"/>
          <w:kern w:val="0"/>
          <w:lang w:val="zh-CN"/>
        </w:rPr>
      </w:pPr>
    </w:p>
    <w:p>
      <w:pPr>
        <w:pStyle w:val="20"/>
        <w:spacing w:before="0" w:after="0" w:line="520" w:lineRule="exact"/>
        <w:jc w:val="both"/>
        <w:outlineLvl w:val="1"/>
        <w:rPr>
          <w:rFonts w:hint="eastAsia" w:ascii="宋体" w:hAnsi="宋体" w:cs="宋体"/>
          <w:color w:val="auto"/>
          <w:sz w:val="30"/>
          <w:szCs w:val="30"/>
          <w:lang w:val="zh-CN"/>
        </w:rPr>
      </w:pPr>
      <w:r>
        <w:rPr>
          <w:rFonts w:hint="eastAsia" w:ascii="宋体" w:hAnsi="宋体" w:cs="宋体"/>
          <w:color w:val="auto"/>
          <w:sz w:val="30"/>
          <w:szCs w:val="30"/>
          <w:lang w:val="zh-CN"/>
        </w:rPr>
        <w:br w:type="page"/>
      </w:r>
      <w:r>
        <w:rPr>
          <w:rFonts w:hint="eastAsia" w:ascii="宋体" w:hAnsi="宋体" w:cs="宋体"/>
          <w:color w:val="auto"/>
          <w:sz w:val="30"/>
          <w:szCs w:val="30"/>
        </w:rPr>
        <w:t>（1</w:t>
      </w:r>
      <w:r>
        <w:rPr>
          <w:rFonts w:hint="eastAsia" w:ascii="宋体" w:hAnsi="宋体" w:cs="宋体"/>
          <w:color w:val="auto"/>
          <w:sz w:val="30"/>
          <w:szCs w:val="30"/>
          <w:lang w:val="en-US" w:eastAsia="zh-CN"/>
        </w:rPr>
        <w:t>5</w:t>
      </w:r>
      <w:r>
        <w:rPr>
          <w:rFonts w:hint="eastAsia" w:ascii="宋体" w:hAnsi="宋体" w:cs="宋体"/>
          <w:color w:val="auto"/>
          <w:sz w:val="30"/>
          <w:szCs w:val="30"/>
        </w:rPr>
        <w:t>）</w:t>
      </w:r>
      <w:r>
        <w:rPr>
          <w:rFonts w:hint="eastAsia" w:ascii="宋体" w:hAnsi="宋体" w:cs="宋体"/>
          <w:color w:val="auto"/>
          <w:sz w:val="30"/>
          <w:szCs w:val="30"/>
          <w:lang w:val="zh-CN"/>
        </w:rPr>
        <w:t>供应商类似业绩证明材料</w:t>
      </w:r>
    </w:p>
    <w:p>
      <w:pPr>
        <w:pStyle w:val="20"/>
        <w:spacing w:before="0" w:after="0" w:line="520" w:lineRule="exact"/>
        <w:jc w:val="center"/>
        <w:outlineLvl w:val="1"/>
        <w:rPr>
          <w:rFonts w:hint="eastAsia" w:ascii="宋体" w:hAnsi="宋体" w:cs="宋体"/>
          <w:color w:val="auto"/>
          <w:kern w:val="0"/>
          <w:sz w:val="24"/>
          <w:szCs w:val="24"/>
          <w:lang w:val="zh-CN"/>
        </w:rPr>
      </w:pPr>
      <w:r>
        <w:rPr>
          <w:rFonts w:hint="eastAsia" w:ascii="宋体" w:hAnsi="宋体" w:cs="宋体"/>
          <w:b/>
          <w:bCs/>
          <w:color w:val="auto"/>
          <w:kern w:val="0"/>
          <w:sz w:val="24"/>
          <w:szCs w:val="24"/>
          <w:lang w:val="zh-CN"/>
        </w:rPr>
        <w:t>供应商类似业绩证明材料</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pStyle w:val="20"/>
              <w:spacing w:before="0" w:after="0" w:line="520" w:lineRule="exact"/>
              <w:jc w:val="left"/>
              <w:outlineLvl w:val="1"/>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项目名称</w:t>
            </w:r>
          </w:p>
        </w:tc>
        <w:tc>
          <w:tcPr>
            <w:tcW w:w="6253" w:type="dxa"/>
          </w:tcPr>
          <w:p>
            <w:pPr>
              <w:pStyle w:val="20"/>
              <w:spacing w:before="0" w:after="0" w:line="520" w:lineRule="exact"/>
              <w:jc w:val="left"/>
              <w:outlineLvl w:val="1"/>
              <w:rPr>
                <w:rFonts w:hint="eastAsia" w:ascii="宋体" w:hAnsi="宋体" w:cs="宋体"/>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pStyle w:val="20"/>
              <w:spacing w:before="0" w:after="0" w:line="520" w:lineRule="exact"/>
              <w:jc w:val="left"/>
              <w:outlineLvl w:val="1"/>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项目所在地</w:t>
            </w:r>
          </w:p>
        </w:tc>
        <w:tc>
          <w:tcPr>
            <w:tcW w:w="6253" w:type="dxa"/>
          </w:tcPr>
          <w:p>
            <w:pPr>
              <w:pStyle w:val="20"/>
              <w:spacing w:before="0" w:after="0" w:line="520" w:lineRule="exact"/>
              <w:jc w:val="left"/>
              <w:outlineLvl w:val="1"/>
              <w:rPr>
                <w:rFonts w:hint="eastAsia" w:ascii="宋体" w:hAnsi="宋体" w:cs="宋体"/>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pStyle w:val="20"/>
              <w:spacing w:before="0" w:after="0" w:line="520" w:lineRule="exact"/>
              <w:jc w:val="left"/>
              <w:outlineLvl w:val="1"/>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发包人名称</w:t>
            </w:r>
          </w:p>
        </w:tc>
        <w:tc>
          <w:tcPr>
            <w:tcW w:w="6253" w:type="dxa"/>
          </w:tcPr>
          <w:p>
            <w:pPr>
              <w:pStyle w:val="20"/>
              <w:spacing w:before="0" w:after="0" w:line="520" w:lineRule="exact"/>
              <w:jc w:val="left"/>
              <w:outlineLvl w:val="1"/>
              <w:rPr>
                <w:rFonts w:hint="eastAsia" w:ascii="宋体" w:hAnsi="宋体" w:cs="宋体"/>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pStyle w:val="20"/>
              <w:spacing w:before="0" w:after="0" w:line="520" w:lineRule="exact"/>
              <w:jc w:val="left"/>
              <w:outlineLvl w:val="1"/>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发包人地址</w:t>
            </w:r>
          </w:p>
        </w:tc>
        <w:tc>
          <w:tcPr>
            <w:tcW w:w="6253" w:type="dxa"/>
          </w:tcPr>
          <w:p>
            <w:pPr>
              <w:pStyle w:val="20"/>
              <w:spacing w:before="0" w:after="0" w:line="520" w:lineRule="exact"/>
              <w:jc w:val="left"/>
              <w:outlineLvl w:val="1"/>
              <w:rPr>
                <w:rFonts w:hint="eastAsia" w:ascii="宋体" w:hAnsi="宋体" w:cs="宋体"/>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pStyle w:val="20"/>
              <w:spacing w:before="0" w:after="0" w:line="520" w:lineRule="exact"/>
              <w:jc w:val="left"/>
              <w:outlineLvl w:val="1"/>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发包人电话</w:t>
            </w:r>
          </w:p>
        </w:tc>
        <w:tc>
          <w:tcPr>
            <w:tcW w:w="6253" w:type="dxa"/>
          </w:tcPr>
          <w:p>
            <w:pPr>
              <w:pStyle w:val="20"/>
              <w:spacing w:before="0" w:after="0" w:line="520" w:lineRule="exact"/>
              <w:jc w:val="left"/>
              <w:outlineLvl w:val="1"/>
              <w:rPr>
                <w:rFonts w:hint="eastAsia" w:ascii="宋体" w:hAnsi="宋体" w:cs="宋体"/>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pStyle w:val="20"/>
              <w:spacing w:before="0" w:after="0" w:line="520" w:lineRule="exact"/>
              <w:jc w:val="left"/>
              <w:outlineLvl w:val="1"/>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合同价格</w:t>
            </w:r>
          </w:p>
        </w:tc>
        <w:tc>
          <w:tcPr>
            <w:tcW w:w="6253" w:type="dxa"/>
          </w:tcPr>
          <w:p>
            <w:pPr>
              <w:pStyle w:val="20"/>
              <w:spacing w:before="0" w:after="0" w:line="520" w:lineRule="exact"/>
              <w:jc w:val="left"/>
              <w:outlineLvl w:val="1"/>
              <w:rPr>
                <w:rFonts w:hint="eastAsia" w:ascii="宋体" w:hAnsi="宋体" w:cs="宋体"/>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pStyle w:val="20"/>
              <w:spacing w:before="0" w:after="0" w:line="520" w:lineRule="exact"/>
              <w:jc w:val="left"/>
              <w:outlineLvl w:val="1"/>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服务期限</w:t>
            </w:r>
          </w:p>
        </w:tc>
        <w:tc>
          <w:tcPr>
            <w:tcW w:w="6253" w:type="dxa"/>
          </w:tcPr>
          <w:p>
            <w:pPr>
              <w:pStyle w:val="20"/>
              <w:spacing w:before="0" w:after="0" w:line="520" w:lineRule="exact"/>
              <w:jc w:val="left"/>
              <w:outlineLvl w:val="1"/>
              <w:rPr>
                <w:rFonts w:hint="eastAsia" w:ascii="宋体" w:hAnsi="宋体" w:cs="宋体"/>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pStyle w:val="20"/>
              <w:spacing w:before="0" w:after="0" w:line="520" w:lineRule="exact"/>
              <w:jc w:val="left"/>
              <w:outlineLvl w:val="1"/>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服务内容</w:t>
            </w:r>
          </w:p>
        </w:tc>
        <w:tc>
          <w:tcPr>
            <w:tcW w:w="6253" w:type="dxa"/>
          </w:tcPr>
          <w:p>
            <w:pPr>
              <w:pStyle w:val="20"/>
              <w:spacing w:before="0" w:after="0" w:line="520" w:lineRule="exact"/>
              <w:jc w:val="left"/>
              <w:outlineLvl w:val="1"/>
              <w:rPr>
                <w:rFonts w:hint="eastAsia" w:ascii="宋体" w:hAnsi="宋体" w:cs="宋体"/>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pStyle w:val="20"/>
              <w:spacing w:before="0" w:after="0" w:line="520" w:lineRule="exact"/>
              <w:jc w:val="left"/>
              <w:outlineLvl w:val="1"/>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项目负责人</w:t>
            </w:r>
          </w:p>
        </w:tc>
        <w:tc>
          <w:tcPr>
            <w:tcW w:w="6253" w:type="dxa"/>
          </w:tcPr>
          <w:p>
            <w:pPr>
              <w:pStyle w:val="20"/>
              <w:spacing w:before="0" w:after="0" w:line="520" w:lineRule="exact"/>
              <w:jc w:val="left"/>
              <w:outlineLvl w:val="1"/>
              <w:rPr>
                <w:rFonts w:hint="eastAsia" w:ascii="宋体" w:hAnsi="宋体" w:cs="宋体"/>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pStyle w:val="20"/>
              <w:spacing w:before="0" w:after="0" w:line="520" w:lineRule="exact"/>
              <w:jc w:val="left"/>
              <w:outlineLvl w:val="1"/>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项目描述</w:t>
            </w:r>
          </w:p>
        </w:tc>
        <w:tc>
          <w:tcPr>
            <w:tcW w:w="6253" w:type="dxa"/>
          </w:tcPr>
          <w:p>
            <w:pPr>
              <w:pStyle w:val="20"/>
              <w:spacing w:before="0" w:after="0" w:line="520" w:lineRule="exact"/>
              <w:jc w:val="left"/>
              <w:outlineLvl w:val="1"/>
              <w:rPr>
                <w:rFonts w:hint="eastAsia" w:ascii="宋体" w:hAnsi="宋体" w:cs="宋体"/>
                <w:color w:val="auto"/>
                <w:kern w:val="0"/>
                <w:sz w:val="24"/>
                <w:szCs w:val="24"/>
                <w:lang w:val="zh-CN"/>
              </w:rPr>
            </w:pPr>
          </w:p>
          <w:p>
            <w:pPr>
              <w:pStyle w:val="20"/>
              <w:spacing w:before="0" w:after="0" w:line="520" w:lineRule="exact"/>
              <w:jc w:val="left"/>
              <w:outlineLvl w:val="1"/>
              <w:rPr>
                <w:rFonts w:hint="eastAsia" w:ascii="宋体" w:hAnsi="宋体" w:cs="宋体"/>
                <w:color w:val="auto"/>
                <w:kern w:val="0"/>
                <w:sz w:val="24"/>
                <w:szCs w:val="24"/>
                <w:lang w:val="zh-CN"/>
              </w:rPr>
            </w:pPr>
          </w:p>
          <w:p>
            <w:pPr>
              <w:pStyle w:val="20"/>
              <w:spacing w:before="0" w:after="0" w:line="520" w:lineRule="exact"/>
              <w:jc w:val="left"/>
              <w:outlineLvl w:val="1"/>
              <w:rPr>
                <w:rFonts w:hint="eastAsia" w:ascii="宋体" w:hAnsi="宋体" w:cs="宋体"/>
                <w:color w:val="auto"/>
                <w:kern w:val="0"/>
                <w:sz w:val="24"/>
                <w:szCs w:val="24"/>
                <w:lang w:val="zh-CN"/>
              </w:rPr>
            </w:pPr>
          </w:p>
          <w:p>
            <w:pPr>
              <w:pStyle w:val="20"/>
              <w:spacing w:before="0" w:after="0" w:line="520" w:lineRule="exact"/>
              <w:jc w:val="left"/>
              <w:outlineLvl w:val="1"/>
              <w:rPr>
                <w:rFonts w:hint="eastAsia" w:ascii="宋体" w:hAnsi="宋体" w:cs="宋体"/>
                <w:color w:val="auto"/>
                <w:kern w:val="0"/>
                <w:sz w:val="24"/>
                <w:szCs w:val="24"/>
                <w:lang w:val="zh-CN"/>
              </w:rPr>
            </w:pPr>
          </w:p>
          <w:p>
            <w:pPr>
              <w:pStyle w:val="20"/>
              <w:spacing w:before="0" w:after="0" w:line="520" w:lineRule="exact"/>
              <w:jc w:val="left"/>
              <w:outlineLvl w:val="1"/>
              <w:rPr>
                <w:rFonts w:hint="eastAsia" w:ascii="宋体" w:hAnsi="宋体" w:cs="宋体"/>
                <w:color w:val="auto"/>
                <w:kern w:val="0"/>
                <w:sz w:val="24"/>
                <w:szCs w:val="24"/>
                <w:lang w:val="zh-CN"/>
              </w:rPr>
            </w:pPr>
          </w:p>
          <w:p>
            <w:pPr>
              <w:pStyle w:val="20"/>
              <w:spacing w:before="0" w:after="0" w:line="520" w:lineRule="exact"/>
              <w:jc w:val="left"/>
              <w:outlineLvl w:val="1"/>
              <w:rPr>
                <w:rFonts w:hint="eastAsia" w:ascii="宋体" w:hAnsi="宋体" w:cs="宋体"/>
                <w:color w:val="auto"/>
                <w:kern w:val="0"/>
                <w:sz w:val="24"/>
                <w:szCs w:val="24"/>
                <w:lang w:val="zh-CN"/>
              </w:rPr>
            </w:pPr>
          </w:p>
          <w:p>
            <w:pPr>
              <w:pStyle w:val="20"/>
              <w:spacing w:before="0" w:after="0" w:line="520" w:lineRule="exact"/>
              <w:jc w:val="left"/>
              <w:outlineLvl w:val="1"/>
              <w:rPr>
                <w:rFonts w:hint="eastAsia" w:ascii="宋体" w:hAnsi="宋体" w:cs="宋体"/>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pStyle w:val="20"/>
              <w:spacing w:before="0" w:after="0" w:line="520" w:lineRule="exact"/>
              <w:jc w:val="left"/>
              <w:outlineLvl w:val="1"/>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备注</w:t>
            </w:r>
          </w:p>
        </w:tc>
        <w:tc>
          <w:tcPr>
            <w:tcW w:w="6253" w:type="dxa"/>
          </w:tcPr>
          <w:p>
            <w:pPr>
              <w:pStyle w:val="20"/>
              <w:spacing w:before="0" w:after="0" w:line="520" w:lineRule="exact"/>
              <w:jc w:val="left"/>
              <w:outlineLvl w:val="1"/>
              <w:rPr>
                <w:rFonts w:hint="eastAsia" w:ascii="宋体" w:hAnsi="宋体" w:cs="宋体"/>
                <w:color w:val="auto"/>
                <w:kern w:val="0"/>
                <w:sz w:val="24"/>
                <w:szCs w:val="24"/>
                <w:lang w:val="zh-CN"/>
              </w:rPr>
            </w:pPr>
          </w:p>
        </w:tc>
      </w:tr>
    </w:tbl>
    <w:p>
      <w:pPr>
        <w:pStyle w:val="20"/>
        <w:spacing w:before="0" w:after="0" w:line="520" w:lineRule="exact"/>
        <w:jc w:val="left"/>
        <w:outlineLvl w:val="1"/>
        <w:rPr>
          <w:rFonts w:hint="eastAsia" w:ascii="宋体" w:hAnsi="宋体" w:cs="宋体"/>
          <w:b w:val="0"/>
          <w:bCs w:val="0"/>
          <w:color w:val="auto"/>
          <w:kern w:val="0"/>
          <w:sz w:val="24"/>
          <w:szCs w:val="24"/>
          <w:lang w:val="zh-CN"/>
        </w:rPr>
      </w:pPr>
      <w:r>
        <w:rPr>
          <w:rFonts w:hint="eastAsia" w:ascii="宋体" w:hAnsi="宋体" w:cs="宋体"/>
          <w:b w:val="0"/>
          <w:bCs w:val="0"/>
          <w:color w:val="auto"/>
          <w:kern w:val="0"/>
          <w:sz w:val="24"/>
          <w:szCs w:val="24"/>
          <w:lang w:val="zh-CN"/>
        </w:rPr>
        <w:t>注：</w:t>
      </w:r>
      <w:r>
        <w:rPr>
          <w:rFonts w:hint="eastAsia" w:ascii="宋体" w:hAnsi="宋体" w:cs="宋体"/>
          <w:b w:val="0"/>
          <w:bCs w:val="0"/>
          <w:color w:val="auto"/>
          <w:kern w:val="0"/>
          <w:sz w:val="24"/>
          <w:szCs w:val="24"/>
          <w:lang w:val="zh-CN" w:eastAsia="zh-CN"/>
        </w:rPr>
        <w:t>提供自投标截止日的</w:t>
      </w:r>
      <w:r>
        <w:rPr>
          <w:rFonts w:hint="eastAsia" w:ascii="宋体" w:hAnsi="宋体" w:cs="宋体"/>
          <w:b w:val="0"/>
          <w:bCs w:val="0"/>
          <w:color w:val="auto"/>
          <w:kern w:val="0"/>
          <w:sz w:val="24"/>
          <w:szCs w:val="24"/>
          <w:lang w:val="zh-CN"/>
        </w:rPr>
        <w:t>类似业绩证明材。类似业绩是指与采购项目在服务内容等方面相近或相同的项目。需提供中标通知书或任务书或合同复印件。</w:t>
      </w:r>
    </w:p>
    <w:p>
      <w:pPr>
        <w:pStyle w:val="20"/>
        <w:spacing w:before="0" w:after="0" w:line="520" w:lineRule="exact"/>
        <w:jc w:val="left"/>
        <w:outlineLvl w:val="1"/>
        <w:rPr>
          <w:rFonts w:hint="eastAsia" w:ascii="宋体" w:hAnsi="宋体" w:cs="宋体"/>
          <w:b w:val="0"/>
          <w:bCs w:val="0"/>
          <w:color w:val="auto"/>
          <w:kern w:val="0"/>
          <w:sz w:val="24"/>
          <w:szCs w:val="24"/>
          <w:lang w:val="zh-CN"/>
        </w:rPr>
      </w:pPr>
    </w:p>
    <w:p>
      <w:pPr>
        <w:pStyle w:val="20"/>
        <w:spacing w:before="0" w:after="0" w:line="520" w:lineRule="exact"/>
        <w:jc w:val="left"/>
        <w:outlineLvl w:val="1"/>
        <w:rPr>
          <w:rFonts w:hint="eastAsia" w:ascii="宋体" w:hAnsi="宋体" w:cs="宋体"/>
          <w:b w:val="0"/>
          <w:bCs w:val="0"/>
          <w:color w:val="auto"/>
          <w:kern w:val="0"/>
          <w:sz w:val="24"/>
          <w:szCs w:val="24"/>
          <w:lang w:val="zh-CN"/>
        </w:rPr>
      </w:pPr>
    </w:p>
    <w:p>
      <w:pPr>
        <w:pStyle w:val="20"/>
        <w:spacing w:before="0" w:after="0" w:line="520" w:lineRule="exact"/>
        <w:jc w:val="left"/>
        <w:outlineLvl w:val="1"/>
        <w:rPr>
          <w:rFonts w:hint="eastAsia" w:ascii="宋体" w:hAnsi="宋体" w:cs="宋体"/>
          <w:b w:val="0"/>
          <w:bCs w:val="0"/>
          <w:color w:val="auto"/>
          <w:kern w:val="0"/>
          <w:sz w:val="24"/>
          <w:szCs w:val="24"/>
          <w:lang w:val="zh-CN"/>
        </w:rPr>
      </w:pPr>
    </w:p>
    <w:p>
      <w:pPr>
        <w:pStyle w:val="20"/>
        <w:spacing w:before="0" w:after="0" w:line="520" w:lineRule="exact"/>
        <w:jc w:val="left"/>
        <w:outlineLvl w:val="1"/>
        <w:rPr>
          <w:rFonts w:ascii="宋体" w:hAnsi="宋体" w:cs="宋体"/>
          <w:color w:val="auto"/>
        </w:rPr>
      </w:pPr>
      <w:r>
        <w:rPr>
          <w:rFonts w:hint="eastAsia" w:ascii="宋体" w:hAnsi="宋体" w:cs="宋体"/>
          <w:color w:val="auto"/>
          <w:sz w:val="30"/>
          <w:szCs w:val="30"/>
        </w:rPr>
        <w:t>（1</w:t>
      </w:r>
      <w:r>
        <w:rPr>
          <w:rFonts w:hint="eastAsia" w:ascii="宋体" w:hAnsi="宋体" w:cs="宋体"/>
          <w:color w:val="auto"/>
          <w:sz w:val="30"/>
          <w:szCs w:val="30"/>
          <w:lang w:val="en-US" w:eastAsia="zh-CN"/>
        </w:rPr>
        <w:t>6</w:t>
      </w:r>
      <w:r>
        <w:rPr>
          <w:rFonts w:hint="eastAsia" w:ascii="宋体" w:hAnsi="宋体" w:cs="宋体"/>
          <w:color w:val="auto"/>
          <w:sz w:val="30"/>
          <w:szCs w:val="30"/>
        </w:rPr>
        <w:t>）拟委任的主要人员汇总表</w:t>
      </w:r>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b/>
          <w:bCs/>
          <w:color w:val="000000"/>
        </w:rPr>
        <w:t>拟委任的主要人员汇总表</w:t>
      </w:r>
    </w:p>
    <w:p>
      <w:pPr>
        <w:autoSpaceDE w:val="0"/>
        <w:autoSpaceDN w:val="0"/>
        <w:spacing w:line="520" w:lineRule="exact"/>
        <w:rPr>
          <w:rFonts w:ascii="宋体" w:hAnsi="宋体" w:cs="宋体"/>
          <w:color w:val="auto"/>
          <w:kern w:val="0"/>
          <w:sz w:val="28"/>
          <w:szCs w:val="28"/>
          <w:lang w:val="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567"/>
        <w:gridCol w:w="1055"/>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vAlign w:val="center"/>
          </w:tcPr>
          <w:p>
            <w:pPr>
              <w:spacing w:line="440" w:lineRule="exact"/>
              <w:jc w:val="center"/>
              <w:rPr>
                <w:rFonts w:ascii="宋体" w:hAnsi="宋体"/>
                <w:color w:val="000000"/>
                <w:szCs w:val="20"/>
              </w:rPr>
            </w:pPr>
            <w:r>
              <w:rPr>
                <w:rFonts w:hint="eastAsia" w:ascii="宋体" w:hAnsi="宋体"/>
                <w:color w:val="000000"/>
                <w:szCs w:val="20"/>
              </w:rPr>
              <w:t>序号</w:t>
            </w:r>
          </w:p>
        </w:tc>
        <w:tc>
          <w:tcPr>
            <w:tcW w:w="1275" w:type="dxa"/>
            <w:vMerge w:val="restart"/>
            <w:vAlign w:val="center"/>
          </w:tcPr>
          <w:p>
            <w:pPr>
              <w:spacing w:line="440" w:lineRule="exact"/>
              <w:jc w:val="center"/>
              <w:rPr>
                <w:rFonts w:ascii="宋体" w:hAnsi="宋体"/>
                <w:color w:val="000000"/>
                <w:szCs w:val="20"/>
              </w:rPr>
            </w:pPr>
            <w:r>
              <w:rPr>
                <w:rFonts w:hint="eastAsia" w:ascii="宋体" w:hAnsi="宋体"/>
                <w:color w:val="000000"/>
                <w:szCs w:val="20"/>
              </w:rPr>
              <w:t>本项目任职</w:t>
            </w:r>
          </w:p>
        </w:tc>
        <w:tc>
          <w:tcPr>
            <w:tcW w:w="992" w:type="dxa"/>
            <w:vMerge w:val="restart"/>
            <w:vAlign w:val="center"/>
          </w:tcPr>
          <w:p>
            <w:pPr>
              <w:spacing w:line="440" w:lineRule="exact"/>
              <w:jc w:val="center"/>
              <w:rPr>
                <w:rFonts w:ascii="宋体" w:hAnsi="宋体"/>
                <w:color w:val="000000"/>
                <w:szCs w:val="20"/>
              </w:rPr>
            </w:pPr>
            <w:r>
              <w:rPr>
                <w:rFonts w:hint="eastAsia" w:ascii="宋体" w:hAnsi="宋体"/>
                <w:color w:val="000000"/>
                <w:szCs w:val="20"/>
              </w:rPr>
              <w:t>姓名</w:t>
            </w:r>
          </w:p>
        </w:tc>
        <w:tc>
          <w:tcPr>
            <w:tcW w:w="603" w:type="dxa"/>
            <w:vMerge w:val="restart"/>
            <w:vAlign w:val="center"/>
          </w:tcPr>
          <w:p>
            <w:pPr>
              <w:spacing w:line="440" w:lineRule="exact"/>
              <w:jc w:val="center"/>
              <w:rPr>
                <w:rFonts w:ascii="宋体" w:hAnsi="宋体"/>
                <w:color w:val="000000"/>
                <w:szCs w:val="20"/>
              </w:rPr>
            </w:pPr>
            <w:r>
              <w:rPr>
                <w:rFonts w:hint="eastAsia" w:ascii="宋体" w:hAnsi="宋体"/>
                <w:color w:val="000000"/>
                <w:szCs w:val="20"/>
              </w:rPr>
              <w:t>职称</w:t>
            </w:r>
          </w:p>
        </w:tc>
        <w:tc>
          <w:tcPr>
            <w:tcW w:w="567" w:type="dxa"/>
            <w:vMerge w:val="restart"/>
            <w:vAlign w:val="center"/>
          </w:tcPr>
          <w:p>
            <w:pPr>
              <w:spacing w:line="440" w:lineRule="exact"/>
              <w:jc w:val="center"/>
              <w:rPr>
                <w:rFonts w:ascii="宋体" w:hAnsi="宋体"/>
                <w:color w:val="000000"/>
                <w:szCs w:val="20"/>
              </w:rPr>
            </w:pPr>
            <w:r>
              <w:rPr>
                <w:rFonts w:hint="eastAsia" w:ascii="宋体" w:hAnsi="宋体"/>
                <w:color w:val="000000"/>
                <w:szCs w:val="20"/>
              </w:rPr>
              <w:t>专业</w:t>
            </w:r>
          </w:p>
        </w:tc>
        <w:tc>
          <w:tcPr>
            <w:tcW w:w="2635" w:type="dxa"/>
            <w:gridSpan w:val="3"/>
            <w:vAlign w:val="center"/>
          </w:tcPr>
          <w:p>
            <w:pPr>
              <w:spacing w:line="440" w:lineRule="exact"/>
              <w:jc w:val="center"/>
              <w:rPr>
                <w:rFonts w:ascii="宋体" w:hAnsi="宋体"/>
                <w:color w:val="000000"/>
                <w:szCs w:val="20"/>
              </w:rPr>
            </w:pPr>
            <w:r>
              <w:rPr>
                <w:rFonts w:hint="eastAsia" w:ascii="宋体" w:hAnsi="宋体"/>
                <w:color w:val="000000"/>
                <w:szCs w:val="20"/>
              </w:rPr>
              <w:t>执业或职业资格证明</w:t>
            </w:r>
          </w:p>
        </w:tc>
        <w:tc>
          <w:tcPr>
            <w:tcW w:w="1134" w:type="dxa"/>
            <w:vAlign w:val="center"/>
          </w:tcPr>
          <w:p>
            <w:pPr>
              <w:spacing w:line="440" w:lineRule="exact"/>
              <w:jc w:val="center"/>
              <w:rPr>
                <w:rFonts w:ascii="宋体" w:hAnsi="宋体"/>
                <w:color w:val="000000"/>
                <w:szCs w:val="20"/>
              </w:rPr>
            </w:pPr>
            <w:r>
              <w:rPr>
                <w:rFonts w:hint="eastAsia" w:ascii="宋体" w:hAnsi="宋体"/>
                <w:color w:val="00000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pPr>
              <w:rPr>
                <w:rFonts w:ascii="宋体" w:hAnsi="宋体"/>
                <w:color w:val="000000"/>
                <w:szCs w:val="20"/>
              </w:rPr>
            </w:pPr>
          </w:p>
        </w:tc>
        <w:tc>
          <w:tcPr>
            <w:tcW w:w="1275" w:type="dxa"/>
            <w:vMerge w:val="continue"/>
          </w:tcPr>
          <w:p>
            <w:pPr>
              <w:rPr>
                <w:rFonts w:ascii="宋体" w:hAnsi="宋体"/>
                <w:color w:val="000000"/>
                <w:szCs w:val="20"/>
              </w:rPr>
            </w:pPr>
          </w:p>
        </w:tc>
        <w:tc>
          <w:tcPr>
            <w:tcW w:w="992" w:type="dxa"/>
            <w:vMerge w:val="continue"/>
            <w:vAlign w:val="center"/>
          </w:tcPr>
          <w:p>
            <w:pPr>
              <w:rPr>
                <w:rFonts w:ascii="宋体" w:hAnsi="宋体"/>
                <w:color w:val="000000"/>
                <w:szCs w:val="20"/>
              </w:rPr>
            </w:pPr>
          </w:p>
        </w:tc>
        <w:tc>
          <w:tcPr>
            <w:tcW w:w="603" w:type="dxa"/>
            <w:vMerge w:val="continue"/>
            <w:vAlign w:val="center"/>
          </w:tcPr>
          <w:p>
            <w:pPr>
              <w:rPr>
                <w:rFonts w:ascii="宋体" w:hAnsi="宋体"/>
                <w:color w:val="000000"/>
                <w:szCs w:val="20"/>
              </w:rPr>
            </w:pPr>
          </w:p>
        </w:tc>
        <w:tc>
          <w:tcPr>
            <w:tcW w:w="567" w:type="dxa"/>
            <w:vMerge w:val="continue"/>
            <w:vAlign w:val="center"/>
          </w:tcPr>
          <w:p>
            <w:pPr>
              <w:spacing w:line="440" w:lineRule="exact"/>
              <w:jc w:val="center"/>
              <w:rPr>
                <w:rFonts w:ascii="宋体" w:hAnsi="宋体"/>
                <w:color w:val="000000"/>
                <w:szCs w:val="20"/>
              </w:rPr>
            </w:pPr>
          </w:p>
        </w:tc>
        <w:tc>
          <w:tcPr>
            <w:tcW w:w="1055" w:type="dxa"/>
            <w:vAlign w:val="center"/>
          </w:tcPr>
          <w:p>
            <w:pPr>
              <w:tabs>
                <w:tab w:val="left" w:pos="360"/>
              </w:tabs>
              <w:spacing w:line="440" w:lineRule="exact"/>
              <w:jc w:val="center"/>
              <w:rPr>
                <w:rFonts w:ascii="宋体" w:hAnsi="宋体"/>
                <w:color w:val="000000"/>
                <w:szCs w:val="20"/>
              </w:rPr>
            </w:pPr>
            <w:r>
              <w:rPr>
                <w:rFonts w:hint="eastAsia" w:ascii="宋体" w:hAnsi="宋体"/>
                <w:color w:val="000000"/>
                <w:szCs w:val="20"/>
              </w:rPr>
              <w:t>证书名称</w:t>
            </w:r>
          </w:p>
        </w:tc>
        <w:tc>
          <w:tcPr>
            <w:tcW w:w="709" w:type="dxa"/>
            <w:vAlign w:val="center"/>
          </w:tcPr>
          <w:p>
            <w:pPr>
              <w:tabs>
                <w:tab w:val="left" w:pos="360"/>
              </w:tabs>
              <w:spacing w:line="440" w:lineRule="exact"/>
              <w:jc w:val="center"/>
              <w:rPr>
                <w:rFonts w:ascii="宋体" w:hAnsi="宋体"/>
                <w:color w:val="000000"/>
                <w:szCs w:val="20"/>
              </w:rPr>
            </w:pPr>
            <w:r>
              <w:rPr>
                <w:rFonts w:hint="eastAsia" w:ascii="宋体" w:hAnsi="宋体"/>
                <w:color w:val="000000"/>
                <w:szCs w:val="20"/>
              </w:rPr>
              <w:t>级别</w:t>
            </w:r>
          </w:p>
        </w:tc>
        <w:tc>
          <w:tcPr>
            <w:tcW w:w="871" w:type="dxa"/>
            <w:vAlign w:val="center"/>
          </w:tcPr>
          <w:p>
            <w:pPr>
              <w:tabs>
                <w:tab w:val="left" w:pos="360"/>
              </w:tabs>
              <w:spacing w:line="440" w:lineRule="exact"/>
              <w:jc w:val="center"/>
              <w:rPr>
                <w:rFonts w:ascii="宋体" w:hAnsi="宋体"/>
                <w:color w:val="000000"/>
                <w:szCs w:val="20"/>
              </w:rPr>
            </w:pPr>
            <w:r>
              <w:rPr>
                <w:rFonts w:hint="eastAsia" w:ascii="宋体" w:hAnsi="宋体"/>
                <w:color w:val="000000"/>
                <w:szCs w:val="20"/>
              </w:rPr>
              <w:t>证号</w:t>
            </w:r>
          </w:p>
        </w:tc>
        <w:tc>
          <w:tcPr>
            <w:tcW w:w="1134" w:type="dxa"/>
            <w:vAlign w:val="center"/>
          </w:tcPr>
          <w:p>
            <w:pPr>
              <w:spacing w:line="44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40" w:lineRule="exact"/>
              <w:jc w:val="center"/>
              <w:rPr>
                <w:rFonts w:ascii="宋体" w:hAnsi="宋体"/>
                <w:color w:val="000000"/>
                <w:szCs w:val="20"/>
              </w:rPr>
            </w:pPr>
          </w:p>
        </w:tc>
        <w:tc>
          <w:tcPr>
            <w:tcW w:w="1275" w:type="dxa"/>
          </w:tcPr>
          <w:p>
            <w:pPr>
              <w:spacing w:line="440" w:lineRule="exact"/>
              <w:jc w:val="center"/>
              <w:rPr>
                <w:rFonts w:ascii="宋体" w:hAnsi="宋体"/>
                <w:color w:val="000000"/>
                <w:szCs w:val="20"/>
              </w:rPr>
            </w:pPr>
          </w:p>
        </w:tc>
        <w:tc>
          <w:tcPr>
            <w:tcW w:w="992" w:type="dxa"/>
            <w:vAlign w:val="center"/>
          </w:tcPr>
          <w:p>
            <w:pPr>
              <w:spacing w:line="440" w:lineRule="exact"/>
              <w:jc w:val="center"/>
              <w:rPr>
                <w:rFonts w:ascii="宋体" w:hAnsi="宋体"/>
                <w:color w:val="000000"/>
                <w:szCs w:val="20"/>
              </w:rPr>
            </w:pPr>
          </w:p>
        </w:tc>
        <w:tc>
          <w:tcPr>
            <w:tcW w:w="603" w:type="dxa"/>
            <w:vAlign w:val="center"/>
          </w:tcPr>
          <w:p>
            <w:pPr>
              <w:spacing w:line="440" w:lineRule="exact"/>
              <w:jc w:val="center"/>
              <w:rPr>
                <w:rFonts w:ascii="宋体" w:hAnsi="宋体"/>
                <w:color w:val="000000"/>
                <w:szCs w:val="20"/>
              </w:rPr>
            </w:pPr>
          </w:p>
        </w:tc>
        <w:tc>
          <w:tcPr>
            <w:tcW w:w="567" w:type="dxa"/>
            <w:vAlign w:val="center"/>
          </w:tcPr>
          <w:p>
            <w:pPr>
              <w:spacing w:line="440" w:lineRule="exact"/>
              <w:jc w:val="center"/>
              <w:rPr>
                <w:rFonts w:ascii="宋体" w:hAnsi="宋体"/>
                <w:color w:val="000000"/>
                <w:szCs w:val="20"/>
              </w:rPr>
            </w:pPr>
          </w:p>
        </w:tc>
        <w:tc>
          <w:tcPr>
            <w:tcW w:w="1055" w:type="dxa"/>
            <w:vAlign w:val="center"/>
          </w:tcPr>
          <w:p>
            <w:pPr>
              <w:spacing w:line="440" w:lineRule="exact"/>
              <w:jc w:val="center"/>
              <w:rPr>
                <w:rFonts w:ascii="宋体" w:hAnsi="宋体"/>
                <w:color w:val="000000"/>
                <w:szCs w:val="20"/>
              </w:rPr>
            </w:pPr>
          </w:p>
        </w:tc>
        <w:tc>
          <w:tcPr>
            <w:tcW w:w="709" w:type="dxa"/>
            <w:vAlign w:val="center"/>
          </w:tcPr>
          <w:p>
            <w:pPr>
              <w:spacing w:line="440" w:lineRule="exact"/>
              <w:jc w:val="center"/>
              <w:rPr>
                <w:rFonts w:ascii="宋体" w:hAnsi="宋体"/>
                <w:color w:val="000000"/>
                <w:szCs w:val="20"/>
              </w:rPr>
            </w:pPr>
          </w:p>
        </w:tc>
        <w:tc>
          <w:tcPr>
            <w:tcW w:w="871" w:type="dxa"/>
            <w:vAlign w:val="center"/>
          </w:tcPr>
          <w:p>
            <w:pPr>
              <w:spacing w:line="440" w:lineRule="exact"/>
              <w:jc w:val="center"/>
              <w:rPr>
                <w:rFonts w:ascii="宋体" w:hAnsi="宋体"/>
                <w:color w:val="000000"/>
                <w:szCs w:val="20"/>
              </w:rPr>
            </w:pPr>
          </w:p>
        </w:tc>
        <w:tc>
          <w:tcPr>
            <w:tcW w:w="1134" w:type="dxa"/>
            <w:vAlign w:val="center"/>
          </w:tcPr>
          <w:p>
            <w:pPr>
              <w:spacing w:line="44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宋体" w:hAnsi="宋体"/>
                <w:color w:val="000000"/>
                <w:szCs w:val="20"/>
              </w:rPr>
            </w:pPr>
          </w:p>
        </w:tc>
        <w:tc>
          <w:tcPr>
            <w:tcW w:w="1275" w:type="dxa"/>
          </w:tcPr>
          <w:p>
            <w:pPr>
              <w:spacing w:line="440" w:lineRule="exact"/>
              <w:jc w:val="center"/>
              <w:rPr>
                <w:rFonts w:ascii="宋体" w:hAnsi="宋体"/>
                <w:color w:val="000000"/>
                <w:szCs w:val="20"/>
              </w:rPr>
            </w:pPr>
          </w:p>
        </w:tc>
        <w:tc>
          <w:tcPr>
            <w:tcW w:w="992" w:type="dxa"/>
          </w:tcPr>
          <w:p>
            <w:pPr>
              <w:spacing w:line="440" w:lineRule="exact"/>
              <w:jc w:val="center"/>
              <w:rPr>
                <w:rFonts w:ascii="宋体" w:hAnsi="宋体"/>
                <w:color w:val="000000"/>
                <w:szCs w:val="20"/>
              </w:rPr>
            </w:pPr>
          </w:p>
        </w:tc>
        <w:tc>
          <w:tcPr>
            <w:tcW w:w="603" w:type="dxa"/>
          </w:tcPr>
          <w:p>
            <w:pPr>
              <w:spacing w:line="440" w:lineRule="exact"/>
              <w:jc w:val="center"/>
              <w:rPr>
                <w:rFonts w:ascii="宋体" w:hAnsi="宋体"/>
                <w:color w:val="000000"/>
                <w:szCs w:val="20"/>
              </w:rPr>
            </w:pPr>
          </w:p>
        </w:tc>
        <w:tc>
          <w:tcPr>
            <w:tcW w:w="567" w:type="dxa"/>
          </w:tcPr>
          <w:p>
            <w:pPr>
              <w:spacing w:line="440" w:lineRule="exact"/>
              <w:jc w:val="center"/>
              <w:rPr>
                <w:rFonts w:ascii="宋体" w:hAnsi="宋体"/>
                <w:color w:val="000000"/>
                <w:szCs w:val="20"/>
              </w:rPr>
            </w:pPr>
          </w:p>
        </w:tc>
        <w:tc>
          <w:tcPr>
            <w:tcW w:w="1055" w:type="dxa"/>
          </w:tcPr>
          <w:p>
            <w:pPr>
              <w:spacing w:line="440" w:lineRule="exact"/>
              <w:jc w:val="center"/>
              <w:rPr>
                <w:rFonts w:ascii="宋体" w:hAnsi="宋体"/>
                <w:color w:val="000000"/>
                <w:szCs w:val="20"/>
              </w:rPr>
            </w:pPr>
          </w:p>
        </w:tc>
        <w:tc>
          <w:tcPr>
            <w:tcW w:w="709" w:type="dxa"/>
          </w:tcPr>
          <w:p>
            <w:pPr>
              <w:spacing w:line="440" w:lineRule="exact"/>
              <w:jc w:val="center"/>
              <w:rPr>
                <w:rFonts w:ascii="宋体" w:hAnsi="宋体"/>
                <w:color w:val="000000"/>
                <w:szCs w:val="20"/>
              </w:rPr>
            </w:pPr>
          </w:p>
        </w:tc>
        <w:tc>
          <w:tcPr>
            <w:tcW w:w="871" w:type="dxa"/>
          </w:tcPr>
          <w:p>
            <w:pPr>
              <w:spacing w:line="440" w:lineRule="exact"/>
              <w:jc w:val="center"/>
              <w:rPr>
                <w:rFonts w:ascii="宋体" w:hAnsi="宋体"/>
                <w:color w:val="000000"/>
                <w:szCs w:val="20"/>
              </w:rPr>
            </w:pPr>
          </w:p>
        </w:tc>
        <w:tc>
          <w:tcPr>
            <w:tcW w:w="1134" w:type="dxa"/>
          </w:tcPr>
          <w:p>
            <w:pPr>
              <w:spacing w:line="44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宋体" w:hAnsi="宋体"/>
                <w:color w:val="000000"/>
                <w:szCs w:val="20"/>
              </w:rPr>
            </w:pPr>
          </w:p>
        </w:tc>
        <w:tc>
          <w:tcPr>
            <w:tcW w:w="1275" w:type="dxa"/>
          </w:tcPr>
          <w:p>
            <w:pPr>
              <w:spacing w:line="440" w:lineRule="exact"/>
              <w:jc w:val="center"/>
              <w:rPr>
                <w:rFonts w:ascii="宋体" w:hAnsi="宋体"/>
                <w:color w:val="000000"/>
                <w:szCs w:val="20"/>
              </w:rPr>
            </w:pPr>
          </w:p>
        </w:tc>
        <w:tc>
          <w:tcPr>
            <w:tcW w:w="992" w:type="dxa"/>
          </w:tcPr>
          <w:p>
            <w:pPr>
              <w:spacing w:line="440" w:lineRule="exact"/>
              <w:jc w:val="center"/>
              <w:rPr>
                <w:rFonts w:ascii="宋体" w:hAnsi="宋体"/>
                <w:color w:val="000000"/>
                <w:szCs w:val="20"/>
              </w:rPr>
            </w:pPr>
          </w:p>
        </w:tc>
        <w:tc>
          <w:tcPr>
            <w:tcW w:w="603" w:type="dxa"/>
          </w:tcPr>
          <w:p>
            <w:pPr>
              <w:spacing w:line="440" w:lineRule="exact"/>
              <w:jc w:val="center"/>
              <w:rPr>
                <w:rFonts w:ascii="宋体" w:hAnsi="宋体"/>
                <w:color w:val="000000"/>
                <w:szCs w:val="20"/>
              </w:rPr>
            </w:pPr>
          </w:p>
        </w:tc>
        <w:tc>
          <w:tcPr>
            <w:tcW w:w="567" w:type="dxa"/>
          </w:tcPr>
          <w:p>
            <w:pPr>
              <w:spacing w:line="440" w:lineRule="exact"/>
              <w:jc w:val="center"/>
              <w:rPr>
                <w:rFonts w:ascii="宋体" w:hAnsi="宋体"/>
                <w:color w:val="000000"/>
                <w:szCs w:val="20"/>
              </w:rPr>
            </w:pPr>
          </w:p>
        </w:tc>
        <w:tc>
          <w:tcPr>
            <w:tcW w:w="1055" w:type="dxa"/>
          </w:tcPr>
          <w:p>
            <w:pPr>
              <w:spacing w:line="440" w:lineRule="exact"/>
              <w:jc w:val="center"/>
              <w:rPr>
                <w:rFonts w:ascii="宋体" w:hAnsi="宋体"/>
                <w:color w:val="000000"/>
                <w:szCs w:val="20"/>
              </w:rPr>
            </w:pPr>
          </w:p>
        </w:tc>
        <w:tc>
          <w:tcPr>
            <w:tcW w:w="709" w:type="dxa"/>
          </w:tcPr>
          <w:p>
            <w:pPr>
              <w:spacing w:line="440" w:lineRule="exact"/>
              <w:jc w:val="center"/>
              <w:rPr>
                <w:rFonts w:ascii="宋体" w:hAnsi="宋体"/>
                <w:color w:val="000000"/>
                <w:szCs w:val="20"/>
              </w:rPr>
            </w:pPr>
          </w:p>
        </w:tc>
        <w:tc>
          <w:tcPr>
            <w:tcW w:w="871" w:type="dxa"/>
          </w:tcPr>
          <w:p>
            <w:pPr>
              <w:spacing w:line="440" w:lineRule="exact"/>
              <w:jc w:val="center"/>
              <w:rPr>
                <w:rFonts w:ascii="宋体" w:hAnsi="宋体"/>
                <w:color w:val="000000"/>
                <w:szCs w:val="20"/>
              </w:rPr>
            </w:pPr>
          </w:p>
        </w:tc>
        <w:tc>
          <w:tcPr>
            <w:tcW w:w="1134" w:type="dxa"/>
          </w:tcPr>
          <w:p>
            <w:pPr>
              <w:spacing w:line="44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宋体" w:hAnsi="宋体"/>
                <w:color w:val="000000"/>
                <w:szCs w:val="20"/>
              </w:rPr>
            </w:pPr>
          </w:p>
        </w:tc>
        <w:tc>
          <w:tcPr>
            <w:tcW w:w="1275" w:type="dxa"/>
          </w:tcPr>
          <w:p>
            <w:pPr>
              <w:spacing w:line="440" w:lineRule="exact"/>
              <w:jc w:val="center"/>
              <w:rPr>
                <w:rFonts w:ascii="宋体" w:hAnsi="宋体"/>
                <w:color w:val="000000"/>
                <w:szCs w:val="20"/>
              </w:rPr>
            </w:pPr>
          </w:p>
        </w:tc>
        <w:tc>
          <w:tcPr>
            <w:tcW w:w="992" w:type="dxa"/>
          </w:tcPr>
          <w:p>
            <w:pPr>
              <w:spacing w:line="440" w:lineRule="exact"/>
              <w:jc w:val="center"/>
              <w:rPr>
                <w:rFonts w:ascii="宋体" w:hAnsi="宋体"/>
                <w:color w:val="000000"/>
                <w:szCs w:val="20"/>
              </w:rPr>
            </w:pPr>
          </w:p>
        </w:tc>
        <w:tc>
          <w:tcPr>
            <w:tcW w:w="603" w:type="dxa"/>
          </w:tcPr>
          <w:p>
            <w:pPr>
              <w:spacing w:line="440" w:lineRule="exact"/>
              <w:jc w:val="center"/>
              <w:rPr>
                <w:rFonts w:ascii="宋体" w:hAnsi="宋体"/>
                <w:color w:val="000000"/>
                <w:szCs w:val="20"/>
              </w:rPr>
            </w:pPr>
          </w:p>
        </w:tc>
        <w:tc>
          <w:tcPr>
            <w:tcW w:w="567" w:type="dxa"/>
          </w:tcPr>
          <w:p>
            <w:pPr>
              <w:spacing w:line="440" w:lineRule="exact"/>
              <w:jc w:val="center"/>
              <w:rPr>
                <w:rFonts w:ascii="宋体" w:hAnsi="宋体"/>
                <w:color w:val="000000"/>
                <w:szCs w:val="20"/>
              </w:rPr>
            </w:pPr>
          </w:p>
        </w:tc>
        <w:tc>
          <w:tcPr>
            <w:tcW w:w="1055" w:type="dxa"/>
          </w:tcPr>
          <w:p>
            <w:pPr>
              <w:spacing w:line="440" w:lineRule="exact"/>
              <w:jc w:val="center"/>
              <w:rPr>
                <w:rFonts w:ascii="宋体" w:hAnsi="宋体"/>
                <w:color w:val="000000"/>
                <w:szCs w:val="20"/>
              </w:rPr>
            </w:pPr>
          </w:p>
        </w:tc>
        <w:tc>
          <w:tcPr>
            <w:tcW w:w="709" w:type="dxa"/>
          </w:tcPr>
          <w:p>
            <w:pPr>
              <w:spacing w:line="440" w:lineRule="exact"/>
              <w:jc w:val="center"/>
              <w:rPr>
                <w:rFonts w:ascii="宋体" w:hAnsi="宋体"/>
                <w:color w:val="000000"/>
                <w:szCs w:val="20"/>
              </w:rPr>
            </w:pPr>
          </w:p>
        </w:tc>
        <w:tc>
          <w:tcPr>
            <w:tcW w:w="871" w:type="dxa"/>
          </w:tcPr>
          <w:p>
            <w:pPr>
              <w:spacing w:line="440" w:lineRule="exact"/>
              <w:jc w:val="center"/>
              <w:rPr>
                <w:rFonts w:ascii="宋体" w:hAnsi="宋体"/>
                <w:color w:val="000000"/>
                <w:szCs w:val="20"/>
              </w:rPr>
            </w:pPr>
          </w:p>
        </w:tc>
        <w:tc>
          <w:tcPr>
            <w:tcW w:w="1134" w:type="dxa"/>
          </w:tcPr>
          <w:p>
            <w:pPr>
              <w:spacing w:line="44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宋体" w:hAnsi="宋体"/>
                <w:color w:val="000000"/>
                <w:szCs w:val="20"/>
              </w:rPr>
            </w:pPr>
          </w:p>
        </w:tc>
        <w:tc>
          <w:tcPr>
            <w:tcW w:w="1275" w:type="dxa"/>
          </w:tcPr>
          <w:p>
            <w:pPr>
              <w:spacing w:line="440" w:lineRule="exact"/>
              <w:jc w:val="center"/>
              <w:rPr>
                <w:rFonts w:ascii="宋体" w:hAnsi="宋体"/>
                <w:color w:val="000000"/>
                <w:szCs w:val="20"/>
              </w:rPr>
            </w:pPr>
          </w:p>
        </w:tc>
        <w:tc>
          <w:tcPr>
            <w:tcW w:w="992" w:type="dxa"/>
          </w:tcPr>
          <w:p>
            <w:pPr>
              <w:spacing w:line="440" w:lineRule="exact"/>
              <w:jc w:val="center"/>
              <w:rPr>
                <w:rFonts w:ascii="宋体" w:hAnsi="宋体"/>
                <w:color w:val="000000"/>
                <w:szCs w:val="20"/>
              </w:rPr>
            </w:pPr>
          </w:p>
        </w:tc>
        <w:tc>
          <w:tcPr>
            <w:tcW w:w="603" w:type="dxa"/>
          </w:tcPr>
          <w:p>
            <w:pPr>
              <w:spacing w:line="440" w:lineRule="exact"/>
              <w:jc w:val="center"/>
              <w:rPr>
                <w:rFonts w:ascii="宋体" w:hAnsi="宋体"/>
                <w:color w:val="000000"/>
                <w:szCs w:val="20"/>
              </w:rPr>
            </w:pPr>
          </w:p>
        </w:tc>
        <w:tc>
          <w:tcPr>
            <w:tcW w:w="567" w:type="dxa"/>
          </w:tcPr>
          <w:p>
            <w:pPr>
              <w:spacing w:line="440" w:lineRule="exact"/>
              <w:jc w:val="center"/>
              <w:rPr>
                <w:rFonts w:ascii="宋体" w:hAnsi="宋体"/>
                <w:color w:val="000000"/>
                <w:szCs w:val="20"/>
              </w:rPr>
            </w:pPr>
          </w:p>
        </w:tc>
        <w:tc>
          <w:tcPr>
            <w:tcW w:w="1055" w:type="dxa"/>
          </w:tcPr>
          <w:p>
            <w:pPr>
              <w:spacing w:line="440" w:lineRule="exact"/>
              <w:jc w:val="center"/>
              <w:rPr>
                <w:rFonts w:ascii="宋体" w:hAnsi="宋体"/>
                <w:color w:val="000000"/>
                <w:szCs w:val="20"/>
              </w:rPr>
            </w:pPr>
          </w:p>
        </w:tc>
        <w:tc>
          <w:tcPr>
            <w:tcW w:w="709" w:type="dxa"/>
          </w:tcPr>
          <w:p>
            <w:pPr>
              <w:spacing w:line="440" w:lineRule="exact"/>
              <w:jc w:val="center"/>
              <w:rPr>
                <w:rFonts w:ascii="宋体" w:hAnsi="宋体"/>
                <w:color w:val="000000"/>
                <w:szCs w:val="20"/>
              </w:rPr>
            </w:pPr>
          </w:p>
        </w:tc>
        <w:tc>
          <w:tcPr>
            <w:tcW w:w="871" w:type="dxa"/>
          </w:tcPr>
          <w:p>
            <w:pPr>
              <w:spacing w:line="440" w:lineRule="exact"/>
              <w:jc w:val="center"/>
              <w:rPr>
                <w:rFonts w:ascii="宋体" w:hAnsi="宋体"/>
                <w:color w:val="000000"/>
                <w:szCs w:val="20"/>
              </w:rPr>
            </w:pPr>
          </w:p>
        </w:tc>
        <w:tc>
          <w:tcPr>
            <w:tcW w:w="1134" w:type="dxa"/>
          </w:tcPr>
          <w:p>
            <w:pPr>
              <w:spacing w:line="44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宋体" w:hAnsi="宋体"/>
                <w:color w:val="000000"/>
                <w:szCs w:val="20"/>
              </w:rPr>
            </w:pPr>
          </w:p>
        </w:tc>
        <w:tc>
          <w:tcPr>
            <w:tcW w:w="1275" w:type="dxa"/>
          </w:tcPr>
          <w:p>
            <w:pPr>
              <w:spacing w:line="440" w:lineRule="exact"/>
              <w:jc w:val="center"/>
              <w:rPr>
                <w:rFonts w:ascii="宋体" w:hAnsi="宋体"/>
                <w:color w:val="000000"/>
                <w:szCs w:val="20"/>
              </w:rPr>
            </w:pPr>
          </w:p>
        </w:tc>
        <w:tc>
          <w:tcPr>
            <w:tcW w:w="992" w:type="dxa"/>
          </w:tcPr>
          <w:p>
            <w:pPr>
              <w:spacing w:line="440" w:lineRule="exact"/>
              <w:jc w:val="center"/>
              <w:rPr>
                <w:rFonts w:ascii="宋体" w:hAnsi="宋体"/>
                <w:color w:val="000000"/>
                <w:szCs w:val="20"/>
              </w:rPr>
            </w:pPr>
          </w:p>
        </w:tc>
        <w:tc>
          <w:tcPr>
            <w:tcW w:w="603" w:type="dxa"/>
          </w:tcPr>
          <w:p>
            <w:pPr>
              <w:spacing w:line="440" w:lineRule="exact"/>
              <w:jc w:val="center"/>
              <w:rPr>
                <w:rFonts w:ascii="宋体" w:hAnsi="宋体"/>
                <w:color w:val="000000"/>
                <w:szCs w:val="20"/>
              </w:rPr>
            </w:pPr>
          </w:p>
        </w:tc>
        <w:tc>
          <w:tcPr>
            <w:tcW w:w="567" w:type="dxa"/>
          </w:tcPr>
          <w:p>
            <w:pPr>
              <w:spacing w:line="440" w:lineRule="exact"/>
              <w:jc w:val="center"/>
              <w:rPr>
                <w:rFonts w:ascii="宋体" w:hAnsi="宋体"/>
                <w:color w:val="000000"/>
                <w:szCs w:val="20"/>
              </w:rPr>
            </w:pPr>
          </w:p>
        </w:tc>
        <w:tc>
          <w:tcPr>
            <w:tcW w:w="1055" w:type="dxa"/>
          </w:tcPr>
          <w:p>
            <w:pPr>
              <w:spacing w:line="440" w:lineRule="exact"/>
              <w:jc w:val="center"/>
              <w:rPr>
                <w:rFonts w:ascii="宋体" w:hAnsi="宋体"/>
                <w:color w:val="000000"/>
                <w:szCs w:val="20"/>
              </w:rPr>
            </w:pPr>
          </w:p>
        </w:tc>
        <w:tc>
          <w:tcPr>
            <w:tcW w:w="709" w:type="dxa"/>
          </w:tcPr>
          <w:p>
            <w:pPr>
              <w:spacing w:line="440" w:lineRule="exact"/>
              <w:jc w:val="center"/>
              <w:rPr>
                <w:rFonts w:ascii="宋体" w:hAnsi="宋体"/>
                <w:color w:val="000000"/>
                <w:szCs w:val="20"/>
              </w:rPr>
            </w:pPr>
          </w:p>
        </w:tc>
        <w:tc>
          <w:tcPr>
            <w:tcW w:w="871" w:type="dxa"/>
          </w:tcPr>
          <w:p>
            <w:pPr>
              <w:spacing w:line="440" w:lineRule="exact"/>
              <w:jc w:val="center"/>
              <w:rPr>
                <w:rFonts w:ascii="宋体" w:hAnsi="宋体"/>
                <w:color w:val="000000"/>
                <w:szCs w:val="20"/>
              </w:rPr>
            </w:pPr>
          </w:p>
        </w:tc>
        <w:tc>
          <w:tcPr>
            <w:tcW w:w="1134" w:type="dxa"/>
          </w:tcPr>
          <w:p>
            <w:pPr>
              <w:spacing w:line="44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宋体" w:hAnsi="宋体"/>
                <w:color w:val="000000"/>
                <w:szCs w:val="20"/>
              </w:rPr>
            </w:pPr>
          </w:p>
        </w:tc>
        <w:tc>
          <w:tcPr>
            <w:tcW w:w="1275" w:type="dxa"/>
          </w:tcPr>
          <w:p>
            <w:pPr>
              <w:spacing w:line="440" w:lineRule="exact"/>
              <w:jc w:val="center"/>
              <w:rPr>
                <w:rFonts w:ascii="宋体" w:hAnsi="宋体"/>
                <w:color w:val="000000"/>
                <w:szCs w:val="20"/>
              </w:rPr>
            </w:pPr>
          </w:p>
        </w:tc>
        <w:tc>
          <w:tcPr>
            <w:tcW w:w="992" w:type="dxa"/>
          </w:tcPr>
          <w:p>
            <w:pPr>
              <w:spacing w:line="440" w:lineRule="exact"/>
              <w:jc w:val="center"/>
              <w:rPr>
                <w:rFonts w:ascii="宋体" w:hAnsi="宋体"/>
                <w:color w:val="000000"/>
                <w:szCs w:val="20"/>
              </w:rPr>
            </w:pPr>
          </w:p>
        </w:tc>
        <w:tc>
          <w:tcPr>
            <w:tcW w:w="603" w:type="dxa"/>
          </w:tcPr>
          <w:p>
            <w:pPr>
              <w:spacing w:line="440" w:lineRule="exact"/>
              <w:jc w:val="center"/>
              <w:rPr>
                <w:rFonts w:ascii="宋体" w:hAnsi="宋体"/>
                <w:color w:val="000000"/>
                <w:szCs w:val="20"/>
              </w:rPr>
            </w:pPr>
          </w:p>
        </w:tc>
        <w:tc>
          <w:tcPr>
            <w:tcW w:w="567" w:type="dxa"/>
          </w:tcPr>
          <w:p>
            <w:pPr>
              <w:spacing w:line="440" w:lineRule="exact"/>
              <w:jc w:val="center"/>
              <w:rPr>
                <w:rFonts w:ascii="宋体" w:hAnsi="宋体"/>
                <w:color w:val="000000"/>
                <w:szCs w:val="20"/>
              </w:rPr>
            </w:pPr>
          </w:p>
        </w:tc>
        <w:tc>
          <w:tcPr>
            <w:tcW w:w="1055" w:type="dxa"/>
          </w:tcPr>
          <w:p>
            <w:pPr>
              <w:spacing w:line="440" w:lineRule="exact"/>
              <w:jc w:val="center"/>
              <w:rPr>
                <w:rFonts w:ascii="宋体" w:hAnsi="宋体"/>
                <w:color w:val="000000"/>
                <w:szCs w:val="20"/>
              </w:rPr>
            </w:pPr>
          </w:p>
        </w:tc>
        <w:tc>
          <w:tcPr>
            <w:tcW w:w="709" w:type="dxa"/>
          </w:tcPr>
          <w:p>
            <w:pPr>
              <w:spacing w:line="440" w:lineRule="exact"/>
              <w:jc w:val="center"/>
              <w:rPr>
                <w:rFonts w:ascii="宋体" w:hAnsi="宋体"/>
                <w:color w:val="000000"/>
                <w:szCs w:val="20"/>
              </w:rPr>
            </w:pPr>
          </w:p>
        </w:tc>
        <w:tc>
          <w:tcPr>
            <w:tcW w:w="871" w:type="dxa"/>
          </w:tcPr>
          <w:p>
            <w:pPr>
              <w:spacing w:line="440" w:lineRule="exact"/>
              <w:jc w:val="center"/>
              <w:rPr>
                <w:rFonts w:ascii="宋体" w:hAnsi="宋体"/>
                <w:color w:val="000000"/>
                <w:szCs w:val="20"/>
              </w:rPr>
            </w:pPr>
          </w:p>
        </w:tc>
        <w:tc>
          <w:tcPr>
            <w:tcW w:w="1134" w:type="dxa"/>
          </w:tcPr>
          <w:p>
            <w:pPr>
              <w:spacing w:line="44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宋体" w:hAnsi="宋体"/>
                <w:color w:val="000000"/>
                <w:szCs w:val="20"/>
              </w:rPr>
            </w:pPr>
          </w:p>
        </w:tc>
        <w:tc>
          <w:tcPr>
            <w:tcW w:w="1275" w:type="dxa"/>
          </w:tcPr>
          <w:p>
            <w:pPr>
              <w:spacing w:line="440" w:lineRule="exact"/>
              <w:jc w:val="center"/>
              <w:rPr>
                <w:rFonts w:ascii="宋体" w:hAnsi="宋体"/>
                <w:color w:val="000000"/>
                <w:szCs w:val="20"/>
              </w:rPr>
            </w:pPr>
          </w:p>
        </w:tc>
        <w:tc>
          <w:tcPr>
            <w:tcW w:w="992" w:type="dxa"/>
          </w:tcPr>
          <w:p>
            <w:pPr>
              <w:spacing w:line="440" w:lineRule="exact"/>
              <w:jc w:val="center"/>
              <w:rPr>
                <w:rFonts w:ascii="宋体" w:hAnsi="宋体"/>
                <w:color w:val="000000"/>
                <w:szCs w:val="20"/>
              </w:rPr>
            </w:pPr>
          </w:p>
        </w:tc>
        <w:tc>
          <w:tcPr>
            <w:tcW w:w="603" w:type="dxa"/>
          </w:tcPr>
          <w:p>
            <w:pPr>
              <w:spacing w:line="440" w:lineRule="exact"/>
              <w:jc w:val="center"/>
              <w:rPr>
                <w:rFonts w:ascii="宋体" w:hAnsi="宋体"/>
                <w:color w:val="000000"/>
                <w:szCs w:val="20"/>
              </w:rPr>
            </w:pPr>
          </w:p>
        </w:tc>
        <w:tc>
          <w:tcPr>
            <w:tcW w:w="567" w:type="dxa"/>
          </w:tcPr>
          <w:p>
            <w:pPr>
              <w:spacing w:line="440" w:lineRule="exact"/>
              <w:jc w:val="center"/>
              <w:rPr>
                <w:rFonts w:ascii="宋体" w:hAnsi="宋体"/>
                <w:color w:val="000000"/>
                <w:szCs w:val="20"/>
              </w:rPr>
            </w:pPr>
          </w:p>
        </w:tc>
        <w:tc>
          <w:tcPr>
            <w:tcW w:w="1055" w:type="dxa"/>
          </w:tcPr>
          <w:p>
            <w:pPr>
              <w:spacing w:line="440" w:lineRule="exact"/>
              <w:jc w:val="center"/>
              <w:rPr>
                <w:rFonts w:ascii="宋体" w:hAnsi="宋体"/>
                <w:color w:val="000000"/>
                <w:szCs w:val="20"/>
              </w:rPr>
            </w:pPr>
          </w:p>
        </w:tc>
        <w:tc>
          <w:tcPr>
            <w:tcW w:w="709" w:type="dxa"/>
          </w:tcPr>
          <w:p>
            <w:pPr>
              <w:spacing w:line="440" w:lineRule="exact"/>
              <w:jc w:val="center"/>
              <w:rPr>
                <w:rFonts w:ascii="宋体" w:hAnsi="宋体"/>
                <w:color w:val="000000"/>
                <w:szCs w:val="20"/>
              </w:rPr>
            </w:pPr>
          </w:p>
        </w:tc>
        <w:tc>
          <w:tcPr>
            <w:tcW w:w="871" w:type="dxa"/>
          </w:tcPr>
          <w:p>
            <w:pPr>
              <w:spacing w:line="440" w:lineRule="exact"/>
              <w:jc w:val="center"/>
              <w:rPr>
                <w:rFonts w:ascii="宋体" w:hAnsi="宋体"/>
                <w:color w:val="000000"/>
                <w:szCs w:val="20"/>
              </w:rPr>
            </w:pPr>
          </w:p>
        </w:tc>
        <w:tc>
          <w:tcPr>
            <w:tcW w:w="1134" w:type="dxa"/>
          </w:tcPr>
          <w:p>
            <w:pPr>
              <w:spacing w:line="44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宋体" w:hAnsi="宋体"/>
                <w:color w:val="000000"/>
                <w:szCs w:val="20"/>
              </w:rPr>
            </w:pPr>
          </w:p>
        </w:tc>
        <w:tc>
          <w:tcPr>
            <w:tcW w:w="1275" w:type="dxa"/>
          </w:tcPr>
          <w:p>
            <w:pPr>
              <w:spacing w:line="440" w:lineRule="exact"/>
              <w:jc w:val="center"/>
              <w:rPr>
                <w:rFonts w:ascii="宋体" w:hAnsi="宋体"/>
                <w:color w:val="000000"/>
                <w:szCs w:val="20"/>
              </w:rPr>
            </w:pPr>
          </w:p>
        </w:tc>
        <w:tc>
          <w:tcPr>
            <w:tcW w:w="992" w:type="dxa"/>
          </w:tcPr>
          <w:p>
            <w:pPr>
              <w:spacing w:line="440" w:lineRule="exact"/>
              <w:jc w:val="center"/>
              <w:rPr>
                <w:rFonts w:ascii="宋体" w:hAnsi="宋体"/>
                <w:color w:val="000000"/>
                <w:szCs w:val="20"/>
              </w:rPr>
            </w:pPr>
          </w:p>
        </w:tc>
        <w:tc>
          <w:tcPr>
            <w:tcW w:w="603" w:type="dxa"/>
          </w:tcPr>
          <w:p>
            <w:pPr>
              <w:spacing w:line="440" w:lineRule="exact"/>
              <w:jc w:val="center"/>
              <w:rPr>
                <w:rFonts w:ascii="宋体" w:hAnsi="宋体"/>
                <w:color w:val="000000"/>
                <w:szCs w:val="20"/>
              </w:rPr>
            </w:pPr>
          </w:p>
        </w:tc>
        <w:tc>
          <w:tcPr>
            <w:tcW w:w="567" w:type="dxa"/>
          </w:tcPr>
          <w:p>
            <w:pPr>
              <w:spacing w:line="440" w:lineRule="exact"/>
              <w:jc w:val="center"/>
              <w:rPr>
                <w:rFonts w:ascii="宋体" w:hAnsi="宋体"/>
                <w:color w:val="000000"/>
                <w:szCs w:val="20"/>
              </w:rPr>
            </w:pPr>
          </w:p>
        </w:tc>
        <w:tc>
          <w:tcPr>
            <w:tcW w:w="1055" w:type="dxa"/>
          </w:tcPr>
          <w:p>
            <w:pPr>
              <w:spacing w:line="440" w:lineRule="exact"/>
              <w:jc w:val="center"/>
              <w:rPr>
                <w:rFonts w:ascii="宋体" w:hAnsi="宋体"/>
                <w:color w:val="000000"/>
                <w:szCs w:val="20"/>
              </w:rPr>
            </w:pPr>
          </w:p>
        </w:tc>
        <w:tc>
          <w:tcPr>
            <w:tcW w:w="709" w:type="dxa"/>
          </w:tcPr>
          <w:p>
            <w:pPr>
              <w:spacing w:line="440" w:lineRule="exact"/>
              <w:jc w:val="center"/>
              <w:rPr>
                <w:rFonts w:ascii="宋体" w:hAnsi="宋体"/>
                <w:color w:val="000000"/>
                <w:szCs w:val="20"/>
              </w:rPr>
            </w:pPr>
          </w:p>
        </w:tc>
        <w:tc>
          <w:tcPr>
            <w:tcW w:w="871" w:type="dxa"/>
          </w:tcPr>
          <w:p>
            <w:pPr>
              <w:spacing w:line="440" w:lineRule="exact"/>
              <w:jc w:val="center"/>
              <w:rPr>
                <w:rFonts w:ascii="宋体" w:hAnsi="宋体"/>
                <w:color w:val="000000"/>
                <w:szCs w:val="20"/>
              </w:rPr>
            </w:pPr>
          </w:p>
        </w:tc>
        <w:tc>
          <w:tcPr>
            <w:tcW w:w="1134" w:type="dxa"/>
          </w:tcPr>
          <w:p>
            <w:pPr>
              <w:spacing w:line="44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宋体" w:hAnsi="宋体"/>
                <w:color w:val="000000"/>
                <w:szCs w:val="20"/>
              </w:rPr>
            </w:pPr>
          </w:p>
        </w:tc>
        <w:tc>
          <w:tcPr>
            <w:tcW w:w="1275" w:type="dxa"/>
          </w:tcPr>
          <w:p>
            <w:pPr>
              <w:spacing w:line="440" w:lineRule="exact"/>
              <w:jc w:val="center"/>
              <w:rPr>
                <w:rFonts w:ascii="宋体" w:hAnsi="宋体"/>
                <w:color w:val="000000"/>
                <w:szCs w:val="20"/>
              </w:rPr>
            </w:pPr>
          </w:p>
        </w:tc>
        <w:tc>
          <w:tcPr>
            <w:tcW w:w="992" w:type="dxa"/>
          </w:tcPr>
          <w:p>
            <w:pPr>
              <w:spacing w:line="440" w:lineRule="exact"/>
              <w:jc w:val="center"/>
              <w:rPr>
                <w:rFonts w:ascii="宋体" w:hAnsi="宋体"/>
                <w:color w:val="000000"/>
                <w:szCs w:val="20"/>
              </w:rPr>
            </w:pPr>
          </w:p>
        </w:tc>
        <w:tc>
          <w:tcPr>
            <w:tcW w:w="603" w:type="dxa"/>
          </w:tcPr>
          <w:p>
            <w:pPr>
              <w:spacing w:line="440" w:lineRule="exact"/>
              <w:jc w:val="center"/>
              <w:rPr>
                <w:rFonts w:ascii="宋体" w:hAnsi="宋体"/>
                <w:color w:val="000000"/>
                <w:szCs w:val="20"/>
              </w:rPr>
            </w:pPr>
          </w:p>
        </w:tc>
        <w:tc>
          <w:tcPr>
            <w:tcW w:w="567" w:type="dxa"/>
          </w:tcPr>
          <w:p>
            <w:pPr>
              <w:spacing w:line="440" w:lineRule="exact"/>
              <w:jc w:val="center"/>
              <w:rPr>
                <w:rFonts w:ascii="宋体" w:hAnsi="宋体"/>
                <w:color w:val="000000"/>
                <w:szCs w:val="20"/>
              </w:rPr>
            </w:pPr>
          </w:p>
        </w:tc>
        <w:tc>
          <w:tcPr>
            <w:tcW w:w="1055" w:type="dxa"/>
          </w:tcPr>
          <w:p>
            <w:pPr>
              <w:spacing w:line="440" w:lineRule="exact"/>
              <w:jc w:val="center"/>
              <w:rPr>
                <w:rFonts w:ascii="宋体" w:hAnsi="宋体"/>
                <w:color w:val="000000"/>
                <w:szCs w:val="20"/>
              </w:rPr>
            </w:pPr>
          </w:p>
        </w:tc>
        <w:tc>
          <w:tcPr>
            <w:tcW w:w="709" w:type="dxa"/>
          </w:tcPr>
          <w:p>
            <w:pPr>
              <w:spacing w:line="440" w:lineRule="exact"/>
              <w:jc w:val="center"/>
              <w:rPr>
                <w:rFonts w:ascii="宋体" w:hAnsi="宋体"/>
                <w:color w:val="000000"/>
                <w:szCs w:val="20"/>
              </w:rPr>
            </w:pPr>
          </w:p>
        </w:tc>
        <w:tc>
          <w:tcPr>
            <w:tcW w:w="871" w:type="dxa"/>
          </w:tcPr>
          <w:p>
            <w:pPr>
              <w:spacing w:line="440" w:lineRule="exact"/>
              <w:jc w:val="center"/>
              <w:rPr>
                <w:rFonts w:ascii="宋体" w:hAnsi="宋体"/>
                <w:color w:val="000000"/>
                <w:szCs w:val="20"/>
              </w:rPr>
            </w:pPr>
          </w:p>
        </w:tc>
        <w:tc>
          <w:tcPr>
            <w:tcW w:w="1134" w:type="dxa"/>
          </w:tcPr>
          <w:p>
            <w:pPr>
              <w:spacing w:line="44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宋体" w:hAnsi="宋体"/>
                <w:color w:val="000000"/>
                <w:szCs w:val="20"/>
              </w:rPr>
            </w:pPr>
          </w:p>
        </w:tc>
        <w:tc>
          <w:tcPr>
            <w:tcW w:w="1275" w:type="dxa"/>
          </w:tcPr>
          <w:p>
            <w:pPr>
              <w:spacing w:line="440" w:lineRule="exact"/>
              <w:jc w:val="center"/>
              <w:rPr>
                <w:rFonts w:ascii="宋体" w:hAnsi="宋体"/>
                <w:color w:val="000000"/>
                <w:szCs w:val="20"/>
              </w:rPr>
            </w:pPr>
          </w:p>
        </w:tc>
        <w:tc>
          <w:tcPr>
            <w:tcW w:w="992" w:type="dxa"/>
          </w:tcPr>
          <w:p>
            <w:pPr>
              <w:spacing w:line="440" w:lineRule="exact"/>
              <w:jc w:val="center"/>
              <w:rPr>
                <w:rFonts w:ascii="宋体" w:hAnsi="宋体"/>
                <w:color w:val="000000"/>
                <w:szCs w:val="20"/>
              </w:rPr>
            </w:pPr>
          </w:p>
        </w:tc>
        <w:tc>
          <w:tcPr>
            <w:tcW w:w="603" w:type="dxa"/>
          </w:tcPr>
          <w:p>
            <w:pPr>
              <w:spacing w:line="440" w:lineRule="exact"/>
              <w:jc w:val="center"/>
              <w:rPr>
                <w:rFonts w:ascii="宋体" w:hAnsi="宋体"/>
                <w:color w:val="000000"/>
                <w:szCs w:val="20"/>
              </w:rPr>
            </w:pPr>
          </w:p>
        </w:tc>
        <w:tc>
          <w:tcPr>
            <w:tcW w:w="567" w:type="dxa"/>
          </w:tcPr>
          <w:p>
            <w:pPr>
              <w:spacing w:line="440" w:lineRule="exact"/>
              <w:jc w:val="center"/>
              <w:rPr>
                <w:rFonts w:ascii="宋体" w:hAnsi="宋体"/>
                <w:color w:val="000000"/>
                <w:szCs w:val="20"/>
              </w:rPr>
            </w:pPr>
          </w:p>
        </w:tc>
        <w:tc>
          <w:tcPr>
            <w:tcW w:w="1055" w:type="dxa"/>
          </w:tcPr>
          <w:p>
            <w:pPr>
              <w:spacing w:line="440" w:lineRule="exact"/>
              <w:jc w:val="center"/>
              <w:rPr>
                <w:rFonts w:ascii="宋体" w:hAnsi="宋体"/>
                <w:color w:val="000000"/>
                <w:szCs w:val="20"/>
              </w:rPr>
            </w:pPr>
          </w:p>
        </w:tc>
        <w:tc>
          <w:tcPr>
            <w:tcW w:w="709" w:type="dxa"/>
          </w:tcPr>
          <w:p>
            <w:pPr>
              <w:spacing w:line="440" w:lineRule="exact"/>
              <w:jc w:val="center"/>
              <w:rPr>
                <w:rFonts w:ascii="宋体" w:hAnsi="宋体"/>
                <w:color w:val="000000"/>
                <w:szCs w:val="20"/>
              </w:rPr>
            </w:pPr>
          </w:p>
        </w:tc>
        <w:tc>
          <w:tcPr>
            <w:tcW w:w="871" w:type="dxa"/>
          </w:tcPr>
          <w:p>
            <w:pPr>
              <w:spacing w:line="440" w:lineRule="exact"/>
              <w:jc w:val="center"/>
              <w:rPr>
                <w:rFonts w:ascii="宋体" w:hAnsi="宋体"/>
                <w:color w:val="000000"/>
                <w:szCs w:val="20"/>
              </w:rPr>
            </w:pPr>
          </w:p>
        </w:tc>
        <w:tc>
          <w:tcPr>
            <w:tcW w:w="1134" w:type="dxa"/>
          </w:tcPr>
          <w:p>
            <w:pPr>
              <w:spacing w:line="44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宋体" w:hAnsi="宋体"/>
                <w:color w:val="000000"/>
                <w:szCs w:val="20"/>
              </w:rPr>
            </w:pPr>
          </w:p>
        </w:tc>
        <w:tc>
          <w:tcPr>
            <w:tcW w:w="1275" w:type="dxa"/>
          </w:tcPr>
          <w:p>
            <w:pPr>
              <w:spacing w:line="440" w:lineRule="exact"/>
              <w:jc w:val="center"/>
              <w:rPr>
                <w:rFonts w:ascii="宋体" w:hAnsi="宋体"/>
                <w:color w:val="000000"/>
                <w:szCs w:val="20"/>
              </w:rPr>
            </w:pPr>
          </w:p>
        </w:tc>
        <w:tc>
          <w:tcPr>
            <w:tcW w:w="992" w:type="dxa"/>
          </w:tcPr>
          <w:p>
            <w:pPr>
              <w:spacing w:line="440" w:lineRule="exact"/>
              <w:jc w:val="center"/>
              <w:rPr>
                <w:rFonts w:ascii="宋体" w:hAnsi="宋体"/>
                <w:color w:val="000000"/>
                <w:szCs w:val="20"/>
              </w:rPr>
            </w:pPr>
          </w:p>
        </w:tc>
        <w:tc>
          <w:tcPr>
            <w:tcW w:w="603" w:type="dxa"/>
          </w:tcPr>
          <w:p>
            <w:pPr>
              <w:spacing w:line="440" w:lineRule="exact"/>
              <w:jc w:val="center"/>
              <w:rPr>
                <w:rFonts w:ascii="宋体" w:hAnsi="宋体"/>
                <w:color w:val="000000"/>
                <w:szCs w:val="20"/>
              </w:rPr>
            </w:pPr>
          </w:p>
        </w:tc>
        <w:tc>
          <w:tcPr>
            <w:tcW w:w="567" w:type="dxa"/>
          </w:tcPr>
          <w:p>
            <w:pPr>
              <w:spacing w:line="440" w:lineRule="exact"/>
              <w:jc w:val="center"/>
              <w:rPr>
                <w:rFonts w:ascii="宋体" w:hAnsi="宋体"/>
                <w:color w:val="000000"/>
                <w:szCs w:val="20"/>
              </w:rPr>
            </w:pPr>
          </w:p>
        </w:tc>
        <w:tc>
          <w:tcPr>
            <w:tcW w:w="1055" w:type="dxa"/>
          </w:tcPr>
          <w:p>
            <w:pPr>
              <w:spacing w:line="440" w:lineRule="exact"/>
              <w:jc w:val="center"/>
              <w:rPr>
                <w:rFonts w:ascii="宋体" w:hAnsi="宋体"/>
                <w:color w:val="000000"/>
                <w:szCs w:val="20"/>
              </w:rPr>
            </w:pPr>
          </w:p>
        </w:tc>
        <w:tc>
          <w:tcPr>
            <w:tcW w:w="709" w:type="dxa"/>
          </w:tcPr>
          <w:p>
            <w:pPr>
              <w:spacing w:line="440" w:lineRule="exact"/>
              <w:jc w:val="center"/>
              <w:rPr>
                <w:rFonts w:ascii="宋体" w:hAnsi="宋体"/>
                <w:color w:val="000000"/>
                <w:szCs w:val="20"/>
              </w:rPr>
            </w:pPr>
          </w:p>
        </w:tc>
        <w:tc>
          <w:tcPr>
            <w:tcW w:w="871" w:type="dxa"/>
          </w:tcPr>
          <w:p>
            <w:pPr>
              <w:spacing w:line="440" w:lineRule="exact"/>
              <w:jc w:val="center"/>
              <w:rPr>
                <w:rFonts w:ascii="宋体" w:hAnsi="宋体"/>
                <w:color w:val="000000"/>
                <w:szCs w:val="20"/>
              </w:rPr>
            </w:pPr>
          </w:p>
        </w:tc>
        <w:tc>
          <w:tcPr>
            <w:tcW w:w="1134" w:type="dxa"/>
          </w:tcPr>
          <w:p>
            <w:pPr>
              <w:spacing w:line="44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jc w:val="center"/>
              <w:rPr>
                <w:rFonts w:ascii="宋体" w:hAnsi="宋体"/>
                <w:color w:val="000000"/>
                <w:szCs w:val="20"/>
              </w:rPr>
            </w:pPr>
          </w:p>
        </w:tc>
        <w:tc>
          <w:tcPr>
            <w:tcW w:w="1275" w:type="dxa"/>
          </w:tcPr>
          <w:p>
            <w:pPr>
              <w:spacing w:line="440" w:lineRule="exact"/>
              <w:jc w:val="center"/>
              <w:rPr>
                <w:rFonts w:ascii="宋体" w:hAnsi="宋体"/>
                <w:color w:val="000000"/>
                <w:szCs w:val="20"/>
              </w:rPr>
            </w:pPr>
          </w:p>
        </w:tc>
        <w:tc>
          <w:tcPr>
            <w:tcW w:w="992" w:type="dxa"/>
          </w:tcPr>
          <w:p>
            <w:pPr>
              <w:spacing w:line="440" w:lineRule="exact"/>
              <w:jc w:val="center"/>
              <w:rPr>
                <w:rFonts w:ascii="宋体" w:hAnsi="宋体"/>
                <w:color w:val="000000"/>
                <w:szCs w:val="20"/>
              </w:rPr>
            </w:pPr>
          </w:p>
        </w:tc>
        <w:tc>
          <w:tcPr>
            <w:tcW w:w="603" w:type="dxa"/>
          </w:tcPr>
          <w:p>
            <w:pPr>
              <w:spacing w:line="440" w:lineRule="exact"/>
              <w:jc w:val="center"/>
              <w:rPr>
                <w:rFonts w:ascii="宋体" w:hAnsi="宋体"/>
                <w:color w:val="000000"/>
                <w:szCs w:val="20"/>
              </w:rPr>
            </w:pPr>
          </w:p>
        </w:tc>
        <w:tc>
          <w:tcPr>
            <w:tcW w:w="567" w:type="dxa"/>
          </w:tcPr>
          <w:p>
            <w:pPr>
              <w:spacing w:line="440" w:lineRule="exact"/>
              <w:jc w:val="center"/>
              <w:rPr>
                <w:rFonts w:ascii="宋体" w:hAnsi="宋体"/>
                <w:color w:val="000000"/>
                <w:szCs w:val="20"/>
              </w:rPr>
            </w:pPr>
          </w:p>
        </w:tc>
        <w:tc>
          <w:tcPr>
            <w:tcW w:w="1055" w:type="dxa"/>
          </w:tcPr>
          <w:p>
            <w:pPr>
              <w:spacing w:line="440" w:lineRule="exact"/>
              <w:jc w:val="center"/>
              <w:rPr>
                <w:rFonts w:ascii="宋体" w:hAnsi="宋体"/>
                <w:color w:val="000000"/>
                <w:szCs w:val="20"/>
              </w:rPr>
            </w:pPr>
          </w:p>
        </w:tc>
        <w:tc>
          <w:tcPr>
            <w:tcW w:w="709" w:type="dxa"/>
          </w:tcPr>
          <w:p>
            <w:pPr>
              <w:spacing w:line="440" w:lineRule="exact"/>
              <w:jc w:val="center"/>
              <w:rPr>
                <w:rFonts w:ascii="宋体" w:hAnsi="宋体"/>
                <w:color w:val="000000"/>
                <w:szCs w:val="20"/>
              </w:rPr>
            </w:pPr>
          </w:p>
        </w:tc>
        <w:tc>
          <w:tcPr>
            <w:tcW w:w="871" w:type="dxa"/>
          </w:tcPr>
          <w:p>
            <w:pPr>
              <w:spacing w:line="440" w:lineRule="exact"/>
              <w:jc w:val="center"/>
              <w:rPr>
                <w:rFonts w:ascii="宋体" w:hAnsi="宋体"/>
                <w:color w:val="000000"/>
                <w:szCs w:val="20"/>
              </w:rPr>
            </w:pPr>
          </w:p>
        </w:tc>
        <w:tc>
          <w:tcPr>
            <w:tcW w:w="1134" w:type="dxa"/>
          </w:tcPr>
          <w:p>
            <w:pPr>
              <w:spacing w:line="440" w:lineRule="exact"/>
              <w:jc w:val="center"/>
              <w:rPr>
                <w:rFonts w:ascii="宋体" w:hAnsi="宋体"/>
                <w:color w:val="000000"/>
                <w:szCs w:val="20"/>
              </w:rPr>
            </w:pPr>
          </w:p>
        </w:tc>
      </w:tr>
    </w:tbl>
    <w:p>
      <w:pPr>
        <w:rPr>
          <w:rFonts w:hint="eastAsia" w:ascii="宋体" w:hAnsi="宋体" w:cs="宋体"/>
          <w:color w:val="auto"/>
          <w:sz w:val="30"/>
          <w:szCs w:val="30"/>
        </w:rPr>
      </w:pPr>
    </w:p>
    <w:p>
      <w:pPr>
        <w:widowControl/>
        <w:snapToGrid w:val="0"/>
        <w:rPr>
          <w:rFonts w:ascii="宋体" w:hAnsi="宋体" w:cs="宋体"/>
          <w:bCs/>
          <w:color w:val="000000"/>
        </w:rPr>
      </w:pPr>
      <w:r>
        <w:rPr>
          <w:rFonts w:ascii="宋体" w:hAnsi="宋体" w:cs="宋体"/>
          <w:bCs/>
          <w:color w:val="000000"/>
        </w:rPr>
        <w:t>注：提供人员劳动合同及社保证明。</w:t>
      </w:r>
    </w:p>
    <w:p>
      <w:pPr>
        <w:rPr>
          <w:rFonts w:hint="eastAsia" w:ascii="宋体" w:hAnsi="宋体" w:cs="宋体"/>
          <w:color w:val="auto"/>
          <w:sz w:val="30"/>
          <w:szCs w:val="30"/>
        </w:rPr>
      </w:pPr>
      <w:r>
        <w:rPr>
          <w:rFonts w:hint="eastAsia" w:ascii="宋体" w:hAnsi="宋体" w:cs="宋体"/>
          <w:color w:val="auto"/>
          <w:sz w:val="30"/>
          <w:szCs w:val="30"/>
        </w:rPr>
        <w:br w:type="page"/>
      </w:r>
    </w:p>
    <w:p>
      <w:pPr>
        <w:rPr>
          <w:rFonts w:hint="eastAsia"/>
        </w:rPr>
      </w:pPr>
    </w:p>
    <w:p>
      <w:pPr>
        <w:pStyle w:val="20"/>
        <w:spacing w:before="0" w:after="0" w:line="520" w:lineRule="exact"/>
        <w:jc w:val="left"/>
        <w:outlineLvl w:val="1"/>
        <w:rPr>
          <w:rFonts w:ascii="宋体" w:hAnsi="宋体" w:cs="宋体"/>
          <w:color w:val="auto"/>
          <w:kern w:val="0"/>
          <w:sz w:val="28"/>
          <w:szCs w:val="28"/>
          <w:lang w:val="zh-CN"/>
        </w:rPr>
      </w:pPr>
      <w:r>
        <w:rPr>
          <w:rFonts w:hint="eastAsia" w:ascii="宋体" w:hAnsi="宋体" w:cs="宋体"/>
          <w:color w:val="auto"/>
          <w:sz w:val="30"/>
          <w:szCs w:val="30"/>
        </w:rPr>
        <w:t>（1</w:t>
      </w:r>
      <w:r>
        <w:rPr>
          <w:rFonts w:hint="eastAsia" w:ascii="宋体" w:hAnsi="宋体" w:cs="宋体"/>
          <w:color w:val="auto"/>
          <w:sz w:val="30"/>
          <w:szCs w:val="30"/>
          <w:lang w:val="en-US" w:eastAsia="zh-CN"/>
        </w:rPr>
        <w:t>7</w:t>
      </w:r>
      <w:r>
        <w:rPr>
          <w:rFonts w:hint="eastAsia" w:ascii="宋体" w:hAnsi="宋体" w:cs="宋体"/>
          <w:color w:val="auto"/>
          <w:sz w:val="30"/>
          <w:szCs w:val="30"/>
        </w:rPr>
        <w:t>）主要人员简历表</w:t>
      </w: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4"/>
          <w:szCs w:val="24"/>
          <w:lang w:val="zh-CN"/>
        </w:rPr>
        <w:t>主要人员简历表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tcBorders>
              <w:top w:val="single" w:color="auto" w:sz="12" w:space="0"/>
              <w:left w:val="single" w:color="auto" w:sz="12" w:space="0"/>
              <w:bottom w:val="single" w:color="auto" w:sz="6" w:space="0"/>
              <w:right w:val="single" w:color="auto" w:sz="6" w:space="0"/>
            </w:tcBorders>
            <w:vAlign w:val="center"/>
          </w:tcPr>
          <w:p>
            <w:pPr>
              <w:spacing w:line="440" w:lineRule="exact"/>
              <w:jc w:val="center"/>
              <w:rPr>
                <w:rFonts w:ascii="宋体" w:hAnsi="宋体"/>
                <w:color w:val="000000"/>
                <w:szCs w:val="20"/>
              </w:rPr>
            </w:pPr>
            <w:r>
              <w:rPr>
                <w:rFonts w:hint="eastAsia" w:ascii="宋体" w:hAnsi="宋体"/>
                <w:color w:val="000000"/>
                <w:szCs w:val="20"/>
              </w:rPr>
              <w:t>姓名</w:t>
            </w:r>
          </w:p>
        </w:tc>
        <w:tc>
          <w:tcPr>
            <w:tcW w:w="1048" w:type="dxa"/>
            <w:gridSpan w:val="2"/>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color w:val="000000"/>
                <w:szCs w:val="20"/>
              </w:rPr>
            </w:pPr>
          </w:p>
        </w:tc>
        <w:tc>
          <w:tcPr>
            <w:tcW w:w="958"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color w:val="000000"/>
                <w:szCs w:val="20"/>
              </w:rPr>
            </w:pPr>
            <w:r>
              <w:rPr>
                <w:rFonts w:hint="eastAsia" w:ascii="宋体" w:hAnsi="宋体"/>
                <w:color w:val="000000"/>
                <w:szCs w:val="20"/>
              </w:rPr>
              <w:t>年龄</w:t>
            </w:r>
          </w:p>
        </w:tc>
        <w:tc>
          <w:tcPr>
            <w:tcW w:w="1065"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color w:val="000000"/>
                <w:szCs w:val="20"/>
              </w:rPr>
            </w:pPr>
          </w:p>
        </w:tc>
        <w:tc>
          <w:tcPr>
            <w:tcW w:w="2368" w:type="dxa"/>
            <w:gridSpan w:val="3"/>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color w:val="000000"/>
                <w:szCs w:val="20"/>
              </w:rPr>
            </w:pPr>
            <w:r>
              <w:rPr>
                <w:rFonts w:hint="eastAsia" w:ascii="宋体" w:hAnsi="宋体"/>
                <w:color w:val="000000"/>
                <w:szCs w:val="20"/>
              </w:rPr>
              <w:t>执业资格证书（或上岗证书）名称</w:t>
            </w:r>
          </w:p>
        </w:tc>
        <w:tc>
          <w:tcPr>
            <w:tcW w:w="1896" w:type="dxa"/>
            <w:tcBorders>
              <w:top w:val="single" w:color="auto" w:sz="12" w:space="0"/>
              <w:left w:val="single" w:color="auto" w:sz="6" w:space="0"/>
              <w:bottom w:val="single" w:color="auto" w:sz="6" w:space="0"/>
              <w:right w:val="single" w:color="auto" w:sz="12" w:space="0"/>
            </w:tcBorders>
            <w:vAlign w:val="center"/>
          </w:tcPr>
          <w:p>
            <w:pPr>
              <w:spacing w:line="44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olor w:val="000000"/>
                <w:szCs w:val="20"/>
              </w:rPr>
            </w:pPr>
            <w:r>
              <w:rPr>
                <w:rFonts w:hint="eastAsia" w:ascii="宋体" w:hAnsi="宋体"/>
                <w:color w:val="000000"/>
                <w:szCs w:val="20"/>
              </w:rPr>
              <w:t>职称</w:t>
            </w:r>
          </w:p>
        </w:tc>
        <w:tc>
          <w:tcPr>
            <w:tcW w:w="1048"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olor w:val="000000"/>
                <w:szCs w:val="20"/>
              </w:rPr>
            </w:pPr>
          </w:p>
        </w:tc>
        <w:tc>
          <w:tcPr>
            <w:tcW w:w="958" w:type="dxa"/>
            <w:tcBorders>
              <w:top w:val="single" w:color="auto" w:sz="6" w:space="0"/>
              <w:left w:val="single" w:color="auto" w:sz="6" w:space="0"/>
              <w:bottom w:val="single" w:color="auto" w:sz="6" w:space="0"/>
              <w:right w:val="single" w:color="auto" w:sz="6" w:space="0"/>
            </w:tcBorders>
            <w:vAlign w:val="center"/>
          </w:tcPr>
          <w:p>
            <w:pPr>
              <w:tabs>
                <w:tab w:val="left" w:pos="360"/>
              </w:tabs>
              <w:spacing w:line="440" w:lineRule="exact"/>
              <w:jc w:val="center"/>
              <w:rPr>
                <w:rFonts w:ascii="宋体" w:hAnsi="宋体"/>
                <w:color w:val="000000"/>
                <w:szCs w:val="20"/>
              </w:rPr>
            </w:pPr>
            <w:r>
              <w:rPr>
                <w:rFonts w:hint="eastAsia" w:ascii="宋体" w:hAnsi="宋体"/>
                <w:color w:val="000000"/>
                <w:szCs w:val="20"/>
              </w:rPr>
              <w:t>学历</w:t>
            </w:r>
          </w:p>
        </w:tc>
        <w:tc>
          <w:tcPr>
            <w:tcW w:w="106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olor w:val="000000"/>
                <w:szCs w:val="20"/>
              </w:rPr>
            </w:pPr>
          </w:p>
        </w:tc>
        <w:tc>
          <w:tcPr>
            <w:tcW w:w="2368" w:type="dxa"/>
            <w:gridSpan w:val="3"/>
            <w:tcBorders>
              <w:top w:val="single" w:color="auto" w:sz="6" w:space="0"/>
              <w:left w:val="single" w:color="auto" w:sz="6" w:space="0"/>
              <w:bottom w:val="single" w:color="auto" w:sz="6" w:space="0"/>
              <w:right w:val="single" w:color="auto" w:sz="6" w:space="0"/>
            </w:tcBorders>
            <w:vAlign w:val="center"/>
          </w:tcPr>
          <w:p>
            <w:pPr>
              <w:tabs>
                <w:tab w:val="left" w:pos="360"/>
              </w:tabs>
              <w:spacing w:line="440" w:lineRule="exact"/>
              <w:jc w:val="center"/>
              <w:rPr>
                <w:rFonts w:ascii="宋体" w:hAnsi="宋体"/>
                <w:color w:val="000000"/>
                <w:szCs w:val="20"/>
              </w:rPr>
            </w:pPr>
            <w:r>
              <w:rPr>
                <w:rFonts w:hint="eastAsia" w:ascii="宋体" w:hAnsi="宋体"/>
                <w:color w:val="000000"/>
                <w:szCs w:val="20"/>
              </w:rPr>
              <w:t>拟在本项目任职</w:t>
            </w:r>
          </w:p>
        </w:tc>
        <w:tc>
          <w:tcPr>
            <w:tcW w:w="1896"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pPr>
              <w:tabs>
                <w:tab w:val="left" w:pos="360"/>
              </w:tabs>
              <w:spacing w:line="440" w:lineRule="exact"/>
              <w:jc w:val="center"/>
              <w:rPr>
                <w:rFonts w:ascii="宋体" w:hAnsi="宋体"/>
                <w:color w:val="000000"/>
                <w:szCs w:val="20"/>
              </w:rPr>
            </w:pPr>
            <w:r>
              <w:rPr>
                <w:rFonts w:hint="eastAsia" w:ascii="宋体" w:hAnsi="宋体"/>
                <w:color w:val="000000"/>
                <w:szCs w:val="20"/>
              </w:rPr>
              <w:t>工作年限</w:t>
            </w:r>
          </w:p>
        </w:tc>
        <w:tc>
          <w:tcPr>
            <w:tcW w:w="3071"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olor w:val="000000"/>
                <w:szCs w:val="20"/>
              </w:rPr>
            </w:pPr>
          </w:p>
        </w:tc>
        <w:tc>
          <w:tcPr>
            <w:tcW w:w="2368" w:type="dxa"/>
            <w:gridSpan w:val="3"/>
            <w:tcBorders>
              <w:top w:val="single" w:color="auto" w:sz="6" w:space="0"/>
              <w:left w:val="single" w:color="auto" w:sz="6" w:space="0"/>
              <w:bottom w:val="single" w:color="auto" w:sz="6" w:space="0"/>
              <w:right w:val="single" w:color="auto" w:sz="6" w:space="0"/>
            </w:tcBorders>
            <w:vAlign w:val="center"/>
          </w:tcPr>
          <w:p>
            <w:pPr>
              <w:tabs>
                <w:tab w:val="left" w:pos="360"/>
              </w:tabs>
              <w:spacing w:line="440" w:lineRule="exact"/>
              <w:jc w:val="center"/>
              <w:rPr>
                <w:rFonts w:ascii="宋体" w:hAnsi="宋体"/>
                <w:color w:val="000000"/>
                <w:szCs w:val="20"/>
              </w:rPr>
            </w:pPr>
            <w:r>
              <w:rPr>
                <w:rFonts w:hint="eastAsia" w:ascii="宋体" w:hAnsi="宋体"/>
                <w:color w:val="000000"/>
                <w:szCs w:val="20"/>
              </w:rPr>
              <w:t>从事XX（例如检测）工作年限</w:t>
            </w:r>
          </w:p>
        </w:tc>
        <w:tc>
          <w:tcPr>
            <w:tcW w:w="1896"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pPr>
              <w:tabs>
                <w:tab w:val="left" w:pos="360"/>
              </w:tabs>
              <w:spacing w:line="440" w:lineRule="exact"/>
              <w:jc w:val="center"/>
              <w:rPr>
                <w:rFonts w:ascii="宋体" w:hAnsi="宋体"/>
                <w:color w:val="000000"/>
                <w:szCs w:val="20"/>
              </w:rPr>
            </w:pPr>
            <w:r>
              <w:rPr>
                <w:rFonts w:hint="eastAsia" w:ascii="宋体" w:hAnsi="宋体"/>
                <w:color w:val="000000"/>
                <w:szCs w:val="20"/>
              </w:rPr>
              <w:t>毕业学校</w:t>
            </w:r>
          </w:p>
        </w:tc>
        <w:tc>
          <w:tcPr>
            <w:tcW w:w="7335" w:type="dxa"/>
            <w:gridSpan w:val="8"/>
            <w:tcBorders>
              <w:top w:val="single" w:color="auto" w:sz="6" w:space="0"/>
              <w:left w:val="single" w:color="auto" w:sz="6" w:space="0"/>
              <w:bottom w:val="single" w:color="auto" w:sz="6" w:space="0"/>
              <w:right w:val="single" w:color="auto" w:sz="12" w:space="0"/>
            </w:tcBorders>
            <w:vAlign w:val="center"/>
          </w:tcPr>
          <w:p>
            <w:pPr>
              <w:tabs>
                <w:tab w:val="left" w:pos="360"/>
              </w:tabs>
              <w:spacing w:line="440" w:lineRule="exact"/>
              <w:ind w:firstLine="1320" w:firstLineChars="550"/>
              <w:rPr>
                <w:rFonts w:ascii="宋体" w:hAnsi="宋体"/>
                <w:color w:val="000000"/>
                <w:szCs w:val="20"/>
              </w:rPr>
            </w:pPr>
            <w:r>
              <w:rPr>
                <w:rFonts w:hint="eastAsia" w:ascii="宋体" w:hAnsi="宋体"/>
                <w:color w:val="000000"/>
                <w:szCs w:val="20"/>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tcBorders>
              <w:top w:val="single" w:color="auto" w:sz="6" w:space="0"/>
              <w:left w:val="single" w:color="auto" w:sz="12" w:space="0"/>
              <w:bottom w:val="single" w:color="auto" w:sz="6" w:space="0"/>
              <w:right w:val="single" w:color="auto" w:sz="12" w:space="0"/>
            </w:tcBorders>
            <w:vAlign w:val="center"/>
          </w:tcPr>
          <w:p>
            <w:pPr>
              <w:tabs>
                <w:tab w:val="left" w:pos="360"/>
              </w:tabs>
              <w:spacing w:line="440" w:lineRule="exact"/>
              <w:jc w:val="left"/>
              <w:rPr>
                <w:rFonts w:ascii="宋体" w:hAnsi="宋体"/>
                <w:color w:val="000000"/>
                <w:szCs w:val="20"/>
              </w:rPr>
            </w:pPr>
            <w:r>
              <w:rPr>
                <w:rFonts w:hint="eastAsia" w:ascii="宋体" w:hAnsi="宋体"/>
                <w:color w:val="000000"/>
                <w:szCs w:val="20"/>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pPr>
              <w:tabs>
                <w:tab w:val="left" w:pos="360"/>
              </w:tabs>
              <w:spacing w:line="440" w:lineRule="exact"/>
              <w:jc w:val="center"/>
              <w:rPr>
                <w:rFonts w:ascii="宋体" w:hAnsi="宋体"/>
                <w:color w:val="000000"/>
                <w:szCs w:val="20"/>
              </w:rPr>
            </w:pPr>
            <w:r>
              <w:rPr>
                <w:rFonts w:hint="eastAsia" w:ascii="宋体" w:hAnsi="宋体"/>
                <w:color w:val="000000"/>
                <w:szCs w:val="20"/>
              </w:rPr>
              <w:t>时间</w:t>
            </w:r>
          </w:p>
        </w:tc>
        <w:tc>
          <w:tcPr>
            <w:tcW w:w="3420" w:type="dxa"/>
            <w:gridSpan w:val="4"/>
            <w:tcBorders>
              <w:top w:val="single" w:color="auto" w:sz="6" w:space="0"/>
              <w:left w:val="single" w:color="auto" w:sz="6" w:space="0"/>
              <w:bottom w:val="single" w:color="auto" w:sz="6" w:space="0"/>
              <w:right w:val="single" w:color="auto" w:sz="6" w:space="0"/>
            </w:tcBorders>
            <w:vAlign w:val="center"/>
          </w:tcPr>
          <w:p>
            <w:pPr>
              <w:tabs>
                <w:tab w:val="left" w:pos="360"/>
              </w:tabs>
              <w:spacing w:line="440" w:lineRule="exact"/>
              <w:jc w:val="center"/>
              <w:rPr>
                <w:rFonts w:ascii="宋体" w:hAnsi="宋体"/>
                <w:color w:val="000000"/>
                <w:szCs w:val="20"/>
              </w:rPr>
            </w:pPr>
            <w:r>
              <w:rPr>
                <w:rFonts w:hint="eastAsia" w:ascii="宋体" w:hAnsi="宋体"/>
                <w:color w:val="000000"/>
                <w:szCs w:val="20"/>
              </w:rPr>
              <w:t>参加过的类似项目</w:t>
            </w:r>
          </w:p>
        </w:tc>
        <w:tc>
          <w:tcPr>
            <w:tcW w:w="1261" w:type="dxa"/>
            <w:tcBorders>
              <w:top w:val="single" w:color="auto" w:sz="6" w:space="0"/>
              <w:left w:val="single" w:color="auto" w:sz="6" w:space="0"/>
              <w:bottom w:val="single" w:color="auto" w:sz="6" w:space="0"/>
              <w:right w:val="single" w:color="auto" w:sz="6" w:space="0"/>
            </w:tcBorders>
            <w:vAlign w:val="center"/>
          </w:tcPr>
          <w:p>
            <w:pPr>
              <w:tabs>
                <w:tab w:val="left" w:pos="360"/>
              </w:tabs>
              <w:spacing w:line="440" w:lineRule="exact"/>
              <w:jc w:val="center"/>
              <w:rPr>
                <w:rFonts w:ascii="宋体" w:hAnsi="宋体"/>
                <w:color w:val="000000"/>
                <w:szCs w:val="20"/>
              </w:rPr>
            </w:pPr>
            <w:r>
              <w:rPr>
                <w:rFonts w:hint="eastAsia" w:ascii="宋体" w:hAnsi="宋体"/>
                <w:color w:val="000000"/>
                <w:szCs w:val="20"/>
              </w:rPr>
              <w:t>担任职务</w:t>
            </w:r>
          </w:p>
        </w:tc>
        <w:tc>
          <w:tcPr>
            <w:tcW w:w="2297" w:type="dxa"/>
            <w:gridSpan w:val="2"/>
            <w:tcBorders>
              <w:top w:val="single" w:color="auto" w:sz="6" w:space="0"/>
              <w:left w:val="single" w:color="auto" w:sz="6" w:space="0"/>
              <w:bottom w:val="single" w:color="auto" w:sz="6" w:space="0"/>
              <w:right w:val="single" w:color="auto" w:sz="12" w:space="0"/>
            </w:tcBorders>
            <w:vAlign w:val="center"/>
          </w:tcPr>
          <w:p>
            <w:pPr>
              <w:tabs>
                <w:tab w:val="left" w:pos="360"/>
              </w:tabs>
              <w:spacing w:line="440" w:lineRule="exact"/>
              <w:jc w:val="center"/>
              <w:rPr>
                <w:rFonts w:ascii="宋体" w:hAnsi="宋体"/>
                <w:color w:val="000000"/>
                <w:szCs w:val="20"/>
              </w:rPr>
            </w:pPr>
            <w:r>
              <w:rPr>
                <w:rFonts w:hint="eastAsia" w:ascii="宋体" w:hAnsi="宋体"/>
                <w:color w:val="000000"/>
                <w:szCs w:val="20"/>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tcPr>
          <w:p>
            <w:pPr>
              <w:spacing w:line="440" w:lineRule="exact"/>
              <w:rPr>
                <w:rFonts w:ascii="宋体" w:hAnsi="宋体"/>
                <w:color w:val="000000"/>
                <w:szCs w:val="20"/>
              </w:rPr>
            </w:pPr>
          </w:p>
        </w:tc>
        <w:tc>
          <w:tcPr>
            <w:tcW w:w="3420" w:type="dxa"/>
            <w:gridSpan w:val="4"/>
            <w:tcBorders>
              <w:top w:val="single" w:color="auto" w:sz="6" w:space="0"/>
              <w:left w:val="single" w:color="auto" w:sz="6" w:space="0"/>
              <w:bottom w:val="single" w:color="auto" w:sz="6" w:space="0"/>
              <w:right w:val="single" w:color="auto" w:sz="6" w:space="0"/>
            </w:tcBorders>
          </w:tcPr>
          <w:p>
            <w:pPr>
              <w:spacing w:line="440" w:lineRule="exact"/>
              <w:rPr>
                <w:rFonts w:ascii="宋体" w:hAnsi="宋体"/>
                <w:color w:val="000000"/>
                <w:szCs w:val="20"/>
              </w:rPr>
            </w:pPr>
          </w:p>
        </w:tc>
        <w:tc>
          <w:tcPr>
            <w:tcW w:w="1261"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color w:val="000000"/>
                <w:szCs w:val="20"/>
              </w:rPr>
            </w:pPr>
          </w:p>
        </w:tc>
        <w:tc>
          <w:tcPr>
            <w:tcW w:w="2297" w:type="dxa"/>
            <w:gridSpan w:val="2"/>
            <w:tcBorders>
              <w:top w:val="single" w:color="auto" w:sz="6" w:space="0"/>
              <w:left w:val="single" w:color="auto" w:sz="6" w:space="0"/>
              <w:bottom w:val="single" w:color="auto" w:sz="6" w:space="0"/>
              <w:right w:val="single" w:color="auto" w:sz="12" w:space="0"/>
            </w:tcBorders>
          </w:tcPr>
          <w:p>
            <w:pPr>
              <w:spacing w:line="440" w:lineRule="exact"/>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tcPr>
          <w:p>
            <w:pPr>
              <w:spacing w:line="440" w:lineRule="exact"/>
              <w:rPr>
                <w:rFonts w:ascii="宋体" w:hAnsi="宋体"/>
                <w:color w:val="000000"/>
                <w:szCs w:val="20"/>
              </w:rPr>
            </w:pPr>
          </w:p>
        </w:tc>
        <w:tc>
          <w:tcPr>
            <w:tcW w:w="3420" w:type="dxa"/>
            <w:gridSpan w:val="4"/>
            <w:tcBorders>
              <w:top w:val="single" w:color="auto" w:sz="6" w:space="0"/>
              <w:left w:val="single" w:color="auto" w:sz="6" w:space="0"/>
              <w:bottom w:val="single" w:color="auto" w:sz="6" w:space="0"/>
              <w:right w:val="single" w:color="auto" w:sz="6" w:space="0"/>
            </w:tcBorders>
          </w:tcPr>
          <w:p>
            <w:pPr>
              <w:spacing w:line="440" w:lineRule="exact"/>
              <w:rPr>
                <w:rFonts w:ascii="宋体" w:hAnsi="宋体"/>
                <w:color w:val="000000"/>
                <w:szCs w:val="20"/>
              </w:rPr>
            </w:pPr>
          </w:p>
        </w:tc>
        <w:tc>
          <w:tcPr>
            <w:tcW w:w="1261"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color w:val="000000"/>
                <w:szCs w:val="20"/>
              </w:rPr>
            </w:pPr>
          </w:p>
        </w:tc>
        <w:tc>
          <w:tcPr>
            <w:tcW w:w="2297" w:type="dxa"/>
            <w:gridSpan w:val="2"/>
            <w:tcBorders>
              <w:top w:val="single" w:color="auto" w:sz="6" w:space="0"/>
              <w:left w:val="single" w:color="auto" w:sz="6" w:space="0"/>
              <w:bottom w:val="single" w:color="auto" w:sz="6" w:space="0"/>
              <w:right w:val="single" w:color="auto" w:sz="12" w:space="0"/>
            </w:tcBorders>
          </w:tcPr>
          <w:p>
            <w:pPr>
              <w:spacing w:line="440" w:lineRule="exact"/>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tcPr>
          <w:p>
            <w:pPr>
              <w:spacing w:line="440" w:lineRule="exact"/>
              <w:rPr>
                <w:rFonts w:ascii="宋体" w:hAnsi="宋体"/>
                <w:color w:val="000000"/>
                <w:szCs w:val="20"/>
              </w:rPr>
            </w:pPr>
          </w:p>
        </w:tc>
        <w:tc>
          <w:tcPr>
            <w:tcW w:w="3420" w:type="dxa"/>
            <w:gridSpan w:val="4"/>
            <w:tcBorders>
              <w:top w:val="single" w:color="auto" w:sz="6" w:space="0"/>
              <w:left w:val="single" w:color="auto" w:sz="6" w:space="0"/>
              <w:bottom w:val="single" w:color="auto" w:sz="6" w:space="0"/>
              <w:right w:val="single" w:color="auto" w:sz="6" w:space="0"/>
            </w:tcBorders>
          </w:tcPr>
          <w:p>
            <w:pPr>
              <w:spacing w:line="440" w:lineRule="exact"/>
              <w:rPr>
                <w:rFonts w:ascii="宋体" w:hAnsi="宋体"/>
                <w:color w:val="000000"/>
                <w:szCs w:val="20"/>
              </w:rPr>
            </w:pPr>
          </w:p>
        </w:tc>
        <w:tc>
          <w:tcPr>
            <w:tcW w:w="1261" w:type="dxa"/>
            <w:tcBorders>
              <w:top w:val="single" w:color="auto" w:sz="6" w:space="0"/>
              <w:left w:val="single" w:color="auto" w:sz="6" w:space="0"/>
              <w:bottom w:val="single" w:color="auto" w:sz="6" w:space="0"/>
              <w:right w:val="single" w:color="auto" w:sz="6" w:space="0"/>
            </w:tcBorders>
          </w:tcPr>
          <w:p>
            <w:pPr>
              <w:spacing w:line="440" w:lineRule="exact"/>
              <w:rPr>
                <w:rFonts w:ascii="宋体" w:hAnsi="宋体"/>
                <w:color w:val="000000"/>
                <w:szCs w:val="20"/>
              </w:rPr>
            </w:pPr>
          </w:p>
        </w:tc>
        <w:tc>
          <w:tcPr>
            <w:tcW w:w="2297" w:type="dxa"/>
            <w:gridSpan w:val="2"/>
            <w:tcBorders>
              <w:top w:val="single" w:color="auto" w:sz="6" w:space="0"/>
              <w:left w:val="single" w:color="auto" w:sz="6" w:space="0"/>
              <w:bottom w:val="single" w:color="auto" w:sz="6" w:space="0"/>
              <w:right w:val="single" w:color="auto" w:sz="12" w:space="0"/>
            </w:tcBorders>
          </w:tcPr>
          <w:p>
            <w:pPr>
              <w:spacing w:line="440" w:lineRule="exact"/>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pPr>
              <w:spacing w:line="440" w:lineRule="exact"/>
              <w:rPr>
                <w:rFonts w:ascii="宋体" w:hAnsi="宋体"/>
                <w:color w:val="000000"/>
                <w:szCs w:val="20"/>
              </w:rPr>
            </w:pPr>
          </w:p>
        </w:tc>
        <w:tc>
          <w:tcPr>
            <w:tcW w:w="3420"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0"/>
              </w:rPr>
            </w:pPr>
          </w:p>
        </w:tc>
        <w:tc>
          <w:tcPr>
            <w:tcW w:w="1261"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0"/>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pPr>
              <w:spacing w:line="440" w:lineRule="exact"/>
              <w:rPr>
                <w:rFonts w:ascii="宋体" w:hAnsi="宋体"/>
                <w:color w:val="000000"/>
                <w:szCs w:val="20"/>
              </w:rPr>
            </w:pPr>
          </w:p>
        </w:tc>
        <w:tc>
          <w:tcPr>
            <w:tcW w:w="3420"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0"/>
              </w:rPr>
            </w:pPr>
          </w:p>
        </w:tc>
        <w:tc>
          <w:tcPr>
            <w:tcW w:w="1261"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0"/>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pPr>
              <w:spacing w:line="440" w:lineRule="exact"/>
              <w:rPr>
                <w:rFonts w:ascii="宋体" w:hAnsi="宋体"/>
                <w:color w:val="000000"/>
                <w:szCs w:val="20"/>
              </w:rPr>
            </w:pPr>
          </w:p>
        </w:tc>
        <w:tc>
          <w:tcPr>
            <w:tcW w:w="3420"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0"/>
              </w:rPr>
            </w:pPr>
          </w:p>
        </w:tc>
        <w:tc>
          <w:tcPr>
            <w:tcW w:w="1261"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0"/>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pPr>
              <w:spacing w:line="440" w:lineRule="exact"/>
              <w:rPr>
                <w:rFonts w:ascii="宋体" w:hAnsi="宋体"/>
                <w:color w:val="000000"/>
                <w:szCs w:val="20"/>
              </w:rPr>
            </w:pPr>
          </w:p>
        </w:tc>
        <w:tc>
          <w:tcPr>
            <w:tcW w:w="3420"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0"/>
              </w:rPr>
            </w:pPr>
          </w:p>
        </w:tc>
        <w:tc>
          <w:tcPr>
            <w:tcW w:w="1261"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color w:val="000000"/>
                <w:szCs w:val="20"/>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color w:val="000000"/>
                <w:szCs w:val="20"/>
              </w:rPr>
            </w:pPr>
          </w:p>
        </w:tc>
      </w:tr>
    </w:tbl>
    <w:p>
      <w:pPr>
        <w:numPr>
          <w:ilvl w:val="0"/>
          <w:numId w:val="10"/>
        </w:numPr>
        <w:rPr>
          <w:rFonts w:hint="eastAsia" w:ascii="宋体" w:hAnsi="宋体" w:cs="宋体"/>
          <w:b/>
          <w:color w:val="auto"/>
          <w:sz w:val="28"/>
          <w:szCs w:val="28"/>
          <w:lang w:val="en-US" w:eastAsia="zh-CN"/>
        </w:rPr>
      </w:pPr>
      <w:r>
        <w:rPr>
          <w:rFonts w:hint="eastAsia" w:ascii="宋体" w:hAnsi="宋体" w:cs="宋体"/>
          <w:b/>
          <w:bCs/>
          <w:color w:val="auto"/>
          <w:sz w:val="30"/>
          <w:szCs w:val="30"/>
        </w:rPr>
        <w:br w:type="page"/>
      </w:r>
      <w:r>
        <w:rPr>
          <w:rFonts w:hint="eastAsia" w:ascii="宋体" w:hAnsi="宋体" w:cs="宋体"/>
          <w:b/>
          <w:color w:val="auto"/>
          <w:sz w:val="28"/>
          <w:szCs w:val="28"/>
          <w:lang w:val="en-US" w:eastAsia="zh-CN"/>
        </w:rPr>
        <w:t>服务方案</w:t>
      </w:r>
    </w:p>
    <w:p>
      <w:pPr>
        <w:pStyle w:val="2"/>
        <w:widowControl w:val="0"/>
        <w:numPr>
          <w:ilvl w:val="0"/>
          <w:numId w:val="0"/>
        </w:numPr>
        <w:spacing w:after="120"/>
        <w:jc w:val="both"/>
        <w:rPr>
          <w:rFonts w:hint="default"/>
          <w:lang w:val="en-US" w:eastAsia="zh-CN"/>
        </w:rPr>
      </w:pPr>
    </w:p>
    <w:p>
      <w:pPr>
        <w:pStyle w:val="2"/>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格式自拟</w:t>
      </w:r>
    </w:p>
    <w:p>
      <w:pPr>
        <w:pStyle w:val="3"/>
        <w:rPr>
          <w:rFonts w:hint="eastAsia"/>
        </w:rPr>
      </w:pPr>
    </w:p>
    <w:p>
      <w:pPr>
        <w:pStyle w:val="2"/>
        <w:rPr>
          <w:rFonts w:hint="eastAsia"/>
        </w:rPr>
      </w:pPr>
    </w:p>
    <w:p>
      <w:pPr>
        <w:rPr>
          <w:rFonts w:hint="eastAsia" w:ascii="宋体" w:hAnsi="宋体" w:cs="宋体"/>
          <w:b/>
          <w:bCs/>
          <w:color w:val="auto"/>
          <w:sz w:val="30"/>
          <w:szCs w:val="30"/>
        </w:rPr>
      </w:pPr>
      <w:r>
        <w:rPr>
          <w:rFonts w:hint="eastAsia" w:ascii="宋体" w:hAnsi="宋体" w:cs="宋体"/>
          <w:b/>
          <w:bCs/>
          <w:color w:val="auto"/>
          <w:sz w:val="30"/>
          <w:szCs w:val="30"/>
        </w:rPr>
        <w:br w:type="page"/>
      </w:r>
    </w:p>
    <w:p>
      <w:pPr>
        <w:adjustRightInd w:val="0"/>
        <w:snapToGrid w:val="0"/>
        <w:spacing w:line="560" w:lineRule="exact"/>
        <w:ind w:firstLine="480"/>
        <w:rPr>
          <w:rFonts w:ascii="宋体" w:hAnsi="宋体" w:cs="宋体"/>
          <w:b/>
          <w:color w:val="auto"/>
          <w:sz w:val="28"/>
          <w:szCs w:val="28"/>
        </w:rPr>
      </w:pPr>
      <w:r>
        <w:rPr>
          <w:rFonts w:hint="eastAsia" w:ascii="宋体" w:hAnsi="宋体" w:cs="宋体"/>
          <w:b/>
          <w:bCs/>
          <w:color w:val="auto"/>
          <w:sz w:val="30"/>
          <w:szCs w:val="30"/>
        </w:rPr>
        <w:t>（1</w:t>
      </w:r>
      <w:r>
        <w:rPr>
          <w:rFonts w:hint="eastAsia" w:ascii="宋体" w:hAnsi="宋体" w:cs="宋体"/>
          <w:b/>
          <w:bCs/>
          <w:color w:val="auto"/>
          <w:sz w:val="30"/>
          <w:szCs w:val="30"/>
          <w:lang w:val="en-US" w:eastAsia="zh-CN"/>
        </w:rPr>
        <w:t>9</w:t>
      </w:r>
      <w:r>
        <w:rPr>
          <w:rFonts w:hint="eastAsia" w:ascii="宋体" w:hAnsi="宋体" w:cs="宋体"/>
          <w:b/>
          <w:bCs/>
          <w:color w:val="auto"/>
          <w:sz w:val="30"/>
          <w:szCs w:val="30"/>
        </w:rPr>
        <w:t>）</w:t>
      </w:r>
      <w:r>
        <w:rPr>
          <w:rFonts w:hint="eastAsia" w:ascii="宋体" w:hAnsi="宋体" w:cs="宋体"/>
          <w:b/>
          <w:color w:val="auto"/>
          <w:sz w:val="28"/>
          <w:szCs w:val="28"/>
        </w:rPr>
        <w:t>享受政府采购政策优惠的证明资料</w:t>
      </w:r>
    </w:p>
    <w:p>
      <w:pPr>
        <w:rPr>
          <w:rFonts w:ascii="宋体" w:hAnsi="宋体" w:cs="宋体"/>
          <w:b/>
          <w:color w:val="auto"/>
          <w:sz w:val="28"/>
          <w:szCs w:val="28"/>
        </w:rPr>
      </w:pPr>
    </w:p>
    <w:p>
      <w:pPr>
        <w:numPr>
          <w:ilvl w:val="0"/>
          <w:numId w:val="8"/>
        </w:numPr>
        <w:adjustRightInd w:val="0"/>
        <w:snapToGrid w:val="0"/>
        <w:spacing w:before="120" w:beforeLines="50" w:line="560" w:lineRule="exact"/>
        <w:jc w:val="center"/>
        <w:rPr>
          <w:rFonts w:ascii="宋体" w:hAnsi="宋体" w:cs="宋体"/>
          <w:b/>
          <w:bCs/>
          <w:color w:val="auto"/>
          <w:sz w:val="28"/>
          <w:szCs w:val="28"/>
        </w:rPr>
      </w:pPr>
      <w:r>
        <w:rPr>
          <w:rFonts w:hint="eastAsia" w:ascii="宋体" w:hAnsi="宋体" w:cs="宋体"/>
          <w:b/>
          <w:bCs/>
          <w:color w:val="auto"/>
          <w:sz w:val="28"/>
          <w:szCs w:val="28"/>
        </w:rPr>
        <w:t>节能产品、环境标志产品证明材料</w:t>
      </w:r>
    </w:p>
    <w:p>
      <w:pPr>
        <w:adjustRightInd w:val="0"/>
        <w:snapToGrid w:val="0"/>
        <w:spacing w:line="560" w:lineRule="exact"/>
        <w:ind w:firstLine="480"/>
        <w:rPr>
          <w:rFonts w:ascii="宋体" w:hAnsi="宋体" w:cs="宋体"/>
          <w:bCs/>
          <w:color w:val="auto"/>
        </w:rPr>
      </w:pPr>
      <w:r>
        <w:rPr>
          <w:rFonts w:hint="eastAsia" w:ascii="宋体" w:hAnsi="宋体" w:cs="宋体"/>
          <w:bCs/>
          <w:color w:val="auto"/>
        </w:rPr>
        <w:t>产品属于品目清单范围的，实施政府优先采购和强制采购。</w:t>
      </w:r>
      <w:r>
        <w:rPr>
          <w:rFonts w:hint="eastAsia" w:ascii="宋体" w:hAnsi="宋体" w:cs="宋体"/>
          <w:bCs/>
          <w:color w:val="auto"/>
          <w:lang w:eastAsia="zh-CN"/>
        </w:rPr>
        <w:t>投标人</w:t>
      </w:r>
      <w:r>
        <w:rPr>
          <w:rFonts w:hint="eastAsia" w:ascii="宋体" w:hAnsi="宋体" w:cs="宋体"/>
          <w:bCs/>
          <w:color w:val="auto"/>
        </w:rPr>
        <w:t>应提供国家确定的认证机构出具的、处于有效期之内的节能产品、环境标志产品认证证书，并加盖</w:t>
      </w:r>
      <w:r>
        <w:rPr>
          <w:rFonts w:hint="eastAsia" w:ascii="宋体" w:hAnsi="宋体" w:cs="宋体"/>
          <w:bCs/>
          <w:color w:val="auto"/>
          <w:lang w:eastAsia="zh-CN"/>
        </w:rPr>
        <w:t>投标人</w:t>
      </w:r>
      <w:r>
        <w:rPr>
          <w:rFonts w:hint="eastAsia" w:ascii="宋体" w:hAnsi="宋体" w:cs="宋体"/>
          <w:bCs/>
          <w:color w:val="auto"/>
        </w:rPr>
        <w:t>单位公章。</w:t>
      </w:r>
    </w:p>
    <w:p>
      <w:pPr>
        <w:adjustRightInd w:val="0"/>
        <w:snapToGrid w:val="0"/>
        <w:spacing w:before="120" w:beforeLines="50" w:line="560" w:lineRule="exact"/>
        <w:ind w:firstLine="420"/>
        <w:jc w:val="left"/>
        <w:rPr>
          <w:rFonts w:ascii="宋体" w:hAnsi="宋体"/>
          <w:color w:val="auto"/>
          <w:szCs w:val="21"/>
        </w:rPr>
      </w:pPr>
    </w:p>
    <w:p>
      <w:pPr>
        <w:adjustRightInd w:val="0"/>
        <w:snapToGrid w:val="0"/>
        <w:spacing w:before="120" w:beforeLines="50" w:line="560" w:lineRule="exact"/>
        <w:ind w:firstLine="420"/>
        <w:jc w:val="left"/>
        <w:rPr>
          <w:rFonts w:ascii="宋体" w:hAnsi="宋体"/>
          <w:color w:val="auto"/>
          <w:szCs w:val="21"/>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widowControl/>
        <w:snapToGrid w:val="0"/>
        <w:spacing w:before="120" w:beforeLines="50" w:line="560" w:lineRule="exact"/>
        <w:ind w:firstLine="562"/>
        <w:rPr>
          <w:rFonts w:ascii="宋体" w:hAnsi="宋体"/>
          <w:b/>
          <w:color w:val="auto"/>
          <w:sz w:val="28"/>
          <w:szCs w:val="28"/>
        </w:rPr>
      </w:pPr>
    </w:p>
    <w:p>
      <w:pPr>
        <w:ind w:firstLine="562"/>
        <w:jc w:val="center"/>
        <w:rPr>
          <w:rFonts w:ascii="宋体" w:hAnsi="宋体" w:cs="宋体"/>
          <w:b/>
          <w:bCs/>
          <w:color w:val="auto"/>
          <w:sz w:val="28"/>
          <w:szCs w:val="28"/>
        </w:rPr>
      </w:pPr>
      <w:r>
        <w:rPr>
          <w:rFonts w:ascii="宋体" w:hAnsi="宋体"/>
          <w:b/>
          <w:color w:val="auto"/>
          <w:sz w:val="28"/>
          <w:szCs w:val="28"/>
        </w:rPr>
        <w:br w:type="page"/>
      </w:r>
      <w:r>
        <w:rPr>
          <w:rFonts w:hint="eastAsia" w:ascii="宋体" w:hAnsi="宋体" w:cs="宋体"/>
          <w:b/>
          <w:bCs/>
          <w:color w:val="auto"/>
          <w:sz w:val="28"/>
          <w:szCs w:val="28"/>
        </w:rPr>
        <w:t>2.中小企业声明函（货物）</w:t>
      </w:r>
    </w:p>
    <w:p>
      <w:pPr>
        <w:widowControl/>
        <w:adjustRightInd w:val="0"/>
        <w:snapToGrid w:val="0"/>
        <w:spacing w:line="560" w:lineRule="exact"/>
        <w:ind w:firstLine="506"/>
        <w:jc w:val="center"/>
        <w:rPr>
          <w:rFonts w:ascii="宋体" w:hAnsi="宋体" w:cs="仿宋_GB2312"/>
          <w:b/>
          <w:color w:val="auto"/>
          <w:spacing w:val="6"/>
        </w:rPr>
      </w:pPr>
      <w:r>
        <w:rPr>
          <w:rFonts w:hint="eastAsia" w:ascii="宋体" w:hAnsi="宋体" w:cs="仿宋_GB2312"/>
          <w:b/>
          <w:color w:val="auto"/>
          <w:spacing w:val="6"/>
        </w:rPr>
        <w:t>(不满足以下条件的无需填写)</w:t>
      </w:r>
    </w:p>
    <w:p>
      <w:pPr>
        <w:widowControl/>
        <w:adjustRightInd w:val="0"/>
        <w:snapToGrid w:val="0"/>
        <w:spacing w:line="560" w:lineRule="exact"/>
        <w:ind w:firstLine="506"/>
        <w:jc w:val="center"/>
        <w:rPr>
          <w:rFonts w:ascii="宋体" w:hAnsi="宋体" w:cs="仿宋_GB2312"/>
          <w:b/>
          <w:color w:val="auto"/>
          <w:spacing w:val="6"/>
        </w:rPr>
      </w:pPr>
    </w:p>
    <w:p>
      <w:pPr>
        <w:spacing w:line="560" w:lineRule="exact"/>
        <w:ind w:firstLine="504" w:firstLineChars="200"/>
        <w:rPr>
          <w:rFonts w:ascii="宋体" w:hAnsi="宋体" w:cs="仿宋_GB2312"/>
          <w:color w:val="000000"/>
          <w:spacing w:val="6"/>
        </w:rPr>
      </w:pPr>
      <w:r>
        <w:rPr>
          <w:rFonts w:hint="eastAsia" w:ascii="宋体" w:hAnsi="宋体" w:cs="仿宋_GB2312"/>
          <w:color w:val="000000"/>
          <w:spacing w:val="6"/>
        </w:rPr>
        <w:t>中小企业声明函（工程、服务）</w:t>
      </w:r>
    </w:p>
    <w:p>
      <w:pPr>
        <w:spacing w:line="560" w:lineRule="exact"/>
        <w:ind w:firstLine="504" w:firstLineChars="200"/>
        <w:rPr>
          <w:rFonts w:ascii="宋体" w:hAnsi="宋体" w:cs="仿宋_GB2312"/>
          <w:color w:val="000000"/>
          <w:spacing w:val="6"/>
        </w:rPr>
      </w:pPr>
      <w:r>
        <w:rPr>
          <w:rFonts w:ascii="宋体" w:hAnsi="宋体" w:cs="仿宋_GB2312"/>
          <w:color w:val="000000"/>
          <w:spacing w:val="6"/>
        </w:rPr>
        <w:t>本公司（联合体）郑重声明，根据《政府采购促进中小企业发展管理办法》（财库</w:t>
      </w:r>
      <w:r>
        <w:rPr>
          <w:rFonts w:hint="eastAsia" w:ascii="宋体" w:hAnsi="宋体" w:cs="仿宋_GB2312"/>
          <w:color w:val="000000"/>
          <w:spacing w:val="6"/>
        </w:rPr>
        <w:t>﹝</w:t>
      </w:r>
      <w:r>
        <w:rPr>
          <w:rFonts w:ascii="宋体" w:hAnsi="宋体" w:cs="仿宋_GB2312"/>
          <w:color w:val="000000"/>
          <w:spacing w:val="6"/>
        </w:rPr>
        <w:t>2020</w:t>
      </w:r>
      <w:r>
        <w:rPr>
          <w:rFonts w:hint="eastAsia" w:ascii="宋体" w:hAnsi="宋体" w:cs="仿宋_GB2312"/>
          <w:color w:val="000000"/>
          <w:spacing w:val="6"/>
        </w:rPr>
        <w:t>﹞</w:t>
      </w:r>
      <w:r>
        <w:rPr>
          <w:rFonts w:ascii="宋体" w:hAnsi="宋体" w:cs="仿宋_GB2312"/>
          <w:color w:val="000000"/>
          <w:spacing w:val="6"/>
        </w:rPr>
        <w:t>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560" w:lineRule="exact"/>
        <w:ind w:firstLine="504" w:firstLineChars="200"/>
        <w:rPr>
          <w:rFonts w:ascii="宋体" w:hAnsi="宋体" w:cs="仿宋_GB2312"/>
          <w:color w:val="000000"/>
          <w:spacing w:val="6"/>
        </w:rPr>
      </w:pPr>
      <w:r>
        <w:rPr>
          <w:rFonts w:ascii="宋体" w:hAnsi="宋体" w:cs="仿宋_GB2312"/>
          <w:color w:val="000000"/>
          <w:spacing w:val="6"/>
        </w:rPr>
        <w:t xml:space="preserve">1. </w:t>
      </w:r>
      <w:r>
        <w:rPr>
          <w:rFonts w:ascii="宋体" w:hAnsi="宋体" w:cs="仿宋_GB2312"/>
          <w:color w:val="000000"/>
          <w:spacing w:val="6"/>
          <w:u w:val="single"/>
        </w:rPr>
        <w:t xml:space="preserve">（标的名称） </w:t>
      </w:r>
      <w:r>
        <w:rPr>
          <w:rFonts w:ascii="宋体" w:hAnsi="宋体" w:cs="仿宋_GB2312"/>
          <w:color w:val="000000"/>
          <w:spacing w:val="6"/>
        </w:rPr>
        <w:t>，属于</w:t>
      </w:r>
      <w:r>
        <w:rPr>
          <w:rFonts w:ascii="宋体" w:hAnsi="宋体" w:cs="仿宋_GB2312"/>
          <w:color w:val="000000"/>
          <w:spacing w:val="6"/>
          <w:u w:val="single"/>
        </w:rPr>
        <w:t>（采购文件中明确的所属行业）</w:t>
      </w:r>
      <w:r>
        <w:rPr>
          <w:rFonts w:ascii="宋体" w:hAnsi="宋体" w:cs="仿宋_GB2312"/>
          <w:color w:val="000000"/>
          <w:spacing w:val="6"/>
        </w:rPr>
        <w:t>；承建（承接）企业为</w:t>
      </w:r>
      <w:r>
        <w:rPr>
          <w:rFonts w:ascii="宋体" w:hAnsi="宋体" w:cs="仿宋_GB2312"/>
          <w:color w:val="000000"/>
          <w:spacing w:val="6"/>
          <w:u w:val="single"/>
        </w:rPr>
        <w:t>（企业名称）</w:t>
      </w:r>
      <w:r>
        <w:rPr>
          <w:rFonts w:ascii="宋体" w:hAnsi="宋体" w:cs="仿宋_GB2312"/>
          <w:color w:val="000000"/>
          <w:spacing w:val="6"/>
        </w:rPr>
        <w:t>，从业人员</w:t>
      </w:r>
      <w:r>
        <w:rPr>
          <w:rFonts w:hint="eastAsia" w:ascii="宋体" w:hAnsi="宋体" w:cs="仿宋_GB2312"/>
          <w:color w:val="000000"/>
          <w:spacing w:val="6"/>
          <w:u w:val="single"/>
        </w:rPr>
        <w:t xml:space="preserve">    </w:t>
      </w:r>
      <w:r>
        <w:rPr>
          <w:rFonts w:ascii="宋体" w:hAnsi="宋体" w:cs="仿宋_GB2312"/>
          <w:color w:val="000000"/>
          <w:spacing w:val="6"/>
        </w:rPr>
        <w:t>人，营业收入为</w:t>
      </w:r>
      <w:r>
        <w:rPr>
          <w:rFonts w:hint="eastAsia" w:ascii="宋体" w:hAnsi="宋体" w:cs="仿宋_GB2312"/>
          <w:color w:val="000000"/>
          <w:spacing w:val="6"/>
          <w:u w:val="single"/>
        </w:rPr>
        <w:t xml:space="preserve">    </w:t>
      </w:r>
      <w:r>
        <w:rPr>
          <w:rFonts w:ascii="宋体" w:hAnsi="宋体" w:cs="仿宋_GB2312"/>
          <w:color w:val="000000"/>
          <w:spacing w:val="6"/>
        </w:rPr>
        <w:t>万元，资产总额为</w:t>
      </w:r>
      <w:r>
        <w:rPr>
          <w:rFonts w:hint="eastAsia" w:ascii="宋体" w:hAnsi="宋体" w:cs="仿宋_GB2312"/>
          <w:color w:val="000000"/>
          <w:spacing w:val="6"/>
          <w:u w:val="single"/>
        </w:rPr>
        <w:t xml:space="preserve">    </w:t>
      </w:r>
      <w:r>
        <w:rPr>
          <w:rFonts w:ascii="宋体" w:hAnsi="宋体" w:cs="仿宋_GB2312"/>
          <w:color w:val="000000"/>
          <w:spacing w:val="6"/>
        </w:rPr>
        <w:t>万元</w:t>
      </w:r>
      <w:r>
        <w:rPr>
          <w:rFonts w:ascii="宋体" w:hAnsi="宋体" w:cs="仿宋_GB2312"/>
          <w:color w:val="000000"/>
          <w:spacing w:val="6"/>
          <w:sz w:val="28"/>
          <w:szCs w:val="28"/>
          <w:vertAlign w:val="superscript"/>
        </w:rPr>
        <w:t>1</w:t>
      </w:r>
      <w:r>
        <w:rPr>
          <w:rFonts w:ascii="宋体" w:hAnsi="宋体" w:cs="仿宋_GB2312"/>
          <w:color w:val="000000"/>
          <w:spacing w:val="6"/>
        </w:rPr>
        <w:t>，属于</w:t>
      </w:r>
      <w:r>
        <w:rPr>
          <w:rFonts w:ascii="宋体" w:hAnsi="宋体" w:cs="仿宋_GB2312"/>
          <w:color w:val="000000"/>
          <w:spacing w:val="6"/>
          <w:u w:val="single"/>
        </w:rPr>
        <w:t>（中型企业、小型企业、微型企业）</w:t>
      </w:r>
      <w:r>
        <w:rPr>
          <w:rFonts w:ascii="宋体" w:hAnsi="宋体" w:cs="仿宋_GB2312"/>
          <w:color w:val="000000"/>
          <w:spacing w:val="6"/>
        </w:rPr>
        <w:t>；</w:t>
      </w:r>
    </w:p>
    <w:p>
      <w:pPr>
        <w:spacing w:line="560" w:lineRule="exact"/>
        <w:ind w:firstLine="504" w:firstLineChars="200"/>
        <w:rPr>
          <w:rFonts w:ascii="宋体" w:hAnsi="宋体" w:cs="仿宋_GB2312"/>
          <w:color w:val="000000"/>
          <w:spacing w:val="6"/>
        </w:rPr>
      </w:pPr>
      <w:r>
        <w:rPr>
          <w:rFonts w:ascii="宋体" w:hAnsi="宋体" w:cs="仿宋_GB2312"/>
          <w:color w:val="000000"/>
          <w:spacing w:val="6"/>
        </w:rPr>
        <w:t>2.</w:t>
      </w:r>
      <w:r>
        <w:rPr>
          <w:rFonts w:ascii="宋体" w:hAnsi="宋体" w:cs="仿宋_GB2312"/>
          <w:color w:val="000000"/>
          <w:spacing w:val="6"/>
          <w:u w:val="single"/>
        </w:rPr>
        <w:t xml:space="preserve"> （标的名称） </w:t>
      </w:r>
      <w:r>
        <w:rPr>
          <w:rFonts w:ascii="宋体" w:hAnsi="宋体" w:cs="仿宋_GB2312"/>
          <w:color w:val="000000"/>
          <w:spacing w:val="6"/>
        </w:rPr>
        <w:t>，属于（采购文件中明确的所属行业）；承建（承接）企业为</w:t>
      </w:r>
      <w:r>
        <w:rPr>
          <w:rFonts w:ascii="宋体" w:hAnsi="宋体" w:cs="仿宋_GB2312"/>
          <w:color w:val="000000"/>
          <w:spacing w:val="6"/>
          <w:u w:val="single"/>
        </w:rPr>
        <w:t>（企业名称）</w:t>
      </w:r>
      <w:r>
        <w:rPr>
          <w:rFonts w:ascii="宋体" w:hAnsi="宋体" w:cs="仿宋_GB2312"/>
          <w:color w:val="000000"/>
          <w:spacing w:val="6"/>
        </w:rPr>
        <w:t>，从业人员</w:t>
      </w:r>
      <w:r>
        <w:rPr>
          <w:rFonts w:hint="eastAsia" w:ascii="宋体" w:hAnsi="宋体" w:cs="仿宋_GB2312"/>
          <w:color w:val="000000"/>
          <w:spacing w:val="6"/>
          <w:u w:val="single"/>
        </w:rPr>
        <w:t xml:space="preserve">    </w:t>
      </w:r>
      <w:r>
        <w:rPr>
          <w:rFonts w:ascii="宋体" w:hAnsi="宋体" w:cs="仿宋_GB2312"/>
          <w:color w:val="000000"/>
          <w:spacing w:val="6"/>
        </w:rPr>
        <w:t>人，营业收入为</w:t>
      </w:r>
      <w:r>
        <w:rPr>
          <w:rFonts w:hint="eastAsia" w:ascii="宋体" w:hAnsi="宋体" w:cs="仿宋_GB2312"/>
          <w:color w:val="000000"/>
          <w:spacing w:val="6"/>
          <w:u w:val="single"/>
        </w:rPr>
        <w:t xml:space="preserve">    </w:t>
      </w:r>
      <w:r>
        <w:rPr>
          <w:rFonts w:ascii="宋体" w:hAnsi="宋体" w:cs="仿宋_GB2312"/>
          <w:color w:val="000000"/>
          <w:spacing w:val="6"/>
        </w:rPr>
        <w:t>万元，资产总额为</w:t>
      </w:r>
      <w:r>
        <w:rPr>
          <w:rFonts w:hint="eastAsia" w:ascii="宋体" w:hAnsi="宋体" w:cs="仿宋_GB2312"/>
          <w:color w:val="000000"/>
          <w:spacing w:val="6"/>
          <w:u w:val="single"/>
        </w:rPr>
        <w:t xml:space="preserve">    </w:t>
      </w:r>
      <w:r>
        <w:rPr>
          <w:rFonts w:ascii="宋体" w:hAnsi="宋体" w:cs="仿宋_GB2312"/>
          <w:color w:val="000000"/>
          <w:spacing w:val="6"/>
        </w:rPr>
        <w:t>万元，属于</w:t>
      </w:r>
      <w:r>
        <w:rPr>
          <w:rFonts w:ascii="宋体" w:hAnsi="宋体" w:cs="仿宋_GB2312"/>
          <w:color w:val="000000"/>
          <w:spacing w:val="6"/>
          <w:u w:val="single"/>
        </w:rPr>
        <w:t>（中型企业、小型企业、微型企业）</w:t>
      </w:r>
      <w:r>
        <w:rPr>
          <w:rFonts w:ascii="宋体" w:hAnsi="宋体" w:cs="仿宋_GB2312"/>
          <w:color w:val="000000"/>
          <w:spacing w:val="6"/>
        </w:rPr>
        <w:t>；</w:t>
      </w:r>
    </w:p>
    <w:p>
      <w:pPr>
        <w:spacing w:line="560" w:lineRule="exact"/>
        <w:ind w:firstLine="504" w:firstLineChars="200"/>
        <w:rPr>
          <w:rFonts w:ascii="宋体" w:hAnsi="宋体" w:cs="仿宋_GB2312"/>
          <w:color w:val="000000"/>
          <w:spacing w:val="6"/>
        </w:rPr>
      </w:pPr>
      <w:r>
        <w:rPr>
          <w:rFonts w:ascii="宋体" w:hAnsi="宋体" w:cs="仿宋_GB2312"/>
          <w:color w:val="000000"/>
          <w:spacing w:val="6"/>
        </w:rPr>
        <w:t>……</w:t>
      </w:r>
    </w:p>
    <w:p>
      <w:pPr>
        <w:spacing w:line="560" w:lineRule="exact"/>
        <w:ind w:firstLine="504" w:firstLineChars="200"/>
        <w:rPr>
          <w:rFonts w:ascii="宋体" w:hAnsi="宋体" w:cs="仿宋_GB2312"/>
          <w:color w:val="000000"/>
          <w:spacing w:val="6"/>
        </w:rPr>
      </w:pPr>
      <w:r>
        <w:rPr>
          <w:rFonts w:ascii="宋体" w:hAnsi="宋体" w:cs="仿宋_GB2312"/>
          <w:color w:val="000000"/>
          <w:spacing w:val="6"/>
        </w:rPr>
        <w:t>以上企业，不属于大企业的分支机构，不存在控股股东为大企业的情形，也不存在与大企业的负责人为同一人的情形。</w:t>
      </w:r>
    </w:p>
    <w:p>
      <w:pPr>
        <w:spacing w:line="560" w:lineRule="exact"/>
        <w:ind w:firstLine="504" w:firstLineChars="200"/>
        <w:rPr>
          <w:rFonts w:ascii="宋体" w:hAnsi="宋体" w:cs="仿宋_GB2312"/>
          <w:color w:val="000000"/>
          <w:spacing w:val="6"/>
        </w:rPr>
      </w:pPr>
      <w:r>
        <w:rPr>
          <w:rFonts w:ascii="宋体" w:hAnsi="宋体" w:cs="仿宋_GB2312"/>
          <w:color w:val="000000"/>
          <w:spacing w:val="6"/>
        </w:rPr>
        <w:t>本企业对上述声明内容的真实性负责。如有虚假，将依法承担相应责任。</w:t>
      </w:r>
    </w:p>
    <w:p>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单位名称：</w:t>
      </w:r>
      <w:r>
        <w:rPr>
          <w:rFonts w:hint="eastAsia" w:ascii="宋体" w:hAnsi="宋体" w:cs="仿宋_GB2312"/>
          <w:color w:val="000000"/>
          <w:spacing w:val="6"/>
          <w:u w:val="single"/>
        </w:rPr>
        <w:t xml:space="preserve">       </w:t>
      </w:r>
      <w:r>
        <w:rPr>
          <w:rFonts w:hint="eastAsia" w:ascii="宋体" w:hAnsi="宋体" w:cs="仿宋_GB2312"/>
          <w:color w:val="000000"/>
          <w:spacing w:val="6"/>
        </w:rPr>
        <w:t>（公章）</w:t>
      </w:r>
    </w:p>
    <w:p>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 xml:space="preserve">        法定代表人或委托代理人：</w:t>
      </w:r>
      <w:r>
        <w:rPr>
          <w:rFonts w:hint="eastAsia" w:ascii="宋体" w:hAnsi="宋体" w:cs="仿宋_GB2312"/>
          <w:color w:val="000000"/>
          <w:spacing w:val="6"/>
          <w:u w:val="single"/>
        </w:rPr>
        <w:t xml:space="preserve">       </w:t>
      </w:r>
      <w:r>
        <w:rPr>
          <w:rFonts w:hint="eastAsia" w:ascii="宋体" w:hAnsi="宋体" w:cs="仿宋_GB2312"/>
          <w:color w:val="000000"/>
          <w:spacing w:val="6"/>
        </w:rPr>
        <w:t>（签字或盖章）</w:t>
      </w:r>
    </w:p>
    <w:p>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 xml:space="preserve">                                    年   月  日</w:t>
      </w:r>
    </w:p>
    <w:p>
      <w:pPr>
        <w:widowControl/>
        <w:spacing w:line="560" w:lineRule="exact"/>
        <w:ind w:firstLine="504" w:firstLineChars="200"/>
        <w:rPr>
          <w:rFonts w:ascii="宋体" w:hAnsi="宋体" w:cs="仿宋_GB2312"/>
          <w:color w:val="000000"/>
          <w:spacing w:val="6"/>
        </w:rPr>
      </w:pPr>
      <w:r>
        <w:rPr>
          <w:rFonts w:ascii="宋体" w:hAnsi="宋体" w:cs="仿宋_GB2312"/>
          <w:color w:val="000000"/>
          <w:spacing w:val="6"/>
        </w:rPr>
        <w:t>注</w:t>
      </w:r>
      <w:r>
        <w:rPr>
          <w:rFonts w:hint="eastAsia" w:ascii="宋体" w:hAnsi="宋体" w:cs="仿宋_GB2312"/>
          <w:color w:val="000000"/>
          <w:spacing w:val="6"/>
        </w:rPr>
        <w:t>：</w:t>
      </w:r>
      <w:r>
        <w:rPr>
          <w:rFonts w:ascii="宋体" w:hAnsi="宋体" w:cs="仿宋_GB2312"/>
          <w:color w:val="000000"/>
          <w:spacing w:val="6"/>
        </w:rPr>
        <w:t>从业人员</w:t>
      </w:r>
      <w:r>
        <w:rPr>
          <w:rFonts w:hint="eastAsia" w:ascii="宋体" w:hAnsi="宋体" w:cs="仿宋_GB2312"/>
          <w:color w:val="000000"/>
          <w:spacing w:val="6"/>
        </w:rPr>
        <w:t>、</w:t>
      </w:r>
      <w:r>
        <w:rPr>
          <w:rFonts w:ascii="宋体" w:hAnsi="宋体" w:cs="仿宋_GB2312"/>
          <w:color w:val="000000"/>
          <w:spacing w:val="6"/>
        </w:rPr>
        <w:t>营业收入</w:t>
      </w:r>
      <w:r>
        <w:rPr>
          <w:rFonts w:hint="eastAsia" w:ascii="宋体" w:hAnsi="宋体" w:cs="仿宋_GB2312"/>
          <w:color w:val="000000"/>
          <w:spacing w:val="6"/>
        </w:rPr>
        <w:t>、</w:t>
      </w:r>
      <w:r>
        <w:rPr>
          <w:rFonts w:ascii="宋体" w:hAnsi="宋体" w:cs="仿宋_GB2312"/>
          <w:color w:val="000000"/>
          <w:spacing w:val="6"/>
        </w:rPr>
        <w:t>资产总额填报上一年度数据</w:t>
      </w:r>
      <w:r>
        <w:rPr>
          <w:rFonts w:hint="eastAsia" w:ascii="宋体" w:hAnsi="宋体" w:cs="仿宋_GB2312"/>
          <w:color w:val="000000"/>
          <w:spacing w:val="6"/>
        </w:rPr>
        <w:t>，</w:t>
      </w:r>
      <w:r>
        <w:rPr>
          <w:rFonts w:ascii="宋体" w:hAnsi="宋体" w:cs="仿宋_GB2312"/>
          <w:color w:val="000000"/>
          <w:spacing w:val="6"/>
        </w:rPr>
        <w:t>无上一年度数据的新成立企业可不填报</w:t>
      </w:r>
      <w:r>
        <w:rPr>
          <w:rFonts w:hint="eastAsia" w:ascii="宋体" w:hAnsi="宋体" w:cs="仿宋_GB2312"/>
          <w:color w:val="000000"/>
          <w:spacing w:val="6"/>
        </w:rPr>
        <w:t>。</w:t>
      </w:r>
    </w:p>
    <w:p>
      <w:pPr>
        <w:adjustRightInd w:val="0"/>
        <w:snapToGrid w:val="0"/>
        <w:spacing w:before="120" w:beforeLines="50" w:line="560" w:lineRule="exact"/>
        <w:ind w:firstLine="562"/>
        <w:jc w:val="center"/>
        <w:rPr>
          <w:rFonts w:ascii="宋体" w:hAnsi="宋体" w:cs="楷体"/>
          <w:b/>
          <w:color w:val="auto"/>
          <w:sz w:val="28"/>
          <w:szCs w:val="28"/>
        </w:rPr>
      </w:pPr>
      <w:r>
        <w:rPr>
          <w:rFonts w:hint="eastAsia" w:ascii="宋体" w:hAnsi="宋体" w:cs="楷体"/>
          <w:b/>
          <w:color w:val="auto"/>
          <w:sz w:val="28"/>
          <w:szCs w:val="28"/>
        </w:rPr>
        <w:t>3.残疾人福利性单位声明函</w:t>
      </w:r>
    </w:p>
    <w:p>
      <w:pPr>
        <w:adjustRightInd w:val="0"/>
        <w:snapToGrid w:val="0"/>
        <w:spacing w:line="560" w:lineRule="exact"/>
        <w:ind w:firstLine="506"/>
        <w:jc w:val="center"/>
        <w:rPr>
          <w:rFonts w:ascii="宋体" w:hAnsi="宋体" w:cs="仿宋_GB2312"/>
          <w:color w:val="auto"/>
          <w:spacing w:val="6"/>
        </w:rPr>
      </w:pPr>
      <w:r>
        <w:rPr>
          <w:rFonts w:hint="eastAsia" w:ascii="宋体" w:hAnsi="宋体" w:cs="仿宋_GB2312"/>
          <w:b/>
          <w:color w:val="auto"/>
          <w:spacing w:val="6"/>
        </w:rPr>
        <w:t>(不属于残疾人福利性单位的无需填写)</w:t>
      </w:r>
    </w:p>
    <w:p>
      <w:pPr>
        <w:spacing w:line="560" w:lineRule="exact"/>
        <w:ind w:firstLine="504"/>
        <w:rPr>
          <w:rFonts w:ascii="宋体" w:hAnsi="宋体" w:cs="仿宋_GB2312"/>
          <w:color w:val="auto"/>
          <w:spacing w:val="6"/>
        </w:rPr>
      </w:pPr>
      <w:r>
        <w:rPr>
          <w:rFonts w:hint="eastAsia" w:ascii="宋体" w:hAnsi="宋体" w:cs="仿宋_GB2312"/>
          <w:color w:val="auto"/>
          <w:spacing w:val="6"/>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_GB2312"/>
          <w:color w:val="auto"/>
          <w:spacing w:val="6"/>
          <w:u w:val="single"/>
        </w:rPr>
        <w:t xml:space="preserve">       </w:t>
      </w:r>
      <w:r>
        <w:rPr>
          <w:rFonts w:hint="eastAsia" w:ascii="宋体" w:hAnsi="宋体" w:cs="仿宋_GB2312"/>
          <w:color w:val="auto"/>
          <w:spacing w:val="6"/>
        </w:rPr>
        <w:t>人，安置的残疾人人数</w:t>
      </w:r>
      <w:r>
        <w:rPr>
          <w:rFonts w:hint="eastAsia" w:ascii="宋体" w:hAnsi="宋体" w:cs="仿宋_GB2312"/>
          <w:color w:val="auto"/>
          <w:spacing w:val="6"/>
          <w:u w:val="single"/>
        </w:rPr>
        <w:t xml:space="preserve">      </w:t>
      </w:r>
      <w:r>
        <w:rPr>
          <w:rFonts w:hint="eastAsia" w:ascii="宋体" w:hAnsi="宋体" w:cs="仿宋_GB2312"/>
          <w:color w:val="auto"/>
          <w:spacing w:val="6"/>
        </w:rPr>
        <w:t>人。且本单位参加</w:t>
      </w:r>
      <w:r>
        <w:rPr>
          <w:rFonts w:hint="eastAsia" w:ascii="宋体" w:hAnsi="宋体" w:cs="仿宋_GB2312"/>
          <w:color w:val="auto"/>
          <w:spacing w:val="6"/>
          <w:u w:val="single"/>
        </w:rPr>
        <w:t xml:space="preserve">      </w:t>
      </w:r>
      <w:r>
        <w:rPr>
          <w:rFonts w:hint="eastAsia" w:ascii="宋体" w:hAnsi="宋体" w:cs="仿宋_GB2312"/>
          <w:color w:val="auto"/>
          <w:spacing w:val="6"/>
        </w:rPr>
        <w:t>单位的</w:t>
      </w:r>
      <w:r>
        <w:rPr>
          <w:rFonts w:hint="eastAsia" w:ascii="宋体" w:hAnsi="宋体" w:cs="仿宋_GB2312"/>
          <w:color w:val="auto"/>
          <w:spacing w:val="6"/>
          <w:u w:val="single"/>
        </w:rPr>
        <w:t xml:space="preserve">       </w:t>
      </w:r>
      <w:r>
        <w:rPr>
          <w:rFonts w:hint="eastAsia" w:ascii="宋体" w:hAnsi="宋体" w:cs="仿宋_GB2312"/>
          <w:color w:val="auto"/>
          <w:spacing w:val="6"/>
        </w:rPr>
        <w:t>项目采购活动提供本单位制造的货物（由本单位承担工程/提供服务），或者提供其他残疾人福利性单位制造的货物（不包括使用非残疾人福利性单位注册商标的货物）。</w:t>
      </w:r>
    </w:p>
    <w:p>
      <w:pPr>
        <w:spacing w:line="560" w:lineRule="exact"/>
        <w:ind w:firstLine="504"/>
        <w:rPr>
          <w:rFonts w:ascii="宋体" w:hAnsi="宋体" w:cs="仿宋_GB2312"/>
          <w:color w:val="auto"/>
          <w:spacing w:val="6"/>
        </w:rPr>
      </w:pPr>
      <w:r>
        <w:rPr>
          <w:rFonts w:hint="eastAsia" w:ascii="宋体" w:hAnsi="宋体" w:cs="仿宋_GB2312"/>
          <w:color w:val="auto"/>
          <w:spacing w:val="6"/>
        </w:rPr>
        <w:t>本单位对上述声明的真实性负责。如有虚假，将依法承担相应责任。</w:t>
      </w:r>
    </w:p>
    <w:p>
      <w:pPr>
        <w:spacing w:before="120"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w:t>
      </w:r>
    </w:p>
    <w:p>
      <w:pPr>
        <w:spacing w:before="120"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单位名称：</w:t>
      </w:r>
      <w:r>
        <w:rPr>
          <w:rFonts w:hint="eastAsia" w:ascii="宋体" w:hAnsi="宋体" w:cs="仿宋_GB2312"/>
          <w:color w:val="auto"/>
          <w:spacing w:val="6"/>
          <w:u w:val="single"/>
        </w:rPr>
        <w:t xml:space="preserve">       </w:t>
      </w:r>
      <w:r>
        <w:rPr>
          <w:rFonts w:hint="eastAsia" w:ascii="宋体" w:hAnsi="宋体" w:cs="仿宋_GB2312"/>
          <w:color w:val="auto"/>
          <w:spacing w:val="6"/>
        </w:rPr>
        <w:t>（公章）</w:t>
      </w:r>
    </w:p>
    <w:p>
      <w:pPr>
        <w:spacing w:before="120"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法定代表人或委托代理人：</w:t>
      </w:r>
      <w:r>
        <w:rPr>
          <w:rFonts w:hint="eastAsia" w:ascii="宋体" w:hAnsi="宋体" w:cs="仿宋_GB2312"/>
          <w:color w:val="auto"/>
          <w:spacing w:val="6"/>
          <w:u w:val="single"/>
        </w:rPr>
        <w:t xml:space="preserve">       </w:t>
      </w:r>
      <w:r>
        <w:rPr>
          <w:rFonts w:hint="eastAsia" w:ascii="宋体" w:hAnsi="宋体" w:cs="仿宋_GB2312"/>
          <w:color w:val="auto"/>
          <w:spacing w:val="6"/>
        </w:rPr>
        <w:t>（签字或盖章）</w:t>
      </w:r>
    </w:p>
    <w:p>
      <w:pPr>
        <w:spacing w:before="120"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年   月  日</w:t>
      </w:r>
    </w:p>
    <w:p>
      <w:pPr>
        <w:adjustRightInd w:val="0"/>
        <w:snapToGrid w:val="0"/>
        <w:spacing w:line="560" w:lineRule="exact"/>
        <w:ind w:firstLine="664"/>
        <w:rPr>
          <w:rFonts w:ascii="宋体" w:hAnsi="宋体" w:cs="仿宋_GB2312"/>
          <w:color w:val="auto"/>
          <w:spacing w:val="6"/>
          <w:sz w:val="32"/>
          <w:szCs w:val="32"/>
        </w:rPr>
      </w:pPr>
    </w:p>
    <w:p>
      <w:pPr>
        <w:adjustRightInd w:val="0"/>
        <w:snapToGrid w:val="0"/>
        <w:spacing w:line="560" w:lineRule="exact"/>
        <w:ind w:firstLine="664"/>
        <w:rPr>
          <w:rFonts w:ascii="宋体" w:hAnsi="宋体" w:cs="仿宋_GB2312"/>
          <w:color w:val="auto"/>
          <w:spacing w:val="6"/>
          <w:sz w:val="32"/>
          <w:szCs w:val="32"/>
        </w:rPr>
      </w:pPr>
    </w:p>
    <w:p>
      <w:pPr>
        <w:adjustRightInd w:val="0"/>
        <w:snapToGrid w:val="0"/>
        <w:spacing w:before="120" w:beforeLines="50" w:line="560" w:lineRule="exact"/>
        <w:ind w:firstLine="444"/>
        <w:rPr>
          <w:rFonts w:ascii="宋体" w:hAnsi="宋体"/>
          <w:color w:val="auto"/>
          <w:spacing w:val="6"/>
          <w:szCs w:val="21"/>
        </w:rPr>
      </w:pPr>
    </w:p>
    <w:p>
      <w:pPr>
        <w:adjustRightInd w:val="0"/>
        <w:snapToGrid w:val="0"/>
        <w:spacing w:before="120" w:beforeLines="50" w:line="560" w:lineRule="exact"/>
        <w:ind w:firstLine="444"/>
        <w:rPr>
          <w:rFonts w:ascii="宋体" w:hAnsi="宋体"/>
          <w:color w:val="auto"/>
          <w:spacing w:val="6"/>
          <w:szCs w:val="21"/>
        </w:rPr>
      </w:pPr>
    </w:p>
    <w:p>
      <w:pPr>
        <w:adjustRightInd w:val="0"/>
        <w:snapToGrid w:val="0"/>
        <w:spacing w:before="120" w:beforeLines="50" w:line="560" w:lineRule="exact"/>
        <w:ind w:firstLine="444"/>
        <w:rPr>
          <w:rFonts w:ascii="宋体" w:hAnsi="宋体"/>
          <w:color w:val="auto"/>
          <w:spacing w:val="6"/>
          <w:szCs w:val="21"/>
        </w:rPr>
      </w:pPr>
    </w:p>
    <w:p>
      <w:pPr>
        <w:adjustRightInd w:val="0"/>
        <w:snapToGrid w:val="0"/>
        <w:spacing w:before="120" w:beforeLines="50" w:line="560" w:lineRule="exact"/>
        <w:ind w:firstLine="444"/>
        <w:rPr>
          <w:rFonts w:ascii="宋体" w:hAnsi="宋体"/>
          <w:color w:val="auto"/>
          <w:spacing w:val="6"/>
          <w:szCs w:val="21"/>
        </w:rPr>
      </w:pPr>
    </w:p>
    <w:p>
      <w:pPr>
        <w:adjustRightInd w:val="0"/>
        <w:snapToGrid w:val="0"/>
        <w:spacing w:before="120" w:beforeLines="50" w:line="560" w:lineRule="exact"/>
        <w:ind w:firstLine="444"/>
        <w:rPr>
          <w:rFonts w:ascii="宋体" w:hAnsi="宋体"/>
          <w:color w:val="auto"/>
          <w:spacing w:val="6"/>
          <w:szCs w:val="21"/>
        </w:rPr>
      </w:pPr>
    </w:p>
    <w:p>
      <w:pPr>
        <w:adjustRightInd w:val="0"/>
        <w:snapToGrid w:val="0"/>
        <w:spacing w:before="120" w:beforeLines="50" w:line="560" w:lineRule="exact"/>
        <w:jc w:val="both"/>
        <w:rPr>
          <w:rFonts w:ascii="宋体" w:hAnsi="宋体" w:cs="楷体"/>
          <w:b/>
          <w:color w:val="auto"/>
          <w:sz w:val="28"/>
          <w:szCs w:val="28"/>
        </w:rPr>
      </w:pPr>
    </w:p>
    <w:p>
      <w:pPr>
        <w:pStyle w:val="2"/>
        <w:rPr>
          <w:rFonts w:ascii="宋体" w:hAnsi="宋体" w:cs="楷体"/>
          <w:b/>
          <w:color w:val="auto"/>
          <w:sz w:val="28"/>
          <w:szCs w:val="28"/>
        </w:rPr>
      </w:pPr>
    </w:p>
    <w:p>
      <w:pPr>
        <w:pStyle w:val="3"/>
      </w:pPr>
    </w:p>
    <w:p>
      <w:pPr>
        <w:adjustRightInd w:val="0"/>
        <w:snapToGrid w:val="0"/>
        <w:spacing w:before="120" w:beforeLines="50" w:line="560" w:lineRule="exact"/>
        <w:ind w:firstLine="562"/>
        <w:jc w:val="center"/>
        <w:rPr>
          <w:rFonts w:ascii="宋体" w:hAnsi="宋体" w:cs="楷体"/>
          <w:b/>
          <w:color w:val="auto"/>
          <w:sz w:val="28"/>
          <w:szCs w:val="28"/>
        </w:rPr>
      </w:pPr>
      <w:r>
        <w:rPr>
          <w:rFonts w:hint="eastAsia" w:ascii="宋体" w:hAnsi="宋体" w:cs="楷体"/>
          <w:b/>
          <w:color w:val="auto"/>
          <w:sz w:val="28"/>
          <w:szCs w:val="28"/>
        </w:rPr>
        <w:t>4.监狱企业证明资料</w:t>
      </w:r>
    </w:p>
    <w:p>
      <w:pPr>
        <w:adjustRightInd w:val="0"/>
        <w:snapToGrid w:val="0"/>
        <w:spacing w:line="560" w:lineRule="exact"/>
        <w:ind w:firstLine="506"/>
        <w:jc w:val="center"/>
        <w:rPr>
          <w:rFonts w:ascii="宋体" w:hAnsi="宋体" w:cs="仿宋_GB2312"/>
          <w:color w:val="auto"/>
        </w:rPr>
      </w:pPr>
      <w:r>
        <w:rPr>
          <w:rFonts w:hint="eastAsia" w:ascii="宋体" w:hAnsi="宋体" w:cs="仿宋_GB2312"/>
          <w:b/>
          <w:color w:val="auto"/>
          <w:spacing w:val="6"/>
        </w:rPr>
        <w:t>(不属于监狱企业的无需提供)</w:t>
      </w:r>
    </w:p>
    <w:p>
      <w:pPr>
        <w:adjustRightInd w:val="0"/>
        <w:snapToGrid w:val="0"/>
        <w:spacing w:line="560" w:lineRule="exact"/>
        <w:ind w:firstLine="504"/>
        <w:rPr>
          <w:rFonts w:ascii="宋体" w:hAnsi="宋体" w:cs="仿宋_GB2312"/>
          <w:color w:val="auto"/>
        </w:rPr>
      </w:pPr>
      <w:r>
        <w:rPr>
          <w:rFonts w:hint="eastAsia" w:ascii="宋体" w:hAnsi="宋体" w:cs="仿宋_GB2312"/>
          <w:bCs/>
          <w:color w:val="auto"/>
          <w:spacing w:val="6"/>
        </w:rPr>
        <w:t>备注：</w:t>
      </w:r>
      <w:r>
        <w:rPr>
          <w:rFonts w:hint="eastAsia" w:ascii="宋体" w:hAnsi="宋体" w:cs="仿宋_GB2312"/>
          <w:color w:val="auto"/>
        </w:rPr>
        <w:t>按</w:t>
      </w:r>
      <w:r>
        <w:rPr>
          <w:rFonts w:hint="eastAsia" w:ascii="宋体" w:hAnsi="宋体" w:cs="仿宋_GB2312"/>
          <w:color w:val="auto"/>
          <w:spacing w:val="6"/>
        </w:rPr>
        <w:t>《</w:t>
      </w:r>
      <w:r>
        <w:rPr>
          <w:rFonts w:hint="eastAsia" w:ascii="宋体" w:hAnsi="宋体" w:cs="仿宋_GB2312"/>
          <w:color w:val="auto"/>
        </w:rPr>
        <w:t>财政部 司法部关于政府采购支持监狱企业发展有关问题的通知</w:t>
      </w:r>
      <w:r>
        <w:rPr>
          <w:rFonts w:hint="eastAsia" w:ascii="宋体" w:hAnsi="宋体" w:cs="仿宋_GB2312"/>
          <w:color w:val="auto"/>
          <w:spacing w:val="6"/>
        </w:rPr>
        <w:t>》</w:t>
      </w:r>
      <w:r>
        <w:rPr>
          <w:rFonts w:hint="eastAsia" w:ascii="宋体" w:hAnsi="宋体" w:cs="仿宋_GB2312"/>
          <w:color w:val="auto"/>
        </w:rPr>
        <w:t>(财库〔2014〕68号)文件规定提供证明文件（复印件）。</w:t>
      </w:r>
    </w:p>
    <w:p>
      <w:pPr>
        <w:adjustRightInd w:val="0"/>
        <w:snapToGrid w:val="0"/>
        <w:spacing w:line="560" w:lineRule="exact"/>
        <w:ind w:firstLine="480"/>
        <w:rPr>
          <w:rFonts w:ascii="宋体" w:hAnsi="宋体" w:cs="仿宋_GB2312"/>
          <w:color w:val="auto"/>
        </w:rPr>
      </w:pPr>
    </w:p>
    <w:p>
      <w:pPr>
        <w:adjustRightInd w:val="0"/>
        <w:snapToGrid w:val="0"/>
        <w:spacing w:line="560" w:lineRule="exact"/>
        <w:ind w:firstLine="480"/>
        <w:rPr>
          <w:rFonts w:ascii="宋体" w:hAnsi="宋体" w:cs="仿宋_GB2312"/>
          <w:color w:val="auto"/>
        </w:rPr>
      </w:pPr>
    </w:p>
    <w:p>
      <w:pPr>
        <w:spacing w:before="120" w:beforeLines="50" w:line="560" w:lineRule="exact"/>
        <w:ind w:firstLine="480"/>
        <w:jc w:val="center"/>
        <w:rPr>
          <w:rFonts w:ascii="宋体" w:hAnsi="宋体" w:cs="仿宋_GB2312"/>
          <w:bCs/>
          <w:color w:val="auto"/>
        </w:rPr>
      </w:pPr>
      <w:r>
        <w:rPr>
          <w:rFonts w:hint="eastAsia" w:ascii="宋体" w:hAnsi="宋体" w:cs="仿宋_GB2312"/>
          <w:bCs/>
          <w:color w:val="auto"/>
        </w:rPr>
        <w:t xml:space="preserve">                 单位名称：</w:t>
      </w:r>
      <w:r>
        <w:rPr>
          <w:rFonts w:hint="eastAsia" w:ascii="宋体" w:hAnsi="宋体" w:cs="仿宋_GB2312"/>
          <w:bCs/>
          <w:color w:val="auto"/>
          <w:u w:val="single"/>
        </w:rPr>
        <w:t xml:space="preserve">       </w:t>
      </w:r>
      <w:r>
        <w:rPr>
          <w:rFonts w:hint="eastAsia" w:ascii="宋体" w:hAnsi="宋体" w:cs="仿宋_GB2312"/>
          <w:bCs/>
          <w:color w:val="auto"/>
        </w:rPr>
        <w:t>（公章）</w:t>
      </w:r>
    </w:p>
    <w:p>
      <w:pPr>
        <w:spacing w:before="120" w:beforeLines="50" w:line="560" w:lineRule="exact"/>
        <w:ind w:firstLine="480"/>
        <w:jc w:val="center"/>
        <w:rPr>
          <w:rFonts w:ascii="宋体" w:hAnsi="宋体" w:cs="仿宋_GB2312"/>
          <w:bCs/>
          <w:color w:val="auto"/>
        </w:rPr>
      </w:pPr>
      <w:r>
        <w:rPr>
          <w:rFonts w:hint="eastAsia" w:ascii="宋体" w:hAnsi="宋体" w:cs="仿宋_GB2312"/>
          <w:bCs/>
          <w:color w:val="auto"/>
        </w:rPr>
        <w:t xml:space="preserve">        法定代表人或委托代理人：</w:t>
      </w:r>
      <w:r>
        <w:rPr>
          <w:rFonts w:hint="eastAsia" w:ascii="宋体" w:hAnsi="宋体" w:cs="仿宋_GB2312"/>
          <w:bCs/>
          <w:color w:val="auto"/>
          <w:u w:val="single"/>
        </w:rPr>
        <w:t xml:space="preserve">       </w:t>
      </w:r>
      <w:r>
        <w:rPr>
          <w:rFonts w:hint="eastAsia" w:ascii="宋体" w:hAnsi="宋体" w:cs="仿宋_GB2312"/>
          <w:bCs/>
          <w:color w:val="auto"/>
        </w:rPr>
        <w:t>（签字或盖章）</w:t>
      </w:r>
    </w:p>
    <w:p>
      <w:pPr>
        <w:spacing w:before="120" w:beforeLines="50" w:line="560" w:lineRule="exact"/>
        <w:ind w:firstLine="480"/>
        <w:jc w:val="center"/>
        <w:rPr>
          <w:rFonts w:ascii="宋体" w:hAnsi="宋体"/>
          <w:color w:val="auto"/>
          <w:spacing w:val="6"/>
        </w:rPr>
      </w:pPr>
      <w:r>
        <w:rPr>
          <w:rFonts w:hint="eastAsia" w:ascii="宋体" w:hAnsi="宋体" w:cs="仿宋_GB2312"/>
          <w:bCs/>
          <w:color w:val="auto"/>
        </w:rPr>
        <w:t xml:space="preserve">                                    年   月  日</w:t>
      </w:r>
    </w:p>
    <w:p>
      <w:pPr>
        <w:pStyle w:val="20"/>
        <w:spacing w:before="0" w:after="0" w:line="520" w:lineRule="exact"/>
        <w:jc w:val="left"/>
        <w:outlineLvl w:val="1"/>
        <w:rPr>
          <w:rFonts w:ascii="宋体" w:hAnsi="宋体" w:cs="宋体"/>
          <w:color w:val="auto"/>
        </w:rPr>
      </w:pPr>
      <w:r>
        <w:rPr>
          <w:rFonts w:hint="eastAsia" w:ascii="宋体" w:hAnsi="宋体" w:cs="宋体"/>
          <w:color w:val="auto"/>
          <w:lang w:val="zh-CN"/>
        </w:rPr>
        <w:br w:type="page"/>
      </w:r>
      <w:r>
        <w:rPr>
          <w:rFonts w:hint="eastAsia" w:ascii="宋体" w:hAnsi="宋体" w:cs="宋体"/>
          <w:color w:val="auto"/>
          <w:sz w:val="30"/>
          <w:szCs w:val="30"/>
        </w:rPr>
        <w:t>（</w:t>
      </w:r>
      <w:r>
        <w:rPr>
          <w:rFonts w:hint="eastAsia" w:ascii="宋体" w:hAnsi="宋体" w:cs="宋体"/>
          <w:color w:val="auto"/>
          <w:sz w:val="30"/>
          <w:szCs w:val="30"/>
          <w:lang w:val="en-US" w:eastAsia="zh-CN"/>
        </w:rPr>
        <w:t>20</w:t>
      </w:r>
      <w:r>
        <w:rPr>
          <w:rFonts w:hint="eastAsia" w:ascii="宋体" w:hAnsi="宋体" w:cs="宋体"/>
          <w:color w:val="auto"/>
          <w:sz w:val="30"/>
          <w:szCs w:val="30"/>
        </w:rPr>
        <w:t>）</w:t>
      </w:r>
      <w:r>
        <w:rPr>
          <w:rFonts w:hint="eastAsia" w:ascii="宋体" w:hAnsi="宋体" w:cs="宋体"/>
          <w:color w:val="auto"/>
          <w:sz w:val="30"/>
          <w:szCs w:val="30"/>
          <w:lang w:val="zh-CN"/>
        </w:rPr>
        <w:t>投标人认为在其他方面有必要说明的事项</w:t>
      </w:r>
    </w:p>
    <w:p>
      <w:pPr>
        <w:autoSpaceDE w:val="0"/>
        <w:autoSpaceDN w:val="0"/>
        <w:spacing w:line="520" w:lineRule="exact"/>
        <w:rPr>
          <w:rFonts w:ascii="宋体" w:hAnsi="宋体" w:cs="宋体"/>
          <w:color w:val="auto"/>
          <w:kern w:val="0"/>
          <w:sz w:val="28"/>
          <w:szCs w:val="28"/>
          <w:lang w:val="zh-CN"/>
        </w:rPr>
      </w:pPr>
    </w:p>
    <w:p>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投标人认为在其他方面有必要说明的事项</w:t>
      </w:r>
    </w:p>
    <w:p>
      <w:pPr>
        <w:autoSpaceDE w:val="0"/>
        <w:autoSpaceDN w:val="0"/>
        <w:spacing w:line="520" w:lineRule="exact"/>
        <w:rPr>
          <w:rFonts w:ascii="宋体" w:hAnsi="宋体" w:cs="宋体"/>
          <w:color w:val="auto"/>
          <w:lang w:val="zh-CN"/>
        </w:rPr>
      </w:pPr>
      <w:r>
        <w:rPr>
          <w:rFonts w:hint="eastAsia" w:ascii="宋体" w:hAnsi="宋体" w:cs="宋体"/>
          <w:color w:val="auto"/>
          <w:lang w:val="zh-CN"/>
        </w:rPr>
        <w:t>格式自定</w:t>
      </w:r>
    </w:p>
    <w:p>
      <w:pPr>
        <w:pStyle w:val="2"/>
        <w:rPr>
          <w:lang w:val="zh-CN"/>
        </w:rPr>
      </w:pPr>
    </w:p>
    <w:p>
      <w:pPr>
        <w:pStyle w:val="20"/>
        <w:spacing w:before="0" w:after="0" w:line="360" w:lineRule="auto"/>
        <w:jc w:val="center"/>
        <w:rPr>
          <w:rFonts w:hint="eastAsia" w:ascii="宋体" w:hAnsi="宋体" w:eastAsia="宋体" w:cs="宋体"/>
          <w:color w:val="000000"/>
        </w:rPr>
      </w:pPr>
      <w:r>
        <w:rPr>
          <w:rFonts w:hint="eastAsia" w:ascii="宋体" w:hAnsi="宋体" w:cs="宋体"/>
          <w:color w:val="auto"/>
          <w:lang w:val="zh-CN"/>
        </w:rPr>
        <w:br w:type="page"/>
      </w:r>
      <w:bookmarkStart w:id="210" w:name="_Toc10991"/>
      <w:r>
        <w:rPr>
          <w:rFonts w:hint="eastAsia" w:ascii="宋体" w:hAnsi="宋体" w:eastAsia="宋体" w:cs="宋体"/>
          <w:color w:val="000000"/>
          <w:szCs w:val="36"/>
          <w:lang w:val="zh-CN"/>
        </w:rPr>
        <w:t>第五部分  采购项目要求及技术参数</w:t>
      </w:r>
      <w:bookmarkEnd w:id="160"/>
      <w:bookmarkEnd w:id="210"/>
    </w:p>
    <w:p>
      <w:pPr>
        <w:pStyle w:val="20"/>
        <w:spacing w:before="0" w:after="0" w:line="360" w:lineRule="auto"/>
        <w:rPr>
          <w:rFonts w:hint="eastAsia" w:ascii="宋体" w:hAnsi="宋体" w:eastAsia="宋体" w:cs="宋体"/>
          <w:color w:val="000000"/>
          <w:szCs w:val="36"/>
        </w:rPr>
      </w:pPr>
      <w:bookmarkStart w:id="211" w:name="_Toc9451"/>
      <w:bookmarkStart w:id="212" w:name="_Toc20633"/>
      <w:r>
        <w:rPr>
          <w:rFonts w:hint="eastAsia" w:ascii="宋体" w:hAnsi="宋体" w:eastAsia="宋体" w:cs="宋体"/>
          <w:color w:val="000000"/>
          <w:lang w:val="zh-CN"/>
        </w:rPr>
        <w:t>（一）投标要求</w:t>
      </w:r>
      <w:bookmarkEnd w:id="211"/>
      <w:bookmarkEnd w:id="212"/>
    </w:p>
    <w:p>
      <w:pPr>
        <w:pStyle w:val="20"/>
        <w:spacing w:before="0" w:after="0" w:line="360" w:lineRule="auto"/>
        <w:jc w:val="left"/>
        <w:rPr>
          <w:rFonts w:hint="eastAsia" w:ascii="宋体" w:hAnsi="宋体" w:eastAsia="宋体" w:cs="宋体"/>
          <w:color w:val="000000"/>
          <w:lang w:val="zh-CN"/>
        </w:rPr>
      </w:pPr>
      <w:bookmarkStart w:id="213" w:name="_Toc28601"/>
      <w:bookmarkStart w:id="214" w:name="_Toc18622"/>
      <w:bookmarkStart w:id="215" w:name="_Toc11240"/>
      <w:bookmarkStart w:id="216" w:name="_Toc4601"/>
      <w:r>
        <w:rPr>
          <w:rFonts w:hint="eastAsia" w:ascii="宋体" w:hAnsi="宋体" w:eastAsia="宋体" w:cs="宋体"/>
          <w:color w:val="000000"/>
          <w:sz w:val="28"/>
          <w:szCs w:val="28"/>
          <w:lang w:val="zh-CN"/>
        </w:rPr>
        <w:t>1.投标说明</w:t>
      </w:r>
      <w:bookmarkEnd w:id="213"/>
      <w:bookmarkEnd w:id="214"/>
      <w:bookmarkEnd w:id="215"/>
      <w:bookmarkEnd w:id="216"/>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rPr>
        <w:t>3</w:t>
      </w:r>
      <w:r>
        <w:rPr>
          <w:rFonts w:hint="eastAsia" w:ascii="宋体" w:hAnsi="宋体" w:eastAsia="宋体" w:cs="宋体"/>
          <w:color w:val="000000"/>
        </w:rPr>
        <w:t xml:space="preserve"> </w:t>
      </w:r>
      <w:r>
        <w:rPr>
          <w:rFonts w:hint="eastAsia" w:ascii="宋体" w:hAnsi="宋体" w:eastAsia="宋体" w:cs="宋体"/>
          <w:color w:val="000000"/>
          <w:kern w:val="0"/>
          <w:lang w:val="zh-CN"/>
        </w:rPr>
        <w:t>招标内容中未特别标注为“原装进口”字样的产品，投标人必须投国产产品；特别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1.4 所投产品或其任何一部分不得侵犯专利权、著作权、商标权和工业设计权等知识产权。</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 xml:space="preserve">5 </w:t>
      </w:r>
      <w:r>
        <w:rPr>
          <w:rFonts w:hint="eastAsia" w:ascii="宋体" w:hAnsi="宋体" w:eastAsia="宋体" w:cs="宋体"/>
          <w:color w:val="000000"/>
          <w:kern w:val="0"/>
          <w:lang w:val="zh-CN"/>
        </w:rPr>
        <w:t>项目中标后分包情况：不允许。（允许，投标人拟在中标后将中标项目的非主体、非关键性工作分包的，应当在投标文件中载明分包承担主体，分包承担主体应当具备相应资质条件且不得再次分包）</w:t>
      </w:r>
    </w:p>
    <w:p>
      <w:pPr>
        <w:pStyle w:val="20"/>
        <w:spacing w:before="0" w:after="0" w:line="360" w:lineRule="auto"/>
        <w:jc w:val="left"/>
        <w:rPr>
          <w:rFonts w:hint="eastAsia" w:ascii="宋体" w:hAnsi="宋体" w:eastAsia="宋体" w:cs="宋体"/>
          <w:color w:val="000000"/>
          <w:lang w:val="zh-CN"/>
        </w:rPr>
      </w:pPr>
      <w:bookmarkStart w:id="217" w:name="_Toc26125"/>
      <w:bookmarkStart w:id="218" w:name="_Toc20321"/>
      <w:bookmarkStart w:id="219" w:name="_Toc4179"/>
      <w:bookmarkStart w:id="220" w:name="_Toc2579"/>
      <w:r>
        <w:rPr>
          <w:rFonts w:hint="eastAsia" w:ascii="宋体" w:hAnsi="宋体" w:eastAsia="宋体" w:cs="宋体"/>
          <w:color w:val="000000"/>
          <w:sz w:val="28"/>
          <w:szCs w:val="28"/>
        </w:rPr>
        <w:t>2.</w:t>
      </w:r>
      <w:bookmarkEnd w:id="217"/>
      <w:bookmarkStart w:id="221" w:name="_Toc1475"/>
      <w:r>
        <w:rPr>
          <w:rFonts w:hint="eastAsia" w:ascii="宋体" w:hAnsi="宋体" w:eastAsia="宋体" w:cs="宋体"/>
          <w:color w:val="000000"/>
          <w:sz w:val="28"/>
          <w:szCs w:val="28"/>
          <w:lang w:val="zh-CN"/>
        </w:rPr>
        <w:t>重要指标</w:t>
      </w:r>
      <w:bookmarkEnd w:id="218"/>
      <w:bookmarkEnd w:id="219"/>
      <w:bookmarkEnd w:id="220"/>
      <w:bookmarkEnd w:id="221"/>
    </w:p>
    <w:p>
      <w:pPr>
        <w:autoSpaceDE w:val="0"/>
        <w:autoSpaceDN w:val="0"/>
        <w:spacing w:line="360" w:lineRule="auto"/>
        <w:ind w:firstLine="480" w:firstLineChars="200"/>
        <w:rPr>
          <w:rFonts w:hint="eastAsia" w:ascii="宋体" w:hAnsi="宋体" w:eastAsia="宋体" w:cs="宋体"/>
          <w:b/>
          <w:bCs/>
          <w:color w:val="000000"/>
          <w:kern w:val="0"/>
          <w:lang w:val="zh-CN"/>
        </w:rPr>
      </w:pPr>
      <w:bookmarkStart w:id="222" w:name="_Toc18880"/>
      <w:r>
        <w:rPr>
          <w:rFonts w:hint="eastAsia" w:ascii="宋体" w:hAnsi="宋体" w:eastAsia="宋体" w:cs="宋体"/>
          <w:color w:val="000000"/>
          <w:kern w:val="0"/>
        </w:rPr>
        <w:t>2</w:t>
      </w:r>
      <w:r>
        <w:rPr>
          <w:rFonts w:hint="eastAsia" w:ascii="宋体" w:hAnsi="宋体" w:eastAsia="宋体" w:cs="宋体"/>
          <w:color w:val="000000"/>
          <w:kern w:val="0"/>
          <w:lang w:val="zh-CN"/>
        </w:rPr>
        <w:t>.1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w:t>
      </w:r>
      <w:r>
        <w:rPr>
          <w:rFonts w:hint="eastAsia" w:ascii="宋体" w:hAnsi="宋体" w:eastAsia="宋体" w:cs="宋体"/>
          <w:b/>
          <w:bCs/>
          <w:color w:val="000000"/>
          <w:kern w:val="0"/>
          <w:lang w:val="zh-CN"/>
        </w:rPr>
        <w:t>技术参数”中用“</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”符号标注的属于重要技术参数、指标，必须完全响应。否则，投标无效。</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2</w:t>
      </w:r>
      <w:r>
        <w:rPr>
          <w:rFonts w:hint="eastAsia" w:ascii="宋体" w:hAnsi="宋体" w:eastAsia="宋体" w:cs="宋体"/>
          <w:color w:val="000000"/>
          <w:kern w:val="0"/>
          <w:lang w:val="zh-CN"/>
        </w:rPr>
        <w:t>.2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招标文件中凡需与原有设备、系统并机、兼容、匹配等要求的，请主动和采购人联系，取得原有设备、系统相关资料。若有招标文件未提及或变更内容的，请及时与</w:t>
      </w:r>
      <w:r>
        <w:rPr>
          <w:rFonts w:hint="eastAsia" w:ascii="宋体" w:hAnsi="宋体" w:eastAsia="宋体" w:cs="宋体"/>
          <w:color w:val="000000"/>
          <w:kern w:val="0"/>
          <w:u w:val="single"/>
          <w:lang w:val="zh-CN"/>
        </w:rPr>
        <w:t>采购代理机构</w:t>
      </w:r>
      <w:r>
        <w:rPr>
          <w:rFonts w:hint="eastAsia" w:ascii="宋体" w:hAnsi="宋体" w:eastAsia="宋体" w:cs="宋体"/>
          <w:color w:val="000000"/>
          <w:kern w:val="0"/>
          <w:lang w:val="zh-CN"/>
        </w:rPr>
        <w:t>联系。</w:t>
      </w:r>
    </w:p>
    <w:p>
      <w:pPr>
        <w:autoSpaceDE w:val="0"/>
        <w:autoSpaceDN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kern w:val="0"/>
        </w:rPr>
        <w:t>2</w:t>
      </w:r>
      <w:r>
        <w:rPr>
          <w:rFonts w:hint="eastAsia" w:ascii="宋体" w:hAnsi="宋体" w:eastAsia="宋体" w:cs="宋体"/>
          <w:color w:val="000000"/>
          <w:kern w:val="0"/>
          <w:lang w:val="zh-CN"/>
        </w:rPr>
        <w:t>.3</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技术参数中除注明签订合同时提供</w:t>
      </w:r>
      <w:r>
        <w:rPr>
          <w:rFonts w:hint="eastAsia" w:ascii="宋体" w:hAnsi="宋体" w:eastAsia="宋体" w:cs="宋体"/>
          <w:color w:val="000000"/>
        </w:rPr>
        <w:t>的相关授权、服务承诺等资料以外，其余相关资料在投标时必须附在投标文件中。</w:t>
      </w:r>
    </w:p>
    <w:p>
      <w:pPr>
        <w:pStyle w:val="20"/>
        <w:spacing w:before="0" w:after="0" w:line="360" w:lineRule="auto"/>
        <w:jc w:val="left"/>
        <w:rPr>
          <w:rFonts w:hint="eastAsia" w:ascii="宋体" w:hAnsi="宋体" w:eastAsia="宋体" w:cs="宋体"/>
          <w:color w:val="000000"/>
          <w:lang w:val="zh-CN"/>
        </w:rPr>
      </w:pPr>
      <w:bookmarkStart w:id="223" w:name="_Toc30014"/>
      <w:bookmarkStart w:id="224" w:name="_Toc10041"/>
      <w:bookmarkStart w:id="225" w:name="_Toc17795"/>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val="zh-CN"/>
        </w:rPr>
        <w:t>.商务要求</w:t>
      </w:r>
      <w:bookmarkEnd w:id="222"/>
      <w:bookmarkEnd w:id="223"/>
      <w:bookmarkEnd w:id="224"/>
      <w:bookmarkEnd w:id="225"/>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3</w:t>
      </w:r>
      <w:r>
        <w:rPr>
          <w:rFonts w:hint="eastAsia" w:ascii="宋体" w:hAnsi="宋体" w:eastAsia="宋体" w:cs="宋体"/>
          <w:color w:val="000000"/>
          <w:kern w:val="0"/>
          <w:lang w:val="zh-CN"/>
        </w:rPr>
        <w:t>.</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val="zh-CN"/>
        </w:rPr>
        <w:t>.付款方式：</w:t>
      </w:r>
      <w:r>
        <w:rPr>
          <w:rFonts w:hint="eastAsia" w:ascii="宋体" w:hAnsi="宋体" w:eastAsia="宋体" w:cs="宋体"/>
          <w:color w:val="000000"/>
          <w:kern w:val="0"/>
        </w:rPr>
        <w:t>详见“第三部分  青海省政府采购项目合同书范本”中“四、付款方式”的规定</w:t>
      </w:r>
    </w:p>
    <w:p>
      <w:pPr>
        <w:pStyle w:val="20"/>
        <w:spacing w:before="0" w:after="0" w:line="360" w:lineRule="auto"/>
        <w:jc w:val="center"/>
        <w:rPr>
          <w:rFonts w:hint="eastAsia" w:ascii="宋体" w:hAnsi="宋体" w:eastAsia="宋体" w:cs="宋体"/>
          <w:color w:val="000000"/>
          <w:lang w:val="en-US" w:eastAsia="zh-CN"/>
        </w:rPr>
      </w:pPr>
      <w:bookmarkStart w:id="226" w:name="_Toc24711"/>
      <w:r>
        <w:rPr>
          <w:rFonts w:hint="eastAsia" w:ascii="宋体" w:hAnsi="宋体" w:eastAsia="宋体" w:cs="宋体"/>
          <w:color w:val="000000"/>
          <w:lang w:val="zh-CN"/>
        </w:rPr>
        <w:t>（</w:t>
      </w:r>
      <w:r>
        <w:rPr>
          <w:rFonts w:hint="eastAsia" w:ascii="宋体" w:hAnsi="宋体" w:eastAsia="宋体" w:cs="宋体"/>
          <w:color w:val="000000"/>
          <w:lang w:val="en-US" w:eastAsia="zh-CN"/>
        </w:rPr>
        <w:t>二</w:t>
      </w:r>
      <w:r>
        <w:rPr>
          <w:rFonts w:hint="eastAsia" w:ascii="宋体" w:hAnsi="宋体" w:eastAsia="宋体" w:cs="宋体"/>
          <w:color w:val="000000"/>
          <w:lang w:val="zh-CN"/>
        </w:rPr>
        <w:t>）</w:t>
      </w:r>
      <w:r>
        <w:rPr>
          <w:rFonts w:hint="eastAsia" w:ascii="宋体" w:hAnsi="宋体" w:eastAsia="宋体" w:cs="宋体"/>
          <w:color w:val="000000"/>
          <w:lang w:val="en-US" w:eastAsia="zh-CN"/>
        </w:rPr>
        <w:t>项目概况及技术参数</w:t>
      </w:r>
      <w:bookmarkEnd w:id="226"/>
    </w:p>
    <w:p>
      <w:pPr>
        <w:jc w:val="center"/>
        <w:rPr>
          <w:rFonts w:hint="default"/>
          <w:lang w:val="en-US" w:eastAsia="zh-CN"/>
        </w:rPr>
      </w:pPr>
      <w:r>
        <w:rPr>
          <w:rFonts w:hint="eastAsia" w:ascii="宋体" w:hAnsi="宋体" w:cs="宋体"/>
          <w:color w:val="000000"/>
          <w:lang w:val="en-US" w:eastAsia="zh-CN"/>
        </w:rPr>
        <w:t>包一、包二</w:t>
      </w:r>
    </w:p>
    <w:p>
      <w:pPr>
        <w:pStyle w:val="20"/>
        <w:spacing w:before="0" w:after="0" w:line="360" w:lineRule="auto"/>
        <w:jc w:val="left"/>
        <w:rPr>
          <w:rFonts w:hint="eastAsia" w:ascii="宋体" w:hAnsi="宋体" w:eastAsia="宋体" w:cs="宋体"/>
          <w:b/>
          <w:bCs/>
          <w:color w:val="000000"/>
          <w:sz w:val="24"/>
          <w:szCs w:val="24"/>
          <w:lang w:val="zh-CN"/>
        </w:rPr>
      </w:pPr>
      <w:bookmarkStart w:id="227" w:name="_Toc17433"/>
      <w:bookmarkStart w:id="228" w:name="_Toc9676"/>
      <w:bookmarkStart w:id="229" w:name="_Toc9495"/>
      <w:r>
        <w:rPr>
          <w:rFonts w:hint="eastAsia" w:ascii="宋体" w:hAnsi="宋体" w:eastAsia="宋体" w:cs="宋体"/>
          <w:b/>
          <w:bCs/>
          <w:color w:val="000000"/>
          <w:sz w:val="24"/>
          <w:szCs w:val="24"/>
          <w:lang w:val="zh-CN"/>
        </w:rPr>
        <w:t>一．项目概况</w:t>
      </w:r>
      <w:bookmarkEnd w:id="227"/>
      <w:bookmarkEnd w:id="228"/>
      <w:bookmarkEnd w:id="229"/>
    </w:p>
    <w:p>
      <w:pPr>
        <w:autoSpaceDE w:val="0"/>
        <w:autoSpaceDN w:val="0"/>
        <w:spacing w:line="360" w:lineRule="auto"/>
        <w:ind w:firstLine="482" w:firstLineChars="200"/>
        <w:rPr>
          <w:rFonts w:hint="eastAsia" w:ascii="宋体" w:hAnsi="宋体" w:eastAsia="宋体" w:cs="宋体"/>
          <w:b/>
          <w:color w:val="000000"/>
          <w:sz w:val="24"/>
          <w:szCs w:val="24"/>
          <w:highlight w:val="none"/>
          <w:lang w:val="en-US" w:eastAsia="zh-CN"/>
        </w:rPr>
      </w:pPr>
      <w:bookmarkStart w:id="230" w:name="_Toc2742"/>
      <w:r>
        <w:rPr>
          <w:rFonts w:hint="eastAsia" w:ascii="宋体" w:hAnsi="宋体" w:eastAsia="宋体" w:cs="宋体"/>
          <w:b/>
          <w:color w:val="000000"/>
          <w:sz w:val="24"/>
          <w:szCs w:val="24"/>
          <w:highlight w:val="none"/>
        </w:rPr>
        <w:t>（</w:t>
      </w:r>
      <w:r>
        <w:rPr>
          <w:rFonts w:hint="eastAsia" w:ascii="宋体" w:hAnsi="宋体" w:cs="宋体"/>
          <w:b/>
          <w:color w:val="000000"/>
          <w:sz w:val="24"/>
          <w:szCs w:val="24"/>
          <w:highlight w:val="none"/>
          <w:lang w:val="en-US" w:eastAsia="zh-CN"/>
        </w:rPr>
        <w:t>一</w:t>
      </w:r>
      <w:r>
        <w:rPr>
          <w:rFonts w:hint="eastAsia" w:ascii="宋体" w:hAnsi="宋体" w:eastAsia="宋体" w:cs="宋体"/>
          <w:b/>
          <w:color w:val="000000"/>
          <w:sz w:val="24"/>
          <w:szCs w:val="24"/>
          <w:highlight w:val="none"/>
        </w:rPr>
        <w:t>）</w:t>
      </w:r>
      <w:bookmarkEnd w:id="230"/>
      <w:bookmarkStart w:id="231" w:name="_Toc471827493"/>
      <w:bookmarkStart w:id="232" w:name="_Toc506106666"/>
      <w:r>
        <w:rPr>
          <w:rFonts w:hint="eastAsia" w:ascii="宋体" w:hAnsi="宋体" w:eastAsia="宋体" w:cs="宋体"/>
          <w:b/>
          <w:color w:val="000000"/>
          <w:sz w:val="24"/>
          <w:szCs w:val="24"/>
          <w:highlight w:val="none"/>
        </w:rPr>
        <w:t>项目</w:t>
      </w:r>
      <w:r>
        <w:rPr>
          <w:rFonts w:hint="eastAsia" w:ascii="宋体" w:hAnsi="宋体" w:eastAsia="宋体" w:cs="宋体"/>
          <w:b/>
          <w:color w:val="000000"/>
          <w:sz w:val="24"/>
          <w:szCs w:val="24"/>
          <w:highlight w:val="none"/>
          <w:lang w:val="en-US" w:eastAsia="zh-CN"/>
        </w:rPr>
        <w:t>地点</w:t>
      </w:r>
    </w:p>
    <w:bookmarkEnd w:id="231"/>
    <w:bookmarkEnd w:id="232"/>
    <w:p>
      <w:pPr>
        <w:autoSpaceDE w:val="0"/>
        <w:autoSpaceDN w:val="0"/>
        <w:spacing w:line="360" w:lineRule="auto"/>
        <w:ind w:firstLine="480" w:firstLineChars="200"/>
        <w:rPr>
          <w:rFonts w:hint="eastAsia" w:ascii="宋体" w:hAnsi="宋体" w:eastAsia="宋体" w:cs="宋体"/>
          <w:color w:val="000000"/>
          <w:kern w:val="0"/>
          <w:sz w:val="24"/>
          <w:szCs w:val="24"/>
          <w:lang w:val="en-US" w:eastAsia="zh-CN"/>
        </w:rPr>
      </w:pPr>
      <w:bookmarkStart w:id="233" w:name="_Toc28729"/>
      <w:r>
        <w:rPr>
          <w:rFonts w:hint="eastAsia" w:ascii="宋体" w:hAnsi="宋体" w:cs="宋体"/>
          <w:color w:val="000000"/>
          <w:kern w:val="0"/>
          <w:sz w:val="24"/>
          <w:szCs w:val="24"/>
          <w:lang w:val="en-US" w:eastAsia="zh-CN"/>
        </w:rPr>
        <w:t>海西州德令哈市</w:t>
      </w:r>
    </w:p>
    <w:p>
      <w:pPr>
        <w:autoSpaceDE w:val="0"/>
        <w:autoSpaceDN w:val="0"/>
        <w:spacing w:line="360" w:lineRule="auto"/>
        <w:ind w:firstLine="482" w:firstLineChars="200"/>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w:t>
      </w:r>
      <w:r>
        <w:rPr>
          <w:rFonts w:hint="eastAsia" w:ascii="宋体" w:hAnsi="宋体" w:cs="宋体"/>
          <w:b/>
          <w:color w:val="000000"/>
          <w:sz w:val="24"/>
          <w:szCs w:val="24"/>
          <w:highlight w:val="none"/>
          <w:lang w:val="en-US" w:eastAsia="zh-CN"/>
        </w:rPr>
        <w:t>二</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项目</w:t>
      </w:r>
      <w:r>
        <w:rPr>
          <w:rFonts w:hint="eastAsia" w:ascii="宋体" w:hAnsi="宋体" w:cs="宋体"/>
          <w:b/>
          <w:color w:val="000000"/>
          <w:sz w:val="24"/>
          <w:szCs w:val="24"/>
          <w:highlight w:val="none"/>
          <w:lang w:val="en-US" w:eastAsia="zh-CN"/>
        </w:rPr>
        <w:t>交货</w:t>
      </w:r>
      <w:r>
        <w:rPr>
          <w:rFonts w:hint="eastAsia" w:ascii="宋体" w:hAnsi="宋体" w:cs="宋体"/>
          <w:b/>
          <w:color w:val="000000"/>
          <w:sz w:val="24"/>
          <w:szCs w:val="24"/>
          <w:highlight w:val="none"/>
          <w:lang w:eastAsia="zh-CN"/>
        </w:rPr>
        <w:t>期限</w:t>
      </w:r>
    </w:p>
    <w:bookmarkEnd w:id="233"/>
    <w:p>
      <w:pPr>
        <w:spacing w:line="360" w:lineRule="auto"/>
        <w:ind w:firstLine="48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交货</w:t>
      </w:r>
      <w:r>
        <w:rPr>
          <w:rFonts w:hint="eastAsia" w:ascii="宋体" w:hAnsi="宋体" w:eastAsia="宋体" w:cs="宋体"/>
          <w:color w:val="000000"/>
          <w:kern w:val="0"/>
          <w:sz w:val="24"/>
          <w:szCs w:val="24"/>
          <w:lang w:val="zh-CN" w:eastAsia="zh-CN"/>
        </w:rPr>
        <w:t>期限</w:t>
      </w:r>
      <w:r>
        <w:rPr>
          <w:rFonts w:hint="eastAsia" w:ascii="宋体" w:hAnsi="宋体" w:cs="宋体"/>
          <w:color w:val="000000"/>
          <w:kern w:val="0"/>
          <w:sz w:val="24"/>
          <w:szCs w:val="24"/>
          <w:lang w:val="zh-CN" w:eastAsia="zh-CN"/>
        </w:rPr>
        <w:t>：</w:t>
      </w:r>
      <w:r>
        <w:rPr>
          <w:rFonts w:hint="eastAsia" w:ascii="Arial" w:hAnsi="Arial" w:cs="Arial"/>
        </w:rPr>
        <w:t>合同签订并完成安装调试</w:t>
      </w:r>
      <w:r>
        <w:rPr>
          <w:rFonts w:hint="eastAsia" w:ascii="宋体" w:hAnsi="宋体" w:cs="宋体"/>
          <w:color w:val="000000"/>
          <w:kern w:val="0"/>
          <w:sz w:val="24"/>
          <w:szCs w:val="24"/>
          <w:lang w:val="en-US" w:eastAsia="zh-CN"/>
        </w:rPr>
        <w:t>至2024年12月份。</w:t>
      </w:r>
    </w:p>
    <w:p>
      <w:pPr>
        <w:pStyle w:val="2"/>
        <w:numPr>
          <w:ilvl w:val="0"/>
          <w:numId w:val="11"/>
        </w:numPr>
        <w:ind w:firstLine="482" w:firstLineChars="200"/>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质保期</w:t>
      </w:r>
    </w:p>
    <w:p>
      <w:pPr>
        <w:pStyle w:val="3"/>
        <w:numPr>
          <w:ilvl w:val="0"/>
          <w:numId w:val="0"/>
        </w:numPr>
        <w:rPr>
          <w:rFonts w:hint="default"/>
          <w:lang w:val="en-US" w:eastAsia="zh-CN"/>
        </w:rPr>
      </w:pPr>
      <w:r>
        <w:rPr>
          <w:rFonts w:hint="eastAsia"/>
          <w:lang w:val="en-US" w:eastAsia="zh-CN"/>
        </w:rPr>
        <w:t xml:space="preserve">   </w:t>
      </w:r>
      <w:r>
        <w:rPr>
          <w:rFonts w:hint="eastAsia" w:ascii="宋体" w:hAnsi="宋体" w:eastAsia="宋体" w:cs="宋体"/>
          <w:color w:val="000000"/>
          <w:kern w:val="0"/>
          <w:sz w:val="24"/>
          <w:szCs w:val="24"/>
          <w:lang w:val="en-US" w:eastAsia="zh-CN" w:bidi="ar-SA"/>
        </w:rPr>
        <w:t xml:space="preserve">  质保期：3年</w:t>
      </w:r>
    </w:p>
    <w:p>
      <w:pPr>
        <w:pStyle w:val="20"/>
        <w:numPr>
          <w:ilvl w:val="0"/>
          <w:numId w:val="12"/>
        </w:numPr>
        <w:spacing w:before="0" w:after="0" w:line="360" w:lineRule="auto"/>
        <w:jc w:val="left"/>
        <w:rPr>
          <w:rFonts w:hint="eastAsia" w:ascii="宋体" w:hAnsi="宋体" w:cs="宋体"/>
          <w:b/>
          <w:bCs/>
          <w:color w:val="000000"/>
          <w:sz w:val="24"/>
          <w:szCs w:val="24"/>
          <w:lang w:val="zh-CN"/>
        </w:rPr>
      </w:pPr>
      <w:r>
        <w:rPr>
          <w:rFonts w:hint="eastAsia" w:ascii="宋体" w:hAnsi="宋体" w:cs="宋体"/>
          <w:b/>
          <w:bCs/>
          <w:color w:val="000000"/>
          <w:sz w:val="24"/>
          <w:szCs w:val="24"/>
          <w:lang w:val="zh-CN"/>
        </w:rPr>
        <w:t>技术参数</w:t>
      </w:r>
    </w:p>
    <w:p>
      <w:pPr>
        <w:numPr>
          <w:ilvl w:val="0"/>
          <w:numId w:val="0"/>
        </w:numPr>
        <w:jc w:val="center"/>
        <w:rPr>
          <w:rFonts w:hint="eastAsia" w:eastAsia="宋体"/>
          <w:sz w:val="36"/>
          <w:szCs w:val="36"/>
          <w:lang w:val="en-US" w:eastAsia="zh-CN"/>
        </w:rPr>
      </w:pPr>
      <w:r>
        <w:rPr>
          <w:rFonts w:hint="eastAsia"/>
          <w:sz w:val="36"/>
          <w:szCs w:val="36"/>
          <w:lang w:val="en-US" w:eastAsia="zh-CN"/>
        </w:rPr>
        <w:t>包一</w:t>
      </w:r>
    </w:p>
    <w:tbl>
      <w:tblPr>
        <w:tblStyle w:val="23"/>
        <w:tblW w:w="9330" w:type="dxa"/>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695"/>
        <w:gridCol w:w="5040"/>
        <w:gridCol w:w="570"/>
        <w:gridCol w:w="510"/>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工程及软件名称</w:t>
            </w:r>
          </w:p>
        </w:tc>
        <w:tc>
          <w:tcPr>
            <w:tcW w:w="5040" w:type="dxa"/>
            <w:tcBorders>
              <w:top w:val="single" w:color="000000" w:sz="12" w:space="0"/>
              <w:left w:val="single" w:color="000000" w:sz="12" w:space="0"/>
              <w:bottom w:val="nil"/>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570" w:type="dxa"/>
            <w:tcBorders>
              <w:top w:val="single" w:color="000000" w:sz="12" w:space="0"/>
              <w:left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7815" w:type="dxa"/>
            <w:gridSpan w:val="4"/>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前端监控系统</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15" w:type="dxa"/>
            <w:gridSpan w:val="4"/>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视频监测系统</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5"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双光谱轻载云台摄像机（2KM）</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1.热成像双光谱中载云台；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2.热成像分辨率：384 × 288，热成像焦距：75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3.可见光焦距：6-336mm，可见光分辨率：2688 x 1520，400万实时高清，激光补光有效距离≥800 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4.水平范围：360°连续旋转，垂直范围：+40°~-90°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5.噪声等效温差(NETD)在8mk及以下，最小可分辨温差（MRTD）在150mk及以下；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6.具有集成智能火点算法和可见光深度学习火点误报过滤算法设置选项，实现烟火检测、行为分析、测温应用、废气检测、车辆检测、雷达联动等智能应用；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7.可见光视频图像：视频图像：当监控场景内存在雾、霾、雷、云、丁达尔效应产生的光线、树枝、建筑物、水、车辆等物体时，不应触发报警；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8.电源输入：DC36V±20%&amp;DC48V±20%；</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color w:val="000000"/>
                <w:kern w:val="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1"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双光谱轻载云台摄像机（3KM）</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1.热成像双光谱中载云台；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2.热成像分辨率：384 × 288，热成像焦距：100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3.可见光焦距：6-336mm，可见光分辨率：2688 x 1520，400万实时高清，激光补光有效距离≥800 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4.水平范围：360°连续旋转，垂直范围：+40°~-90°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5.噪声等效温差(NETD)在8mk及以下，最小可分辨温差（MRTD）在150mk及以下；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6.具有集成智能火点算法和可见光深度学习火点误报过滤算法设置选项，实现烟火检测、行为分析、测温应用、废气检测、车辆检测、雷达联动等智能应用；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7.可见光视频图像：视频图像：当监控场景内存在雾、霾、雷、云、丁达尔效应产生的光线、树枝、建筑物、水、车辆等物体时，不应触发报警；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8.电源输入：DC36V±20%&amp;DC48V±20%；</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color w:val="000000"/>
                <w:kern w:val="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安防摄像机</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网络高清智能摄像机，镜头光圈≥F1.0（即F值≤1.0），视频分辨率和帧率≥2560x1440、25帧/秒，彩色最低照度≤0.0005 lx，宽动态能力综合评价得分≥140，视频压缩标准需支持H.265和H.264；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靶面尺寸≥1/1.8英寸,内置GPU芯片，内置扬声器、麦克风，支持白光补光，支持自动和手动亮度调节模式，在自动模式下可根据被摄物的距离自动调节补</w:t>
            </w:r>
            <w:r>
              <w:rPr>
                <w:rFonts w:hint="eastAsia" w:ascii="宋体" w:hAnsi="宋体" w:cs="宋体"/>
                <w:i w:val="0"/>
                <w:iCs w:val="0"/>
                <w:color w:val="000000"/>
                <w:kern w:val="0"/>
                <w:sz w:val="22"/>
                <w:szCs w:val="22"/>
                <w:u w:val="none"/>
                <w:lang w:val="en-US" w:eastAsia="zh-CN" w:bidi="ar"/>
              </w:rPr>
              <w:t>光</w:t>
            </w:r>
            <w:bookmarkStart w:id="234" w:name="_GoBack"/>
            <w:bookmarkEnd w:id="234"/>
            <w:r>
              <w:rPr>
                <w:rFonts w:hint="eastAsia" w:ascii="宋体" w:hAnsi="宋体" w:eastAsia="宋体" w:cs="宋体"/>
                <w:i w:val="0"/>
                <w:iCs w:val="0"/>
                <w:color w:val="000000"/>
                <w:kern w:val="0"/>
                <w:sz w:val="22"/>
                <w:szCs w:val="22"/>
                <w:u w:val="none"/>
                <w:lang w:val="en-US" w:eastAsia="zh-CN" w:bidi="ar"/>
              </w:rPr>
              <w:t>灯亮度值，在手动模式下可手动设置补光灯的亮度值；补光灯在低照度下支持自动开启，白光灯补光时支持在白天、夜晚均可输出彩色视频图像；（需提供公安部检测报告证明）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目标过滤功能，若智能分析类型为区域入侵、越界、进入区域、离开区域、徘徊、快速移动、停车、物品遗留、物品移除时，支持设置目标像素值范围，只检测预设像素值范围内的目标；支持智能分析屏蔽区域功能，支持在预览画面上设置≥4个多边形(不少于4-9条边)屏蔽区域，不检测预设区域内的人脸；（需提供公安部检测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对出现在监控场景内的两眼瞳距不小于26像素的人脸进行检验，并叠加目标提示框，支持对检测区域内不低于10个行人进行检测、框选跟踪、评分和抓拍，支持筛选和抓拍最佳人脸图片存储及上报中心，抓拍数量及图片大小可设，支持上传全景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支持POE供电，≥1个DC12V电源输出接口，≥1个存储卡接口，≥1对音频输入/输出接口、≥1对报警输入/输出接口，支持≥50米红外补光、≥30米白光补光，防护等级不低于IP66。</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5"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接入交换机</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1.交换容量≥3.3Tbps，包转发率≥125Mpps；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2.固化10/100/1000M以太网端口≥24个，固化10G/1G SFP+光接口≥4个;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3.为保证设备在受到外界机械碰撞时能够正常运行，所投交换机IK防护测试级别至少达到IK05。（提供国家认可的检测机构出具的IK防护等级测试报告）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5.支持IPV4/IPV6静态路由，RIP、RIPng；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6.支持快速链路检测协议，可快速检测链路的通断和光纤链路的单向性，并支持端口下的环路检测功能，防止端口下因私接Hub等设备形成的环路而导致网络故障的现象；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7.支持特有的CPU保护策略，对发往CPU的数据流，进行流区分和优先级队列分级处理，并根据需要实施带宽限速，充分保护CPU不被非法流量占用、恶意攻击和资源消耗；</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2"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汇聚交换机</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1.交换容量≥168Tbps，包转发率≥36000Mpps;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2.设备高度≤4U，设备深度≤600mm；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3.为了适应机柜并排部署，机箱业务板卡区采用后出风风道设计，提供设备散热气流流向截图；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4.支持IEEE 802.1d(STP)、 802.1w(RSTP)、 802.1s(MSTP)，支持端口聚合，支持多对一镜像、一对多镜像，支持流镜像，支持SPAN、RSPAN远程镜像；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5.支持静态路由、RIP、OSPF、OSPFv3、BGP4+、ISIS、ISISv6，支持GR for OSPF/IS-IS/BGP，支持策略路由；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6.支持专门针对CPU保护机制的功能，可将送CPU的报文，如ARP报文的速率进行限制，使CPU的使用率降低到10%以内，保障了CPU安全；（提供第三方权威机构检验报告证明）</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室外复合控制单元</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尺寸：600x800x450mm（宽高深），三防室外机柜, 材质：冷轧板，厚度≥1.5mm，镀锌喷塑；具有防水密封条、防锈、防腐蚀等；表面乳白色喷塑处理。</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野保相机</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1.视频参数：主码流不小于1920×1080@25/60fps，子码流不小于720×480@25fps；照片参数不小于1920×1080；镜头焦距不小于3mm；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2.相机网桥支持双向5G 16dBi，存储容量不小于8GB；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3.贮存及工作温度： -20℃～45℃，防护等级不小于IP65。</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15" w:type="dxa"/>
            <w:gridSpan w:val="4"/>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卡口监测系统</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4"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卡口抓拍单元</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双镜头智能枪式摄像机，具有≥2个镜头通道，细节通道采用双传感器及双光融合技术，具有≥2个1/1.8英寸传感器，≥5-20mm电动变焦镜头，最大分辨率和帧率≥2560×1440、25帧/秒；全景通道镜头焦距≤5mm、光圈≥F1.0（即F值≤1.0），最大分辨率和帧率≥1920×1080、25帧/秒；双通道最低照度均满足彩色≤0.0005 Lux、黑白≤0.0001 Lux，支持35114安全加密；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内置≥双镜头、≥3颗图像传感器芯片、≥1个GPU芯片、≥2个麦克风、≥1个扬声器，内置≥6颗混合补光灯（均由红外灯、白光灯组成），支持自动、手动亮度调节模式，在开启白光灯或混合补光灯补光时，可输出彩色视频图像；支持分别采集黑白及彩色图像，可对视频图像进行融合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人脸检测支持不少于60个/帧，人脸抓拍支持年龄、戴眼镜、戴口罩、戴帽子等属性识别，人体抓拍支持衣服颜色、戴眼镜、背包、拎东西、戴帽子、戴口罩等属性识别；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支持人脸比对功能，支持≥3个人脸库，支持≥8万张人脸名单导入，支持不同人脸库不同时间布防；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同时对不同速度、明亮度、反光度的行人、非机动车、机动车分类曝光，支持实时检测、跟踪、抓拍行进的行人人脸、人体、非机动车及车上人员、机动车车牌、机动车，支持识别人脸及车牌号码，抓拍的人脸和车牌号码图片应清晰可辨，无过曝、过暗情况；（需提供公安部检测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支持监控场景无目标时，补光灯低亮，检测到目标后，自动将补光灯调至高亮，目标消失后自动恢复为低亮状态，支持目标检测、跟踪、筛选、抓拍、分析属性信息及上报；（需提供公安部检测报告证明）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支持瞳孔亮斑消除功能，白光补光情况下，应能消除预览、抓拍或录像时白光对行人造成的瞳孔亮斑；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具有≥1个1000M以太网口，支持PoE供电，具有DC12V电源输出接口，内置存储卡插槽，不少于1个RS-485、1个音频输入、1个音频输出、2个报警输入、2个报警输出接口，细节通道补光距离≥50米，全景通道补光距离≥30米，防护等级≥IP67。</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卡口终端服务器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（网络硬盘录像机）</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采用嵌入式设计，19英寸标准机箱，支持≥8路H.264、H.265视频流混合接入，输入带宽≥80M，支持4K高清网络视频的接入、存储、预览和回放；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支持≥8路图片流人脸识别，支持≥10张/秒人脸比对报警，支持≥16个人脸名单库，总库容≥5万张，支持人脸签到、人脸考勤、人脸1V1比对、以脸搜脸、按属性检索等功能，支持≥2路视频流周界分析；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支持活动目标与实时预览同屏显示，实时预览的同时可以提取视频画面中的活动目标，可显示人脸、人体、车辆等目标图片，点击图片可即时回放相关录像；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解码显示能力支持同时显示输出≥8路25fps、1920×1080格式的视频图像，支持输出不低于25fps、8000×3500格式的视频图像，开启视频流智能分析，NVR解码性能不会降低；（需提供公安部检测报告证明）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内置不少于5个SATA接口，支持接入16TB、18TB、20TB等大容量硬盘，支持存储安全保障功能，当存储压力过高或硬盘出现性能不足时，可优先录像业务存储；（需提供公安部检测报告证明）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支持语音播报功能，支持导入不同的语音文件，关联不同人脸库播放不同的语音，支持播报语音文件，支持人脸、周界、车辆检测、视频结构化的报警触发时联动语音播报；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不少于2个HDMI输出接口，≥2个千兆网口、≥3个USB接口（其中USB3.0接口≥1个）、≥1个eSATA接口，≥1个RS232接口、≥1个RS485接口、≥2路DC 12V输出接口，≥8路报警输入、≥8路报警输出接口。</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8"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卡口立杆</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1.热沉浸镀锌、喷塑，立柱：长度≥6500mm,壁厚≥6mm，材料Q235,悬臂：长度2000-6000mm,壁≥4mm，材料Q235,所有焊缝焊接牢固可靠，无夹缝，符合三级焊缝标准，悬臂仰角1.5度；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2.基础要求1.5米×1.5米×1.8米。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3.地笼适用于立杆6.5米、横臂7米以内。</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15" w:type="dxa"/>
            <w:gridSpan w:val="4"/>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视频存储</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硬盘存储（6T）</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1.硬盘应不小于6TB；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2.硬盘转速应不小于7200RPM；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3.硬盘应为企业级硬盘。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4.SATA 6Gb/s</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7815" w:type="dxa"/>
            <w:gridSpan w:val="4"/>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林草生态保护综合管理平台</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林草管理信息数据库</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为整个平台统一的数据库，包括：基础空间数据库、基础属性数据库、系统业务数据库、元数据库、系统数据库。</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1"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林草生态保护综合管理系统</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整个平台B/S端（网页端）入口，主要实现林草生态修复、林草监测、林草有害生物监测数据录入、统计等基本管理功能，生态修复工作任务下发和结果上报等其他平台业务功能，包括：首页模块、林草生态修复模块、林草监测模块、林草有害生物监测模块、牧草识别模块、系统管理模块。</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林草生态保护一张图管理系统</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为C/S端的GIS数据处理工具平台，平台中涉及GIS的相关数据和制图等功能由该系统在本地完成，包括：工程管理、地图管理、地图浏览、属性浏览/编辑、专题制图等功能。</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林草生态保护综合管理（APP）软件</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用于管理局用户和县级用户的林草生态修复定位上图项目情况汇总、动态监测数据采集、有害生物动态数据采集、牧草识别等，具体功能包括：登录、卫星、点线面采集、地图功能、导航功能、测量功能、数据采集功能等。</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平板电脑</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1.CPU类型：骁龙870；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2.扬声器数量：4个；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3.链接方式：WI-FI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4.续航时间:约12小时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5.待机时间：最长可达22天</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3"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移动工作站</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1.CPU型号：i7-1360P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2.显卡类型：集成显卡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3.内存频率：5200MHz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4.屏幕尺寸：14英寸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5.显示比例：宽屏16:10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6.屏幕分辨率：2240*1400</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7815" w:type="dxa"/>
            <w:gridSpan w:val="4"/>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供电系统建设</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8"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太阳能板（450峰瓦）</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1.太阳能光伏组件单片不小于450W;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2.工作温度-40℃～+85℃;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3.最大系统电压1500V  DC（IEC）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4.功率公差0～+5W</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8"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胶体免维护蓄电池组（800AH 2V）</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1.额定电压：2V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2.标称容量：800Ah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3.5S最大放电电流：6400A(5S)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4.运行温度：放电-20～+60℃、充电-20～+40℃、存储-20～+50℃；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5.最大充电电流：200A</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8"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胶体免维护蓄电池组（200AH 12V）</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1.额定电压：12V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2.标称容量：200Ah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3.5S最大放电电流：2000A（5S）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4.运行温度：放电-20～+60℃、充电-20～+40℃、存储-20～+50℃；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5.最大充电电流：50A</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3"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太阳能控制柜</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1.机柜：600x600x2000mm（宽高深）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2.配备防水密封条，具备防锈、防腐蚀、防盐雾等三防功能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3.全模块化设计，组合式结构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4.工作温度-25℃～+55℃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5.配电配置一二次下电模块</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7815" w:type="dxa"/>
            <w:gridSpan w:val="4"/>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网络传输系统建设</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8"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新建24芯架空光缆</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2"/>
                <w:lang w:val="en-US" w:eastAsia="zh-CN" w:bidi="ar"/>
              </w:rPr>
              <w:t>1.模场直径：1310nm:(8.6～9.5)±0.6</w:t>
            </w:r>
            <w:r>
              <w:rPr>
                <w:rFonts w:ascii="Calibri" w:hAnsi="Calibri" w:eastAsia="宋体" w:cs="Calibri"/>
                <w:i w:val="0"/>
                <w:iCs w:val="0"/>
                <w:color w:val="000000"/>
                <w:kern w:val="0"/>
                <w:sz w:val="22"/>
                <w:szCs w:val="22"/>
                <w:u w:val="none"/>
                <w:lang w:val="en-US" w:eastAsia="zh-CN" w:bidi="ar"/>
              </w:rPr>
              <w:t>μ</w:t>
            </w:r>
            <w:r>
              <w:rPr>
                <w:rStyle w:val="32"/>
                <w:lang w:val="en-US" w:eastAsia="zh-CN" w:bidi="ar"/>
              </w:rPr>
              <w:t>m</w:t>
            </w:r>
            <w:r>
              <w:rPr>
                <w:rStyle w:val="32"/>
                <w:lang w:val="en-US" w:eastAsia="zh-CN" w:bidi="ar"/>
              </w:rPr>
              <w:br w:type="textWrapping"/>
            </w:r>
            <w:r>
              <w:rPr>
                <w:rStyle w:val="32"/>
                <w:lang w:val="en-US" w:eastAsia="zh-CN" w:bidi="ar"/>
              </w:rPr>
              <w:t>2.包层直径：125.0±1.0</w:t>
            </w:r>
            <w:r>
              <w:rPr>
                <w:rFonts w:ascii="Calibri" w:hAnsi="Calibri" w:eastAsia="宋体" w:cs="Calibri"/>
                <w:i w:val="0"/>
                <w:iCs w:val="0"/>
                <w:color w:val="000000"/>
                <w:kern w:val="0"/>
                <w:sz w:val="22"/>
                <w:szCs w:val="22"/>
                <w:u w:val="none"/>
                <w:lang w:val="en-US" w:eastAsia="zh-CN" w:bidi="ar"/>
              </w:rPr>
              <w:t>μ</w:t>
            </w:r>
            <w:r>
              <w:rPr>
                <w:rStyle w:val="32"/>
                <w:lang w:val="en-US" w:eastAsia="zh-CN" w:bidi="ar"/>
              </w:rPr>
              <w:t>m</w:t>
            </w:r>
            <w:r>
              <w:rPr>
                <w:rStyle w:val="32"/>
                <w:lang w:val="en-US" w:eastAsia="zh-CN" w:bidi="ar"/>
              </w:rPr>
              <w:br w:type="textWrapping"/>
            </w:r>
            <w:r>
              <w:rPr>
                <w:rStyle w:val="32"/>
                <w:lang w:val="en-US" w:eastAsia="zh-CN" w:bidi="ar"/>
              </w:rPr>
              <w:t>3.包层不圆度：≤1.0%</w:t>
            </w:r>
            <w:r>
              <w:rPr>
                <w:rStyle w:val="32"/>
                <w:lang w:val="en-US" w:eastAsia="zh-CN" w:bidi="ar"/>
              </w:rPr>
              <w:br w:type="textWrapping"/>
            </w:r>
            <w:r>
              <w:rPr>
                <w:rStyle w:val="32"/>
                <w:lang w:val="en-US" w:eastAsia="zh-CN" w:bidi="ar"/>
              </w:rPr>
              <w:t>4.芯同心度误差：≤0.6</w:t>
            </w:r>
            <w:r>
              <w:rPr>
                <w:rFonts w:ascii="Calibri" w:hAnsi="Calibri" w:eastAsia="宋体" w:cs="Calibri"/>
                <w:i w:val="0"/>
                <w:iCs w:val="0"/>
                <w:color w:val="000000"/>
                <w:kern w:val="0"/>
                <w:sz w:val="22"/>
                <w:szCs w:val="22"/>
                <w:u w:val="none"/>
                <w:lang w:val="en-US" w:eastAsia="zh-CN" w:bidi="ar"/>
              </w:rPr>
              <w:t>μ</w:t>
            </w:r>
            <w:r>
              <w:rPr>
                <w:rStyle w:val="32"/>
                <w:lang w:val="en-US" w:eastAsia="zh-CN" w:bidi="ar"/>
              </w:rPr>
              <w:t>m</w:t>
            </w:r>
            <w:r>
              <w:rPr>
                <w:rStyle w:val="32"/>
                <w:lang w:val="en-US" w:eastAsia="zh-CN" w:bidi="ar"/>
              </w:rPr>
              <w:br w:type="textWrapping"/>
            </w:r>
            <w:r>
              <w:rPr>
                <w:rStyle w:val="32"/>
                <w:lang w:val="en-US" w:eastAsia="zh-CN" w:bidi="ar"/>
              </w:rPr>
              <w:t>5.涂覆层直径：245±10</w:t>
            </w:r>
            <w:r>
              <w:rPr>
                <w:rFonts w:ascii="Calibri" w:hAnsi="Calibri" w:eastAsia="宋体" w:cs="Calibri"/>
                <w:i w:val="0"/>
                <w:iCs w:val="0"/>
                <w:color w:val="000000"/>
                <w:kern w:val="0"/>
                <w:sz w:val="22"/>
                <w:szCs w:val="22"/>
                <w:u w:val="none"/>
                <w:lang w:val="en-US" w:eastAsia="zh-CN" w:bidi="ar"/>
              </w:rPr>
              <w:t>μ</w:t>
            </w:r>
            <w:r>
              <w:rPr>
                <w:rStyle w:val="32"/>
                <w:lang w:val="en-US" w:eastAsia="zh-CN" w:bidi="ar"/>
              </w:rPr>
              <w:t>m</w:t>
            </w:r>
            <w:r>
              <w:rPr>
                <w:rStyle w:val="32"/>
                <w:lang w:val="en-US" w:eastAsia="zh-CN" w:bidi="ar"/>
              </w:rPr>
              <w:br w:type="textWrapping"/>
            </w:r>
            <w:r>
              <w:rPr>
                <w:rStyle w:val="32"/>
                <w:lang w:val="en-US" w:eastAsia="zh-CN" w:bidi="ar"/>
              </w:rPr>
              <w:t>6.包层/涂覆层同心度误差：≤12.5</w:t>
            </w:r>
            <w:r>
              <w:rPr>
                <w:rFonts w:ascii="Calibri" w:hAnsi="Calibri" w:eastAsia="宋体" w:cs="Calibri"/>
                <w:i w:val="0"/>
                <w:iCs w:val="0"/>
                <w:color w:val="000000"/>
                <w:kern w:val="0"/>
                <w:sz w:val="22"/>
                <w:szCs w:val="22"/>
                <w:u w:val="none"/>
                <w:lang w:val="en-US" w:eastAsia="zh-CN" w:bidi="ar"/>
              </w:rPr>
              <w:t>μ</w:t>
            </w:r>
            <w:r>
              <w:rPr>
                <w:rStyle w:val="32"/>
                <w:lang w:val="en-US" w:eastAsia="zh-CN" w:bidi="ar"/>
              </w:rPr>
              <w:t>m</w:t>
            </w:r>
            <w:r>
              <w:rPr>
                <w:rStyle w:val="32"/>
                <w:lang w:val="en-US" w:eastAsia="zh-CN" w:bidi="ar"/>
              </w:rPr>
              <w:br w:type="textWrapping"/>
            </w:r>
            <w:r>
              <w:rPr>
                <w:rStyle w:val="32"/>
                <w:lang w:val="en-US" w:eastAsia="zh-CN" w:bidi="ar"/>
              </w:rPr>
              <w:t>7.截止波长：</w:t>
            </w:r>
            <w:r>
              <w:rPr>
                <w:rFonts w:ascii="Calibri" w:hAnsi="Calibri" w:eastAsia="宋体" w:cs="Calibri"/>
                <w:i w:val="0"/>
                <w:iCs w:val="0"/>
                <w:color w:val="000000"/>
                <w:kern w:val="0"/>
                <w:sz w:val="22"/>
                <w:szCs w:val="22"/>
                <w:u w:val="none"/>
                <w:lang w:val="en-US" w:eastAsia="zh-CN" w:bidi="ar"/>
              </w:rPr>
              <w:t>λ</w:t>
            </w:r>
            <w:r>
              <w:rPr>
                <w:rStyle w:val="32"/>
                <w:lang w:val="en-US" w:eastAsia="zh-CN" w:bidi="ar"/>
              </w:rPr>
              <w:t>cc≤1260nm</w:t>
            </w:r>
            <w:r>
              <w:rPr>
                <w:rStyle w:val="32"/>
                <w:lang w:val="en-US" w:eastAsia="zh-CN" w:bidi="ar"/>
              </w:rPr>
              <w:br w:type="textWrapping"/>
            </w:r>
            <w:r>
              <w:rPr>
                <w:rStyle w:val="32"/>
                <w:lang w:val="en-US" w:eastAsia="zh-CN" w:bidi="ar"/>
              </w:rPr>
              <w:t>8.衰</w:t>
            </w:r>
            <w:r>
              <w:rPr>
                <w:rStyle w:val="32"/>
                <w:rFonts w:hint="eastAsia"/>
                <w:lang w:val="en-US" w:eastAsia="zh-CN" w:bidi="ar"/>
              </w:rPr>
              <w:t>减</w:t>
            </w:r>
            <w:r>
              <w:rPr>
                <w:rStyle w:val="32"/>
                <w:lang w:val="en-US" w:eastAsia="zh-CN" w:bidi="ar"/>
              </w:rPr>
              <w:t>系数：波长：1310nm≤0.4dB/km、1383nm≤0.4dB/km、1550nm≤0.25dB/km、1625nm≤0.3dB/km</w:t>
            </w:r>
            <w:r>
              <w:rPr>
                <w:rStyle w:val="32"/>
                <w:lang w:val="en-US" w:eastAsia="zh-CN" w:bidi="ar"/>
              </w:rPr>
              <w:br w:type="textWrapping"/>
            </w:r>
            <w:r>
              <w:rPr>
                <w:rStyle w:val="32"/>
                <w:lang w:val="en-US" w:eastAsia="zh-CN" w:bidi="ar"/>
              </w:rPr>
              <w:t>9.波长附加衰减：在1285nm～1330nm波长范围内的衰减系数值，相对于1310nm波长的衰减系数值，应不超过0.04dB/km；在1525nm～1575nm波长范围内的衰减系数值相对于1550nm波长的衰减系数值，应不超过0.03dB/km。</w:t>
            </w:r>
            <w:r>
              <w:rPr>
                <w:rStyle w:val="32"/>
                <w:lang w:val="en-US" w:eastAsia="zh-CN" w:bidi="ar"/>
              </w:rPr>
              <w:br w:type="textWrapping"/>
            </w:r>
            <w:r>
              <w:rPr>
                <w:rStyle w:val="32"/>
                <w:lang w:val="en-US" w:eastAsia="zh-CN" w:bidi="ar"/>
              </w:rPr>
              <w:t>10.衰减不连续性：波长1310nm≤0.1dB，波长1550nm≤0.1dB。</w:t>
            </w:r>
            <w:r>
              <w:rPr>
                <w:rStyle w:val="32"/>
                <w:lang w:val="en-US" w:eastAsia="zh-CN" w:bidi="ar"/>
              </w:rPr>
              <w:br w:type="textWrapping"/>
            </w:r>
            <w:r>
              <w:rPr>
                <w:rStyle w:val="32"/>
                <w:lang w:val="en-US" w:eastAsia="zh-CN" w:bidi="ar"/>
              </w:rPr>
              <w:t>11.光纤识别色谱：全色谱识别</w:t>
            </w:r>
            <w:r>
              <w:rPr>
                <w:rStyle w:val="32"/>
                <w:lang w:val="en-US" w:eastAsia="zh-CN" w:bidi="ar"/>
              </w:rPr>
              <w:br w:type="textWrapping"/>
            </w:r>
            <w:r>
              <w:rPr>
                <w:rStyle w:val="32"/>
                <w:lang w:val="en-US" w:eastAsia="zh-CN" w:bidi="ar"/>
              </w:rPr>
              <w:t>12.松套管外径和壁厚：外径标称值:1.8mm ～3.0mm(±0.1mm)；厚度标称值:0.30mm～0.50mm(土0.05mm)。</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千米条</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166.7</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3"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传输设备PTN</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1.整机5U 高度，最大可支持15 个业务槽位；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2.2M~10G 全业务灵活接入；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3.OTN、OSU、SDH、分组之间可以按需进行业务的汇聚和疏导；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4.支持OCh 1+1、ODUk SNCP 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5.支持MPLS-TP LSP/PW 1:1 线性保护；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6.支持SDH SNCP、1+1 复用段保护；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7.支持网管板1+1 保护，支持电源板1+1 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8.支持GCC0/1/2 网管通道；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9.支持IEEE 802.3ah、IEEE 802.1ag、MPLS-TP OAM 等多层次、多类型的OAM协议；</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0"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无线数据传输网桥设备(定向)</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3"/>
                <w:rFonts w:eastAsia="宋体"/>
                <w:lang w:val="en-US" w:eastAsia="zh-CN" w:bidi="ar"/>
              </w:rPr>
              <w:t xml:space="preserve">1. </w:t>
            </w:r>
            <w:r>
              <w:rPr>
                <w:rStyle w:val="32"/>
                <w:lang w:val="en-US" w:eastAsia="zh-CN" w:bidi="ar"/>
              </w:rPr>
              <w:t>支持</w:t>
            </w:r>
            <w:r>
              <w:rPr>
                <w:rStyle w:val="33"/>
                <w:rFonts w:eastAsia="宋体"/>
                <w:lang w:val="en-US" w:eastAsia="zh-CN" w:bidi="ar"/>
              </w:rPr>
              <w:t>802.11a/n</w:t>
            </w:r>
            <w:r>
              <w:rPr>
                <w:rStyle w:val="32"/>
                <w:lang w:val="en-US" w:eastAsia="zh-CN" w:bidi="ar"/>
              </w:rPr>
              <w:t>协议，最大带宽</w:t>
            </w:r>
            <w:r>
              <w:rPr>
                <w:rStyle w:val="33"/>
                <w:rFonts w:eastAsia="宋体"/>
                <w:lang w:val="en-US" w:eastAsia="zh-CN" w:bidi="ar"/>
              </w:rPr>
              <w:t>300Mbps</w:t>
            </w:r>
            <w:r>
              <w:rPr>
                <w:rStyle w:val="32"/>
                <w:lang w:val="en-US" w:eastAsia="zh-CN" w:bidi="ar"/>
              </w:rPr>
              <w:t>；</w:t>
            </w:r>
            <w:r>
              <w:rPr>
                <w:rStyle w:val="33"/>
                <w:rFonts w:eastAsia="宋体"/>
                <w:lang w:val="en-US" w:eastAsia="zh-CN" w:bidi="ar"/>
              </w:rPr>
              <w:br w:type="textWrapping"/>
            </w:r>
            <w:r>
              <w:rPr>
                <w:rStyle w:val="33"/>
                <w:rFonts w:eastAsia="宋体"/>
                <w:lang w:val="en-US" w:eastAsia="zh-CN" w:bidi="ar"/>
              </w:rPr>
              <w:t xml:space="preserve">2. </w:t>
            </w:r>
            <w:r>
              <w:rPr>
                <w:rStyle w:val="32"/>
                <w:lang w:val="en-US" w:eastAsia="zh-CN" w:bidi="ar"/>
              </w:rPr>
              <w:t>支持</w:t>
            </w:r>
            <w:r>
              <w:rPr>
                <w:rStyle w:val="33"/>
                <w:rFonts w:eastAsia="宋体"/>
                <w:lang w:val="en-US" w:eastAsia="zh-CN" w:bidi="ar"/>
              </w:rPr>
              <w:t>5MHz</w:t>
            </w:r>
            <w:r>
              <w:rPr>
                <w:rStyle w:val="32"/>
                <w:lang w:val="en-US" w:eastAsia="zh-CN" w:bidi="ar"/>
              </w:rPr>
              <w:t>、</w:t>
            </w:r>
            <w:r>
              <w:rPr>
                <w:rStyle w:val="33"/>
                <w:rFonts w:eastAsia="宋体"/>
                <w:lang w:val="en-US" w:eastAsia="zh-CN" w:bidi="ar"/>
              </w:rPr>
              <w:t>10MHz</w:t>
            </w:r>
            <w:r>
              <w:rPr>
                <w:rStyle w:val="32"/>
                <w:lang w:val="en-US" w:eastAsia="zh-CN" w:bidi="ar"/>
              </w:rPr>
              <w:t>、</w:t>
            </w:r>
            <w:r>
              <w:rPr>
                <w:rStyle w:val="33"/>
                <w:rFonts w:eastAsia="宋体"/>
                <w:lang w:val="en-US" w:eastAsia="zh-CN" w:bidi="ar"/>
              </w:rPr>
              <w:t>20MHz</w:t>
            </w:r>
            <w:r>
              <w:rPr>
                <w:rStyle w:val="32"/>
                <w:lang w:val="en-US" w:eastAsia="zh-CN" w:bidi="ar"/>
              </w:rPr>
              <w:t>、</w:t>
            </w:r>
            <w:r>
              <w:rPr>
                <w:rStyle w:val="33"/>
                <w:rFonts w:eastAsia="宋体"/>
                <w:lang w:val="en-US" w:eastAsia="zh-CN" w:bidi="ar"/>
              </w:rPr>
              <w:t>40MHz</w:t>
            </w:r>
            <w:r>
              <w:rPr>
                <w:rStyle w:val="32"/>
                <w:lang w:val="en-US" w:eastAsia="zh-CN" w:bidi="ar"/>
              </w:rPr>
              <w:t>频宽；</w:t>
            </w:r>
            <w:r>
              <w:rPr>
                <w:rStyle w:val="33"/>
                <w:rFonts w:eastAsia="宋体"/>
                <w:lang w:val="en-US" w:eastAsia="zh-CN" w:bidi="ar"/>
              </w:rPr>
              <w:br w:type="textWrapping"/>
            </w:r>
            <w:r>
              <w:rPr>
                <w:rStyle w:val="33"/>
                <w:rFonts w:eastAsia="宋体"/>
                <w:lang w:val="en-US" w:eastAsia="zh-CN" w:bidi="ar"/>
              </w:rPr>
              <w:t xml:space="preserve">3. </w:t>
            </w:r>
            <w:r>
              <w:rPr>
                <w:rStyle w:val="32"/>
                <w:lang w:val="en-US" w:eastAsia="zh-CN" w:bidi="ar"/>
              </w:rPr>
              <w:t>支持</w:t>
            </w:r>
            <w:r>
              <w:rPr>
                <w:rStyle w:val="33"/>
                <w:rFonts w:eastAsia="宋体"/>
                <w:lang w:val="en-US" w:eastAsia="zh-CN" w:bidi="ar"/>
              </w:rPr>
              <w:t>4920~6100MHz</w:t>
            </w:r>
            <w:r>
              <w:rPr>
                <w:rStyle w:val="32"/>
                <w:lang w:val="en-US" w:eastAsia="zh-CN" w:bidi="ar"/>
              </w:rPr>
              <w:t>超级频段，支持多国频率漫游（</w:t>
            </w:r>
            <w:r>
              <w:rPr>
                <w:rStyle w:val="33"/>
                <w:rFonts w:eastAsia="宋体"/>
                <w:lang w:val="en-US" w:eastAsia="zh-CN" w:bidi="ar"/>
              </w:rPr>
              <w:t>IEEE802.11d</w:t>
            </w:r>
            <w:r>
              <w:rPr>
                <w:rStyle w:val="32"/>
                <w:lang w:val="en-US" w:eastAsia="zh-CN" w:bidi="ar"/>
              </w:rPr>
              <w:t>）；</w:t>
            </w:r>
            <w:r>
              <w:rPr>
                <w:rStyle w:val="32"/>
                <w:lang w:val="en-US" w:eastAsia="zh-CN" w:bidi="ar"/>
              </w:rPr>
              <w:br w:type="textWrapping"/>
            </w:r>
            <w:r>
              <w:rPr>
                <w:rStyle w:val="32"/>
                <w:lang w:val="en-US" w:eastAsia="zh-CN" w:bidi="ar"/>
              </w:rPr>
              <w:t>4.具备1*1000M RJ45接口,内置18dBi 双极化25°定向天线；</w:t>
            </w:r>
            <w:r>
              <w:rPr>
                <w:rStyle w:val="33"/>
                <w:rFonts w:eastAsia="宋体"/>
                <w:lang w:val="en-US" w:eastAsia="zh-CN" w:bidi="ar"/>
              </w:rPr>
              <w:br w:type="textWrapping"/>
            </w:r>
            <w:r>
              <w:rPr>
                <w:rStyle w:val="33"/>
                <w:rFonts w:eastAsia="宋体"/>
                <w:lang w:val="en-US" w:eastAsia="zh-CN" w:bidi="ar"/>
              </w:rPr>
              <w:t xml:space="preserve">5. </w:t>
            </w:r>
            <w:r>
              <w:rPr>
                <w:rStyle w:val="32"/>
                <w:lang w:val="en-US" w:eastAsia="zh-CN" w:bidi="ar"/>
              </w:rPr>
              <w:t>支持</w:t>
            </w:r>
            <w:r>
              <w:rPr>
                <w:rStyle w:val="33"/>
                <w:rFonts w:eastAsia="宋体"/>
                <w:lang w:val="en-US" w:eastAsia="zh-CN" w:bidi="ar"/>
              </w:rPr>
              <w:t>TDMA</w:t>
            </w:r>
            <w:r>
              <w:rPr>
                <w:rStyle w:val="32"/>
                <w:lang w:val="en-US" w:eastAsia="zh-CN" w:bidi="ar"/>
              </w:rPr>
              <w:t>协议及</w:t>
            </w:r>
            <w:r>
              <w:rPr>
                <w:rStyle w:val="33"/>
                <w:rFonts w:eastAsia="宋体"/>
                <w:lang w:val="en-US" w:eastAsia="zh-CN" w:bidi="ar"/>
              </w:rPr>
              <w:t>TDMA</w:t>
            </w:r>
            <w:r>
              <w:rPr>
                <w:rStyle w:val="32"/>
                <w:lang w:val="en-US" w:eastAsia="zh-CN" w:bidi="ar"/>
              </w:rPr>
              <w:t>带宽上下行分配功能，有效提高</w:t>
            </w:r>
            <w:r>
              <w:rPr>
                <w:rStyle w:val="33"/>
                <w:rFonts w:eastAsia="宋体"/>
                <w:lang w:val="en-US" w:eastAsia="zh-CN" w:bidi="ar"/>
              </w:rPr>
              <w:t>PTMP</w:t>
            </w:r>
            <w:r>
              <w:rPr>
                <w:rStyle w:val="32"/>
                <w:lang w:val="en-US" w:eastAsia="zh-CN" w:bidi="ar"/>
              </w:rPr>
              <w:t>模式下传输带宽；</w:t>
            </w:r>
            <w:r>
              <w:rPr>
                <w:rStyle w:val="32"/>
                <w:lang w:val="en-US" w:eastAsia="zh-CN" w:bidi="ar"/>
              </w:rPr>
              <w:br w:type="textWrapping"/>
            </w:r>
            <w:r>
              <w:rPr>
                <w:rStyle w:val="33"/>
                <w:rFonts w:eastAsia="宋体"/>
                <w:lang w:val="en-US" w:eastAsia="zh-CN" w:bidi="ar"/>
              </w:rPr>
              <w:t xml:space="preserve">6. </w:t>
            </w:r>
            <w:r>
              <w:rPr>
                <w:rStyle w:val="32"/>
                <w:lang w:val="en-US" w:eastAsia="zh-CN" w:bidi="ar"/>
              </w:rPr>
              <w:t>支持发射功率自动整调（</w:t>
            </w:r>
            <w:r>
              <w:rPr>
                <w:rStyle w:val="33"/>
                <w:rFonts w:eastAsia="宋体"/>
                <w:lang w:val="en-US" w:eastAsia="zh-CN" w:bidi="ar"/>
              </w:rPr>
              <w:t>IEEE802.11h</w:t>
            </w:r>
            <w:r>
              <w:rPr>
                <w:rStyle w:val="32"/>
                <w:lang w:val="en-US" w:eastAsia="zh-CN" w:bidi="ar"/>
              </w:rPr>
              <w:t>）；手动调整步进</w:t>
            </w:r>
            <w:r>
              <w:rPr>
                <w:rStyle w:val="33"/>
                <w:rFonts w:eastAsia="宋体"/>
                <w:lang w:val="en-US" w:eastAsia="zh-CN" w:bidi="ar"/>
              </w:rPr>
              <w:t>1dBm</w:t>
            </w:r>
            <w:r>
              <w:rPr>
                <w:rStyle w:val="32"/>
                <w:lang w:val="en-US" w:eastAsia="zh-CN" w:bidi="ar"/>
              </w:rPr>
              <w:t>。</w:t>
            </w:r>
            <w:r>
              <w:rPr>
                <w:rStyle w:val="33"/>
                <w:rFonts w:eastAsia="宋体"/>
                <w:lang w:val="en-US" w:eastAsia="zh-CN" w:bidi="ar"/>
              </w:rPr>
              <w:br w:type="textWrapping"/>
            </w:r>
            <w:r>
              <w:rPr>
                <w:rStyle w:val="33"/>
                <w:rFonts w:eastAsia="宋体"/>
                <w:lang w:val="en-US" w:eastAsia="zh-CN" w:bidi="ar"/>
              </w:rPr>
              <w:t xml:space="preserve">7. </w:t>
            </w:r>
            <w:r>
              <w:rPr>
                <w:rStyle w:val="32"/>
                <w:lang w:val="en-US" w:eastAsia="zh-CN" w:bidi="ar"/>
              </w:rPr>
              <w:t>支持带宽上下行分配、客户端隔离、带宽控制、客户端信号强度接入控制功能；</w:t>
            </w:r>
            <w:r>
              <w:rPr>
                <w:rStyle w:val="32"/>
                <w:lang w:val="en-US" w:eastAsia="zh-CN" w:bidi="ar"/>
              </w:rPr>
              <w:br w:type="textWrapping"/>
            </w:r>
            <w:r>
              <w:rPr>
                <w:rStyle w:val="33"/>
                <w:rFonts w:eastAsia="宋体"/>
                <w:lang w:val="en-US" w:eastAsia="zh-CN" w:bidi="ar"/>
              </w:rPr>
              <w:t xml:space="preserve">8. </w:t>
            </w:r>
            <w:r>
              <w:rPr>
                <w:rStyle w:val="32"/>
                <w:lang w:val="en-US" w:eastAsia="zh-CN" w:bidi="ar"/>
              </w:rPr>
              <w:t>支持防水等级</w:t>
            </w:r>
            <w:r>
              <w:rPr>
                <w:rStyle w:val="33"/>
                <w:rFonts w:eastAsia="宋体"/>
                <w:lang w:val="en-US" w:eastAsia="zh-CN" w:bidi="ar"/>
              </w:rPr>
              <w:t>IP68</w:t>
            </w:r>
            <w:r>
              <w:rPr>
                <w:rStyle w:val="32"/>
                <w:lang w:val="en-US" w:eastAsia="zh-CN" w:bidi="ar"/>
              </w:rPr>
              <w:t>，支持</w:t>
            </w:r>
            <w:r>
              <w:rPr>
                <w:rStyle w:val="33"/>
                <w:rFonts w:eastAsia="宋体"/>
                <w:lang w:val="en-US" w:eastAsia="zh-CN" w:bidi="ar"/>
              </w:rPr>
              <w:t>-40</w:t>
            </w:r>
            <w:r>
              <w:rPr>
                <w:rStyle w:val="32"/>
                <w:lang w:val="en-US" w:eastAsia="zh-CN" w:bidi="ar"/>
              </w:rPr>
              <w:t>～</w:t>
            </w:r>
            <w:r>
              <w:rPr>
                <w:rStyle w:val="33"/>
                <w:rFonts w:eastAsia="宋体"/>
                <w:lang w:val="en-US" w:eastAsia="zh-CN" w:bidi="ar"/>
              </w:rPr>
              <w:t>79</w:t>
            </w:r>
            <w:r>
              <w:rPr>
                <w:rStyle w:val="32"/>
                <w:lang w:val="en-US" w:eastAsia="zh-CN" w:bidi="ar"/>
              </w:rPr>
              <w:t>℃</w:t>
            </w:r>
            <w:r>
              <w:rPr>
                <w:rStyle w:val="33"/>
                <w:rFonts w:eastAsia="宋体"/>
                <w:lang w:val="en-US" w:eastAsia="zh-CN" w:bidi="ar"/>
              </w:rPr>
              <w:t xml:space="preserve"> </w:t>
            </w:r>
            <w:r>
              <w:rPr>
                <w:rStyle w:val="32"/>
                <w:lang w:val="en-US" w:eastAsia="zh-CN" w:bidi="ar"/>
              </w:rPr>
              <w:t>工作温度；</w:t>
            </w:r>
            <w:r>
              <w:rPr>
                <w:rStyle w:val="32"/>
                <w:lang w:val="en-US" w:eastAsia="zh-CN" w:bidi="ar"/>
              </w:rPr>
              <w:br w:type="textWrapping"/>
            </w:r>
            <w:r>
              <w:rPr>
                <w:rStyle w:val="33"/>
                <w:rFonts w:eastAsia="宋体"/>
                <w:lang w:val="en-US" w:eastAsia="zh-CN" w:bidi="ar"/>
              </w:rPr>
              <w:t xml:space="preserve">9. </w:t>
            </w:r>
            <w:r>
              <w:rPr>
                <w:rStyle w:val="32"/>
                <w:lang w:val="en-US" w:eastAsia="zh-CN" w:bidi="ar"/>
              </w:rPr>
              <w:t>无线网桥需要支持强大的防雷性能，浪涌冲击抗干扰度性能不低于共模</w:t>
            </w:r>
            <w:r>
              <w:rPr>
                <w:rStyle w:val="33"/>
                <w:rFonts w:eastAsia="宋体"/>
                <w:lang w:val="en-US" w:eastAsia="zh-CN" w:bidi="ar"/>
              </w:rPr>
              <w:t>(DM)6Kv/</w:t>
            </w:r>
            <w:r>
              <w:rPr>
                <w:rStyle w:val="32"/>
                <w:lang w:val="en-US" w:eastAsia="zh-CN" w:bidi="ar"/>
              </w:rPr>
              <w:t>差模</w:t>
            </w:r>
            <w:r>
              <w:rPr>
                <w:rStyle w:val="33"/>
                <w:rFonts w:eastAsia="宋体"/>
                <w:lang w:val="en-US" w:eastAsia="zh-CN" w:bidi="ar"/>
              </w:rPr>
              <w:t>(CM)2Kv</w:t>
            </w:r>
            <w:r>
              <w:rPr>
                <w:rStyle w:val="32"/>
                <w:lang w:val="en-US" w:eastAsia="zh-CN" w:bidi="ar"/>
              </w:rPr>
              <w:t>，静电放电抗干扰度性能不低于接触放电</w:t>
            </w:r>
            <w:r>
              <w:rPr>
                <w:rStyle w:val="33"/>
                <w:rFonts w:eastAsia="宋体"/>
                <w:lang w:val="en-US" w:eastAsia="zh-CN" w:bidi="ar"/>
              </w:rPr>
              <w:t>8KV/</w:t>
            </w:r>
            <w:r>
              <w:rPr>
                <w:rStyle w:val="32"/>
                <w:lang w:val="en-US" w:eastAsia="zh-CN" w:bidi="ar"/>
              </w:rPr>
              <w:t>空气放电</w:t>
            </w:r>
            <w:r>
              <w:rPr>
                <w:rStyle w:val="33"/>
                <w:rFonts w:eastAsia="宋体"/>
                <w:lang w:val="en-US" w:eastAsia="zh-CN" w:bidi="ar"/>
              </w:rPr>
              <w:t>16KV</w:t>
            </w:r>
            <w:r>
              <w:rPr>
                <w:rStyle w:val="32"/>
                <w:lang w:val="en-US" w:eastAsia="zh-CN" w:bidi="ar"/>
              </w:rPr>
              <w:t>；（需提供权威第三方检测报告）；</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3"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无线数据传输网桥设备(全向)</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2"/>
                <w:lang w:val="en-US" w:eastAsia="zh-CN" w:bidi="ar"/>
              </w:rPr>
              <w:t>1.支持802.11a/n协议，最大带宽300Mbps；</w:t>
            </w:r>
            <w:r>
              <w:rPr>
                <w:rStyle w:val="32"/>
                <w:lang w:val="en-US" w:eastAsia="zh-CN" w:bidi="ar"/>
              </w:rPr>
              <w:br w:type="textWrapping"/>
            </w:r>
            <w:r>
              <w:rPr>
                <w:rStyle w:val="32"/>
                <w:lang w:val="en-US" w:eastAsia="zh-CN" w:bidi="ar"/>
              </w:rPr>
              <w:t>2.支持4920～6100MHz扩展频率与多国频率漫游；</w:t>
            </w:r>
            <w:r>
              <w:rPr>
                <w:rStyle w:val="32"/>
                <w:lang w:val="en-US" w:eastAsia="zh-CN" w:bidi="ar"/>
              </w:rPr>
              <w:br w:type="textWrapping"/>
            </w:r>
            <w:r>
              <w:rPr>
                <w:rStyle w:val="32"/>
                <w:lang w:val="en-US" w:eastAsia="zh-CN" w:bidi="ar"/>
              </w:rPr>
              <w:t>3.支持LD（Long Distance）协议，有效提高传输距离；</w:t>
            </w:r>
            <w:r>
              <w:rPr>
                <w:rStyle w:val="32"/>
                <w:lang w:val="en-US" w:eastAsia="zh-CN" w:bidi="ar"/>
              </w:rPr>
              <w:br w:type="textWrapping"/>
            </w:r>
            <w:r>
              <w:rPr>
                <w:rStyle w:val="32"/>
                <w:lang w:val="en-US" w:eastAsia="zh-CN" w:bidi="ar"/>
              </w:rPr>
              <w:t>4.支持共模6Kv/差模2Kv浪涌防护与16Kv ESD防护；</w:t>
            </w:r>
            <w:r>
              <w:rPr>
                <w:rStyle w:val="32"/>
                <w:lang w:val="en-US" w:eastAsia="zh-CN" w:bidi="ar"/>
              </w:rPr>
              <w:br w:type="textWrapping"/>
            </w:r>
            <w:r>
              <w:rPr>
                <w:rStyle w:val="32"/>
                <w:lang w:val="en-US" w:eastAsia="zh-CN" w:bidi="ar"/>
              </w:rPr>
              <w:t>5.支持TDMA协议，有效提高PTMP传输带宽；</w:t>
            </w:r>
            <w:r>
              <w:rPr>
                <w:rStyle w:val="32"/>
                <w:lang w:val="en-US" w:eastAsia="zh-CN" w:bidi="ar"/>
              </w:rPr>
              <w:br w:type="textWrapping"/>
            </w:r>
            <w:r>
              <w:rPr>
                <w:rStyle w:val="32"/>
                <w:lang w:val="en-US" w:eastAsia="zh-CN" w:bidi="ar"/>
              </w:rPr>
              <w:t>6.支持-40～79℃工作温度，满足IP68防护等级；</w:t>
            </w:r>
            <w:r>
              <w:rPr>
                <w:rStyle w:val="32"/>
                <w:lang w:val="en-US" w:eastAsia="zh-CN" w:bidi="ar"/>
              </w:rPr>
              <w:br w:type="textWrapping"/>
            </w:r>
            <w:r>
              <w:rPr>
                <w:rStyle w:val="32"/>
                <w:lang w:val="en-US" w:eastAsia="zh-CN" w:bidi="ar"/>
              </w:rPr>
              <w:t>7.支持本地/云端/移动端小程序管理，支持Telnet管理；</w:t>
            </w:r>
            <w:r>
              <w:rPr>
                <w:rStyle w:val="32"/>
                <w:lang w:val="en-US" w:eastAsia="zh-CN" w:bidi="ar"/>
              </w:rPr>
              <w:br w:type="textWrapping"/>
            </w:r>
            <w:r>
              <w:rPr>
                <w:rStyle w:val="32"/>
                <w:lang w:val="en-US" w:eastAsia="zh-CN" w:bidi="ar"/>
              </w:rPr>
              <w:t>8.支持10/100/1000BASE-T的千兆以太网口；</w:t>
            </w:r>
            <w:r>
              <w:rPr>
                <w:rStyle w:val="32"/>
                <w:lang w:val="en-US" w:eastAsia="zh-CN" w:bidi="ar"/>
              </w:rPr>
              <w:br w:type="textWrapping"/>
            </w:r>
            <w:r>
              <w:rPr>
                <w:rStyle w:val="32"/>
                <w:lang w:val="en-US" w:eastAsia="zh-CN" w:bidi="ar"/>
              </w:rPr>
              <w:t>9.支持DC与POE双供电模式；</w:t>
            </w:r>
            <w:r>
              <w:rPr>
                <w:rStyle w:val="32"/>
                <w:lang w:val="en-US" w:eastAsia="zh-CN" w:bidi="ar"/>
              </w:rPr>
              <w:br w:type="textWrapping"/>
            </w:r>
            <w:r>
              <w:rPr>
                <w:rStyle w:val="32"/>
                <w:lang w:val="en-US" w:eastAsia="zh-CN" w:bidi="ar"/>
              </w:rPr>
              <w:t>10.支持外接天线</w:t>
            </w:r>
            <w:r>
              <w:rPr>
                <w:rStyle w:val="32"/>
                <w:lang w:val="en-US" w:eastAsia="zh-CN" w:bidi="ar"/>
              </w:rPr>
              <w:br w:type="textWrapping"/>
            </w:r>
            <w:r>
              <w:rPr>
                <w:rStyle w:val="32"/>
                <w:lang w:val="en-US" w:eastAsia="zh-CN" w:bidi="ar"/>
              </w:rPr>
              <w:t>（1）外接天线频率：5150～5850Mhz</w:t>
            </w:r>
            <w:r>
              <w:rPr>
                <w:rStyle w:val="32"/>
                <w:lang w:val="en-US" w:eastAsia="zh-CN" w:bidi="ar"/>
              </w:rPr>
              <w:br w:type="textWrapping"/>
            </w:r>
            <w:r>
              <w:rPr>
                <w:rStyle w:val="32"/>
                <w:lang w:val="en-US" w:eastAsia="zh-CN" w:bidi="ar"/>
              </w:rPr>
              <w:t>（2）天线接头：2×N座</w:t>
            </w:r>
            <w:r>
              <w:rPr>
                <w:rStyle w:val="32"/>
                <w:lang w:val="en-US" w:eastAsia="zh-CN" w:bidi="ar"/>
              </w:rPr>
              <w:br w:type="textWrapping"/>
            </w:r>
            <w:r>
              <w:rPr>
                <w:rStyle w:val="32"/>
                <w:lang w:val="en-US" w:eastAsia="zh-CN" w:bidi="ar"/>
              </w:rPr>
              <w:t>（3）极化方式：垂直/水平</w:t>
            </w:r>
            <w:r>
              <w:rPr>
                <w:rStyle w:val="32"/>
                <w:lang w:val="en-US" w:eastAsia="zh-CN" w:bidi="ar"/>
              </w:rPr>
              <w:br w:type="textWrapping"/>
            </w:r>
            <w:r>
              <w:rPr>
                <w:rStyle w:val="32"/>
                <w:lang w:val="en-US" w:eastAsia="zh-CN" w:bidi="ar"/>
              </w:rPr>
              <w:t>（4）尺寸：</w:t>
            </w:r>
            <w:r>
              <w:rPr>
                <w:rFonts w:ascii="Calibri" w:hAnsi="Calibri" w:eastAsia="宋体" w:cs="Calibri"/>
                <w:i w:val="0"/>
                <w:iCs w:val="0"/>
                <w:color w:val="000000"/>
                <w:kern w:val="0"/>
                <w:sz w:val="22"/>
                <w:szCs w:val="22"/>
                <w:u w:val="none"/>
                <w:lang w:val="en-US" w:eastAsia="zh-CN" w:bidi="ar"/>
              </w:rPr>
              <w:t>φ</w:t>
            </w:r>
            <w:r>
              <w:rPr>
                <w:rStyle w:val="32"/>
                <w:lang w:val="en-US" w:eastAsia="zh-CN" w:bidi="ar"/>
              </w:rPr>
              <w:t>76*800（mm）</w:t>
            </w:r>
            <w:r>
              <w:rPr>
                <w:rStyle w:val="32"/>
                <w:lang w:val="en-US" w:eastAsia="zh-CN" w:bidi="ar"/>
              </w:rPr>
              <w:br w:type="textWrapping"/>
            </w:r>
            <w:r>
              <w:rPr>
                <w:rStyle w:val="32"/>
                <w:lang w:val="en-US" w:eastAsia="zh-CN" w:bidi="ar"/>
              </w:rPr>
              <w:t>11. 无线网桥具有国家无线电管理委员会颁发的无线电核准证书，需满足频率容限≤20ppm，占用带宽且≤80MHz ；≤40MHz；</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7815" w:type="dxa"/>
            <w:gridSpan w:val="4"/>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铁塔及配套设施建设</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90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新建12米角钢塔</w:t>
            </w:r>
          </w:p>
        </w:tc>
        <w:tc>
          <w:tcPr>
            <w:tcW w:w="504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1.钢结构塔高度为不小于12米，主材钢材为Q345B钢，辅助材钢材为Q235B钢，塔架设爬梯；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2.塔顶预留位置安装监控设备，在设一层平台；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3.设计风压：0.65kN/m2，抗震烈度不小于7度，垂直度应小于等于 1/1000，上端预制避雷针，构件采用热镀锌防腐处理。</w:t>
            </w:r>
          </w:p>
        </w:tc>
        <w:tc>
          <w:tcPr>
            <w:tcW w:w="57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51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15"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pStyle w:val="2"/>
        <w:jc w:val="center"/>
        <w:rPr>
          <w:rFonts w:hint="eastAsia"/>
          <w:sz w:val="36"/>
          <w:szCs w:val="36"/>
          <w:lang w:val="en-US" w:eastAsia="zh-CN"/>
        </w:rPr>
      </w:pPr>
      <w:r>
        <w:rPr>
          <w:rFonts w:hint="eastAsia"/>
          <w:sz w:val="36"/>
          <w:szCs w:val="36"/>
          <w:lang w:val="en-US" w:eastAsia="zh-CN"/>
        </w:rPr>
        <w:t>包二</w:t>
      </w:r>
    </w:p>
    <w:tbl>
      <w:tblPr>
        <w:tblStyle w:val="23"/>
        <w:tblW w:w="9743" w:type="dxa"/>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1635"/>
        <w:gridCol w:w="6255"/>
        <w:gridCol w:w="570"/>
        <w:gridCol w:w="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工程及软件名称</w:t>
            </w:r>
          </w:p>
        </w:tc>
        <w:tc>
          <w:tcPr>
            <w:tcW w:w="6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自动气象观测站数据采集系统</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.防护级别：IP66级；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.工作温度：－50℃～＋50℃；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.环境湿度： 0﹪～100﹪；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.抗风能力： ≤75m/s；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.供电方式：交流、太阳能、风力发电机等；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.数据存储方式：自带大容量存储器+CF卡；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.观测数据存储的时间间隔：可任意设定（最小可到1分钟）；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.数据通讯方式：本地通讯（RS232、RS484/422）和远程无线通讯（SMS、GPRS、CDMA1X、卫星DCP等）可同时应用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.包含地温分采集器系统，采集草温、地表温、浅层地温、深层地温等气象要素数据，通过 CAN 总线提交到主采集器</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自动气象监测传感器</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4"/>
                <w:lang w:val="en-US" w:eastAsia="zh-CN" w:bidi="ar"/>
              </w:rPr>
              <w:t>1.空气温度传感器：测量范围：-50-60℃；分辨力：0.1℃；最大允许误差： 0.1℃</w:t>
            </w:r>
            <w:r>
              <w:rPr>
                <w:rStyle w:val="34"/>
                <w:lang w:val="en-US" w:eastAsia="zh-CN" w:bidi="ar"/>
              </w:rPr>
              <w:br w:type="textWrapping"/>
            </w:r>
            <w:r>
              <w:rPr>
                <w:rStyle w:val="34"/>
                <w:lang w:val="en-US" w:eastAsia="zh-CN" w:bidi="ar"/>
              </w:rPr>
              <w:t>2.空气湿度传感器：测量范围：5%RH-100%RH；分辨力：1%RH；</w:t>
            </w:r>
            <w:r>
              <w:rPr>
                <w:rStyle w:val="34"/>
                <w:lang w:val="en-US" w:eastAsia="zh-CN" w:bidi="ar"/>
              </w:rPr>
              <w:br w:type="textWrapping"/>
            </w:r>
            <w:r>
              <w:rPr>
                <w:rStyle w:val="34"/>
                <w:lang w:val="en-US" w:eastAsia="zh-CN" w:bidi="ar"/>
              </w:rPr>
              <w:t>最大允许误差：</w:t>
            </w:r>
            <w:r>
              <w:rPr>
                <w:rStyle w:val="35"/>
                <w:lang w:val="en-US" w:eastAsia="zh-CN" w:bidi="ar"/>
              </w:rPr>
              <w:t>±</w:t>
            </w:r>
            <w:r>
              <w:rPr>
                <w:rStyle w:val="34"/>
                <w:lang w:val="en-US" w:eastAsia="zh-CN" w:bidi="ar"/>
              </w:rPr>
              <w:t>3%RH(≤80%),±5%RH(＞80%)</w:t>
            </w:r>
            <w:r>
              <w:rPr>
                <w:rStyle w:val="34"/>
                <w:lang w:val="en-US" w:eastAsia="zh-CN" w:bidi="ar"/>
              </w:rPr>
              <w:br w:type="textWrapping"/>
            </w:r>
            <w:r>
              <w:rPr>
                <w:rStyle w:val="34"/>
                <w:lang w:val="en-US" w:eastAsia="zh-CN" w:bidi="ar"/>
              </w:rPr>
              <w:t>3.风向风速传感器：</w:t>
            </w:r>
            <w:r>
              <w:rPr>
                <w:rStyle w:val="34"/>
                <w:lang w:val="en-US" w:eastAsia="zh-CN" w:bidi="ar"/>
              </w:rPr>
              <w:br w:type="textWrapping"/>
            </w:r>
            <w:r>
              <w:rPr>
                <w:rStyle w:val="34"/>
                <w:lang w:val="en-US" w:eastAsia="zh-CN" w:bidi="ar"/>
              </w:rPr>
              <w:t>（1）风向：测量范围：(0-360)°；</w:t>
            </w:r>
            <w:r>
              <w:rPr>
                <w:rStyle w:val="34"/>
                <w:lang w:val="en-US" w:eastAsia="zh-CN" w:bidi="ar"/>
              </w:rPr>
              <w:br w:type="textWrapping"/>
            </w:r>
            <w:r>
              <w:rPr>
                <w:rStyle w:val="34"/>
                <w:lang w:val="en-US" w:eastAsia="zh-CN" w:bidi="ar"/>
              </w:rPr>
              <w:t>（2）分辨率：2.8125°；最大允许误差：±3°</w:t>
            </w:r>
            <w:r>
              <w:rPr>
                <w:rStyle w:val="34"/>
                <w:lang w:val="en-US" w:eastAsia="zh-CN" w:bidi="ar"/>
              </w:rPr>
              <w:br w:type="textWrapping"/>
            </w:r>
            <w:r>
              <w:rPr>
                <w:rStyle w:val="34"/>
                <w:lang w:val="en-US" w:eastAsia="zh-CN" w:bidi="ar"/>
              </w:rPr>
              <w:t>（3）风速：测量范围：(0-60)m/s；</w:t>
            </w:r>
            <w:r>
              <w:rPr>
                <w:rStyle w:val="34"/>
                <w:lang w:val="en-US" w:eastAsia="zh-CN" w:bidi="ar"/>
              </w:rPr>
              <w:br w:type="textWrapping"/>
            </w:r>
            <w:r>
              <w:rPr>
                <w:rStyle w:val="34"/>
                <w:lang w:val="en-US" w:eastAsia="zh-CN" w:bidi="ar"/>
              </w:rPr>
              <w:t>（4）分辨率：0.1m/s；最大允许误差：±（0.3±0.03V）m/s</w:t>
            </w:r>
            <w:r>
              <w:rPr>
                <w:rStyle w:val="34"/>
                <w:lang w:val="en-US" w:eastAsia="zh-CN" w:bidi="ar"/>
              </w:rPr>
              <w:br w:type="textWrapping"/>
            </w:r>
            <w:r>
              <w:rPr>
                <w:rStyle w:val="34"/>
                <w:lang w:val="en-US" w:eastAsia="zh-CN" w:bidi="ar"/>
              </w:rPr>
              <w:t>4.气压传感器：</w:t>
            </w:r>
            <w:r>
              <w:rPr>
                <w:rStyle w:val="34"/>
                <w:lang w:val="en-US" w:eastAsia="zh-CN" w:bidi="ar"/>
              </w:rPr>
              <w:br w:type="textWrapping"/>
            </w:r>
            <w:r>
              <w:rPr>
                <w:rStyle w:val="34"/>
                <w:lang w:val="en-US" w:eastAsia="zh-CN" w:bidi="ar"/>
              </w:rPr>
              <w:t>（1）测量范围：500hPa-1100hPa；</w:t>
            </w:r>
            <w:r>
              <w:rPr>
                <w:rStyle w:val="34"/>
                <w:lang w:val="en-US" w:eastAsia="zh-CN" w:bidi="ar"/>
              </w:rPr>
              <w:br w:type="textWrapping"/>
            </w:r>
            <w:r>
              <w:rPr>
                <w:rStyle w:val="34"/>
                <w:lang w:val="en-US" w:eastAsia="zh-CN" w:bidi="ar"/>
              </w:rPr>
              <w:t>（2）分辨力：0.1hPa；</w:t>
            </w:r>
            <w:r>
              <w:rPr>
                <w:rStyle w:val="34"/>
                <w:lang w:val="en-US" w:eastAsia="zh-CN" w:bidi="ar"/>
              </w:rPr>
              <w:br w:type="textWrapping"/>
            </w:r>
            <w:r>
              <w:rPr>
                <w:rStyle w:val="34"/>
                <w:lang w:val="en-US" w:eastAsia="zh-CN" w:bidi="ar"/>
              </w:rPr>
              <w:t>（3）最大允许误差：±0.2hPa；</w:t>
            </w:r>
            <w:r>
              <w:rPr>
                <w:rStyle w:val="34"/>
                <w:lang w:val="en-US" w:eastAsia="zh-CN" w:bidi="ar"/>
              </w:rPr>
              <w:br w:type="textWrapping"/>
            </w:r>
            <w:r>
              <w:rPr>
                <w:rStyle w:val="34"/>
                <w:lang w:val="en-US" w:eastAsia="zh-CN" w:bidi="ar"/>
              </w:rPr>
              <w:t>（4）长期稳定性：±0.10hPa</w:t>
            </w:r>
            <w:r>
              <w:rPr>
                <w:rStyle w:val="34"/>
                <w:lang w:val="en-US" w:eastAsia="zh-CN" w:bidi="ar"/>
              </w:rPr>
              <w:br w:type="textWrapping"/>
            </w:r>
            <w:r>
              <w:rPr>
                <w:rStyle w:val="34"/>
                <w:lang w:val="en-US" w:eastAsia="zh-CN" w:bidi="ar"/>
              </w:rPr>
              <w:t>5.称重降水传感器：</w:t>
            </w:r>
            <w:r>
              <w:rPr>
                <w:rStyle w:val="34"/>
                <w:lang w:val="en-US" w:eastAsia="zh-CN" w:bidi="ar"/>
              </w:rPr>
              <w:br w:type="textWrapping"/>
            </w:r>
            <w:r>
              <w:rPr>
                <w:rStyle w:val="34"/>
                <w:lang w:val="en-US" w:eastAsia="zh-CN" w:bidi="ar"/>
              </w:rPr>
              <w:t>（1）承水口内径尺寸：Φ200</w:t>
            </w:r>
            <w:r>
              <w:rPr>
                <w:rStyle w:val="36"/>
                <w:lang w:val="en-US" w:eastAsia="zh-CN" w:bidi="ar"/>
              </w:rPr>
              <w:t>0</w:t>
            </w:r>
            <w:r>
              <w:rPr>
                <w:rStyle w:val="37"/>
                <w:lang w:val="en-US" w:eastAsia="zh-CN" w:bidi="ar"/>
              </w:rPr>
              <w:t>+0.6</w:t>
            </w:r>
            <w:r>
              <w:rPr>
                <w:rStyle w:val="34"/>
                <w:lang w:val="en-US" w:eastAsia="zh-CN" w:bidi="ar"/>
              </w:rPr>
              <w:t>mm；</w:t>
            </w:r>
            <w:r>
              <w:rPr>
                <w:rStyle w:val="34"/>
                <w:lang w:val="en-US" w:eastAsia="zh-CN" w:bidi="ar"/>
              </w:rPr>
              <w:br w:type="textWrapping"/>
            </w:r>
            <w:r>
              <w:rPr>
                <w:rStyle w:val="34"/>
                <w:lang w:val="en-US" w:eastAsia="zh-CN" w:bidi="ar"/>
              </w:rPr>
              <w:t>（2）容量（包括防冻液，蒸发抑制油）：600mm；</w:t>
            </w:r>
            <w:r>
              <w:rPr>
                <w:rStyle w:val="34"/>
                <w:lang w:val="en-US" w:eastAsia="zh-CN" w:bidi="ar"/>
              </w:rPr>
              <w:br w:type="textWrapping"/>
            </w:r>
            <w:r>
              <w:rPr>
                <w:rStyle w:val="34"/>
                <w:lang w:val="en-US" w:eastAsia="zh-CN" w:bidi="ar"/>
              </w:rPr>
              <w:t>（3）测量范围：0m～200mm；</w:t>
            </w:r>
            <w:r>
              <w:rPr>
                <w:rStyle w:val="34"/>
                <w:lang w:val="en-US" w:eastAsia="zh-CN" w:bidi="ar"/>
              </w:rPr>
              <w:br w:type="textWrapping"/>
            </w:r>
            <w:r>
              <w:rPr>
                <w:rStyle w:val="34"/>
                <w:lang w:val="en-US" w:eastAsia="zh-CN" w:bidi="ar"/>
              </w:rPr>
              <w:t>（4）分辨率：0.1mm；</w:t>
            </w:r>
            <w:r>
              <w:rPr>
                <w:rStyle w:val="34"/>
                <w:lang w:val="en-US" w:eastAsia="zh-CN" w:bidi="ar"/>
              </w:rPr>
              <w:br w:type="textWrapping"/>
            </w:r>
            <w:r>
              <w:rPr>
                <w:rStyle w:val="34"/>
                <w:lang w:val="en-US" w:eastAsia="zh-CN" w:bidi="ar"/>
              </w:rPr>
              <w:t>（5）最大测量误差：±0.3mm(≤10mm),±3%(＞10mm)(降水强度≥0.5mm/h)。</w:t>
            </w:r>
            <w:r>
              <w:rPr>
                <w:rStyle w:val="34"/>
                <w:lang w:val="en-US" w:eastAsia="zh-CN" w:bidi="ar"/>
              </w:rPr>
              <w:br w:type="textWrapping"/>
            </w:r>
            <w:r>
              <w:rPr>
                <w:rStyle w:val="34"/>
                <w:lang w:val="en-US" w:eastAsia="zh-CN" w:bidi="ar"/>
              </w:rPr>
              <w:t>6.地温传感器（1层地表温度（草温）、5层浅层地温、4层深层地温）：</w:t>
            </w:r>
            <w:r>
              <w:rPr>
                <w:rStyle w:val="34"/>
                <w:lang w:val="en-US" w:eastAsia="zh-CN" w:bidi="ar"/>
              </w:rPr>
              <w:br w:type="textWrapping"/>
            </w:r>
            <w:r>
              <w:rPr>
                <w:rStyle w:val="34"/>
                <w:lang w:val="en-US" w:eastAsia="zh-CN" w:bidi="ar"/>
              </w:rPr>
              <w:t>（1）地表温度（草温）：测量范围：-50-80℃；分辨率：0.1℃；最大允许误差：±0.2℃(-50℃～50℃)，±0.5℃(50℃～80℃)；</w:t>
            </w:r>
            <w:r>
              <w:rPr>
                <w:rStyle w:val="34"/>
                <w:lang w:val="en-US" w:eastAsia="zh-CN" w:bidi="ar"/>
              </w:rPr>
              <w:br w:type="textWrapping"/>
            </w:r>
            <w:r>
              <w:rPr>
                <w:rStyle w:val="34"/>
                <w:lang w:val="en-US" w:eastAsia="zh-CN" w:bidi="ar"/>
              </w:rPr>
              <w:t>（2）浅层地温：测量范围：-40-60℃；分辨率：0.1℃；最大允许误差：±0.3℃。</w:t>
            </w:r>
            <w:r>
              <w:rPr>
                <w:rStyle w:val="34"/>
                <w:lang w:val="en-US" w:eastAsia="zh-CN" w:bidi="ar"/>
              </w:rPr>
              <w:br w:type="textWrapping"/>
            </w:r>
            <w:r>
              <w:rPr>
                <w:rStyle w:val="34"/>
                <w:lang w:val="en-US" w:eastAsia="zh-CN" w:bidi="ar"/>
              </w:rPr>
              <w:t>（3）深层地温：测量范围：-30-40℃；分辨率：0.1℃；最大允许误差：±0.3℃。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自动气象站供电、支架及附件</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1.太阳能供电系统：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（1）由蓄电池、太阳能板、充电控制器组成，可以支持连续14天阴雨天持续工作；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（1）蓄电池≥100AH,输出电压12V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2.设备防雷组件：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（1）含避雷针、接地线；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（2）符合中国气象局区域自动气象站防雷要求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3.通讯、信号和供电电缆：符合国家标准，耐低温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4.10米风杆（无拉索）：分别由127φ、100φ、80φ，三节风杆组成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5.玻璃钢百叶箱：玻璃钢材质，通风、隔热、防辐射、防风雨，符合气象部门要求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6.温度传感器安装支架：安装于百叶箱内，安装温湿度传感器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7.风传感器安装横臂：不锈钢材质，用于安装风传感器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8.地温安装立柱：0.5m高，用于安装地温分采集系统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9.草温、浅层地温支架：别用于安装草温传感器、浅层地温传感器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10.深层地温套管：用于安装40cm、80cm、160cm、320cm深层地温传感器</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自动气象站网围栏</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1.自动气象站网围栏：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（1）网片规格：2m*1.7m；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（2）钢丝：直径≥5mm；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（3）立柱：钢制桃形立柱，厚度为2mm,高度≥1.8m；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（4）白色浸塑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2.围栏门：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（1）规格：宽1米，高1.7米；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（2）配备插销门锁及门框立柱；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（3）白色浸塑</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r>
    </w:tbl>
    <w:p>
      <w:pPr>
        <w:pStyle w:val="3"/>
        <w:rPr>
          <w:rFonts w:hint="default"/>
          <w:lang w:val="en-US" w:eastAsia="zh-CN"/>
        </w:rPr>
      </w:pPr>
    </w:p>
    <w:p>
      <w:pPr>
        <w:pStyle w:val="5"/>
        <w:rPr>
          <w:rFonts w:hint="default"/>
          <w:lang w:val="en-US" w:eastAsia="zh-CN"/>
        </w:rPr>
      </w:pPr>
    </w:p>
    <w:p>
      <w:pPr>
        <w:pStyle w:val="2"/>
        <w:rPr>
          <w:rFonts w:hint="default"/>
          <w:lang w:val="en-US" w:eastAsia="zh-CN"/>
        </w:rPr>
      </w:pPr>
    </w:p>
    <w:p>
      <w:pPr>
        <w:pStyle w:val="3"/>
        <w:jc w:val="center"/>
        <w:rPr>
          <w:rFonts w:hint="eastAsia" w:ascii="宋体" w:hAnsi="宋体" w:eastAsia="宋体" w:cs="宋体"/>
          <w:sz w:val="28"/>
          <w:szCs w:val="28"/>
          <w:lang w:val="en-US" w:eastAsia="zh-CN"/>
        </w:rPr>
      </w:pPr>
    </w:p>
    <w:p>
      <w:pPr>
        <w:pStyle w:val="3"/>
        <w:jc w:val="center"/>
        <w:rPr>
          <w:rFonts w:hint="eastAsia" w:ascii="宋体" w:hAnsi="宋体" w:eastAsia="宋体" w:cs="宋体"/>
          <w:sz w:val="28"/>
          <w:szCs w:val="28"/>
          <w:lang w:val="en-US" w:eastAsia="zh-CN"/>
        </w:rPr>
      </w:pPr>
    </w:p>
    <w:p>
      <w:pPr>
        <w:pStyle w:val="3"/>
        <w:jc w:val="center"/>
        <w:rPr>
          <w:rFonts w:hint="eastAsia" w:ascii="宋体" w:hAnsi="宋体" w:eastAsia="宋体" w:cs="宋体"/>
          <w:sz w:val="28"/>
          <w:szCs w:val="28"/>
          <w:lang w:val="en-US" w:eastAsia="zh-CN"/>
        </w:rPr>
      </w:pPr>
    </w:p>
    <w:p>
      <w:pPr>
        <w:pStyle w:val="3"/>
        <w:jc w:val="center"/>
        <w:rPr>
          <w:rFonts w:hint="eastAsia" w:ascii="宋体" w:hAnsi="宋体" w:eastAsia="宋体" w:cs="宋体"/>
          <w:sz w:val="28"/>
          <w:szCs w:val="28"/>
          <w:lang w:val="en-US" w:eastAsia="zh-CN"/>
        </w:rPr>
      </w:pPr>
    </w:p>
    <w:p>
      <w:pPr>
        <w:pStyle w:val="3"/>
        <w:jc w:val="center"/>
        <w:rPr>
          <w:rFonts w:hint="eastAsia" w:ascii="宋体" w:hAnsi="宋体" w:eastAsia="宋体" w:cs="宋体"/>
          <w:sz w:val="28"/>
          <w:szCs w:val="28"/>
          <w:lang w:val="en-US" w:eastAsia="zh-CN"/>
        </w:rPr>
      </w:pPr>
    </w:p>
    <w:p>
      <w:pPr>
        <w:pStyle w:val="3"/>
        <w:jc w:val="center"/>
        <w:rPr>
          <w:rFonts w:hint="eastAsia" w:ascii="宋体" w:hAnsi="宋体" w:eastAsia="宋体" w:cs="宋体"/>
          <w:sz w:val="28"/>
          <w:szCs w:val="28"/>
          <w:lang w:val="en-US" w:eastAsia="zh-CN"/>
        </w:rPr>
      </w:pPr>
    </w:p>
    <w:p>
      <w:pPr>
        <w:pStyle w:val="3"/>
        <w:jc w:val="center"/>
        <w:rPr>
          <w:rFonts w:hint="eastAsia" w:ascii="宋体" w:hAnsi="宋体" w:eastAsia="宋体" w:cs="宋体"/>
          <w:sz w:val="28"/>
          <w:szCs w:val="28"/>
          <w:lang w:val="en-US" w:eastAsia="zh-CN"/>
        </w:rPr>
      </w:pPr>
    </w:p>
    <w:p>
      <w:pPr>
        <w:pStyle w:val="5"/>
        <w:rPr>
          <w:rFonts w:hint="eastAsia" w:ascii="宋体" w:hAnsi="宋体" w:eastAsia="宋体" w:cs="宋体"/>
          <w:sz w:val="28"/>
          <w:szCs w:val="28"/>
          <w:lang w:val="en-US" w:eastAsia="zh-CN"/>
        </w:rPr>
      </w:pPr>
    </w:p>
    <w:p>
      <w:pPr>
        <w:rPr>
          <w:rFonts w:hint="eastAsia"/>
          <w:lang w:val="en-US" w:eastAsia="zh-CN"/>
        </w:rPr>
      </w:pPr>
    </w:p>
    <w:p>
      <w:pPr>
        <w:pStyle w:val="3"/>
        <w:jc w:val="center"/>
        <w:rPr>
          <w:rFonts w:hint="eastAsia" w:ascii="宋体" w:hAnsi="宋体" w:eastAsia="宋体" w:cs="宋体"/>
          <w:sz w:val="28"/>
          <w:szCs w:val="28"/>
          <w:lang w:val="en-US" w:eastAsia="zh-CN"/>
        </w:rPr>
      </w:pPr>
    </w:p>
    <w:p>
      <w:pPr>
        <w:pStyle w:val="3"/>
        <w:jc w:val="center"/>
        <w:rPr>
          <w:rFonts w:hint="eastAsia" w:ascii="宋体" w:hAnsi="宋体" w:eastAsia="宋体" w:cs="宋体"/>
          <w:sz w:val="28"/>
          <w:szCs w:val="28"/>
          <w:lang w:val="en-US" w:eastAsia="zh-CN"/>
        </w:rPr>
      </w:pPr>
    </w:p>
    <w:p>
      <w:pPr>
        <w:pStyle w:val="3"/>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包三</w:t>
      </w:r>
    </w:p>
    <w:p>
      <w:pPr>
        <w:pStyle w:val="20"/>
        <w:spacing w:before="0" w:after="0" w:line="360" w:lineRule="auto"/>
        <w:jc w:val="left"/>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一．项目概况</w:t>
      </w:r>
    </w:p>
    <w:p>
      <w:pPr>
        <w:autoSpaceDE w:val="0"/>
        <w:autoSpaceDN w:val="0"/>
        <w:spacing w:line="360" w:lineRule="auto"/>
        <w:ind w:firstLine="482" w:firstLineChars="200"/>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rPr>
        <w:t>（</w:t>
      </w:r>
      <w:r>
        <w:rPr>
          <w:rFonts w:hint="eastAsia" w:ascii="宋体" w:hAnsi="宋体" w:cs="宋体"/>
          <w:b/>
          <w:color w:val="000000"/>
          <w:sz w:val="24"/>
          <w:szCs w:val="24"/>
          <w:highlight w:val="none"/>
          <w:lang w:val="en-US" w:eastAsia="zh-CN"/>
        </w:rPr>
        <w:t>一</w:t>
      </w:r>
      <w:r>
        <w:rPr>
          <w:rFonts w:hint="eastAsia" w:ascii="宋体" w:hAnsi="宋体" w:eastAsia="宋体" w:cs="宋体"/>
          <w:b/>
          <w:color w:val="000000"/>
          <w:sz w:val="24"/>
          <w:szCs w:val="24"/>
          <w:highlight w:val="none"/>
        </w:rPr>
        <w:t>）项目</w:t>
      </w:r>
      <w:r>
        <w:rPr>
          <w:rFonts w:hint="eastAsia" w:ascii="宋体" w:hAnsi="宋体" w:eastAsia="宋体" w:cs="宋体"/>
          <w:b/>
          <w:color w:val="000000"/>
          <w:sz w:val="24"/>
          <w:szCs w:val="24"/>
          <w:highlight w:val="none"/>
          <w:lang w:val="en-US" w:eastAsia="zh-CN"/>
        </w:rPr>
        <w:t>地点</w:t>
      </w:r>
    </w:p>
    <w:p>
      <w:pPr>
        <w:autoSpaceDE w:val="0"/>
        <w:autoSpaceDN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海西州德令哈市</w:t>
      </w:r>
    </w:p>
    <w:p>
      <w:pPr>
        <w:autoSpaceDE w:val="0"/>
        <w:autoSpaceDN w:val="0"/>
        <w:spacing w:line="360" w:lineRule="auto"/>
        <w:ind w:firstLine="482" w:firstLineChars="200"/>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w:t>
      </w:r>
      <w:r>
        <w:rPr>
          <w:rFonts w:hint="eastAsia" w:ascii="宋体" w:hAnsi="宋体" w:cs="宋体"/>
          <w:b/>
          <w:color w:val="000000"/>
          <w:sz w:val="24"/>
          <w:szCs w:val="24"/>
          <w:highlight w:val="none"/>
          <w:lang w:val="en-US" w:eastAsia="zh-CN"/>
        </w:rPr>
        <w:t>二</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项目</w:t>
      </w:r>
      <w:r>
        <w:rPr>
          <w:rFonts w:hint="eastAsia" w:ascii="宋体" w:hAnsi="宋体" w:cs="宋体"/>
          <w:b/>
          <w:color w:val="000000"/>
          <w:sz w:val="24"/>
          <w:szCs w:val="24"/>
          <w:highlight w:val="none"/>
          <w:lang w:val="en-US" w:eastAsia="zh-CN"/>
        </w:rPr>
        <w:t>服务</w:t>
      </w:r>
      <w:r>
        <w:rPr>
          <w:rFonts w:hint="eastAsia" w:ascii="宋体" w:hAnsi="宋体" w:cs="宋体"/>
          <w:b/>
          <w:color w:val="000000"/>
          <w:sz w:val="24"/>
          <w:szCs w:val="24"/>
          <w:highlight w:val="none"/>
          <w:lang w:eastAsia="zh-CN"/>
        </w:rPr>
        <w:t>期限</w:t>
      </w:r>
    </w:p>
    <w:p>
      <w:pPr>
        <w:spacing w:line="360" w:lineRule="auto"/>
        <w:ind w:firstLine="48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服务</w:t>
      </w:r>
      <w:r>
        <w:rPr>
          <w:rFonts w:hint="eastAsia" w:ascii="宋体" w:hAnsi="宋体" w:eastAsia="宋体" w:cs="宋体"/>
          <w:color w:val="000000"/>
          <w:kern w:val="0"/>
          <w:sz w:val="24"/>
          <w:szCs w:val="24"/>
          <w:lang w:val="zh-CN" w:eastAsia="zh-CN"/>
        </w:rPr>
        <w:t>期限</w:t>
      </w:r>
      <w:r>
        <w:rPr>
          <w:rFonts w:hint="eastAsia" w:ascii="宋体" w:hAnsi="宋体" w:cs="宋体"/>
          <w:color w:val="000000"/>
          <w:kern w:val="0"/>
          <w:sz w:val="24"/>
          <w:szCs w:val="24"/>
          <w:lang w:val="zh-CN" w:eastAsia="zh-CN"/>
        </w:rPr>
        <w:t>：</w:t>
      </w:r>
      <w:r>
        <w:rPr>
          <w:rFonts w:hint="eastAsia" w:ascii="宋体" w:hAnsi="宋体" w:eastAsia="宋体" w:cs="宋体"/>
          <w:color w:val="000000"/>
          <w:kern w:val="0"/>
          <w:lang w:eastAsia="zh-CN"/>
        </w:rPr>
        <w:t>签订合同后</w:t>
      </w:r>
      <w:r>
        <w:rPr>
          <w:rFonts w:hint="eastAsia" w:ascii="宋体" w:hAnsi="宋体" w:cs="宋体"/>
          <w:color w:val="000000"/>
          <w:kern w:val="0"/>
          <w:lang w:val="en-US" w:eastAsia="zh-CN"/>
        </w:rPr>
        <w:t>至2024年10月</w:t>
      </w:r>
      <w:r>
        <w:rPr>
          <w:rFonts w:hint="eastAsia" w:ascii="宋体" w:hAnsi="宋体" w:eastAsia="宋体" w:cs="宋体"/>
          <w:color w:val="000000"/>
          <w:kern w:val="0"/>
          <w:lang w:eastAsia="zh-CN"/>
        </w:rPr>
        <w:t>完成</w:t>
      </w:r>
      <w:r>
        <w:rPr>
          <w:rFonts w:hint="eastAsia" w:ascii="宋体" w:hAnsi="宋体" w:cs="宋体"/>
          <w:color w:val="000000"/>
          <w:kern w:val="0"/>
          <w:sz w:val="24"/>
          <w:szCs w:val="24"/>
          <w:lang w:val="en-US" w:eastAsia="zh-CN"/>
        </w:rPr>
        <w:t>。</w:t>
      </w:r>
    </w:p>
    <w:p>
      <w:pPr>
        <w:pStyle w:val="2"/>
        <w:numPr>
          <w:ilvl w:val="0"/>
          <w:numId w:val="11"/>
        </w:numPr>
        <w:ind w:firstLine="482" w:firstLineChars="200"/>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售后服务</w:t>
      </w:r>
    </w:p>
    <w:p>
      <w:pPr>
        <w:pStyle w:val="3"/>
        <w:numPr>
          <w:ilvl w:val="0"/>
          <w:numId w:val="0"/>
        </w:numPr>
        <w:rPr>
          <w:rFonts w:hint="eastAsia" w:ascii="宋体" w:hAnsi="宋体" w:eastAsia="宋体" w:cs="宋体"/>
          <w:b/>
          <w:bCs/>
          <w:color w:val="000000"/>
          <w:sz w:val="24"/>
          <w:szCs w:val="24"/>
          <w:lang w:val="en-US" w:eastAsia="zh-CN"/>
        </w:rPr>
      </w:pPr>
      <w:r>
        <w:rPr>
          <w:rFonts w:hint="eastAsia"/>
          <w:lang w:val="en-US" w:eastAsia="zh-CN"/>
        </w:rPr>
        <w:t xml:space="preserve">   </w:t>
      </w:r>
      <w:r>
        <w:rPr>
          <w:rFonts w:hint="eastAsia" w:ascii="宋体" w:hAnsi="宋体" w:eastAsia="宋体" w:cs="宋体"/>
          <w:color w:val="000000"/>
          <w:kern w:val="0"/>
          <w:sz w:val="24"/>
          <w:szCs w:val="24"/>
          <w:lang w:val="en-US" w:eastAsia="zh-CN" w:bidi="ar-SA"/>
        </w:rPr>
        <w:t xml:space="preserve">  售后服务：1年</w:t>
      </w:r>
    </w:p>
    <w:p>
      <w:pPr>
        <w:pStyle w:val="20"/>
        <w:numPr>
          <w:ilvl w:val="0"/>
          <w:numId w:val="13"/>
        </w:numPr>
        <w:spacing w:before="0" w:after="0" w:line="360" w:lineRule="auto"/>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服务要求：</w:t>
      </w:r>
    </w:p>
    <w:p>
      <w:pPr>
        <w:numPr>
          <w:ilvl w:val="0"/>
          <w:numId w:val="14"/>
        </w:numPr>
        <w:rPr>
          <w:rFonts w:hint="eastAsia"/>
          <w:lang w:val="en-US" w:eastAsia="zh-CN"/>
        </w:rPr>
      </w:pPr>
      <w:r>
        <w:rPr>
          <w:rFonts w:hint="eastAsia"/>
          <w:lang w:val="en-US" w:eastAsia="zh-CN"/>
        </w:rPr>
        <w:t>服务标准</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color w:val="000000"/>
          <w:kern w:val="0"/>
          <w:sz w:val="24"/>
          <w:szCs w:val="24"/>
          <w:lang w:val="en-US" w:eastAsia="zh-CN"/>
        </w:rPr>
      </w:pPr>
      <w:r>
        <w:rPr>
          <w:rFonts w:hint="default" w:ascii="宋体" w:hAnsi="宋体" w:cs="宋体"/>
          <w:color w:val="000000"/>
          <w:kern w:val="0"/>
          <w:sz w:val="24"/>
          <w:szCs w:val="24"/>
          <w:lang w:val="en-US" w:eastAsia="zh-CN"/>
        </w:rPr>
        <w:t>以国家公园监测技术指南（试行）为依据</w:t>
      </w:r>
      <w:r>
        <w:rPr>
          <w:rFonts w:hint="eastAsia" w:ascii="宋体" w:hAnsi="宋体" w:cs="宋体"/>
          <w:color w:val="000000"/>
          <w:kern w:val="0"/>
          <w:sz w:val="24"/>
          <w:szCs w:val="24"/>
          <w:lang w:val="en-US" w:eastAsia="zh-CN"/>
        </w:rPr>
        <w:t>，进行本项目服务工作。</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color w:val="000000"/>
          <w:kern w:val="0"/>
          <w:sz w:val="24"/>
          <w:szCs w:val="24"/>
          <w:lang w:val="en-US" w:eastAsia="zh-CN"/>
        </w:rPr>
      </w:pPr>
      <w:r>
        <w:rPr>
          <w:rFonts w:hint="default" w:ascii="宋体" w:hAnsi="宋体" w:cs="宋体"/>
          <w:color w:val="000000"/>
          <w:kern w:val="0"/>
          <w:sz w:val="24"/>
          <w:szCs w:val="24"/>
          <w:lang w:val="en-US" w:eastAsia="zh-CN"/>
        </w:rPr>
        <w:t>固定遥感监测样地不少于50个，监测内容包括高原鼠兔洞口、植被盖度和斑块等指标情况；</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color w:val="000000"/>
          <w:kern w:val="0"/>
          <w:sz w:val="24"/>
          <w:szCs w:val="24"/>
          <w:lang w:val="en-US" w:eastAsia="zh-CN"/>
        </w:rPr>
      </w:pPr>
      <w:r>
        <w:rPr>
          <w:rFonts w:hint="default" w:ascii="宋体" w:hAnsi="宋体" w:cs="宋体"/>
          <w:color w:val="000000"/>
          <w:kern w:val="0"/>
          <w:sz w:val="24"/>
          <w:szCs w:val="24"/>
          <w:lang w:val="en-US" w:eastAsia="zh-CN"/>
        </w:rPr>
        <w:t>地面固定监测样地不少于7个，样方数量不少于42个，监测内容包括高寒草地不同植被型物种组成、高度、盖度、频度和生物量、土壤温度、水分、土壤pH、土壤容重、土壤总有机碳、土壤总氮、土壤总磷、土壤铵态氮，土壤硝态氮和土壤速效磷等指标；</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color w:val="000000"/>
          <w:kern w:val="0"/>
          <w:sz w:val="24"/>
          <w:szCs w:val="24"/>
          <w:lang w:val="en-US" w:eastAsia="zh-CN"/>
        </w:rPr>
      </w:pPr>
      <w:r>
        <w:rPr>
          <w:rFonts w:hint="default" w:ascii="宋体" w:hAnsi="宋体" w:cs="宋体"/>
          <w:color w:val="000000"/>
          <w:kern w:val="0"/>
          <w:sz w:val="24"/>
          <w:szCs w:val="24"/>
          <w:lang w:val="en-US" w:eastAsia="zh-CN"/>
        </w:rPr>
        <w:t>系统阐述德令哈市高寒草地高原鼠兔的空间分布特征及其危害程度、植被生产力、群落结构和物种多样性以及土壤理化性质等关键生物和资源环境要素状况。</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按采购人要求提供服务成果的相关资料及电子版。</w:t>
      </w:r>
    </w:p>
    <w:p>
      <w:pPr>
        <w:numPr>
          <w:ilvl w:val="0"/>
          <w:numId w:val="14"/>
        </w:numPr>
        <w:rPr>
          <w:rFonts w:hint="eastAsia"/>
          <w:lang w:val="en-US" w:eastAsia="zh-CN"/>
        </w:rPr>
      </w:pPr>
      <w:r>
        <w:rPr>
          <w:rFonts w:hint="eastAsia"/>
          <w:lang w:val="en-US" w:eastAsia="zh-CN"/>
        </w:rPr>
        <w:t>服务成果</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开展草地高原鼠兔、土壤和植被等关键生态要素监测，高原鼠兔监测重点关注其空间分布和危害程度；</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color w:val="000000"/>
          <w:kern w:val="0"/>
          <w:sz w:val="24"/>
          <w:szCs w:val="24"/>
          <w:lang w:val="en-US" w:eastAsia="zh-CN"/>
        </w:rPr>
      </w:pPr>
      <w:r>
        <w:rPr>
          <w:rFonts w:hint="default" w:ascii="宋体" w:hAnsi="宋体" w:cs="宋体"/>
          <w:color w:val="000000"/>
          <w:kern w:val="0"/>
          <w:sz w:val="24"/>
          <w:szCs w:val="24"/>
          <w:lang w:val="en-US" w:eastAsia="zh-CN"/>
        </w:rPr>
        <w:t>土壤监测要素包括土壤温度、水分、土壤pH、土壤容重、土壤总有机碳、土壤总氮、土壤总磷、土壤铵态氮，土壤硝态氮和土壤速效磷；</w:t>
      </w:r>
    </w:p>
    <w:p>
      <w:pPr>
        <w:pStyle w:val="5"/>
        <w:rPr>
          <w:rFonts w:hint="eastAsia"/>
          <w:lang w:val="en-US" w:eastAsia="zh-CN"/>
        </w:rPr>
      </w:pPr>
      <w:r>
        <w:rPr>
          <w:rFonts w:hint="default" w:ascii="宋体" w:hAnsi="宋体" w:cs="宋体"/>
          <w:color w:val="000000"/>
          <w:kern w:val="0"/>
          <w:sz w:val="24"/>
          <w:szCs w:val="24"/>
          <w:lang w:val="en-US" w:eastAsia="zh-CN"/>
        </w:rPr>
        <w:t>植被监测包括群落结构、物种丰富度、生物量、植被盖度和高度等。查明该区草地高原鼠兔的空间分布特征及其危害程度、植被生产力、群落结构和物种多样性以及土壤理化性质等关键生物和资源环境要素状况</w:t>
      </w:r>
      <w:r>
        <w:rPr>
          <w:rFonts w:hint="eastAsia" w:ascii="宋体" w:hAnsi="宋体" w:cs="宋体"/>
          <w:color w:val="000000"/>
          <w:kern w:val="0"/>
          <w:sz w:val="24"/>
          <w:szCs w:val="24"/>
          <w:lang w:val="en-US" w:eastAsia="zh-CN"/>
        </w:rPr>
        <w:t>；</w:t>
      </w:r>
    </w:p>
    <w:sectPr>
      <w:footerReference r:id="rId8" w:type="default"/>
      <w:pgSz w:w="11849" w:h="16781"/>
      <w:pgMar w:top="1196" w:right="1633" w:bottom="1208" w:left="1633" w:header="851" w:footer="992" w:gutter="0"/>
      <w:pgNumType w:fmt="decimal"/>
      <w:cols w:space="720" w:num="1"/>
      <w:rtlGutter w:val="0"/>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110</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CHH+ABAADBAwAADgAAAGRycy9lMm9Eb2MueG1srVNBrtMwEN0jcQfL&#10;e5o0E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a84c8LSwC/fv11+/Lr8/MqW&#10;ZfU8KdT7sKbEO0+pcXgFA+3N7A/kTMSHFm36EyVGcdL3fNVXDZHJdGlVrVYlhSTF5gPhF/fXPYb4&#10;RoFlyag50gCzruL0LsQxdU5J1RzcamPyEI37y0GYyVOk3scekxWH/TAR2kNzJj70EqhOB/iFs572&#10;oOaO1p4z89aRzGllZgNnYz8bwkm6WPPI2Wi+juNqHT3qQ5eXLTUV/MtjpE4zgdTGWHvqjiabJZi2&#10;MK3On+ec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MHwhx/gAQAAwQMAAA4AAAAA&#10;AAAAAQAgAAAAHgEAAGRycy9lMm9Eb2MueG1sUEsFBgAAAAAGAAYAWQEAAHAFA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110</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58"/>
      <w:rPr>
        <w:rFonts w:ascii="Calibri" w:hAnsi="Calibri" w:eastAsia="Calibri" w:cs="Calibri"/>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110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58"/>
      <w:rPr>
        <w:rFonts w:ascii="Calibri" w:hAnsi="Calibri" w:eastAsia="Calibri" w:cs="Calibri"/>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110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110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110</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BLTwrDgAQAAwQMAAA4AAAAA&#10;AAAAAQAgAAAAHgEAAGRycy9lMm9Eb2MueG1sUEsFBgAAAAAGAAYAWQEAAHAFA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hint="eastAsia" w:ascii="宋体" w:hAnsi="宋体" w:eastAsia="宋体" w:cs="宋体"/>
        <w:sz w:val="20"/>
        <w:szCs w:val="20"/>
        <w:lang w:val="en-US"/>
      </w:rPr>
    </w:pPr>
  </w:p>
  <w:p>
    <w:pPr>
      <w:pStyle w:val="17"/>
      <w:pBdr>
        <w:bottom w:val="none" w:color="auto" w:sz="0" w:space="1"/>
      </w:pBdr>
    </w:pPr>
  </w:p>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EF0D7"/>
    <w:multiLevelType w:val="singleLevel"/>
    <w:tmpl w:val="8EAEF0D7"/>
    <w:lvl w:ilvl="0" w:tentative="0">
      <w:start w:val="4"/>
      <w:numFmt w:val="chineseCounting"/>
      <w:suff w:val="space"/>
      <w:lvlText w:val="第%1部分"/>
      <w:lvlJc w:val="left"/>
      <w:rPr>
        <w:rFonts w:hint="eastAsia"/>
      </w:rPr>
    </w:lvl>
  </w:abstractNum>
  <w:abstractNum w:abstractNumId="1">
    <w:nsid w:val="8F79EDE0"/>
    <w:multiLevelType w:val="singleLevel"/>
    <w:tmpl w:val="8F79EDE0"/>
    <w:lvl w:ilvl="0" w:tentative="0">
      <w:start w:val="1"/>
      <w:numFmt w:val="decimal"/>
      <w:lvlText w:val="%1."/>
      <w:lvlJc w:val="left"/>
      <w:pPr>
        <w:tabs>
          <w:tab w:val="left" w:pos="312"/>
        </w:tabs>
      </w:pPr>
    </w:lvl>
  </w:abstractNum>
  <w:abstractNum w:abstractNumId="2">
    <w:nsid w:val="AAB6ED19"/>
    <w:multiLevelType w:val="singleLevel"/>
    <w:tmpl w:val="AAB6ED19"/>
    <w:lvl w:ilvl="0" w:tentative="0">
      <w:start w:val="1"/>
      <w:numFmt w:val="decimal"/>
      <w:suff w:val="nothing"/>
      <w:lvlText w:val="%1、"/>
      <w:lvlJc w:val="left"/>
      <w:pPr>
        <w:tabs>
          <w:tab w:val="left" w:pos="0"/>
        </w:tabs>
      </w:pPr>
      <w:rPr>
        <w:rFonts w:hint="default"/>
      </w:rPr>
    </w:lvl>
  </w:abstractNum>
  <w:abstractNum w:abstractNumId="3">
    <w:nsid w:val="AF9584DB"/>
    <w:multiLevelType w:val="singleLevel"/>
    <w:tmpl w:val="AF9584DB"/>
    <w:lvl w:ilvl="0" w:tentative="0">
      <w:start w:val="3"/>
      <w:numFmt w:val="chineseCounting"/>
      <w:suff w:val="nothing"/>
      <w:lvlText w:val="（%1）"/>
      <w:lvlJc w:val="left"/>
      <w:rPr>
        <w:rFonts w:hint="eastAsia"/>
      </w:rPr>
    </w:lvl>
  </w:abstractNum>
  <w:abstractNum w:abstractNumId="4">
    <w:nsid w:val="C5DF58B7"/>
    <w:multiLevelType w:val="singleLevel"/>
    <w:tmpl w:val="C5DF58B7"/>
    <w:lvl w:ilvl="0" w:tentative="0">
      <w:start w:val="18"/>
      <w:numFmt w:val="decimal"/>
      <w:suff w:val="nothing"/>
      <w:lvlText w:val="（%1）"/>
      <w:lvlJc w:val="left"/>
    </w:lvl>
  </w:abstractNum>
  <w:abstractNum w:abstractNumId="5">
    <w:nsid w:val="D611CA2B"/>
    <w:multiLevelType w:val="singleLevel"/>
    <w:tmpl w:val="D611CA2B"/>
    <w:lvl w:ilvl="0" w:tentative="0">
      <w:start w:val="1"/>
      <w:numFmt w:val="decimal"/>
      <w:suff w:val="nothing"/>
      <w:lvlText w:val="%1、"/>
      <w:lvlJc w:val="left"/>
      <w:pPr>
        <w:tabs>
          <w:tab w:val="left" w:pos="0"/>
        </w:tabs>
      </w:pPr>
      <w:rPr>
        <w:rFonts w:hint="default"/>
      </w:rPr>
    </w:lvl>
  </w:abstractNum>
  <w:abstractNum w:abstractNumId="6">
    <w:nsid w:val="FFADACF9"/>
    <w:multiLevelType w:val="singleLevel"/>
    <w:tmpl w:val="FFADACF9"/>
    <w:lvl w:ilvl="0" w:tentative="0">
      <w:start w:val="1"/>
      <w:numFmt w:val="decimal"/>
      <w:lvlText w:val="(%1)"/>
      <w:lvlJc w:val="left"/>
      <w:pPr>
        <w:ind w:left="425" w:hanging="425"/>
      </w:pPr>
      <w:rPr>
        <w:rFonts w:hint="default"/>
      </w:rPr>
    </w:lvl>
  </w:abstractNum>
  <w:abstractNum w:abstractNumId="7">
    <w:nsid w:val="0FFE7D45"/>
    <w:multiLevelType w:val="singleLevel"/>
    <w:tmpl w:val="0FFE7D45"/>
    <w:lvl w:ilvl="0" w:tentative="0">
      <w:start w:val="2"/>
      <w:numFmt w:val="chineseCounting"/>
      <w:suff w:val="nothing"/>
      <w:lvlText w:val="%1．"/>
      <w:lvlJc w:val="left"/>
      <w:rPr>
        <w:rFonts w:hint="eastAsia"/>
      </w:rPr>
    </w:lvl>
  </w:abstractNum>
  <w:abstractNum w:abstractNumId="8">
    <w:nsid w:val="1F8196E8"/>
    <w:multiLevelType w:val="singleLevel"/>
    <w:tmpl w:val="1F8196E8"/>
    <w:lvl w:ilvl="0" w:tentative="0">
      <w:start w:val="1"/>
      <w:numFmt w:val="chineseCounting"/>
      <w:suff w:val="nothing"/>
      <w:lvlText w:val="（%1）"/>
      <w:lvlJc w:val="left"/>
      <w:rPr>
        <w:rFonts w:hint="eastAsia"/>
      </w:rPr>
    </w:lvl>
  </w:abstractNum>
  <w:abstractNum w:abstractNumId="9">
    <w:nsid w:val="4206B1B2"/>
    <w:multiLevelType w:val="singleLevel"/>
    <w:tmpl w:val="4206B1B2"/>
    <w:lvl w:ilvl="0" w:tentative="0">
      <w:start w:val="2"/>
      <w:numFmt w:val="chineseCounting"/>
      <w:suff w:val="nothing"/>
      <w:lvlText w:val="%1．"/>
      <w:lvlJc w:val="left"/>
      <w:rPr>
        <w:rFonts w:hint="eastAsia"/>
      </w:rPr>
    </w:lvl>
  </w:abstractNum>
  <w:abstractNum w:abstractNumId="10">
    <w:nsid w:val="561F42AC"/>
    <w:multiLevelType w:val="singleLevel"/>
    <w:tmpl w:val="561F42AC"/>
    <w:lvl w:ilvl="0" w:tentative="0">
      <w:start w:val="2"/>
      <w:numFmt w:val="decimal"/>
      <w:suff w:val="nothing"/>
      <w:lvlText w:val="%1."/>
      <w:lvlJc w:val="left"/>
    </w:lvl>
  </w:abstractNum>
  <w:abstractNum w:abstractNumId="11">
    <w:nsid w:val="59891F51"/>
    <w:multiLevelType w:val="singleLevel"/>
    <w:tmpl w:val="59891F51"/>
    <w:lvl w:ilvl="0" w:tentative="0">
      <w:start w:val="1"/>
      <w:numFmt w:val="decimal"/>
      <w:suff w:val="nothing"/>
      <w:lvlText w:val="（%1）"/>
      <w:lvlJc w:val="left"/>
    </w:lvl>
  </w:abstractNum>
  <w:abstractNum w:abstractNumId="12">
    <w:nsid w:val="59B11739"/>
    <w:multiLevelType w:val="singleLevel"/>
    <w:tmpl w:val="59B11739"/>
    <w:lvl w:ilvl="0" w:tentative="0">
      <w:start w:val="1"/>
      <w:numFmt w:val="decimal"/>
      <w:suff w:val="nothing"/>
      <w:lvlText w:val="（%1）"/>
      <w:lvlJc w:val="left"/>
    </w:lvl>
  </w:abstractNum>
  <w:abstractNum w:abstractNumId="13">
    <w:nsid w:val="59FC4CCC"/>
    <w:multiLevelType w:val="multilevel"/>
    <w:tmpl w:val="59FC4CCC"/>
    <w:lvl w:ilvl="0" w:tentative="0">
      <w:start w:val="1"/>
      <w:numFmt w:val="decimal"/>
      <w:suff w:val="nothing"/>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4">
    <w:nsid w:val="6A7196BF"/>
    <w:multiLevelType w:val="singleLevel"/>
    <w:tmpl w:val="6A7196BF"/>
    <w:lvl w:ilvl="0" w:tentative="0">
      <w:start w:val="1"/>
      <w:numFmt w:val="decimal"/>
      <w:suff w:val="space"/>
      <w:lvlText w:val="%1."/>
      <w:lvlJc w:val="left"/>
    </w:lvl>
  </w:abstractNum>
  <w:abstractNum w:abstractNumId="15">
    <w:nsid w:val="6FABB424"/>
    <w:multiLevelType w:val="singleLevel"/>
    <w:tmpl w:val="6FABB424"/>
    <w:lvl w:ilvl="0" w:tentative="0">
      <w:start w:val="1"/>
      <w:numFmt w:val="decimal"/>
      <w:lvlText w:val="(%1)"/>
      <w:lvlJc w:val="left"/>
      <w:pPr>
        <w:ind w:left="425" w:hanging="425"/>
      </w:pPr>
      <w:rPr>
        <w:rFonts w:hint="default"/>
      </w:rPr>
    </w:lvl>
  </w:abstractNum>
  <w:num w:numId="1">
    <w:abstractNumId w:val="15"/>
  </w:num>
  <w:num w:numId="2">
    <w:abstractNumId w:val="6"/>
  </w:num>
  <w:num w:numId="3">
    <w:abstractNumId w:val="11"/>
  </w:num>
  <w:num w:numId="4">
    <w:abstractNumId w:val="0"/>
  </w:num>
  <w:num w:numId="5">
    <w:abstractNumId w:val="13"/>
  </w:num>
  <w:num w:numId="6">
    <w:abstractNumId w:val="12"/>
  </w:num>
  <w:num w:numId="7">
    <w:abstractNumId w:val="10"/>
  </w:num>
  <w:num w:numId="8">
    <w:abstractNumId w:val="1"/>
  </w:num>
  <w:num w:numId="9">
    <w:abstractNumId w:val="14"/>
  </w:num>
  <w:num w:numId="10">
    <w:abstractNumId w:val="4"/>
  </w:num>
  <w:num w:numId="11">
    <w:abstractNumId w:val="3"/>
  </w:num>
  <w:num w:numId="12">
    <w:abstractNumId w:val="7"/>
  </w:num>
  <w:num w:numId="13">
    <w:abstractNumId w:val="9"/>
  </w:num>
  <w:num w:numId="14">
    <w:abstractNumId w:val="8"/>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M2RmMDU2YmRmM2U3ZTIzMmJkNjNiM2M2M2Y5NTgifQ=="/>
  </w:docVars>
  <w:rsids>
    <w:rsidRoot w:val="00000000"/>
    <w:rsid w:val="01195642"/>
    <w:rsid w:val="02310043"/>
    <w:rsid w:val="041963BB"/>
    <w:rsid w:val="0522253F"/>
    <w:rsid w:val="05624E33"/>
    <w:rsid w:val="0575419C"/>
    <w:rsid w:val="06343020"/>
    <w:rsid w:val="06373C7E"/>
    <w:rsid w:val="07403F89"/>
    <w:rsid w:val="0A8472E6"/>
    <w:rsid w:val="0AD906E4"/>
    <w:rsid w:val="0AFA69C3"/>
    <w:rsid w:val="0C1314BB"/>
    <w:rsid w:val="0C2971B4"/>
    <w:rsid w:val="0DF2408F"/>
    <w:rsid w:val="0E873196"/>
    <w:rsid w:val="0FF64F78"/>
    <w:rsid w:val="10831E63"/>
    <w:rsid w:val="115A7068"/>
    <w:rsid w:val="13526065"/>
    <w:rsid w:val="17410EBD"/>
    <w:rsid w:val="1776649D"/>
    <w:rsid w:val="185539A5"/>
    <w:rsid w:val="18C2334E"/>
    <w:rsid w:val="19A46D32"/>
    <w:rsid w:val="1AD27C6F"/>
    <w:rsid w:val="1B57167D"/>
    <w:rsid w:val="1E532470"/>
    <w:rsid w:val="1E694901"/>
    <w:rsid w:val="1EB04002"/>
    <w:rsid w:val="1F2E38E2"/>
    <w:rsid w:val="204D1B46"/>
    <w:rsid w:val="208B2A2D"/>
    <w:rsid w:val="20BC06E0"/>
    <w:rsid w:val="21755C6F"/>
    <w:rsid w:val="242515DF"/>
    <w:rsid w:val="24253646"/>
    <w:rsid w:val="249E5066"/>
    <w:rsid w:val="264D1ABB"/>
    <w:rsid w:val="267C3C6F"/>
    <w:rsid w:val="26F70A5D"/>
    <w:rsid w:val="27AB0837"/>
    <w:rsid w:val="2B947ECD"/>
    <w:rsid w:val="2BB559A3"/>
    <w:rsid w:val="2C025EDA"/>
    <w:rsid w:val="2D8A7529"/>
    <w:rsid w:val="2EB460FF"/>
    <w:rsid w:val="2EEA6ABA"/>
    <w:rsid w:val="315537FF"/>
    <w:rsid w:val="319B6BB5"/>
    <w:rsid w:val="31B81BE5"/>
    <w:rsid w:val="3204093D"/>
    <w:rsid w:val="32354CEF"/>
    <w:rsid w:val="32D74B82"/>
    <w:rsid w:val="333554DB"/>
    <w:rsid w:val="34E2725F"/>
    <w:rsid w:val="35AB1391"/>
    <w:rsid w:val="35FE2C08"/>
    <w:rsid w:val="366A3954"/>
    <w:rsid w:val="39825508"/>
    <w:rsid w:val="3DD53EFA"/>
    <w:rsid w:val="3E3B1BD7"/>
    <w:rsid w:val="3EF521F6"/>
    <w:rsid w:val="41067DC3"/>
    <w:rsid w:val="41280220"/>
    <w:rsid w:val="41605725"/>
    <w:rsid w:val="41717301"/>
    <w:rsid w:val="42FA05F9"/>
    <w:rsid w:val="43577FA2"/>
    <w:rsid w:val="43B349DE"/>
    <w:rsid w:val="44F56185"/>
    <w:rsid w:val="4512577F"/>
    <w:rsid w:val="463A1ECC"/>
    <w:rsid w:val="465D7788"/>
    <w:rsid w:val="47B57E4D"/>
    <w:rsid w:val="47DD52AE"/>
    <w:rsid w:val="4A620BCC"/>
    <w:rsid w:val="4A7E0315"/>
    <w:rsid w:val="4B812CB1"/>
    <w:rsid w:val="4D0C49B3"/>
    <w:rsid w:val="4F567015"/>
    <w:rsid w:val="500B711B"/>
    <w:rsid w:val="520076D4"/>
    <w:rsid w:val="52AE45C6"/>
    <w:rsid w:val="548117E3"/>
    <w:rsid w:val="568D0913"/>
    <w:rsid w:val="591B0458"/>
    <w:rsid w:val="5AD604C4"/>
    <w:rsid w:val="5C0E4CC2"/>
    <w:rsid w:val="5D403C8D"/>
    <w:rsid w:val="5D6777F5"/>
    <w:rsid w:val="5EA301E0"/>
    <w:rsid w:val="5EDD7F5D"/>
    <w:rsid w:val="60030218"/>
    <w:rsid w:val="617B2468"/>
    <w:rsid w:val="63DC5BCC"/>
    <w:rsid w:val="669B2BD8"/>
    <w:rsid w:val="68B43ADD"/>
    <w:rsid w:val="6B9B310B"/>
    <w:rsid w:val="6BE939FE"/>
    <w:rsid w:val="6C5240E4"/>
    <w:rsid w:val="6C6953E7"/>
    <w:rsid w:val="6FB410D2"/>
    <w:rsid w:val="72225F5B"/>
    <w:rsid w:val="72E176CB"/>
    <w:rsid w:val="75492412"/>
    <w:rsid w:val="75547EA1"/>
    <w:rsid w:val="763D3D03"/>
    <w:rsid w:val="78256BB7"/>
    <w:rsid w:val="78D02AEC"/>
    <w:rsid w:val="7A97325F"/>
    <w:rsid w:val="7BEC370A"/>
    <w:rsid w:val="7CA567F2"/>
    <w:rsid w:val="7FEC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8">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9">
    <w:name w:val="heading 3"/>
    <w:basedOn w:val="1"/>
    <w:next w:val="1"/>
    <w:qFormat/>
    <w:uiPriority w:val="9"/>
    <w:pPr>
      <w:keepNext/>
      <w:keepLines/>
      <w:spacing w:before="260" w:after="260" w:line="416" w:lineRule="auto"/>
      <w:outlineLvl w:val="2"/>
    </w:pPr>
    <w:rPr>
      <w:rFonts w:eastAsia="宋体"/>
      <w:b/>
      <w:bCs/>
      <w:sz w:val="32"/>
      <w:szCs w:val="32"/>
    </w:rPr>
  </w:style>
  <w:style w:type="paragraph" w:styleId="10">
    <w:name w:val="heading 4"/>
    <w:basedOn w:val="1"/>
    <w:next w:val="1"/>
    <w:qFormat/>
    <w:uiPriority w:val="0"/>
    <w:pPr>
      <w:keepNext/>
      <w:keepLines/>
      <w:spacing w:before="280" w:after="290" w:line="376" w:lineRule="auto"/>
      <w:outlineLvl w:val="3"/>
    </w:pPr>
    <w:rPr>
      <w:rFonts w:ascii="Calibri Light" w:hAnsi="Calibri Light"/>
      <w:b/>
      <w:bCs/>
      <w:kern w:val="0"/>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basedOn w:val="6"/>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1">
    <w:name w:val="Normal Indent"/>
    <w:basedOn w:val="1"/>
    <w:next w:val="1"/>
    <w:qFormat/>
    <w:uiPriority w:val="0"/>
    <w:pPr>
      <w:ind w:firstLine="420"/>
    </w:pPr>
    <w:rPr>
      <w:szCs w:val="20"/>
    </w:rPr>
  </w:style>
  <w:style w:type="paragraph" w:styleId="12">
    <w:name w:val="annotation text"/>
    <w:basedOn w:val="1"/>
    <w:qFormat/>
    <w:uiPriority w:val="0"/>
    <w:pPr>
      <w:jc w:val="left"/>
    </w:pPr>
  </w:style>
  <w:style w:type="paragraph" w:styleId="13">
    <w:name w:val="Body Text Indent"/>
    <w:basedOn w:val="1"/>
    <w:next w:val="1"/>
    <w:qFormat/>
    <w:uiPriority w:val="0"/>
    <w:pPr>
      <w:spacing w:after="120"/>
      <w:ind w:left="420" w:leftChars="200"/>
    </w:pPr>
    <w:rPr>
      <w:sz w:val="21"/>
    </w:rPr>
  </w:style>
  <w:style w:type="paragraph" w:styleId="14">
    <w:name w:val="toc 3"/>
    <w:basedOn w:val="1"/>
    <w:next w:val="1"/>
    <w:qFormat/>
    <w:uiPriority w:val="0"/>
    <w:pPr>
      <w:ind w:left="840" w:leftChars="400"/>
    </w:pPr>
  </w:style>
  <w:style w:type="paragraph" w:styleId="15">
    <w:name w:val="Plain Text"/>
    <w:basedOn w:val="1"/>
    <w:next w:val="1"/>
    <w:qFormat/>
    <w:uiPriority w:val="0"/>
    <w:rPr>
      <w:rFonts w:ascii="宋体" w:hAnsi="Courier New"/>
      <w:sz w:val="21"/>
      <w:szCs w:val="21"/>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9">
    <w:name w:val="Normal (Web)"/>
    <w:basedOn w:val="1"/>
    <w:next w:val="2"/>
    <w:qFormat/>
    <w:uiPriority w:val="0"/>
    <w:pPr>
      <w:spacing w:before="100" w:beforeAutospacing="1" w:after="10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b/>
      <w:bCs/>
      <w:sz w:val="32"/>
      <w:szCs w:val="32"/>
    </w:rPr>
  </w:style>
  <w:style w:type="paragraph" w:styleId="21">
    <w:name w:val="Body Text First Indent"/>
    <w:basedOn w:val="2"/>
    <w:next w:val="1"/>
    <w:qFormat/>
    <w:uiPriority w:val="0"/>
    <w:pPr>
      <w:ind w:firstLine="420" w:firstLineChars="100"/>
    </w:pPr>
  </w:style>
  <w:style w:type="paragraph" w:styleId="22">
    <w:name w:val="Body Text First Indent 2"/>
    <w:basedOn w:val="13"/>
    <w:qFormat/>
    <w:uiPriority w:val="0"/>
    <w:pPr>
      <w:tabs>
        <w:tab w:val="left" w:pos="738"/>
        <w:tab w:val="left" w:pos="2160"/>
        <w:tab w:val="left" w:pos="4537"/>
        <w:tab w:val="left" w:pos="7112"/>
        <w:tab w:val="left" w:pos="8039"/>
        <w:tab w:val="left" w:pos="9687"/>
      </w:tabs>
      <w:ind w:firstLine="420" w:firstLineChars="2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basedOn w:val="25"/>
    <w:qFormat/>
    <w:uiPriority w:val="0"/>
    <w:rPr>
      <w:color w:val="000000"/>
      <w:u w:val="none"/>
    </w:rPr>
  </w:style>
  <w:style w:type="paragraph" w:customStyle="1" w:styleId="28">
    <w:name w:val="Table Paragraph"/>
    <w:basedOn w:val="1"/>
    <w:qFormat/>
    <w:uiPriority w:val="1"/>
    <w:rPr>
      <w:rFonts w:ascii="仿宋" w:hAnsi="仿宋" w:eastAsia="仿宋" w:cs="仿宋"/>
      <w:lang w:val="zh-CN" w:bidi="zh-CN"/>
    </w:rPr>
  </w:style>
  <w:style w:type="paragraph" w:customStyle="1" w:styleId="29">
    <w:name w:val="表格文字"/>
    <w:basedOn w:val="1"/>
    <w:qFormat/>
    <w:uiPriority w:val="0"/>
    <w:pPr>
      <w:spacing w:before="25" w:after="25"/>
    </w:pPr>
    <w:rPr>
      <w:bCs/>
      <w:spacing w:val="10"/>
      <w:szCs w:val="20"/>
    </w:rPr>
  </w:style>
  <w:style w:type="paragraph" w:customStyle="1" w:styleId="30">
    <w:name w:val="纯文本1"/>
    <w:basedOn w:val="1"/>
    <w:qFormat/>
    <w:uiPriority w:val="0"/>
    <w:rPr>
      <w:rFonts w:ascii="宋体" w:hAnsi="Courier New"/>
      <w:szCs w:val="21"/>
    </w:rPr>
  </w:style>
  <w:style w:type="character" w:customStyle="1" w:styleId="31">
    <w:name w:val="font31"/>
    <w:basedOn w:val="25"/>
    <w:qFormat/>
    <w:uiPriority w:val="0"/>
    <w:rPr>
      <w:rFonts w:hint="eastAsia" w:ascii="宋体" w:hAnsi="宋体" w:eastAsia="宋体" w:cs="宋体"/>
      <w:color w:val="000000"/>
      <w:sz w:val="22"/>
      <w:szCs w:val="22"/>
      <w:u w:val="none"/>
    </w:rPr>
  </w:style>
  <w:style w:type="character" w:customStyle="1" w:styleId="32">
    <w:name w:val="font21"/>
    <w:basedOn w:val="25"/>
    <w:qFormat/>
    <w:uiPriority w:val="0"/>
    <w:rPr>
      <w:rFonts w:hint="eastAsia" w:ascii="宋体" w:hAnsi="宋体" w:eastAsia="宋体" w:cs="宋体"/>
      <w:color w:val="000000"/>
      <w:sz w:val="22"/>
      <w:szCs w:val="22"/>
      <w:u w:val="none"/>
    </w:rPr>
  </w:style>
  <w:style w:type="character" w:customStyle="1" w:styleId="33">
    <w:name w:val="font41"/>
    <w:basedOn w:val="25"/>
    <w:qFormat/>
    <w:uiPriority w:val="0"/>
    <w:rPr>
      <w:rFonts w:hint="default" w:ascii="Calibri" w:hAnsi="Calibri" w:cs="Calibri"/>
      <w:color w:val="000000"/>
      <w:sz w:val="22"/>
      <w:szCs w:val="22"/>
      <w:u w:val="none"/>
    </w:rPr>
  </w:style>
  <w:style w:type="character" w:customStyle="1" w:styleId="34">
    <w:name w:val="font01"/>
    <w:basedOn w:val="25"/>
    <w:qFormat/>
    <w:uiPriority w:val="0"/>
    <w:rPr>
      <w:rFonts w:hint="eastAsia" w:ascii="宋体" w:hAnsi="宋体" w:eastAsia="宋体" w:cs="宋体"/>
      <w:color w:val="000000"/>
      <w:sz w:val="22"/>
      <w:szCs w:val="22"/>
      <w:u w:val="none"/>
    </w:rPr>
  </w:style>
  <w:style w:type="character" w:customStyle="1" w:styleId="35">
    <w:name w:val="font81"/>
    <w:basedOn w:val="25"/>
    <w:qFormat/>
    <w:uiPriority w:val="0"/>
    <w:rPr>
      <w:rFonts w:ascii="微软雅黑" w:hAnsi="微软雅黑" w:eastAsia="微软雅黑" w:cs="微软雅黑"/>
      <w:color w:val="000000"/>
      <w:sz w:val="22"/>
      <w:szCs w:val="22"/>
      <w:u w:val="none"/>
    </w:rPr>
  </w:style>
  <w:style w:type="character" w:customStyle="1" w:styleId="36">
    <w:name w:val="font91"/>
    <w:basedOn w:val="25"/>
    <w:qFormat/>
    <w:uiPriority w:val="0"/>
    <w:rPr>
      <w:rFonts w:hint="eastAsia" w:ascii="宋体" w:hAnsi="宋体" w:eastAsia="宋体" w:cs="宋体"/>
      <w:color w:val="000000"/>
      <w:sz w:val="22"/>
      <w:szCs w:val="22"/>
      <w:u w:val="none"/>
      <w:vertAlign w:val="subscript"/>
    </w:rPr>
  </w:style>
  <w:style w:type="character" w:customStyle="1" w:styleId="37">
    <w:name w:val="font101"/>
    <w:basedOn w:val="25"/>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53614</Words>
  <Characters>57527</Characters>
  <Lines>0</Lines>
  <Paragraphs>0</Paragraphs>
  <TotalTime>45</TotalTime>
  <ScaleCrop>false</ScaleCrop>
  <LinksUpToDate>false</LinksUpToDate>
  <CharactersWithSpaces>61691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2023-06-09T02:35:00Z</dcterms:created>
  <dc:creator>Administrator</dc:creator>
  <cp:lastModifiedBy>H</cp:lastModifiedBy>
  <dcterms:modified xsi:type="dcterms:W3CDTF">2023-09-01T08:18:53Z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EAB469DA740D4B3996DDE20FF664FCC9_12</vt:lpwstr>
  </property>
</Properties>
</file>