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分项报价表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投标单位名称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：北京今朝在线科技有限公司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单位：人民币（元 ）            </w:t>
      </w:r>
    </w:p>
    <w:tbl>
      <w:tblPr>
        <w:tblStyle w:val="5"/>
        <w:tblW w:w="9457" w:type="dxa"/>
        <w:jc w:val="center"/>
        <w:tblInd w:w="-19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0"/>
        <w:gridCol w:w="1590"/>
        <w:gridCol w:w="840"/>
        <w:gridCol w:w="1530"/>
        <w:gridCol w:w="1342"/>
        <w:gridCol w:w="1140"/>
        <w:gridCol w:w="1050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数量及单位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重要网络文化信息资源建设（政府公开信息）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人人通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推广工程数字资源联合建设政府公开信息元数据著录规则（201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00条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8.5元/条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51000元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含第三方质检报告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地方公共文化事业发展信息资源建设（网事典藏）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人人通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推广工程数字资源联合建设政府网站元数据著录规则（201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0个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190元/个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19000元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含第三方质检报告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图书馆公开课资源建设（公开课）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人人通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推广工程数字资源联合建设图书馆公开课加工及著录规则（201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0讲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2250元/讲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180000元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含第三方质检报告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中国政府公开信息整合服务平台西宁站web和触屏应用端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维护与更新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人人通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16000元/套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16000元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西宁市政府网站资源采集保存中心更新与维护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人人通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1站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12000元/站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12000元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投标总价:</w:t>
            </w:r>
          </w:p>
        </w:tc>
        <w:tc>
          <w:tcPr>
            <w:tcW w:w="7117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：贰拾柒万捌仟元整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小写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：278000元</w:t>
            </w:r>
          </w:p>
        </w:tc>
      </w:tr>
    </w:tbl>
    <w:p>
      <w:pPr>
        <w:adjustRightInd w:val="0"/>
        <w:spacing w:line="360" w:lineRule="auto"/>
        <w:ind w:firstLine="198" w:firstLineChars="82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注：1、</w:t>
      </w:r>
      <w:r>
        <w:rPr>
          <w:rFonts w:hint="eastAsia" w:ascii="宋体" w:hAnsi="宋体" w:eastAsia="宋体" w:cs="宋体"/>
          <w:sz w:val="24"/>
          <w:szCs w:val="24"/>
        </w:rPr>
        <w:t>本表应依照每包采购一览表中的产品序号按顺序逐项填写，不得遗漏。</w:t>
      </w:r>
    </w:p>
    <w:p>
      <w:pPr>
        <w:spacing w:line="360" w:lineRule="auto"/>
        <w:ind w:firstLine="2891" w:firstLineChars="12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2891" w:firstLineChars="1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投标单位：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北京今朝在线科技有限公司</w:t>
      </w:r>
      <w:r>
        <w:rPr>
          <w:rFonts w:hint="eastAsia" w:ascii="宋体" w:hAnsi="宋体" w:eastAsia="宋体" w:cs="宋体"/>
          <w:b/>
          <w:sz w:val="24"/>
          <w:szCs w:val="24"/>
        </w:rPr>
        <w:t>（公章）</w:t>
      </w:r>
    </w:p>
    <w:p>
      <w:pPr>
        <w:spacing w:line="360" w:lineRule="auto"/>
        <w:ind w:firstLine="2168" w:firstLineChars="9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法定代表人委托代理人：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（签字或盖章）</w:t>
      </w:r>
    </w:p>
    <w:p>
      <w:pPr>
        <w:spacing w:line="360" w:lineRule="auto"/>
        <w:ind w:firstLine="3614" w:firstLine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2019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587F"/>
    <w:rsid w:val="0CE82FE8"/>
    <w:rsid w:val="13F2587F"/>
    <w:rsid w:val="15EC67B0"/>
    <w:rsid w:val="6C3902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bCs/>
      <w:sz w:val="21"/>
    </w:rPr>
  </w:style>
  <w:style w:type="paragraph" w:customStyle="1" w:styleId="6">
    <w:name w:val="Char"/>
    <w:basedOn w:val="1"/>
    <w:qFormat/>
    <w:uiPriority w:val="0"/>
    <w:pPr>
      <w:spacing w:line="400" w:lineRule="exact"/>
      <w:ind w:firstLine="353" w:firstLineChars="147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2018-07-12T04:20:00Z</dcterms:created>
  <dc:creator>jf</dc:creator>
  <cp:lastModifiedBy>菲菲</cp:lastModifiedBy>
  <dcterms:modified xsi:type="dcterms:W3CDTF">2019-08-09T03:23:18Z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