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50" w:lineRule="atLeast"/>
        <w:ind w:lef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6"/>
          <w:szCs w:val="36"/>
        </w:rPr>
      </w:pPr>
      <w:bookmarkStart w:id="0" w:name="_GoBack"/>
      <w:bookmarkEnd w:id="0"/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6"/>
          <w:szCs w:val="36"/>
        </w:rPr>
        <w:t>单一来源采购项目征求意见公示 (</w:t>
      </w:r>
      <w:r>
        <w:rPr>
          <w:rFonts w:hint="eastAsia" w:ascii="sans-serif" w:hAnsi="sans-serif" w:eastAsia="sans-serif" w:cs="sans-serif"/>
          <w:i w:val="0"/>
          <w:caps w:val="0"/>
          <w:color w:val="000000"/>
          <w:spacing w:val="0"/>
          <w:sz w:val="36"/>
          <w:szCs w:val="36"/>
          <w:lang w:val="en-US" w:eastAsia="zh-CN"/>
        </w:rPr>
        <w:t>湟中县消费扶贫体验店建设项目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6"/>
          <w:szCs w:val="36"/>
        </w:rPr>
        <w:t>)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default" w:ascii="Arial" w:hAnsi="Arial" w:eastAsia="宋体" w:cs="Arial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b/>
          <w:bCs/>
          <w:color w:val="333333"/>
          <w:kern w:val="0"/>
          <w:sz w:val="28"/>
          <w:szCs w:val="28"/>
          <w:lang w:val="en-US" w:eastAsia="zh-CN" w:bidi="ar"/>
        </w:rPr>
        <w:t>采购人</w:t>
      </w:r>
      <w:r>
        <w:rPr>
          <w:rFonts w:hint="eastAsia" w:ascii="Arial" w:hAnsi="Arial" w:eastAsia="宋体" w:cs="Arial"/>
          <w:b/>
          <w:bCs/>
          <w:color w:val="333333"/>
          <w:kern w:val="0"/>
          <w:sz w:val="28"/>
          <w:szCs w:val="28"/>
          <w:lang w:val="en-US" w:eastAsia="zh-CN" w:bidi="ar"/>
        </w:rPr>
        <w:t>名称：</w:t>
      </w:r>
      <w:r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  <w:t>湟中县扶贫开发局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default" w:ascii="Arial" w:hAnsi="Arial" w:eastAsia="宋体" w:cs="Arial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b/>
          <w:bCs/>
          <w:color w:val="333333"/>
          <w:kern w:val="0"/>
          <w:sz w:val="28"/>
          <w:szCs w:val="28"/>
          <w:lang w:val="en-US" w:eastAsia="zh-CN" w:bidi="ar"/>
        </w:rPr>
        <w:t>采购项目名称</w:t>
      </w:r>
      <w:r>
        <w:rPr>
          <w:rFonts w:hint="eastAsia" w:ascii="Arial" w:hAnsi="Arial" w:eastAsia="宋体" w:cs="Arial"/>
          <w:b/>
          <w:bCs/>
          <w:color w:val="333333"/>
          <w:kern w:val="0"/>
          <w:sz w:val="28"/>
          <w:szCs w:val="28"/>
          <w:lang w:val="en-US" w:eastAsia="zh-CN" w:bidi="ar"/>
        </w:rPr>
        <w:t>：</w:t>
      </w:r>
      <w:r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  <w:t>湟中县消费扶贫体验店建设项目</w:t>
      </w:r>
      <w:r>
        <w:rPr>
          <w:rFonts w:hint="default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eastAsia="宋体" w:cs="Arial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b/>
          <w:bCs/>
          <w:color w:val="333333"/>
          <w:kern w:val="0"/>
          <w:sz w:val="28"/>
          <w:szCs w:val="28"/>
          <w:lang w:val="en-US" w:eastAsia="zh-CN" w:bidi="ar"/>
        </w:rPr>
        <w:t>公示内容：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0"/>
        <w:jc w:val="left"/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  <w:t>采</w:t>
      </w:r>
      <w:r>
        <w:rPr>
          <w:rFonts w:hint="default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  <w:t>购单位：</w:t>
      </w:r>
      <w:r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  <w:t>湟中县扶贫开发局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  <w:t>实施单位：青海赛纬生态农业开发有限公司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0"/>
        <w:jc w:val="left"/>
        <w:rPr>
          <w:rFonts w:hint="default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  <w:t>采购名称：</w:t>
      </w:r>
      <w:r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  <w:t>湟中县消费扶贫体验店建设项目</w:t>
      </w:r>
      <w:r>
        <w:rPr>
          <w:rFonts w:hint="default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1400" w:right="0" w:rightChars="0" w:hanging="1400" w:hangingChars="500"/>
        <w:jc w:val="both"/>
        <w:textAlignment w:val="auto"/>
        <w:outlineLvl w:val="9"/>
        <w:rPr>
          <w:rFonts w:hint="default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  <w:t>项目内容：</w:t>
      </w:r>
      <w:r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  <w:t>五矿—天地巷子22栋一层6-834、6-836、6-838、6-868号商铺租赁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0"/>
        <w:jc w:val="left"/>
        <w:rPr>
          <w:rFonts w:hint="default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  <w:t>采购金额：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108万元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0"/>
        <w:jc w:val="left"/>
        <w:rPr>
          <w:rFonts w:hint="eastAsia" w:ascii="Arial" w:hAnsi="Arial" w:eastAsia="宋体" w:cs="Arial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  <w:t>供应商：</w:t>
      </w:r>
      <w:r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  <w:t>新余凯联西宁天地巷子商业管理有限公司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eastAsia="宋体" w:cs="Arial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b/>
          <w:bCs/>
          <w:color w:val="333333"/>
          <w:kern w:val="0"/>
          <w:sz w:val="28"/>
          <w:szCs w:val="28"/>
          <w:lang w:val="en-US" w:eastAsia="zh-CN" w:bidi="ar"/>
        </w:rPr>
        <w:t>单一来源采购</w:t>
      </w:r>
      <w:r>
        <w:rPr>
          <w:rFonts w:hint="eastAsia" w:ascii="Arial" w:hAnsi="Arial" w:eastAsia="宋体" w:cs="Arial"/>
          <w:b/>
          <w:bCs/>
          <w:color w:val="333333"/>
          <w:kern w:val="0"/>
          <w:sz w:val="28"/>
          <w:szCs w:val="28"/>
          <w:lang w:val="en-US" w:eastAsia="zh-CN" w:bidi="ar"/>
        </w:rPr>
        <w:t>理由：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    为做好我县扶贫工作，推广我先扶贫产品，根据湟中县人民政府文件 湟中县人民政府关于同意《湟中县消费扶贫体验店建设项目实施方案》的批复（湟政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[2020]53号），现需在西宁市海湖新区</w:t>
      </w:r>
      <w:r>
        <w:rPr>
          <w:rFonts w:hint="eastAsia" w:ascii="Arial" w:hAnsi="Arial" w:eastAsia="宋体" w:cs="Arial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五矿—天地巷子购置商铺约200平方米。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default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default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  <w:t>1、</w:t>
      </w:r>
      <w:r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  <w:t>湟中县消费扶贫体验店的功能是用于展示、销售湟中县各类农副产品、手工艺品、旅游资源，打造湟中县消费扶贫品牌，其功能和产品决定了该店的选址需要具备人流量大、游客集中、周围商业繁华、公共环境优良，配套服务及设施健全的特点，如此方能发挥出该店的展示和销售作用，使投入的资金得到合理、良好的利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  <w:t>2、 五矿—天地巷子步行街地处海湖新区中心商圈，南临万达—新华联商圈，西接王府井大象城和青海大剧院、科技馆，其自身各类商业场所齐全，环境优美，周围商圈云集，交通便利，更是已经开办了西宁市著名美食街“口福街”，综上所述，选择该商圈能为湟中县消费扶贫体验店带来大量的人流和游客，提供优良的配套服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  <w:t>3、所要租赁的商铺结构合理、位置优越，非常适湟中县消费扶贫体验店的开设，其步行街的公共区域也能为湟中县消费扶贫体验店后期举办宣传、手工艺品展的活体提供优良的活动场地。经过我公司多方寻价，该商铺价格合理，物业服务良好。综上所述，选择此商铺做为湟中县消费扶贫体验店的开设地址是最佳选择方案，特申请单一来源采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  <w:t>现就上述内容向潜在政府供应商征求意见，任何供应商、单位或者个人对上述项目采用单一来源采购方式有异议的，请于公示期内以实名书面（包括联系人、地址、联系电话）形式将意见反馈至湟中县扶贫开发局，联系人：谢云发，联系电话：0971-2232033，湟中县财政局政府采购监督管理办公室，联系电话：0971-2233194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default" w:ascii="Arial" w:hAnsi="Arial" w:eastAsia="宋体" w:cs="Arial"/>
          <w:b w:val="0"/>
          <w:color w:val="333333"/>
          <w:kern w:val="0"/>
          <w:sz w:val="28"/>
          <w:szCs w:val="28"/>
          <w:shd w:val="clear" w:color="FFFFFF" w:fill="D9D9D9"/>
          <w:lang w:val="en-US" w:eastAsia="zh-CN" w:bidi="ar"/>
        </w:rPr>
      </w:pPr>
      <w:r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  <w:t>公示期：</w:t>
      </w:r>
      <w:r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shd w:val="clear" w:color="FFFFFF" w:fill="D9D9D9"/>
          <w:lang w:val="en-US" w:eastAsia="zh-CN" w:bidi="ar"/>
        </w:rPr>
        <w:t>2020年4月2日至2020年4月8日。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  <w:t>附：1、专家论证意见表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  <w:t>2、专家成员名单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880" w:firstLineChars="2100"/>
        <w:jc w:val="both"/>
        <w:textAlignment w:val="auto"/>
        <w:outlineLvl w:val="9"/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  <w:t>2020年4月2日</w:t>
      </w:r>
    </w:p>
    <w:p>
      <w:pPr>
        <w:widowControl/>
        <w:wordWrap w:val="0"/>
        <w:spacing w:line="400" w:lineRule="exact"/>
        <w:jc w:val="center"/>
        <w:textAlignment w:val="center"/>
        <w:rPr>
          <w:rFonts w:hint="eastAsia" w:ascii="宋体" w:hAnsi="宋体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40"/>
          <w:szCs w:val="40"/>
        </w:rPr>
        <w:t>单一来源采购专家论证意见表</w:t>
      </w:r>
    </w:p>
    <w:p>
      <w:pPr>
        <w:widowControl/>
        <w:wordWrap w:val="0"/>
        <w:spacing w:line="400" w:lineRule="exact"/>
        <w:jc w:val="left"/>
        <w:textAlignment w:val="center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wordWrap w:val="0"/>
        <w:spacing w:line="400" w:lineRule="exact"/>
        <w:jc w:val="left"/>
        <w:textAlignment w:val="center"/>
        <w:rPr>
          <w:rFonts w:hint="eastAsia" w:ascii="宋体" w:hAnsi="宋体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时间：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>2020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 xml:space="preserve">日 </w:t>
      </w:r>
      <w:r>
        <w:rPr>
          <w:rFonts w:hint="eastAsia" w:ascii="宋体" w:hAnsi="宋体" w:cs="宋体"/>
          <w:color w:val="333333"/>
          <w:kern w:val="0"/>
          <w:sz w:val="18"/>
          <w:szCs w:val="18"/>
        </w:rPr>
        <w:t xml:space="preserve"> </w:t>
      </w:r>
    </w:p>
    <w:tbl>
      <w:tblPr>
        <w:tblStyle w:val="5"/>
        <w:tblW w:w="9401" w:type="dxa"/>
        <w:tblInd w:w="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5"/>
        <w:gridCol w:w="72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left"/>
              <w:textAlignment w:val="baseline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0"/>
                <w:szCs w:val="30"/>
              </w:rPr>
              <w:t>采购预算单</w:t>
            </w:r>
            <w:r>
              <w:rPr>
                <w:rFonts w:hint="eastAsia" w:ascii="宋体" w:hAnsi="宋体" w:cs="宋体"/>
                <w:color w:val="333333"/>
                <w:kern w:val="0"/>
                <w:sz w:val="30"/>
                <w:szCs w:val="30"/>
                <w:lang w:val="en-US" w:eastAsia="zh-CN"/>
              </w:rPr>
              <w:t>位</w:t>
            </w:r>
          </w:p>
        </w:tc>
        <w:tc>
          <w:tcPr>
            <w:tcW w:w="72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left"/>
              <w:textAlignment w:val="center"/>
              <w:rPr>
                <w:rFonts w:hint="eastAsia" w:ascii="宋体" w:hAnsi="宋体" w:eastAsia="仿宋_GB2312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/>
                <w:sz w:val="32"/>
                <w:szCs w:val="32"/>
                <w:lang w:val="en-US"/>
              </w:rPr>
              <w:t xml:space="preserve"> 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湟中县扶贫开发局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left"/>
              <w:textAlignment w:val="baseline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0"/>
                <w:szCs w:val="30"/>
              </w:rPr>
              <w:t>使用单位 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left"/>
              <w:textAlignment w:val="center"/>
              <w:rPr>
                <w:rFonts w:hint="eastAsia" w:ascii="宋体" w:hAnsi="宋体" w:eastAsia="仿宋_GB2312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/>
                <w:sz w:val="32"/>
                <w:szCs w:val="32"/>
                <w:lang w:val="en-US"/>
              </w:rPr>
              <w:t xml:space="preserve"> 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青海赛纬生态农业开发有限公司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项目名称</w:t>
            </w:r>
            <w:r>
              <w:rPr>
                <w:rFonts w:hint="eastAsia" w:ascii="宋体" w:hAnsi="宋体" w:cs="宋体"/>
                <w:color w:val="333333"/>
                <w:kern w:val="0"/>
                <w:sz w:val="30"/>
                <w:szCs w:val="30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/>
                <w:sz w:val="32"/>
                <w:szCs w:val="32"/>
                <w:lang w:val="en-US"/>
              </w:rPr>
              <w:t xml:space="preserve"> 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湟中县消费扶贫体验店建设项目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采购内容</w:t>
            </w:r>
            <w:r>
              <w:rPr>
                <w:rFonts w:hint="eastAsia" w:ascii="宋体" w:hAnsi="宋体" w:cs="宋体"/>
                <w:color w:val="333333"/>
                <w:kern w:val="0"/>
                <w:sz w:val="30"/>
                <w:szCs w:val="30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default" w:ascii="仿宋_GB2312" w:hAnsi="宋体" w:eastAsia="仿宋_GB2312"/>
                <w:sz w:val="32"/>
                <w:szCs w:val="32"/>
                <w:lang w:val="en-US"/>
              </w:rPr>
            </w:pPr>
            <w:r>
              <w:rPr>
                <w:rFonts w:hint="default" w:ascii="仿宋_GB2312" w:hAnsi="宋体" w:eastAsia="仿宋_GB2312"/>
                <w:sz w:val="32"/>
                <w:szCs w:val="32"/>
                <w:lang w:val="en-US"/>
              </w:rPr>
              <w:t xml:space="preserve"> 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湟中县消费扶贫体验店建设项目商铺租赁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项目资金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5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项目资金170万元，商铺采购金额108万元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4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专家1认证意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见</w:t>
            </w:r>
          </w:p>
        </w:tc>
        <w:tc>
          <w:tcPr>
            <w:tcW w:w="72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left"/>
              <w:textAlignment w:val="baseline"/>
              <w:rPr>
                <w:rFonts w:hint="eastAsia" w:ascii="宋体" w:hAnsi="宋体" w:cs="宋体"/>
                <w:b/>
                <w:bCs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矿天地巷子22栋一层6-834、6-836、6-838、6-868四间商铺，位于海湖新区核心区中心商圈，地理位置优越，从人流量、游客集中、商业整体规划、公共环境、配套服务及设施等方面很合适开设“消费扶贫”体验店，其商铺租金同比周边其他商铺均便宜，综合多种层面，同意采用单一来源采购。</w:t>
            </w:r>
          </w:p>
          <w:p>
            <w:pPr>
              <w:widowControl/>
              <w:wordWrap w:val="0"/>
              <w:spacing w:line="400" w:lineRule="exact"/>
              <w:jc w:val="left"/>
              <w:textAlignment w:val="baseline"/>
              <w:rPr>
                <w:rFonts w:hint="default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1"/>
                <w:szCs w:val="21"/>
                <w:lang w:eastAsia="zh-CN"/>
              </w:rPr>
              <w:t>专家姓名：赵金兰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/>
              </w:rPr>
              <w:t xml:space="preserve">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wordWrap w:val="0"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wordWrap w:val="0"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专家2认证意见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wordWrap w:val="0"/>
              <w:spacing w:line="400" w:lineRule="exact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left"/>
              <w:textAlignment w:val="baseline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五矿天地巷子步行街，地处海湖新区中心商圈，交通便利，作为开设消费扶贫体验店的选址，具有特定优势。</w:t>
            </w:r>
          </w:p>
          <w:p>
            <w:pPr>
              <w:widowControl/>
              <w:numPr>
                <w:ilvl w:val="0"/>
                <w:numId w:val="2"/>
              </w:numPr>
              <w:wordWrap w:val="0"/>
              <w:spacing w:line="400" w:lineRule="exact"/>
              <w:jc w:val="left"/>
              <w:textAlignment w:val="baseline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充分利用西宁市著名美食街“口福街”的口碑及知名度。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exact"/>
              <w:jc w:val="left"/>
              <w:textAlignment w:val="baseline"/>
              <w:rPr>
                <w:rFonts w:hint="default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2、其他如“莫家街”“力盟商业街”经营已久，开发成熟，但同时其商铺昂贵，对扶贫项目不具备选择条件。</w:t>
            </w:r>
          </w:p>
          <w:p>
            <w:pPr>
              <w:widowControl/>
              <w:wordWrap w:val="0"/>
              <w:spacing w:line="400" w:lineRule="exact"/>
              <w:jc w:val="left"/>
              <w:textAlignment w:val="baseline"/>
              <w:rPr>
                <w:rFonts w:hint="default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3、该选址内部结构合理，其规划符合项目需求，可利用其开阔的空地作为手工艺品展等活动场所。</w:t>
            </w:r>
          </w:p>
          <w:p>
            <w:pPr>
              <w:widowControl/>
              <w:wordWrap w:val="0"/>
              <w:spacing w:line="400" w:lineRule="exact"/>
              <w:jc w:val="left"/>
              <w:textAlignment w:val="baseline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综合以上该地的地理位置，整体规划，旅游知名度，配套服务及租赁价格，此地为最佳方案。同意采用单一来源采购方式。</w:t>
            </w:r>
          </w:p>
          <w:p>
            <w:pPr>
              <w:widowControl/>
              <w:wordWrap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1"/>
                <w:szCs w:val="21"/>
                <w:lang w:eastAsia="zh-CN"/>
              </w:rPr>
              <w:t>专家姓名：褚健</w:t>
            </w:r>
            <w:r>
              <w:rPr>
                <w:rFonts w:hint="default" w:ascii="宋体" w:hAnsi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0" w:hRule="atLeast"/>
        </w:trPr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wordWrap w:val="0"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wordWrap w:val="0"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专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家3认证意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见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wordWrap w:val="0"/>
              <w:spacing w:line="400" w:lineRule="exact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0"/>
                <w:szCs w:val="30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left"/>
              <w:textAlignment w:val="baseline"/>
              <w:rPr>
                <w:rFonts w:hint="eastAsia" w:ascii="宋体" w:hAnsi="宋体" w:cs="宋体"/>
                <w:b/>
                <w:bCs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  <w:t>该项目为消费扶贫体验店，是推进消费扶贫惠民的具体举措。根据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设置“体验店”的要求，拟选地址处于海湖新区中心商圈，周围商铺云集，交通十分便利，购物业务活跃，本地品牌商业多有落户该址，是游客必至之地，毗邻名誉品牌商家，为上乘宜选地。该选店内部功能，结构合理，内部饰置更能突出品牌展示。经选比在同等条件租价更合理，物业服务，保安保洁规范完善。该店出租人自持有手续齐备。鉴此，推荐该业（6-834/836/838/868#）最佳选址。</w:t>
            </w:r>
          </w:p>
          <w:p>
            <w:pPr>
              <w:widowControl/>
              <w:wordWrap w:val="0"/>
              <w:spacing w:line="400" w:lineRule="exact"/>
              <w:jc w:val="left"/>
              <w:textAlignment w:val="center"/>
              <w:rPr>
                <w:rFonts w:hint="default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1"/>
                <w:szCs w:val="21"/>
                <w:lang w:eastAsia="zh-CN"/>
              </w:rPr>
              <w:t>专家姓名：马克勤</w:t>
            </w:r>
            <w:r>
              <w:rPr>
                <w:rFonts w:hint="default" w:ascii="宋体" w:hAnsi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单一来源采购论证专家名单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2970"/>
        <w:gridCol w:w="1035"/>
        <w:gridCol w:w="18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eastAsia="zh-CN"/>
              </w:rPr>
              <w:t>姓名</w:t>
            </w:r>
          </w:p>
        </w:tc>
        <w:tc>
          <w:tcPr>
            <w:tcW w:w="2970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eastAsia="zh-CN"/>
              </w:rPr>
              <w:t>工作单位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eastAsia="zh-CN"/>
              </w:rPr>
              <w:t>专业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eastAsia="zh-CN"/>
              </w:rPr>
              <w:t>职务</w:t>
            </w:r>
            <w:r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/职称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赵金兰</w:t>
            </w:r>
          </w:p>
        </w:tc>
        <w:tc>
          <w:tcPr>
            <w:tcW w:w="2970" w:type="dxa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西宁市工程咨询院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经济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高工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13519777797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褚健</w:t>
            </w:r>
          </w:p>
        </w:tc>
        <w:tc>
          <w:tcPr>
            <w:tcW w:w="2970" w:type="dxa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青海煤矿设计研究院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咨询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高工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15202518129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马克勤</w:t>
            </w:r>
          </w:p>
        </w:tc>
        <w:tc>
          <w:tcPr>
            <w:tcW w:w="2970" w:type="dxa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保捷咨询公司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咨询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高工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13997489560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  <w:t>专家论证意见表1：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  <w:r>
        <w:drawing>
          <wp:inline distT="0" distB="0" distL="114300" distR="114300">
            <wp:extent cx="5271770" cy="7435850"/>
            <wp:effectExtent l="0" t="0" r="5080" b="1270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  <w:r>
        <w:drawing>
          <wp:inline distT="0" distB="0" distL="114300" distR="114300">
            <wp:extent cx="5269230" cy="7403465"/>
            <wp:effectExtent l="0" t="0" r="7620" b="698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0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  <w:r>
        <w:drawing>
          <wp:inline distT="0" distB="0" distL="114300" distR="114300">
            <wp:extent cx="5271135" cy="7499985"/>
            <wp:effectExtent l="0" t="0" r="5715" b="571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9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</w:pPr>
      <w:r>
        <w:drawing>
          <wp:inline distT="0" distB="0" distL="114300" distR="114300">
            <wp:extent cx="5272405" cy="7386955"/>
            <wp:effectExtent l="0" t="0" r="4445" b="4445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8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eastAsia="宋体" w:cs="Arial"/>
          <w:b w:val="0"/>
          <w:color w:val="333333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  <w:r>
        <w:drawing>
          <wp:inline distT="0" distB="0" distL="114300" distR="114300">
            <wp:extent cx="5272405" cy="7466330"/>
            <wp:effectExtent l="0" t="0" r="4445" b="127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6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2FC59"/>
    <w:multiLevelType w:val="singleLevel"/>
    <w:tmpl w:val="5E72FC59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B1BDB62"/>
    <w:multiLevelType w:val="singleLevel"/>
    <w:tmpl w:val="6B1BDB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608AD"/>
    <w:rsid w:val="0DB40550"/>
    <w:rsid w:val="159E5735"/>
    <w:rsid w:val="163259C5"/>
    <w:rsid w:val="24787A4B"/>
    <w:rsid w:val="250F2075"/>
    <w:rsid w:val="30C13AF9"/>
    <w:rsid w:val="3C656490"/>
    <w:rsid w:val="539B4DB5"/>
    <w:rsid w:val="54600C16"/>
    <w:rsid w:val="7376375A"/>
    <w:rsid w:val="75053D1E"/>
    <w:rsid w:val="7EE4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sz w:val="18"/>
      <w:szCs w:val="18"/>
      <w:u w:val="none"/>
    </w:rPr>
  </w:style>
  <w:style w:type="character" w:styleId="9">
    <w:name w:val="Emphasis"/>
    <w:basedOn w:val="7"/>
    <w:qFormat/>
    <w:uiPriority w:val="0"/>
    <w:rPr>
      <w:color w:val="3574BE"/>
      <w:sz w:val="21"/>
      <w:szCs w:val="21"/>
      <w:u w:val="none"/>
      <w:bdr w:val="single" w:color="3574BE" w:sz="6" w:space="0"/>
      <w:shd w:val="clear" w:fill="EDF5FF"/>
    </w:rPr>
  </w:style>
  <w:style w:type="character" w:styleId="10">
    <w:name w:val="HTML Definition"/>
    <w:basedOn w:val="7"/>
    <w:qFormat/>
    <w:uiPriority w:val="0"/>
  </w:style>
  <w:style w:type="character" w:styleId="11">
    <w:name w:val="HTML Acronym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333333"/>
      <w:sz w:val="18"/>
      <w:szCs w:val="18"/>
      <w:u w:val="none"/>
    </w:rPr>
  </w:style>
  <w:style w:type="character" w:styleId="14">
    <w:name w:val="HTML Code"/>
    <w:basedOn w:val="7"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  <w:style w:type="character" w:customStyle="1" w:styleId="16">
    <w:name w:val="wxstandby"/>
    <w:basedOn w:val="7"/>
    <w:qFormat/>
    <w:uiPriority w:val="0"/>
  </w:style>
  <w:style w:type="character" w:customStyle="1" w:styleId="17">
    <w:name w:val="fr"/>
    <w:basedOn w:val="7"/>
    <w:qFormat/>
    <w:uiPriority w:val="0"/>
  </w:style>
  <w:style w:type="character" w:customStyle="1" w:styleId="18">
    <w:name w:val="dec"/>
    <w:basedOn w:val="7"/>
    <w:qFormat/>
    <w:uiPriority w:val="0"/>
  </w:style>
  <w:style w:type="character" w:customStyle="1" w:styleId="19">
    <w:name w:val="doc1"/>
    <w:basedOn w:val="7"/>
    <w:qFormat/>
    <w:uiPriority w:val="0"/>
  </w:style>
  <w:style w:type="character" w:customStyle="1" w:styleId="20">
    <w:name w:val="password"/>
    <w:basedOn w:val="7"/>
    <w:qFormat/>
    <w:uiPriority w:val="0"/>
  </w:style>
  <w:style w:type="character" w:customStyle="1" w:styleId="21">
    <w:name w:val="navselect"/>
    <w:basedOn w:val="7"/>
    <w:qFormat/>
    <w:uiPriority w:val="0"/>
    <w:rPr>
      <w:color w:val="333333"/>
      <w:bdr w:val="single" w:color="FF7700" w:sz="6" w:space="0"/>
      <w:shd w:val="clear" w:fill="FFFFFF"/>
    </w:rPr>
  </w:style>
  <w:style w:type="character" w:customStyle="1" w:styleId="22">
    <w:name w:val="authcode"/>
    <w:basedOn w:val="7"/>
    <w:qFormat/>
    <w:uiPriority w:val="0"/>
  </w:style>
  <w:style w:type="character" w:customStyle="1" w:styleId="23">
    <w:name w:val="weixin-icon"/>
    <w:basedOn w:val="7"/>
    <w:qFormat/>
    <w:uiPriority w:val="0"/>
  </w:style>
  <w:style w:type="character" w:customStyle="1" w:styleId="24">
    <w:name w:val="pages"/>
    <w:basedOn w:val="7"/>
    <w:qFormat/>
    <w:uiPriority w:val="0"/>
    <w:rPr>
      <w:color w:val="999999"/>
    </w:rPr>
  </w:style>
  <w:style w:type="character" w:customStyle="1" w:styleId="25">
    <w:name w:val="input"/>
    <w:basedOn w:val="7"/>
    <w:qFormat/>
    <w:uiPriority w:val="0"/>
  </w:style>
  <w:style w:type="character" w:customStyle="1" w:styleId="26">
    <w:name w:val="zfbpay"/>
    <w:basedOn w:val="7"/>
    <w:qFormat/>
    <w:uiPriority w:val="0"/>
  </w:style>
  <w:style w:type="character" w:customStyle="1" w:styleId="27">
    <w:name w:val="qqpay"/>
    <w:basedOn w:val="7"/>
    <w:qFormat/>
    <w:uiPriority w:val="0"/>
  </w:style>
  <w:style w:type="character" w:customStyle="1" w:styleId="28">
    <w:name w:val="red"/>
    <w:basedOn w:val="7"/>
    <w:qFormat/>
    <w:uiPriority w:val="0"/>
    <w:rPr>
      <w:color w:val="FF0000"/>
    </w:rPr>
  </w:style>
  <w:style w:type="character" w:customStyle="1" w:styleId="29">
    <w:name w:val="wxpay"/>
    <w:basedOn w:val="7"/>
    <w:qFormat/>
    <w:uiPriority w:val="0"/>
  </w:style>
  <w:style w:type="character" w:customStyle="1" w:styleId="30">
    <w:name w:val="hover49"/>
    <w:basedOn w:val="7"/>
    <w:qFormat/>
    <w:uiPriority w:val="0"/>
  </w:style>
  <w:style w:type="character" w:customStyle="1" w:styleId="31">
    <w:name w:val="upload"/>
    <w:basedOn w:val="7"/>
    <w:qFormat/>
    <w:uiPriority w:val="0"/>
  </w:style>
  <w:style w:type="character" w:customStyle="1" w:styleId="32">
    <w:name w:val="update"/>
    <w:basedOn w:val="7"/>
    <w:qFormat/>
    <w:uiPriority w:val="0"/>
  </w:style>
  <w:style w:type="character" w:customStyle="1" w:styleId="33">
    <w:name w:val="onpay"/>
    <w:basedOn w:val="7"/>
    <w:qFormat/>
    <w:uiPriority w:val="0"/>
    <w:rPr>
      <w:bdr w:val="single" w:color="F69C00" w:sz="18" w:space="0"/>
    </w:rPr>
  </w:style>
  <w:style w:type="character" w:customStyle="1" w:styleId="34">
    <w:name w:val="weixin-standby-ic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2020-04-02T06:29:26Z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