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1"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9"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采购项目编号：大政采竞磋（货物）2022-12号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23"/>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23"/>
          <w:kern w:val="0"/>
          <w:sz w:val="32"/>
          <w:szCs w:val="32"/>
          <w:lang w:val="zh-CN"/>
        </w:rPr>
        <w:t>大通县人民检察院办公家具及办公设备采购项目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采购人：大通县人民检察院</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rPr>
        <w:t>6</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6"/>
        <w:tabs>
          <w:tab w:val="right" w:leader="dot" w:pos="8233"/>
        </w:tabs>
        <w:ind w:firstLine="420"/>
        <w:rPr>
          <w:b w:val="0"/>
          <w:bCs w:val="0"/>
          <w:caps w:val="0"/>
          <w:sz w:val="21"/>
          <w:szCs w:val="22"/>
        </w:rPr>
      </w:pPr>
      <w:r>
        <w:rPr>
          <w:rStyle w:val="28"/>
          <w:rFonts w:ascii="宋体" w:hAnsi="宋体" w:cs="宋体"/>
          <w:b w:val="0"/>
          <w:bCs w:val="0"/>
          <w:color w:val="auto"/>
          <w:kern w:val="0"/>
          <w:sz w:val="21"/>
          <w:szCs w:val="21"/>
        </w:rPr>
        <w:fldChar w:fldCharType="begin"/>
      </w:r>
      <w:r>
        <w:rPr>
          <w:rStyle w:val="28"/>
          <w:rFonts w:ascii="宋体" w:hAnsi="宋体" w:cs="宋体"/>
          <w:b w:val="0"/>
          <w:bCs w:val="0"/>
          <w:color w:val="auto"/>
          <w:kern w:val="0"/>
          <w:sz w:val="21"/>
          <w:szCs w:val="21"/>
        </w:rPr>
        <w:instrText xml:space="preserve"> TOC \o "3-3" \h \z \t "</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1,2,</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 2,3,</w:instrText>
      </w:r>
      <w:r>
        <w:rPr>
          <w:rStyle w:val="28"/>
          <w:rFonts w:hint="eastAsia" w:ascii="宋体" w:hAnsi="宋体" w:cs="宋体"/>
          <w:b w:val="0"/>
          <w:bCs w:val="0"/>
          <w:color w:val="auto"/>
          <w:kern w:val="0"/>
          <w:sz w:val="21"/>
          <w:szCs w:val="21"/>
        </w:rPr>
        <w:instrText xml:space="preserve">标题</w:instrText>
      </w:r>
      <w:r>
        <w:rPr>
          <w:rStyle w:val="28"/>
          <w:rFonts w:ascii="宋体" w:hAnsi="宋体" w:cs="宋体"/>
          <w:b w:val="0"/>
          <w:bCs w:val="0"/>
          <w:color w:val="auto"/>
          <w:kern w:val="0"/>
          <w:sz w:val="21"/>
          <w:szCs w:val="21"/>
        </w:rPr>
        <w:instrText xml:space="preserve">,1"</w:instrText>
      </w:r>
      <w:r>
        <w:rPr>
          <w:rStyle w:val="28"/>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8"/>
          <w:rFonts w:hint="eastAsia" w:ascii="宋体" w:hAnsi="宋体" w:cs="宋体"/>
          <w:lang w:val="zh-CN"/>
        </w:rPr>
        <w:t>第一部分</w:t>
      </w:r>
      <w:r>
        <w:rPr>
          <w:rStyle w:val="28"/>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8"/>
          <w:rFonts w:hint="eastAsia" w:ascii="宋体" w:hAnsi="宋体" w:cs="宋体"/>
          <w:lang w:val="zh-CN"/>
        </w:rPr>
        <w:t>第二部分投标人须知</w:t>
      </w:r>
      <w:r>
        <w:tab/>
      </w:r>
      <w:r>
        <w:fldChar w:fldCharType="begin"/>
      </w:r>
      <w:r>
        <w:instrText xml:space="preserve"> PAGEREF _Toc37663995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8"/>
          <w:rFonts w:hint="eastAsia" w:ascii="宋体" w:hAnsi="宋体" w:cs="宋体"/>
          <w:lang w:val="zh-CN"/>
        </w:rPr>
        <w:t>一、说明</w:t>
      </w:r>
      <w:r>
        <w:tab/>
      </w:r>
      <w:r>
        <w:fldChar w:fldCharType="begin"/>
      </w:r>
      <w:r>
        <w:instrText xml:space="preserve"> PAGEREF _Toc37663996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8"/>
          <w:rFonts w:ascii="宋体" w:hAnsi="宋体" w:cs="宋体"/>
          <w:lang w:val="zh-CN"/>
        </w:rPr>
        <w:t>1.</w:t>
      </w:r>
      <w:r>
        <w:rPr>
          <w:rStyle w:val="28"/>
          <w:rFonts w:hint="eastAsia" w:ascii="宋体" w:hAnsi="宋体" w:cs="宋体"/>
          <w:lang w:val="zh-CN"/>
        </w:rPr>
        <w:t>适用范围</w:t>
      </w:r>
      <w:r>
        <w:tab/>
      </w:r>
      <w:r>
        <w:fldChar w:fldCharType="begin"/>
      </w:r>
      <w:r>
        <w:instrText xml:space="preserve"> PAGEREF _Toc37663997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8"/>
          <w:rFonts w:ascii="宋体" w:hAnsi="宋体" w:cs="宋体"/>
          <w:lang w:val="zh-CN"/>
        </w:rPr>
        <w:t>2.</w:t>
      </w:r>
      <w:r>
        <w:rPr>
          <w:rStyle w:val="28"/>
          <w:rFonts w:hint="eastAsia" w:ascii="宋体" w:hAnsi="宋体" w:cs="宋体"/>
          <w:lang w:val="zh-CN"/>
        </w:rPr>
        <w:t>采购方式、合格的投标人</w:t>
      </w:r>
      <w:r>
        <w:tab/>
      </w:r>
      <w:r>
        <w:fldChar w:fldCharType="begin"/>
      </w:r>
      <w:r>
        <w:instrText xml:space="preserve"> PAGEREF _Toc37663998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8"/>
          <w:rFonts w:ascii="宋体" w:hAnsi="宋体" w:cs="宋体"/>
          <w:lang w:val="zh-CN"/>
        </w:rPr>
        <w:t>3.</w:t>
      </w:r>
      <w:r>
        <w:rPr>
          <w:rStyle w:val="28"/>
          <w:rFonts w:hint="eastAsia" w:ascii="宋体" w:hAnsi="宋体" w:cs="宋体"/>
          <w:lang w:val="zh-CN"/>
        </w:rPr>
        <w:t>磋商费用</w:t>
      </w:r>
      <w:r>
        <w:tab/>
      </w:r>
      <w:r>
        <w:fldChar w:fldCharType="begin"/>
      </w:r>
      <w:r>
        <w:instrText xml:space="preserve"> PAGEREF _Toc37663999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8"/>
          <w:rFonts w:hint="eastAsia" w:ascii="宋体" w:hAnsi="宋体" w:cs="宋体"/>
          <w:lang w:val="zh-CN"/>
        </w:rPr>
        <w:t>二、磋商文件说明</w:t>
      </w:r>
      <w:r>
        <w:tab/>
      </w:r>
      <w:r>
        <w:fldChar w:fldCharType="begin"/>
      </w:r>
      <w:r>
        <w:instrText xml:space="preserve"> PAGEREF _Toc37664000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8"/>
          <w:rFonts w:ascii="宋体" w:hAnsi="宋体" w:cs="宋体"/>
        </w:rPr>
        <w:t>4.</w:t>
      </w:r>
      <w:r>
        <w:rPr>
          <w:rStyle w:val="28"/>
          <w:rFonts w:hint="eastAsia" w:ascii="宋体" w:hAnsi="宋体" w:cs="宋体"/>
          <w:lang w:val="zh-CN"/>
        </w:rPr>
        <w:t>磋商文件的构成</w:t>
      </w:r>
      <w:r>
        <w:tab/>
      </w:r>
      <w:r>
        <w:fldChar w:fldCharType="begin"/>
      </w:r>
      <w:r>
        <w:instrText xml:space="preserve"> PAGEREF _Toc37664001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8"/>
          <w:rFonts w:ascii="宋体" w:hAnsi="宋体" w:cs="宋体"/>
          <w:lang w:val="zh-CN"/>
        </w:rPr>
        <w:t>5.</w:t>
      </w:r>
      <w:r>
        <w:rPr>
          <w:rStyle w:val="28"/>
          <w:rFonts w:hint="eastAsia" w:ascii="宋体" w:hAnsi="宋体" w:cs="宋体"/>
          <w:lang w:val="zh-CN"/>
        </w:rPr>
        <w:t>磋商文件的质疑</w:t>
      </w:r>
      <w:r>
        <w:tab/>
      </w:r>
      <w:r>
        <w:fldChar w:fldCharType="begin"/>
      </w:r>
      <w:r>
        <w:instrText xml:space="preserve"> PAGEREF _Toc37664002 \h </w:instrText>
      </w:r>
      <w:r>
        <w:fldChar w:fldCharType="separate"/>
      </w:r>
      <w:r>
        <w:t>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8"/>
          <w:rFonts w:ascii="宋体" w:hAnsi="宋体" w:cs="宋体"/>
          <w:lang w:val="zh-CN"/>
        </w:rPr>
        <w:t>6.</w:t>
      </w:r>
      <w:r>
        <w:rPr>
          <w:rStyle w:val="28"/>
          <w:rFonts w:hint="eastAsia" w:ascii="宋体" w:hAnsi="宋体" w:cs="宋体"/>
          <w:lang w:val="zh-CN"/>
        </w:rPr>
        <w:t>磋商文件的澄清或修改</w:t>
      </w:r>
      <w:r>
        <w:tab/>
      </w:r>
      <w:r>
        <w:fldChar w:fldCharType="begin"/>
      </w:r>
      <w:r>
        <w:instrText xml:space="preserve"> PAGEREF _Toc37664003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8"/>
          <w:rFonts w:hint="eastAsia" w:ascii="宋体" w:hAnsi="宋体" w:cs="宋体"/>
          <w:lang w:val="zh-CN"/>
        </w:rPr>
        <w:t>三、磋商响应文件的编制</w:t>
      </w:r>
      <w:r>
        <w:tab/>
      </w:r>
      <w:r>
        <w:fldChar w:fldCharType="begin"/>
      </w:r>
      <w:r>
        <w:instrText xml:space="preserve"> PAGEREF _Toc37664004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8"/>
          <w:rFonts w:ascii="宋体" w:hAnsi="宋体" w:cs="宋体"/>
          <w:lang w:val="zh-CN"/>
        </w:rPr>
        <w:t>7.</w:t>
      </w:r>
      <w:r>
        <w:rPr>
          <w:rStyle w:val="28"/>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10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8"/>
          <w:rFonts w:ascii="宋体" w:hAnsi="宋体" w:cs="宋体"/>
          <w:lang w:val="zh-CN"/>
        </w:rPr>
        <w:t>8.</w:t>
      </w:r>
      <w:r>
        <w:rPr>
          <w:rStyle w:val="28"/>
          <w:rFonts w:hint="eastAsia" w:ascii="宋体" w:hAnsi="宋体" w:cs="宋体"/>
          <w:lang w:val="zh-CN"/>
        </w:rPr>
        <w:t>磋商报价及币种</w:t>
      </w:r>
      <w:r>
        <w:tab/>
      </w:r>
      <w:r>
        <w:fldChar w:fldCharType="begin"/>
      </w:r>
      <w:r>
        <w:instrText xml:space="preserve"> PAGEREF _Toc37664006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_Toc37664007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8"/>
          <w:rFonts w:ascii="宋体" w:hAnsi="宋体" w:cs="宋体"/>
          <w:lang w:val="zh-CN"/>
        </w:rPr>
        <w:t>10.</w:t>
      </w:r>
      <w:r>
        <w:rPr>
          <w:rStyle w:val="28"/>
          <w:rFonts w:hint="eastAsia" w:ascii="宋体" w:hAnsi="宋体" w:cs="宋体"/>
          <w:lang w:val="zh-CN"/>
        </w:rPr>
        <w:t>磋商有效期</w:t>
      </w:r>
      <w:r>
        <w:tab/>
      </w:r>
      <w:r>
        <w:fldChar w:fldCharType="begin"/>
      </w:r>
      <w:r>
        <w:instrText xml:space="preserve"> PAGEREF _Toc37664008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8"/>
          <w:rFonts w:ascii="宋体" w:hAnsi="宋体" w:cs="宋体"/>
          <w:lang w:val="zh-CN"/>
        </w:rPr>
        <w:t>11.</w:t>
      </w:r>
      <w:r>
        <w:rPr>
          <w:rStyle w:val="28"/>
          <w:rFonts w:hint="eastAsia" w:ascii="宋体" w:hAnsi="宋体" w:cs="宋体"/>
          <w:lang w:val="zh-CN"/>
        </w:rPr>
        <w:t>磋商响应文件构成</w:t>
      </w:r>
      <w:r>
        <w:tab/>
      </w:r>
      <w:r>
        <w:fldChar w:fldCharType="begin"/>
      </w:r>
      <w:r>
        <w:instrText xml:space="preserve"> PAGEREF _Toc37664009 \h </w:instrText>
      </w:r>
      <w:r>
        <w:fldChar w:fldCharType="separate"/>
      </w:r>
      <w:r>
        <w:t>11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8"/>
          <w:rFonts w:ascii="宋体" w:hAnsi="宋体" w:cs="宋体"/>
          <w:lang w:val="zh-CN"/>
        </w:rPr>
        <w:t>12.</w:t>
      </w:r>
      <w:r>
        <w:rPr>
          <w:rStyle w:val="28"/>
          <w:rFonts w:hint="eastAsia" w:ascii="宋体" w:hAnsi="宋体" w:cs="宋体"/>
          <w:lang w:val="zh-CN"/>
        </w:rPr>
        <w:t>磋商文件格式及编制要求</w:t>
      </w:r>
      <w:r>
        <w:tab/>
      </w:r>
      <w:r>
        <w:fldChar w:fldCharType="begin"/>
      </w:r>
      <w:r>
        <w:instrText xml:space="preserve"> PAGEREF _Toc37664010 \h </w:instrText>
      </w:r>
      <w:r>
        <w:fldChar w:fldCharType="separate"/>
      </w:r>
      <w:r>
        <w:t>12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8"/>
          <w:rFonts w:hint="eastAsia" w:ascii="宋体" w:hAnsi="宋体" w:cs="宋体"/>
          <w:lang w:val="zh-CN"/>
        </w:rPr>
        <w:t>四、磋商响应文件的递交</w:t>
      </w:r>
      <w:r>
        <w:tab/>
      </w:r>
      <w:r>
        <w:fldChar w:fldCharType="begin"/>
      </w:r>
      <w:r>
        <w:instrText xml:space="preserve"> PAGEREF _Toc37664011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8"/>
          <w:rFonts w:ascii="宋体" w:hAnsi="宋体" w:cs="宋体"/>
          <w:lang w:val="zh-CN"/>
        </w:rPr>
        <w:t>13.</w:t>
      </w:r>
      <w:r>
        <w:rPr>
          <w:rStyle w:val="28"/>
          <w:rFonts w:hint="eastAsia" w:ascii="宋体" w:hAnsi="宋体" w:cs="宋体"/>
          <w:lang w:val="zh-CN"/>
        </w:rPr>
        <w:t>磋商响应文件的密封和标记</w:t>
      </w:r>
      <w:r>
        <w:tab/>
      </w:r>
      <w:r>
        <w:fldChar w:fldCharType="begin"/>
      </w:r>
      <w:r>
        <w:instrText xml:space="preserve"> PAGEREF _Toc37664012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8"/>
          <w:rFonts w:ascii="宋体" w:hAnsi="宋体" w:cs="宋体"/>
          <w:lang w:val="zh-CN"/>
        </w:rPr>
        <w:t xml:space="preserve">14. </w:t>
      </w:r>
      <w:r>
        <w:rPr>
          <w:rStyle w:val="28"/>
          <w:rFonts w:hint="eastAsia" w:ascii="宋体" w:hAnsi="宋体" w:cs="宋体"/>
          <w:lang w:val="zh-CN"/>
        </w:rPr>
        <w:t>递交磋商响应文件程序</w:t>
      </w:r>
      <w:r>
        <w:tab/>
      </w:r>
      <w:r>
        <w:fldChar w:fldCharType="begin"/>
      </w:r>
      <w:r>
        <w:instrText xml:space="preserve"> PAGEREF _Toc37664013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8"/>
          <w:rFonts w:hint="eastAsia" w:ascii="宋体" w:hAnsi="宋体" w:cs="宋体"/>
          <w:lang w:val="zh-CN"/>
        </w:rPr>
        <w:t>五、开标</w:t>
      </w:r>
      <w:r>
        <w:tab/>
      </w:r>
      <w:r>
        <w:fldChar w:fldCharType="begin"/>
      </w:r>
      <w:r>
        <w:instrText xml:space="preserve"> PAGEREF _Toc37664014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8"/>
          <w:rFonts w:ascii="宋体" w:hAnsi="宋体" w:cs="宋体"/>
          <w:lang w:val="zh-CN"/>
        </w:rPr>
        <w:t>15.</w:t>
      </w:r>
      <w:r>
        <w:rPr>
          <w:rStyle w:val="28"/>
          <w:rFonts w:hint="eastAsia" w:ascii="宋体" w:hAnsi="宋体" w:cs="宋体"/>
          <w:lang w:val="zh-CN"/>
        </w:rPr>
        <w:t>开标</w:t>
      </w:r>
      <w:r>
        <w:tab/>
      </w:r>
      <w:r>
        <w:fldChar w:fldCharType="begin"/>
      </w:r>
      <w:r>
        <w:instrText xml:space="preserve"> PAGEREF _Toc37664015 \h </w:instrText>
      </w:r>
      <w:r>
        <w:fldChar w:fldCharType="separate"/>
      </w:r>
      <w:r>
        <w:t>13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8"/>
          <w:rFonts w:hint="eastAsia" w:ascii="宋体" w:hAnsi="宋体" w:cs="宋体"/>
          <w:lang w:val="zh-CN"/>
        </w:rPr>
        <w:t>六、资格审查程序</w:t>
      </w:r>
      <w:r>
        <w:tab/>
      </w:r>
      <w:r>
        <w:fldChar w:fldCharType="begin"/>
      </w:r>
      <w:r>
        <w:instrText xml:space="preserve"> PAGEREF _Toc37664016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8"/>
          <w:rFonts w:ascii="宋体" w:hAnsi="宋体" w:cs="宋体"/>
          <w:lang w:val="zh-CN"/>
        </w:rPr>
        <w:t>16.</w:t>
      </w:r>
      <w:r>
        <w:rPr>
          <w:rStyle w:val="28"/>
          <w:rFonts w:hint="eastAsia" w:ascii="宋体" w:hAnsi="宋体" w:cs="宋体"/>
          <w:lang w:val="zh-CN"/>
        </w:rPr>
        <w:t>资格审查程序</w:t>
      </w:r>
      <w:r>
        <w:tab/>
      </w:r>
      <w:r>
        <w:fldChar w:fldCharType="begin"/>
      </w:r>
      <w:r>
        <w:instrText xml:space="preserve"> PAGEREF _Toc37664017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8"/>
          <w:rFonts w:hint="eastAsia" w:ascii="宋体" w:hAnsi="宋体" w:cs="宋体"/>
          <w:kern w:val="0"/>
        </w:rPr>
        <w:t>七、磋商程序及方法</w:t>
      </w:r>
      <w:r>
        <w:tab/>
      </w:r>
      <w:r>
        <w:fldChar w:fldCharType="begin"/>
      </w:r>
      <w:r>
        <w:instrText xml:space="preserve"> PAGEREF _Toc37664018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8"/>
          <w:rFonts w:ascii="宋体" w:hAnsi="宋体" w:cs="宋体"/>
        </w:rPr>
        <w:t>17.</w:t>
      </w:r>
      <w:r>
        <w:rPr>
          <w:rStyle w:val="28"/>
          <w:rFonts w:hint="eastAsia" w:ascii="宋体" w:hAnsi="宋体" w:cs="宋体"/>
        </w:rPr>
        <w:t>磋商小组</w:t>
      </w:r>
      <w:r>
        <w:tab/>
      </w:r>
      <w:r>
        <w:fldChar w:fldCharType="begin"/>
      </w:r>
      <w:r>
        <w:instrText xml:space="preserve"> PAGEREF _Toc37664019 \h </w:instrText>
      </w:r>
      <w:r>
        <w:fldChar w:fldCharType="separate"/>
      </w:r>
      <w:r>
        <w:t>14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8"/>
          <w:rFonts w:ascii="宋体" w:hAnsi="宋体" w:cs="宋体"/>
          <w:lang w:val="zh-CN"/>
        </w:rPr>
        <w:t>1</w:t>
      </w:r>
      <w:r>
        <w:rPr>
          <w:rStyle w:val="28"/>
          <w:rFonts w:ascii="宋体" w:hAnsi="宋体" w:cs="宋体"/>
        </w:rPr>
        <w:t>8</w:t>
      </w:r>
      <w:r>
        <w:rPr>
          <w:rStyle w:val="28"/>
          <w:rFonts w:ascii="宋体" w:cs="宋体"/>
          <w:lang w:val="zh-CN"/>
        </w:rPr>
        <w:t>.</w:t>
      </w:r>
      <w:r>
        <w:rPr>
          <w:rStyle w:val="28"/>
          <w:rFonts w:hint="eastAsia" w:ascii="宋体" w:hAnsi="宋体" w:cs="宋体"/>
          <w:lang w:val="zh-CN"/>
        </w:rPr>
        <w:t>磋商工作程序</w:t>
      </w:r>
      <w:r>
        <w:tab/>
      </w:r>
      <w:r>
        <w:fldChar w:fldCharType="begin"/>
      </w:r>
      <w:r>
        <w:instrText xml:space="preserve"> PAGEREF _Toc37664020 \h </w:instrText>
      </w:r>
      <w:r>
        <w:fldChar w:fldCharType="separate"/>
      </w:r>
      <w:r>
        <w:t>15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8"/>
          <w:rFonts w:ascii="宋体" w:hAnsi="宋体" w:cs="宋体"/>
        </w:rPr>
        <w:t xml:space="preserve">19. </w:t>
      </w:r>
      <w:r>
        <w:rPr>
          <w:rStyle w:val="28"/>
          <w:rFonts w:hint="eastAsia" w:ascii="宋体" w:hAnsi="宋体" w:cs="宋体"/>
        </w:rPr>
        <w:t>答疑的方式和情形</w:t>
      </w:r>
      <w:r>
        <w:tab/>
      </w:r>
      <w:r>
        <w:fldChar w:fldCharType="begin"/>
      </w:r>
      <w:r>
        <w:instrText xml:space="preserve"> PAGEREF _Toc37664021 \h </w:instrText>
      </w:r>
      <w:r>
        <w:fldChar w:fldCharType="separate"/>
      </w:r>
      <w:r>
        <w:t>16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8"/>
          <w:rFonts w:ascii="宋体" w:hAnsi="宋体" w:cs="宋体"/>
        </w:rPr>
        <w:t>20.</w:t>
      </w:r>
      <w:r>
        <w:rPr>
          <w:rStyle w:val="28"/>
          <w:rFonts w:hint="eastAsia" w:ascii="宋体" w:hAnsi="宋体" w:cs="宋体"/>
        </w:rPr>
        <w:t>评审办法</w:t>
      </w:r>
      <w:r>
        <w:tab/>
      </w:r>
      <w:r>
        <w:fldChar w:fldCharType="begin"/>
      </w:r>
      <w:r>
        <w:instrText xml:space="preserve"> PAGEREF _Toc37664022 \h </w:instrText>
      </w:r>
      <w:r>
        <w:fldChar w:fldCharType="separate"/>
      </w:r>
      <w:r>
        <w:t>17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8"/>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8"/>
          <w:rFonts w:ascii="宋体" w:hAnsi="宋体" w:cs="宋体"/>
          <w:lang w:val="zh-CN"/>
        </w:rPr>
        <w:t>2</w:t>
      </w:r>
      <w:r>
        <w:rPr>
          <w:rStyle w:val="28"/>
          <w:rFonts w:ascii="宋体" w:hAnsi="宋体" w:cs="宋体"/>
        </w:rPr>
        <w:t>1</w:t>
      </w:r>
      <w:r>
        <w:rPr>
          <w:rStyle w:val="28"/>
          <w:rFonts w:ascii="宋体" w:cs="宋体"/>
          <w:lang w:val="zh-CN"/>
        </w:rPr>
        <w:t>.</w:t>
      </w:r>
      <w:r>
        <w:rPr>
          <w:rStyle w:val="28"/>
          <w:rFonts w:hint="eastAsia" w:ascii="宋体" w:hAnsi="宋体" w:cs="宋体"/>
          <w:lang w:val="zh-CN"/>
        </w:rPr>
        <w:t>推荐并确定成交投标人</w:t>
      </w:r>
      <w:r>
        <w:tab/>
      </w:r>
      <w:r>
        <w:fldChar w:fldCharType="begin"/>
      </w:r>
      <w:r>
        <w:instrText xml:space="preserve"> PAGEREF _Toc37664024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8"/>
          <w:rFonts w:ascii="宋体" w:hAnsi="宋体" w:cs="宋体"/>
          <w:lang w:val="zh-CN"/>
        </w:rPr>
        <w:t>2</w:t>
      </w:r>
      <w:r>
        <w:rPr>
          <w:rStyle w:val="28"/>
          <w:rFonts w:ascii="宋体" w:hAnsi="宋体" w:cs="宋体"/>
        </w:rPr>
        <w:t>2</w:t>
      </w:r>
      <w:r>
        <w:rPr>
          <w:rStyle w:val="28"/>
          <w:rFonts w:ascii="宋体" w:cs="宋体"/>
          <w:lang w:val="zh-CN"/>
        </w:rPr>
        <w:t>.</w:t>
      </w:r>
      <w:r>
        <w:rPr>
          <w:rStyle w:val="28"/>
          <w:rFonts w:hint="eastAsia" w:ascii="宋体" w:hAnsi="宋体" w:cs="宋体"/>
          <w:lang w:val="zh-CN"/>
        </w:rPr>
        <w:t>成交通知</w:t>
      </w:r>
      <w:r>
        <w:tab/>
      </w:r>
      <w:r>
        <w:fldChar w:fldCharType="begin"/>
      </w:r>
      <w:r>
        <w:instrText xml:space="preserve"> PAGEREF _Toc37664025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8"/>
          <w:rFonts w:hint="eastAsia" w:ascii="宋体" w:hAnsi="宋体" w:cs="宋体"/>
          <w:lang w:val="zh-CN"/>
        </w:rPr>
        <w:t>九、授予合同</w:t>
      </w:r>
      <w:r>
        <w:tab/>
      </w:r>
      <w:r>
        <w:fldChar w:fldCharType="begin"/>
      </w:r>
      <w:r>
        <w:instrText xml:space="preserve"> PAGEREF _Toc37664026 \h </w:instrText>
      </w:r>
      <w:r>
        <w:fldChar w:fldCharType="separate"/>
      </w:r>
      <w:r>
        <w:t>19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8"/>
          <w:rFonts w:ascii="宋体" w:hAnsi="宋体" w:cs="宋体"/>
          <w:lang w:val="zh-CN"/>
        </w:rPr>
        <w:t>2</w:t>
      </w:r>
      <w:r>
        <w:rPr>
          <w:rStyle w:val="28"/>
          <w:rFonts w:ascii="宋体" w:hAnsi="宋体" w:cs="宋体"/>
        </w:rPr>
        <w:t>3</w:t>
      </w:r>
      <w:r>
        <w:rPr>
          <w:rStyle w:val="28"/>
          <w:rFonts w:ascii="宋体" w:cs="宋体"/>
          <w:lang w:val="zh-CN"/>
        </w:rPr>
        <w:t>.</w:t>
      </w:r>
      <w:r>
        <w:rPr>
          <w:rStyle w:val="28"/>
          <w:rFonts w:hint="eastAsia" w:ascii="宋体" w:hAnsi="宋体" w:cs="宋体"/>
          <w:lang w:val="zh-CN"/>
        </w:rPr>
        <w:t>签订合同</w:t>
      </w:r>
      <w:r>
        <w:tab/>
      </w:r>
      <w:r>
        <w:fldChar w:fldCharType="begin"/>
      </w:r>
      <w:r>
        <w:instrText xml:space="preserve"> PAGEREF _Toc37664027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8"/>
          <w:rFonts w:hint="eastAsia" w:ascii="宋体" w:hAnsi="宋体" w:cs="宋体"/>
          <w:lang w:val="zh-CN"/>
        </w:rPr>
        <w:t>十、串通投标的认定及处理办法</w:t>
      </w:r>
      <w:r>
        <w:tab/>
      </w:r>
      <w:r>
        <w:fldChar w:fldCharType="begin"/>
      </w:r>
      <w:r>
        <w:instrText xml:space="preserve"> PAGEREF _Toc37664028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8"/>
          <w:rFonts w:ascii="宋体" w:hAnsi="宋体" w:cs="宋体"/>
          <w:lang w:val="zh-CN"/>
        </w:rPr>
        <w:t>24.</w:t>
      </w:r>
      <w:r>
        <w:rPr>
          <w:rStyle w:val="28"/>
          <w:rFonts w:hint="eastAsia" w:ascii="宋体" w:hAnsi="宋体" w:cs="宋体"/>
          <w:lang w:val="zh-CN"/>
        </w:rPr>
        <w:t>串通投标的情形</w:t>
      </w:r>
      <w:r>
        <w:tab/>
      </w:r>
      <w:r>
        <w:fldChar w:fldCharType="begin"/>
      </w:r>
      <w:r>
        <w:instrText xml:space="preserve"> PAGEREF _Toc37664029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8"/>
          <w:rFonts w:hint="eastAsia" w:ascii="宋体" w:hAnsi="宋体" w:cs="宋体"/>
          <w:lang w:val="zh-CN"/>
        </w:rPr>
        <w:t>十一、磋商活动终止</w:t>
      </w:r>
      <w:r>
        <w:tab/>
      </w:r>
      <w:r>
        <w:fldChar w:fldCharType="begin"/>
      </w:r>
      <w:r>
        <w:instrText xml:space="preserve"> PAGEREF _Toc37664030 \h </w:instrText>
      </w:r>
      <w:r>
        <w:fldChar w:fldCharType="separate"/>
      </w:r>
      <w:r>
        <w:t>20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8"/>
          <w:rFonts w:ascii="宋体" w:hAnsi="宋体" w:cs="宋体"/>
          <w:lang w:val="zh-CN"/>
        </w:rPr>
        <w:t xml:space="preserve">25. </w:t>
      </w:r>
      <w:r>
        <w:rPr>
          <w:rStyle w:val="28"/>
          <w:rFonts w:hint="eastAsia" w:ascii="宋体" w:hAnsi="宋体" w:cs="宋体"/>
          <w:lang w:val="zh-CN"/>
        </w:rPr>
        <w:t>终止情形</w:t>
      </w:r>
      <w:r>
        <w:tab/>
      </w:r>
      <w:r>
        <w:fldChar w:fldCharType="begin"/>
      </w:r>
      <w:r>
        <w:instrText xml:space="preserve"> PAGEREF _Toc37664031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8"/>
          <w:rFonts w:hint="eastAsia" w:ascii="宋体" w:hAnsi="宋体" w:cs="宋体"/>
          <w:lang w:val="zh-CN"/>
        </w:rPr>
        <w:t>十二、处罚</w:t>
      </w:r>
      <w:r>
        <w:tab/>
      </w:r>
      <w:r>
        <w:fldChar w:fldCharType="begin"/>
      </w:r>
      <w:r>
        <w:instrText xml:space="preserve"> PAGEREF _Toc37664032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8"/>
          <w:rFonts w:ascii="宋体" w:hAnsi="宋体" w:cs="宋体"/>
          <w:lang w:val="zh-CN"/>
        </w:rPr>
        <w:t>26</w:t>
      </w:r>
      <w:r>
        <w:rPr>
          <w:rStyle w:val="28"/>
          <w:rFonts w:ascii="宋体" w:cs="宋体"/>
          <w:lang w:val="zh-CN"/>
        </w:rPr>
        <w:t>.</w:t>
      </w:r>
      <w:r>
        <w:rPr>
          <w:rStyle w:val="28"/>
          <w:rFonts w:hint="eastAsia" w:ascii="宋体" w:hAnsi="宋体" w:cs="宋体"/>
          <w:lang w:val="zh-CN"/>
        </w:rPr>
        <w:t>处罚情形</w:t>
      </w:r>
      <w:r>
        <w:tab/>
      </w:r>
      <w:r>
        <w:fldChar w:fldCharType="begin"/>
      </w:r>
      <w:r>
        <w:instrText xml:space="preserve"> PAGEREF _Toc37664033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8"/>
          <w:rFonts w:hint="eastAsia" w:ascii="宋体" w:hAnsi="宋体" w:cs="宋体"/>
          <w:lang w:val="zh-CN"/>
        </w:rPr>
        <w:t>十三、其他</w:t>
      </w:r>
      <w:r>
        <w:tab/>
      </w:r>
      <w:r>
        <w:fldChar w:fldCharType="begin"/>
      </w:r>
      <w:r>
        <w:instrText xml:space="preserve"> PAGEREF _Toc37664034 \h </w:instrText>
      </w:r>
      <w:r>
        <w:fldChar w:fldCharType="separate"/>
      </w:r>
      <w:r>
        <w:t>21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8"/>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8"/>
          <w:rFonts w:hint="eastAsia" w:ascii="宋体" w:hAnsi="宋体" w:cs="宋体"/>
          <w:lang w:val="zh-CN"/>
        </w:rPr>
        <w:t>第四部分磋商响应文件格式</w:t>
      </w:r>
      <w:r>
        <w:tab/>
      </w:r>
      <w:r>
        <w:fldChar w:fldCharType="begin"/>
      </w:r>
      <w:r>
        <w:instrText xml:space="preserve"> PAGEREF _Toc37664036 \h </w:instrText>
      </w:r>
      <w:r>
        <w:fldChar w:fldCharType="separate"/>
      </w:r>
      <w:r>
        <w:t>36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8"/>
          <w:rFonts w:hint="eastAsia" w:ascii="宋体" w:hAnsi="宋体" w:cs="宋体"/>
          <w:lang w:val="zh-CN"/>
        </w:rPr>
        <w:t>附件</w:t>
      </w:r>
      <w:r>
        <w:rPr>
          <w:rStyle w:val="28"/>
          <w:rFonts w:ascii="宋体" w:hAnsi="宋体" w:cs="宋体"/>
        </w:rPr>
        <w:t>1</w:t>
      </w:r>
      <w:r>
        <w:rPr>
          <w:rStyle w:val="28"/>
          <w:rFonts w:hint="eastAsia" w:ascii="宋体" w:hAnsi="宋体" w:cs="宋体"/>
        </w:rPr>
        <w:t>：</w:t>
      </w:r>
      <w:r>
        <w:rPr>
          <w:rStyle w:val="28"/>
          <w:rFonts w:hint="eastAsia" w:ascii="宋体" w:hAnsi="宋体" w:cs="宋体"/>
          <w:lang w:val="zh-CN"/>
        </w:rPr>
        <w:t>磋商函</w:t>
      </w:r>
      <w:r>
        <w:tab/>
      </w:r>
      <w:r>
        <w:fldChar w:fldCharType="begin"/>
      </w:r>
      <w:r>
        <w:instrText xml:space="preserve"> PAGEREF _Toc37664037 \h </w:instrText>
      </w:r>
      <w:r>
        <w:fldChar w:fldCharType="separate"/>
      </w:r>
      <w:r>
        <w:t>38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8"/>
          <w:rFonts w:hint="eastAsia" w:ascii="宋体" w:hAnsi="宋体" w:cs="宋体"/>
          <w:lang w:val="zh-CN"/>
        </w:rPr>
        <w:t>附件</w:t>
      </w:r>
      <w:r>
        <w:rPr>
          <w:rStyle w:val="28"/>
          <w:rFonts w:ascii="宋体" w:hAnsi="宋体" w:cs="宋体"/>
          <w:lang w:val="zh-CN"/>
        </w:rPr>
        <w:t>2</w:t>
      </w:r>
      <w:r>
        <w:rPr>
          <w:rStyle w:val="28"/>
          <w:rFonts w:hint="eastAsia" w:ascii="宋体" w:hAnsi="宋体" w:cs="宋体"/>
          <w:lang w:val="zh-CN"/>
        </w:rPr>
        <w:t>：法定代表人证明书</w:t>
      </w:r>
      <w:r>
        <w:tab/>
      </w:r>
      <w:r>
        <w:fldChar w:fldCharType="begin"/>
      </w:r>
      <w:r>
        <w:instrText xml:space="preserve"> PAGEREF _Toc37664038 \h </w:instrText>
      </w:r>
      <w:r>
        <w:fldChar w:fldCharType="separate"/>
      </w:r>
      <w:r>
        <w:t>39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8"/>
          <w:rFonts w:hint="eastAsia" w:ascii="宋体" w:hAnsi="宋体" w:cs="宋体"/>
          <w:lang w:val="zh-CN"/>
        </w:rPr>
        <w:t>附件</w:t>
      </w:r>
      <w:r>
        <w:rPr>
          <w:rStyle w:val="28"/>
          <w:rFonts w:ascii="宋体" w:hAnsi="宋体" w:cs="宋体"/>
          <w:lang w:val="zh-CN"/>
        </w:rPr>
        <w:t>3</w:t>
      </w:r>
      <w:r>
        <w:rPr>
          <w:rStyle w:val="28"/>
          <w:rFonts w:hint="eastAsia" w:ascii="宋体" w:hAnsi="宋体" w:cs="宋体"/>
          <w:lang w:val="zh-CN"/>
        </w:rPr>
        <w:t>：法定代表人授权书</w:t>
      </w:r>
      <w:r>
        <w:tab/>
      </w:r>
      <w:r>
        <w:fldChar w:fldCharType="begin"/>
      </w:r>
      <w:r>
        <w:instrText xml:space="preserve"> PAGEREF _Toc37664039 \h </w:instrText>
      </w:r>
      <w:r>
        <w:fldChar w:fldCharType="separate"/>
      </w:r>
      <w:r>
        <w:t>40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8"/>
          <w:rFonts w:hint="eastAsia" w:ascii="宋体" w:hAnsi="宋体" w:cs="宋体"/>
          <w:lang w:val="zh-CN"/>
        </w:rPr>
        <w:t>附件</w:t>
      </w:r>
      <w:r>
        <w:rPr>
          <w:rStyle w:val="28"/>
          <w:rFonts w:ascii="宋体" w:hAnsi="宋体" w:cs="宋体"/>
          <w:lang w:val="zh-CN"/>
        </w:rPr>
        <w:t>4</w:t>
      </w:r>
      <w:r>
        <w:rPr>
          <w:rStyle w:val="28"/>
          <w:rFonts w:hint="eastAsia" w:ascii="宋体" w:hAnsi="宋体" w:cs="宋体"/>
          <w:lang w:val="zh-CN"/>
        </w:rPr>
        <w:t>：投标人承诺函</w:t>
      </w:r>
      <w:r>
        <w:tab/>
      </w:r>
      <w:r>
        <w:fldChar w:fldCharType="begin"/>
      </w:r>
      <w:r>
        <w:instrText xml:space="preserve"> PAGEREF _Toc37664040 \h </w:instrText>
      </w:r>
      <w:r>
        <w:fldChar w:fldCharType="separate"/>
      </w:r>
      <w:r>
        <w:t>41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8"/>
          <w:rFonts w:hint="eastAsia" w:ascii="宋体" w:hAnsi="宋体" w:cs="宋体"/>
          <w:lang w:val="zh-CN"/>
        </w:rPr>
        <w:t>附件</w:t>
      </w:r>
      <w:r>
        <w:rPr>
          <w:rStyle w:val="28"/>
          <w:rFonts w:ascii="宋体" w:hAnsi="宋体" w:cs="宋体"/>
          <w:lang w:val="zh-CN"/>
        </w:rPr>
        <w:t>5</w:t>
      </w:r>
      <w:r>
        <w:rPr>
          <w:rStyle w:val="28"/>
          <w:rFonts w:hint="eastAsia" w:ascii="宋体" w:hAnsi="宋体" w:cs="宋体"/>
          <w:lang w:val="zh-CN"/>
        </w:rPr>
        <w:t>：投标人诚信承诺书</w:t>
      </w:r>
      <w:r>
        <w:tab/>
      </w:r>
      <w:r>
        <w:fldChar w:fldCharType="begin"/>
      </w:r>
      <w:r>
        <w:instrText xml:space="preserve"> PAGEREF _Toc37664041 \h </w:instrText>
      </w:r>
      <w:r>
        <w:fldChar w:fldCharType="separate"/>
      </w:r>
      <w:r>
        <w:t>42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8"/>
          <w:rFonts w:hint="eastAsia" w:ascii="宋体" w:hAnsi="宋体" w:cs="宋体"/>
          <w:lang w:val="zh-CN"/>
        </w:rPr>
        <w:t>附件</w:t>
      </w:r>
      <w:r>
        <w:rPr>
          <w:rStyle w:val="28"/>
          <w:rFonts w:ascii="宋体" w:hAnsi="宋体" w:cs="宋体"/>
          <w:lang w:val="zh-CN"/>
        </w:rPr>
        <w:t>6</w:t>
      </w:r>
      <w:r>
        <w:rPr>
          <w:rStyle w:val="28"/>
          <w:rFonts w:hint="eastAsia" w:ascii="宋体" w:hAnsi="宋体" w:cs="宋体"/>
          <w:lang w:val="zh-CN"/>
        </w:rPr>
        <w:t>：投标人资格证明文件</w:t>
      </w:r>
      <w:r>
        <w:tab/>
      </w:r>
      <w:r>
        <w:fldChar w:fldCharType="begin"/>
      </w:r>
      <w:r>
        <w:instrText xml:space="preserve"> PAGEREF _Toc37664042 \h </w:instrText>
      </w:r>
      <w:r>
        <w:fldChar w:fldCharType="separate"/>
      </w:r>
      <w:r>
        <w:t>43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8"/>
          <w:rFonts w:hint="eastAsia" w:ascii="宋体" w:hAnsi="宋体" w:cs="宋体"/>
          <w:lang w:val="zh-CN"/>
        </w:rPr>
        <w:t>附件</w:t>
      </w:r>
      <w:r>
        <w:rPr>
          <w:rStyle w:val="28"/>
          <w:rFonts w:ascii="宋体" w:hAnsi="宋体" w:cs="宋体"/>
          <w:lang w:val="zh-CN"/>
        </w:rPr>
        <w:t>7</w:t>
      </w:r>
      <w:r>
        <w:rPr>
          <w:rStyle w:val="28"/>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8"/>
          <w:rFonts w:hint="eastAsia" w:ascii="宋体" w:hAnsi="宋体" w:cs="宋体"/>
          <w:lang w:val="zh-CN"/>
        </w:rPr>
        <w:t>附件</w:t>
      </w:r>
      <w:r>
        <w:rPr>
          <w:rStyle w:val="28"/>
          <w:rFonts w:ascii="宋体" w:hAnsi="宋体" w:cs="宋体"/>
          <w:lang w:val="zh-CN"/>
        </w:rPr>
        <w:t>8</w:t>
      </w:r>
      <w:r>
        <w:rPr>
          <w:rStyle w:val="28"/>
          <w:rFonts w:hint="eastAsia" w:ascii="宋体" w:hAnsi="宋体" w:cs="宋体"/>
          <w:lang w:val="zh-CN"/>
        </w:rPr>
        <w:t>：无重大违法记录声明</w:t>
      </w:r>
      <w:r>
        <w:tab/>
      </w:r>
      <w:r>
        <w:fldChar w:fldCharType="begin"/>
      </w:r>
      <w:r>
        <w:instrText xml:space="preserve"> PAGEREF _Toc37664044 \h </w:instrText>
      </w:r>
      <w:r>
        <w:fldChar w:fldCharType="separate"/>
      </w:r>
      <w:r>
        <w:t>45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8"/>
          <w:rFonts w:hint="eastAsia" w:ascii="宋体" w:hAnsi="宋体" w:cs="宋体"/>
          <w:lang w:val="zh-CN"/>
        </w:rPr>
        <w:t>附件</w:t>
      </w:r>
      <w:r>
        <w:rPr>
          <w:rStyle w:val="28"/>
          <w:rFonts w:ascii="宋体" w:hAnsi="宋体" w:cs="宋体"/>
          <w:lang w:val="zh-CN"/>
        </w:rPr>
        <w:t>9</w:t>
      </w:r>
      <w:r>
        <w:rPr>
          <w:rStyle w:val="28"/>
          <w:rFonts w:hint="eastAsia" w:ascii="宋体" w:hAnsi="宋体" w:cs="宋体"/>
          <w:lang w:val="zh-CN"/>
        </w:rPr>
        <w:t>：磋商保证金</w:t>
      </w:r>
      <w:r>
        <w:tab/>
      </w:r>
      <w:r>
        <w:fldChar w:fldCharType="begin"/>
      </w:r>
      <w:r>
        <w:instrText xml:space="preserve"> PAGEREF _Toc37664045 \h </w:instrText>
      </w:r>
      <w:r>
        <w:fldChar w:fldCharType="separate"/>
      </w:r>
      <w:r>
        <w:t>46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8"/>
          <w:rFonts w:hint="eastAsia" w:ascii="宋体" w:hAnsi="宋体" w:cs="宋体"/>
          <w:lang w:val="zh-CN"/>
        </w:rPr>
        <w:t>附件</w:t>
      </w:r>
      <w:r>
        <w:rPr>
          <w:rStyle w:val="28"/>
          <w:rFonts w:ascii="宋体" w:hAnsi="宋体" w:cs="宋体"/>
          <w:lang w:val="zh-CN"/>
        </w:rPr>
        <w:t>10</w:t>
      </w:r>
      <w:r>
        <w:rPr>
          <w:rStyle w:val="28"/>
          <w:rFonts w:hint="eastAsia" w:ascii="宋体" w:hAnsi="宋体" w:cs="宋体"/>
          <w:lang w:val="zh-CN"/>
        </w:rPr>
        <w:t>：竞争性磋商首次报价表</w:t>
      </w:r>
      <w:r>
        <w:tab/>
      </w:r>
      <w:r>
        <w:fldChar w:fldCharType="begin"/>
      </w:r>
      <w:r>
        <w:instrText xml:space="preserve"> PAGEREF _Toc37664046 \h </w:instrText>
      </w:r>
      <w:r>
        <w:fldChar w:fldCharType="separate"/>
      </w:r>
      <w:r>
        <w:t>48</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8"/>
          <w:rFonts w:hint="eastAsia" w:ascii="宋体" w:hAnsi="宋体" w:cs="宋体"/>
          <w:lang w:val="zh-CN"/>
        </w:rPr>
        <w:t>附件</w:t>
      </w:r>
      <w:r>
        <w:rPr>
          <w:rStyle w:val="28"/>
          <w:rFonts w:ascii="宋体" w:hAnsi="宋体" w:cs="宋体"/>
          <w:lang w:val="zh-CN"/>
        </w:rPr>
        <w:t xml:space="preserve">11 </w:t>
      </w:r>
      <w:r>
        <w:rPr>
          <w:rStyle w:val="28"/>
          <w:rFonts w:hint="eastAsia" w:ascii="宋体" w:hAnsi="宋体" w:cs="宋体"/>
          <w:lang w:val="zh-CN"/>
        </w:rPr>
        <w:t>：分项报价表</w:t>
      </w:r>
      <w:r>
        <w:tab/>
      </w:r>
      <w:r>
        <w:fldChar w:fldCharType="begin"/>
      </w:r>
      <w:r>
        <w:instrText xml:space="preserve"> PAGEREF _Toc37664047 \h </w:instrText>
      </w:r>
      <w:r>
        <w:fldChar w:fldCharType="separate"/>
      </w:r>
      <w:r>
        <w:t>49</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8"/>
          <w:rFonts w:hint="eastAsia" w:ascii="宋体" w:hAnsi="宋体" w:cs="宋体"/>
          <w:lang w:val="zh-CN"/>
        </w:rPr>
        <w:t>附件</w:t>
      </w:r>
      <w:r>
        <w:rPr>
          <w:rStyle w:val="28"/>
          <w:rFonts w:ascii="宋体" w:hAnsi="宋体" w:cs="宋体"/>
          <w:lang w:val="zh-CN"/>
        </w:rPr>
        <w:t>12</w:t>
      </w:r>
      <w:r>
        <w:rPr>
          <w:rStyle w:val="28"/>
          <w:rFonts w:hint="eastAsia" w:ascii="宋体" w:hAnsi="宋体" w:cs="宋体"/>
          <w:lang w:val="zh-CN"/>
        </w:rPr>
        <w:t>：技术规格响应表</w:t>
      </w:r>
      <w:r>
        <w:tab/>
      </w:r>
      <w:r>
        <w:fldChar w:fldCharType="begin"/>
      </w:r>
      <w:r>
        <w:instrText xml:space="preserve"> PAGEREF _Toc37664048 \h </w:instrText>
      </w:r>
      <w:r>
        <w:fldChar w:fldCharType="separate"/>
      </w:r>
      <w:r>
        <w:t>50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8"/>
          <w:rFonts w:hint="eastAsia" w:ascii="宋体" w:hAnsi="宋体" w:cs="宋体"/>
          <w:lang w:val="zh-CN"/>
        </w:rPr>
        <w:t>附件</w:t>
      </w:r>
      <w:r>
        <w:rPr>
          <w:rStyle w:val="28"/>
          <w:rFonts w:ascii="宋体" w:hAnsi="宋体" w:cs="宋体"/>
          <w:lang w:val="zh-CN"/>
        </w:rPr>
        <w:t>13</w:t>
      </w:r>
      <w:r>
        <w:rPr>
          <w:rStyle w:val="28"/>
          <w:rFonts w:hint="eastAsia" w:ascii="宋体" w:hAnsi="宋体" w:cs="宋体"/>
          <w:lang w:val="zh-CN"/>
        </w:rPr>
        <w:t>：其他资格证明材料</w:t>
      </w:r>
      <w:r>
        <w:tab/>
      </w:r>
      <w:r>
        <w:fldChar w:fldCharType="begin"/>
      </w:r>
      <w:r>
        <w:instrText xml:space="preserve"> PAGEREF _Toc37664049 \h </w:instrText>
      </w:r>
      <w:r>
        <w:fldChar w:fldCharType="separate"/>
      </w:r>
      <w:r>
        <w:t>51</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8"/>
          <w:rFonts w:hint="eastAsia" w:ascii="宋体" w:hAnsi="宋体" w:cs="宋体"/>
          <w:lang w:val="zh-CN"/>
        </w:rPr>
        <w:t>附件</w:t>
      </w:r>
      <w:r>
        <w:rPr>
          <w:rStyle w:val="28"/>
          <w:rFonts w:ascii="宋体" w:hAnsi="宋体" w:cs="宋体"/>
          <w:lang w:val="zh-CN"/>
        </w:rPr>
        <w:t>14</w:t>
      </w:r>
      <w:r>
        <w:rPr>
          <w:rStyle w:val="28"/>
          <w:rFonts w:hint="eastAsia" w:ascii="宋体" w:hAnsi="宋体" w:cs="宋体"/>
          <w:lang w:val="zh-CN"/>
        </w:rPr>
        <w:t>：投标产品相关资料</w:t>
      </w:r>
      <w:r>
        <w:tab/>
      </w:r>
      <w:r>
        <w:fldChar w:fldCharType="begin"/>
      </w:r>
      <w:r>
        <w:instrText xml:space="preserve"> PAGEREF _Toc37664050 \h </w:instrText>
      </w:r>
      <w:r>
        <w:fldChar w:fldCharType="separate"/>
      </w:r>
      <w:r>
        <w:t>52</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8"/>
          <w:rFonts w:hint="eastAsia" w:ascii="宋体" w:hAnsi="宋体" w:cs="宋体"/>
          <w:lang w:val="zh-CN"/>
        </w:rPr>
        <w:t>附件</w:t>
      </w:r>
      <w:r>
        <w:rPr>
          <w:rStyle w:val="28"/>
          <w:rFonts w:ascii="宋体" w:hAnsi="宋体" w:cs="宋体"/>
          <w:lang w:val="zh-CN"/>
        </w:rPr>
        <w:t>15</w:t>
      </w:r>
      <w:r>
        <w:rPr>
          <w:rStyle w:val="28"/>
          <w:rFonts w:hint="eastAsia" w:ascii="宋体" w:hAnsi="宋体" w:cs="宋体"/>
          <w:lang w:val="zh-CN"/>
        </w:rPr>
        <w:t>：投标人的类似业绩证明材料</w:t>
      </w:r>
      <w:r>
        <w:tab/>
      </w:r>
      <w:r>
        <w:fldChar w:fldCharType="begin"/>
      </w:r>
      <w:r>
        <w:instrText xml:space="preserve"> PAGEREF _Toc37664051 \h </w:instrText>
      </w:r>
      <w:r>
        <w:fldChar w:fldCharType="separate"/>
      </w:r>
      <w:r>
        <w:t>53</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8"/>
          <w:rFonts w:hint="eastAsia" w:ascii="宋体" w:hAnsi="宋体" w:cs="宋体"/>
          <w:lang w:val="zh-CN"/>
        </w:rPr>
        <w:t>附件</w:t>
      </w:r>
      <w:r>
        <w:rPr>
          <w:rStyle w:val="28"/>
          <w:rFonts w:ascii="宋体" w:hAnsi="宋体" w:cs="宋体"/>
          <w:lang w:val="zh-CN"/>
        </w:rPr>
        <w:t>16</w:t>
      </w:r>
      <w:r>
        <w:rPr>
          <w:rStyle w:val="28"/>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54</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8"/>
          <w:rFonts w:hint="eastAsia" w:ascii="宋体" w:hAnsi="宋体" w:cs="宋体"/>
          <w:lang w:val="zh-CN"/>
        </w:rPr>
        <w:t>附件</w:t>
      </w:r>
      <w:r>
        <w:rPr>
          <w:rStyle w:val="28"/>
          <w:rFonts w:ascii="宋体" w:hAnsi="宋体" w:cs="宋体"/>
          <w:lang w:val="zh-CN"/>
        </w:rPr>
        <w:t>17</w:t>
      </w:r>
      <w:r>
        <w:rPr>
          <w:rStyle w:val="28"/>
          <w:rFonts w:hint="eastAsia" w:ascii="宋体" w:hAnsi="宋体" w:cs="宋体"/>
          <w:lang w:val="zh-CN"/>
        </w:rPr>
        <w:t>：残疾人福利性单位声明函</w:t>
      </w:r>
      <w:r>
        <w:tab/>
      </w:r>
      <w:r>
        <w:fldChar w:fldCharType="begin"/>
      </w:r>
      <w:r>
        <w:instrText xml:space="preserve"> PAGEREF _Toc37664053 \h </w:instrText>
      </w:r>
      <w:r>
        <w:fldChar w:fldCharType="separate"/>
      </w:r>
      <w:r>
        <w:t>55</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8"/>
          <w:rFonts w:hint="eastAsia" w:ascii="宋体" w:hAnsi="宋体" w:cs="宋体"/>
          <w:lang w:val="zh-CN"/>
        </w:rPr>
        <w:t>附件</w:t>
      </w:r>
      <w:r>
        <w:rPr>
          <w:rStyle w:val="28"/>
          <w:rFonts w:ascii="宋体" w:hAnsi="宋体" w:cs="宋体"/>
          <w:lang w:val="zh-CN"/>
        </w:rPr>
        <w:t>18</w:t>
      </w:r>
      <w:r>
        <w:rPr>
          <w:rStyle w:val="28"/>
          <w:rFonts w:hint="eastAsia" w:ascii="宋体" w:hAnsi="宋体" w:cs="宋体"/>
          <w:lang w:val="zh-CN"/>
        </w:rPr>
        <w:t>：销售及服务相关内容</w:t>
      </w:r>
      <w:r>
        <w:tab/>
      </w:r>
      <w:r>
        <w:fldChar w:fldCharType="begin"/>
      </w:r>
      <w:r>
        <w:instrText xml:space="preserve"> PAGEREF _Toc37664054 \h </w:instrText>
      </w:r>
      <w:r>
        <w:fldChar w:fldCharType="separate"/>
      </w:r>
      <w:r>
        <w:t>56</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8"/>
          <w:rFonts w:hint="eastAsia" w:ascii="宋体" w:hAnsi="宋体" w:cs="宋体"/>
          <w:lang w:val="zh-CN"/>
        </w:rPr>
        <w:t>附件</w:t>
      </w:r>
      <w:r>
        <w:rPr>
          <w:rStyle w:val="28"/>
          <w:rFonts w:ascii="宋体" w:hAnsi="宋体" w:cs="宋体"/>
          <w:lang w:val="zh-CN"/>
        </w:rPr>
        <w:t>19</w:t>
      </w:r>
      <w:r>
        <w:rPr>
          <w:rStyle w:val="28"/>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57</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8"/>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60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8"/>
          <w:rFonts w:hint="eastAsia" w:ascii="宋体" w:hAnsi="宋体" w:cs="宋体"/>
          <w:lang w:val="zh-CN"/>
        </w:rPr>
        <w:t>一、磋商要求</w:t>
      </w:r>
      <w:r>
        <w:tab/>
      </w:r>
      <w:r>
        <w:fldChar w:fldCharType="begin"/>
      </w:r>
      <w:r>
        <w:instrText xml:space="preserve"> PAGEREF _Toc37664057 \h </w:instrText>
      </w:r>
      <w:r>
        <w:fldChar w:fldCharType="separate"/>
      </w:r>
      <w:r>
        <w:t>60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8"/>
          <w:rFonts w:ascii="宋体" w:hAnsi="宋体" w:cs="宋体"/>
          <w:lang w:val="zh-CN"/>
        </w:rPr>
        <w:t>1.</w:t>
      </w:r>
      <w:r>
        <w:rPr>
          <w:rStyle w:val="28"/>
          <w:rFonts w:hint="eastAsia" w:ascii="宋体" w:hAnsi="宋体" w:cs="宋体"/>
          <w:lang w:val="zh-CN"/>
        </w:rPr>
        <w:t>磋商说明</w:t>
      </w:r>
      <w:r>
        <w:tab/>
      </w:r>
      <w:r>
        <w:fldChar w:fldCharType="begin"/>
      </w:r>
      <w:r>
        <w:instrText xml:space="preserve"> PAGEREF _Toc37664058 \h </w:instrText>
      </w:r>
      <w:r>
        <w:fldChar w:fldCharType="separate"/>
      </w:r>
      <w:r>
        <w:t>60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8"/>
          <w:rFonts w:ascii="宋体" w:hAnsi="宋体" w:cs="宋体"/>
          <w:lang w:val="zh-CN"/>
        </w:rPr>
        <w:t>2</w:t>
      </w:r>
      <w:r>
        <w:rPr>
          <w:rStyle w:val="28"/>
          <w:rFonts w:hint="eastAsia" w:ascii="宋体" w:hAnsi="宋体" w:cs="宋体"/>
          <w:lang w:val="zh-CN"/>
        </w:rPr>
        <w:t>．报价说明</w:t>
      </w:r>
      <w:r>
        <w:tab/>
      </w:r>
      <w:r>
        <w:fldChar w:fldCharType="begin"/>
      </w:r>
      <w:r>
        <w:instrText xml:space="preserve"> PAGEREF _Toc37664059 \h </w:instrText>
      </w:r>
      <w:r>
        <w:fldChar w:fldCharType="separate"/>
      </w:r>
      <w:r>
        <w:t>60</w:t>
      </w:r>
      <w:r>
        <w:fldChar w:fldCharType="end"/>
      </w:r>
      <w:r>
        <w:fldChar w:fldCharType="end"/>
      </w:r>
    </w:p>
    <w:p>
      <w:pPr>
        <w:pStyle w:val="16"/>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8"/>
          <w:rFonts w:ascii="宋体" w:hAnsi="宋体" w:cs="宋体"/>
          <w:kern w:val="0"/>
          <w:lang w:val="zh-CN"/>
        </w:rPr>
        <w:t>3</w:t>
      </w:r>
      <w:r>
        <w:rPr>
          <w:rStyle w:val="28"/>
          <w:rFonts w:hint="eastAsia" w:ascii="宋体" w:hAnsi="宋体" w:cs="宋体"/>
          <w:kern w:val="0"/>
          <w:lang w:val="zh-CN"/>
        </w:rPr>
        <w:t>．重要指标</w:t>
      </w:r>
      <w:r>
        <w:tab/>
      </w:r>
      <w:r>
        <w:fldChar w:fldCharType="begin"/>
      </w:r>
      <w:r>
        <w:instrText xml:space="preserve"> PAGEREF _Toc37664060 \h </w:instrText>
      </w:r>
      <w:r>
        <w:fldChar w:fldCharType="separate"/>
      </w:r>
      <w:r>
        <w:t>60</w:t>
      </w:r>
      <w:r>
        <w:fldChar w:fldCharType="end"/>
      </w:r>
      <w:r>
        <w:fldChar w:fldCharType="end"/>
      </w:r>
    </w:p>
    <w:p>
      <w:pPr>
        <w:spacing w:line="360" w:lineRule="auto"/>
        <w:rPr>
          <w:rFonts w:ascii="宋体" w:cs="宋体"/>
        </w:rPr>
      </w:pPr>
      <w:r>
        <w:rPr>
          <w:rStyle w:val="28"/>
          <w:rFonts w:ascii="宋体" w:hAnsi="宋体" w:cs="宋体"/>
          <w:b/>
          <w:bCs/>
          <w:color w:val="auto"/>
          <w:kern w:val="0"/>
          <w:sz w:val="21"/>
          <w:szCs w:val="21"/>
        </w:rPr>
        <w:fldChar w:fldCharType="end"/>
      </w:r>
    </w:p>
    <w:p>
      <w:pPr>
        <w:pStyle w:val="20"/>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大通县政府采购服务中心（以下均简称“采购代理机构”）受大通县人民检察院（以下均简称“采购人”）的</w:t>
      </w:r>
      <w:r>
        <w:rPr>
          <w:rFonts w:hint="eastAsia"/>
          <w:lang w:val="zh-CN"/>
        </w:rPr>
        <w:t>委托，拟</w:t>
      </w:r>
      <w:r>
        <w:rPr>
          <w:rFonts w:hint="eastAsia" w:ascii="宋体" w:hAnsi="宋体" w:cs="宋体"/>
          <w:kern w:val="0"/>
          <w:lang w:val="zh-CN"/>
        </w:rPr>
        <w:t>对“大通县人民检察院办公家具及办公设备采购项目，采购项目编号：大政采竞磋（货物）2022-12号”进行国内竞争性磋商采购，现予以公告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1"/>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大通县人民检察院办公家具及办公设备采购项目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大政采竞磋（货物）2022-12号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rPr>
              <w:t>147.10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1个包采购预算控制额度：</w:t>
            </w:r>
            <w:r>
              <w:rPr>
                <w:rFonts w:hint="eastAsia" w:ascii="宋体" w:hAnsi="宋体" w:cs="宋体"/>
                <w:kern w:val="0"/>
              </w:rPr>
              <w:t>147.1</w:t>
            </w:r>
            <w:r>
              <w:rPr>
                <w:rFonts w:hint="eastAsia"/>
              </w:rPr>
              <w:t>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21</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21</w:t>
            </w:r>
            <w:r>
              <w:rPr>
                <w:rFonts w:hint="eastAsia" w:ascii="宋体" w:hAnsi="宋体" w:cs="宋体"/>
                <w:kern w:val="0"/>
                <w:lang w:val="zh-CN"/>
              </w:rPr>
              <w:t>日至</w:t>
            </w:r>
            <w:r>
              <w:rPr>
                <w:rFonts w:hint="eastAsia" w:ascii="宋体" w:hAnsi="宋体" w:cs="宋体"/>
                <w:kern w:val="0"/>
              </w:rPr>
              <w:t>6</w:t>
            </w:r>
            <w:r>
              <w:rPr>
                <w:rFonts w:hint="eastAsia" w:ascii="宋体" w:hAnsi="宋体" w:cs="宋体"/>
                <w:kern w:val="0"/>
                <w:lang w:val="zh-CN"/>
              </w:rPr>
              <w:t>月</w:t>
            </w:r>
            <w:r>
              <w:rPr>
                <w:rFonts w:hint="eastAsia" w:ascii="宋体" w:hAnsi="宋体" w:cs="宋体"/>
                <w:kern w:val="0"/>
              </w:rPr>
              <w:t>27</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rPr>
            </w:pPr>
            <w:r>
              <w:rPr>
                <w:rFonts w:hint="eastAsia" w:ascii="宋体" w:hAnsi="宋体"/>
                <w:color w:val="000000" w:themeColor="text1"/>
                <w:kern w:val="2"/>
                <w14:textFill>
                  <w14:solidFill>
                    <w14:schemeClr w14:val="tx1"/>
                  </w14:solidFill>
                </w14:textFill>
              </w:rPr>
              <w:t>投标供应商2022年7月4日17:30分（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29000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贰</w:t>
            </w:r>
            <w:r>
              <w:rPr>
                <w:rFonts w:hint="eastAsia" w:ascii="宋体" w:hAnsi="宋体" w:cs="宋体"/>
              </w:rPr>
              <w:t>万</w:t>
            </w:r>
            <w:r>
              <w:rPr>
                <w:rFonts w:hint="eastAsia" w:ascii="宋体" w:hAnsi="宋体" w:cs="宋体"/>
                <w:lang w:val="en-US" w:eastAsia="zh-CN"/>
              </w:rPr>
              <w:t>玖</w:t>
            </w:r>
            <w:r>
              <w:rPr>
                <w:rFonts w:hint="eastAsia" w:ascii="宋体" w:hAnsi="宋体" w:cs="宋体"/>
              </w:rPr>
              <w:t>仟</w:t>
            </w:r>
            <w:r>
              <w:rPr>
                <w:rFonts w:hint="eastAsia" w:ascii="宋体" w:hAnsi="宋体" w:cs="宋体"/>
                <w:lang w:val="zh-CN"/>
              </w:rPr>
              <w:t>元整）。</w:t>
            </w:r>
          </w:p>
        </w:tc>
      </w:tr>
      <w:tr>
        <w:tblPrEx>
          <w:tblCellMar>
            <w:top w:w="0" w:type="dxa"/>
            <w:left w:w="108" w:type="dxa"/>
            <w:bottom w:w="0" w:type="dxa"/>
            <w:right w:w="108" w:type="dxa"/>
          </w:tblCellMar>
        </w:tblPrEx>
        <w:trPr>
          <w:trHeight w:val="1265"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7</w:t>
            </w:r>
            <w:r>
              <w:rPr>
                <w:rFonts w:hint="eastAsia" w:ascii="宋体" w:hAnsi="宋体" w:cs="宋体"/>
                <w:kern w:val="0"/>
                <w:lang w:val="zh-CN"/>
              </w:rPr>
              <w:t>月</w:t>
            </w:r>
            <w:r>
              <w:rPr>
                <w:rFonts w:hint="eastAsia" w:ascii="宋体" w:hAnsi="宋体" w:cs="宋体"/>
                <w:kern w:val="0"/>
              </w:rPr>
              <w:t>5</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rPr>
              <w:t>7</w:t>
            </w:r>
            <w:r>
              <w:rPr>
                <w:rFonts w:hint="eastAsia" w:ascii="宋体" w:hAnsi="宋体" w:cs="宋体"/>
                <w:kern w:val="0"/>
                <w:lang w:val="zh-CN"/>
              </w:rPr>
              <w:t>月</w:t>
            </w:r>
            <w:r>
              <w:rPr>
                <w:rFonts w:hint="eastAsia" w:ascii="宋体" w:hAnsi="宋体" w:cs="宋体"/>
                <w:kern w:val="0"/>
              </w:rPr>
              <w:t>5</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w:t>
            </w:r>
            <w:r>
              <w:rPr>
                <w:rFonts w:hint="eastAsia" w:ascii="宋体" w:hAnsi="宋体" w:cs="宋体"/>
              </w:rPr>
              <w:t>服务</w:t>
            </w:r>
            <w:r>
              <w:rPr>
                <w:rFonts w:hint="eastAsia" w:ascii="宋体" w:hAnsi="宋体" w:cs="宋体"/>
                <w:lang w:val="zh-CN"/>
              </w:rPr>
              <w:t>中心四楼）</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、密封后的磋商响应文件密封袋用“于2022年</w:t>
            </w:r>
            <w:r>
              <w:rPr>
                <w:rFonts w:hint="eastAsia" w:ascii="宋体" w:hAnsi="宋体"/>
                <w:kern w:val="2"/>
                <w:lang w:val="en-US" w:eastAsia="zh-CN"/>
              </w:rPr>
              <w:t>7</w:t>
            </w:r>
            <w:r>
              <w:rPr>
                <w:rFonts w:hint="eastAsia" w:ascii="宋体" w:hAnsi="宋体"/>
                <w:kern w:val="2"/>
              </w:rPr>
              <w:t>月</w:t>
            </w:r>
            <w:r>
              <w:rPr>
                <w:rFonts w:hint="eastAsia" w:ascii="宋体" w:hAnsi="宋体"/>
                <w:kern w:val="2"/>
                <w:lang w:val="en-US" w:eastAsia="zh-CN"/>
              </w:rPr>
              <w:t>5</w:t>
            </w:r>
            <w:r>
              <w:rPr>
                <w:rFonts w:hint="eastAsia" w:ascii="宋体" w:hAnsi="宋体"/>
                <w:kern w:val="2"/>
              </w:rPr>
              <w:t>日</w:t>
            </w:r>
            <w:r>
              <w:rPr>
                <w:rFonts w:ascii="宋体" w:hAnsi="宋体"/>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rPr>
              <w:t>张先生</w:t>
            </w:r>
          </w:p>
          <w:p>
            <w:pPr>
              <w:autoSpaceDE w:val="0"/>
              <w:autoSpaceDN w:val="0"/>
              <w:adjustRightInd w:val="0"/>
              <w:spacing w:line="360" w:lineRule="auto"/>
              <w:rPr>
                <w:rFonts w:ascii="宋体" w:cs="宋体"/>
                <w:kern w:val="0"/>
              </w:rPr>
            </w:pPr>
            <w:r>
              <w:rPr>
                <w:rFonts w:hint="eastAsia" w:ascii="宋体" w:hAnsi="宋体" w:cs="宋体"/>
                <w:kern w:val="0"/>
                <w:lang w:val="zh-CN"/>
              </w:rPr>
              <w:t>联系电话：</w:t>
            </w:r>
            <w:r>
              <w:rPr>
                <w:rFonts w:hint="eastAsia" w:ascii="宋体" w:hAnsi="宋体" w:cs="宋体"/>
                <w:kern w:val="0"/>
              </w:rPr>
              <w:t>0971-2720410</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联系地址：大通县人民检察院</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0"/>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0"/>
        <w:spacing w:before="0" w:after="0" w:line="360" w:lineRule="auto"/>
        <w:rPr>
          <w:rFonts w:ascii="宋体" w:cs="宋体"/>
        </w:rPr>
      </w:pPr>
      <w:bookmarkStart w:id="3" w:name="_Toc37663996"/>
      <w:r>
        <w:rPr>
          <w:rFonts w:hint="eastAsia" w:ascii="宋体" w:hAnsi="宋体" w:cs="宋体"/>
          <w:lang w:val="zh-CN"/>
        </w:rPr>
        <w:t>一、说明</w:t>
      </w:r>
      <w:bookmarkEnd w:id="3"/>
    </w:p>
    <w:p>
      <w:pPr>
        <w:pStyle w:val="20"/>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本次采购受大通县人民检察院的委托，仅适用于本竞争性磋商文件（以下简称“磋商文件”）中所叙述的项目。</w:t>
      </w:r>
    </w:p>
    <w:p>
      <w:pPr>
        <w:pStyle w:val="20"/>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0"/>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0"/>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0"/>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0"/>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0"/>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0"/>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0"/>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0"/>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0"/>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w:t>
      </w:r>
      <w:r>
        <w:rPr>
          <w:rFonts w:hint="eastAsia" w:ascii="宋体" w:hAnsi="宋体" w:cs="宋体"/>
          <w:kern w:val="0"/>
        </w:rPr>
        <w:t>服务</w:t>
      </w:r>
      <w:r>
        <w:rPr>
          <w:rFonts w:hint="eastAsia" w:ascii="宋体" w:hAnsi="宋体" w:cs="宋体"/>
          <w:kern w:val="0"/>
          <w:lang w:val="zh-CN"/>
        </w:rPr>
        <w:t>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0"/>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0"/>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0"/>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0"/>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0"/>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0"/>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0"/>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0"/>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0"/>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0"/>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516"/>
      <w:bookmarkStart w:id="28" w:name="_Toc497503449"/>
      <w:bookmarkStart w:id="29" w:name="_Toc30809"/>
      <w:bookmarkStart w:id="30" w:name="_Toc497503315"/>
      <w:bookmarkStart w:id="31" w:name="_Toc4975032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0"/>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0"/>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0"/>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0"/>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0"/>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rPr>
          <w:rFonts w:ascii="宋体" w:hAnsi="宋体" w:cs="宋体"/>
          <w:kern w:val="0"/>
          <w:lang w:val="zh-CN"/>
        </w:rPr>
      </w:pPr>
      <w:r>
        <w:rPr>
          <w:rFonts w:hint="eastAsia" w:ascii="宋体" w:hAnsi="宋体" w:cs="宋体"/>
          <w:kern w:val="0"/>
          <w:lang w:val="zh-CN"/>
        </w:rPr>
        <w:t>评审标准和分值分配：</w:t>
      </w:r>
      <w:bookmarkStart w:id="37" w:name="_Toc37664023"/>
    </w:p>
    <w:tbl>
      <w:tblPr>
        <w:tblStyle w:val="21"/>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276"/>
        <w:gridCol w:w="689"/>
        <w:gridCol w:w="68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17"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类别</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满分</w:t>
            </w:r>
          </w:p>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分值</w:t>
            </w:r>
          </w:p>
        </w:tc>
        <w:tc>
          <w:tcPr>
            <w:tcW w:w="6824"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17" w:type="dxa"/>
            <w:tcBorders>
              <w:top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磋商报价</w:t>
            </w:r>
            <w:r>
              <w:rPr>
                <w:rFonts w:ascii="Arial" w:hAnsi="Arial" w:cs="Arial" w:eastAsiaTheme="minorEastAsia"/>
                <w:shd w:val="clear" w:color="auto" w:fill="FFFFFF"/>
              </w:rPr>
              <w:t>30</w:t>
            </w:r>
            <w:r>
              <w:rPr>
                <w:rFonts w:ascii="Arial" w:cs="Arial" w:hAnsiTheme="minorEastAsia" w:eastAsiaTheme="minorEastAsia"/>
                <w:shd w:val="clear" w:color="auto" w:fill="FFFFFF"/>
              </w:rPr>
              <w:t>分</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hAnsi="Arial" w:cs="Arial" w:eastAsiaTheme="minorEastAsia"/>
                <w:shd w:val="clear" w:color="auto" w:fill="FFFFFF"/>
              </w:rPr>
              <w:t>30</w:t>
            </w:r>
          </w:p>
        </w:tc>
        <w:tc>
          <w:tcPr>
            <w:tcW w:w="6824"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磋商基准值</w:t>
            </w:r>
            <w:r>
              <w:rPr>
                <w:rFonts w:ascii="Arial" w:hAnsi="Arial" w:cs="Arial" w:eastAsiaTheme="minorEastAsia"/>
                <w:shd w:val="clear" w:color="auto" w:fill="FFFFFF"/>
              </w:rPr>
              <w:t>=</w:t>
            </w:r>
            <w:r>
              <w:rPr>
                <w:rFonts w:ascii="Arial" w:cs="Arial" w:hAnsiTheme="minorEastAsia" w:eastAsiaTheme="minorEastAsia"/>
                <w:shd w:val="clear" w:color="auto" w:fill="FFFFFF"/>
              </w:rPr>
              <w:t>满足磋商文件要求且最后磋商报价最低的投标人的价格为磋商基准价。</w:t>
            </w:r>
          </w:p>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磋商报价得分</w:t>
            </w:r>
            <w:r>
              <w:rPr>
                <w:rFonts w:ascii="Arial" w:hAnsi="Arial" w:cs="Arial" w:eastAsiaTheme="minorEastAsia"/>
                <w:shd w:val="clear" w:color="auto" w:fill="FFFFFF"/>
              </w:rPr>
              <w:t>=</w:t>
            </w:r>
            <w:r>
              <w:rPr>
                <w:rFonts w:ascii="Arial" w:cs="Arial" w:hAnsiTheme="minorEastAsia" w:eastAsiaTheme="minorEastAsia"/>
                <w:shd w:val="clear" w:color="auto" w:fill="FFFFFF"/>
              </w:rPr>
              <w:t>（磋商基准价</w:t>
            </w:r>
            <w:r>
              <w:rPr>
                <w:rFonts w:ascii="Arial" w:hAnsi="Arial" w:cs="Arial" w:eastAsiaTheme="minorEastAsia"/>
                <w:shd w:val="clear" w:color="auto" w:fill="FFFFFF"/>
              </w:rPr>
              <w:t>/</w:t>
            </w:r>
            <w:r>
              <w:rPr>
                <w:rFonts w:ascii="Arial" w:cs="Arial" w:hAnsiTheme="minorEastAsia" w:eastAsiaTheme="minorEastAsia"/>
                <w:shd w:val="clear" w:color="auto" w:fill="FFFFFF"/>
              </w:rPr>
              <w:t>最后磋商报价）</w:t>
            </w:r>
            <w:r>
              <w:rPr>
                <w:rFonts w:ascii="Arial" w:hAnsi="Arial" w:cs="Arial" w:eastAsiaTheme="minorEastAsia"/>
                <w:shd w:val="clear" w:color="auto" w:fill="FFFFFF"/>
              </w:rPr>
              <w:t>×</w:t>
            </w:r>
            <w:r>
              <w:rPr>
                <w:rFonts w:ascii="Arial" w:cs="Arial" w:hAnsiTheme="minorEastAsia" w:eastAsiaTheme="minorEastAsia"/>
                <w:shd w:val="clear" w:color="auto" w:fill="FFFFFF"/>
              </w:rPr>
              <w:t>价格权值（</w:t>
            </w:r>
            <w:r>
              <w:rPr>
                <w:rFonts w:ascii="Arial" w:hAnsi="Arial" w:cs="Arial" w:eastAsiaTheme="minorEastAsia"/>
                <w:shd w:val="clear" w:color="auto" w:fill="FFFFFF"/>
              </w:rPr>
              <w:t>30%</w:t>
            </w:r>
            <w:r>
              <w:rPr>
                <w:rFonts w:ascii="Arial" w:cs="Arial" w:hAnsiTheme="minorEastAsia" w:eastAsiaTheme="minorEastAsia"/>
                <w:shd w:val="clear" w:color="auto" w:fill="FFFFFF"/>
              </w:rPr>
              <w:t>）</w:t>
            </w:r>
            <w:r>
              <w:rPr>
                <w:rFonts w:ascii="Arial" w:hAnsi="Arial" w:cs="Arial" w:eastAsiaTheme="minorEastAsia"/>
                <w:shd w:val="clear" w:color="auto" w:fill="FFFFFF"/>
              </w:rPr>
              <w:t>×100</w:t>
            </w:r>
            <w:r>
              <w:rPr>
                <w:rFonts w:ascii="Arial" w:cs="Arial" w:hAnsiTheme="minorEastAsia" w:eastAsiaTheme="minorEastAsia"/>
                <w:shd w:val="clear" w:color="auto" w:fill="FFFFFF"/>
              </w:rPr>
              <w:t>（四舍五入后保留小数点后两位）。</w:t>
            </w:r>
          </w:p>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Arial" w:hAnsi="Arial" w:cs="Arial" w:eastAsiaTheme="minorEastAsia"/>
                <w:shd w:val="clear" w:color="auto" w:fill="FFFFFF"/>
              </w:rPr>
              <w:t>6%</w:t>
            </w:r>
            <w:r>
              <w:rPr>
                <w:rFonts w:ascii="Arial" w:cs="Arial" w:hAnsiTheme="minorEastAsia" w:eastAsiaTheme="minorEastAsia"/>
                <w:shd w:val="clear" w:color="auto" w:fill="FFFFFF"/>
              </w:rPr>
              <w:t>的扣除，用扣除后的价格参与评标。</w:t>
            </w:r>
          </w:p>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817"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技术质量方面</w:t>
            </w:r>
          </w:p>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hAnsi="Arial" w:cs="Arial" w:eastAsiaTheme="minorEastAsia"/>
                <w:shd w:val="clear" w:color="auto" w:fill="FFFFFF"/>
              </w:rPr>
              <w:t>45</w:t>
            </w:r>
            <w:r>
              <w:rPr>
                <w:rFonts w:ascii="Arial" w:cs="Arial" w:hAnsiTheme="minorEastAsia" w:eastAsiaTheme="minorEastAsia"/>
                <w:shd w:val="clear" w:color="auto" w:fill="FFFFFF"/>
              </w:rPr>
              <w:t>分</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hAnsi="Arial" w:cs="Arial" w:eastAsiaTheme="minorEastAsia"/>
                <w:shd w:val="clear" w:color="auto" w:fill="FFFFFF"/>
              </w:rPr>
              <w:t>40</w:t>
            </w:r>
          </w:p>
        </w:tc>
        <w:tc>
          <w:tcPr>
            <w:tcW w:w="6824"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针对技术要求、服务要求中所有指标，高于或全部满足得</w:t>
            </w:r>
            <w:r>
              <w:rPr>
                <w:rFonts w:ascii="Arial" w:hAnsi="Arial" w:cs="Arial" w:eastAsiaTheme="minorEastAsia"/>
                <w:shd w:val="clear" w:color="auto" w:fill="FFFFFF"/>
              </w:rPr>
              <w:t>40</w:t>
            </w:r>
            <w:r>
              <w:rPr>
                <w:rFonts w:ascii="Arial" w:cs="Arial" w:hAnsiTheme="minorEastAsia" w:eastAsiaTheme="minorEastAsia"/>
                <w:shd w:val="clear" w:color="auto" w:fill="FFFFFF"/>
              </w:rPr>
              <w:t>分。技术指标每有</w:t>
            </w:r>
            <w:r>
              <w:rPr>
                <w:rFonts w:ascii="Arial" w:hAnsi="Arial" w:cs="Arial" w:eastAsiaTheme="minorEastAsia"/>
                <w:shd w:val="clear" w:color="auto" w:fill="FFFFFF"/>
              </w:rPr>
              <w:t>1</w:t>
            </w:r>
            <w:r>
              <w:rPr>
                <w:rFonts w:ascii="Arial" w:cs="Arial" w:hAnsiTheme="minorEastAsia" w:eastAsiaTheme="minorEastAsia"/>
                <w:shd w:val="clear" w:color="auto" w:fill="FFFFFF"/>
              </w:rPr>
              <w:t>项负偏离扣</w:t>
            </w:r>
            <w:r>
              <w:rPr>
                <w:rFonts w:ascii="Arial" w:hAnsi="Arial" w:cs="Arial" w:eastAsiaTheme="minorEastAsia"/>
                <w:shd w:val="clear" w:color="auto" w:fill="FFFFFF"/>
              </w:rPr>
              <w:t>5</w:t>
            </w:r>
            <w:r>
              <w:rPr>
                <w:rFonts w:ascii="Arial" w:cs="Arial" w:hAnsiTheme="minorEastAsia" w:eastAsiaTheme="minorEastAsia"/>
                <w:shd w:val="clear" w:color="auto" w:fill="FFFFFF"/>
              </w:rPr>
              <w:t>分，其他技术指标、证书、检测报告每有</w:t>
            </w:r>
            <w:r>
              <w:rPr>
                <w:rFonts w:ascii="Arial" w:hAnsi="Arial" w:cs="Arial" w:eastAsiaTheme="minorEastAsia"/>
                <w:shd w:val="clear" w:color="auto" w:fill="FFFFFF"/>
              </w:rPr>
              <w:t>1</w:t>
            </w:r>
            <w:r>
              <w:rPr>
                <w:rFonts w:ascii="Arial" w:cs="Arial" w:hAnsiTheme="minorEastAsia" w:eastAsiaTheme="minorEastAsia"/>
                <w:shd w:val="clear" w:color="auto" w:fill="FFFFFF"/>
              </w:rPr>
              <w:t>项负偏离扣</w:t>
            </w:r>
            <w:r>
              <w:rPr>
                <w:rFonts w:ascii="Arial" w:hAnsi="Arial" w:cs="Arial" w:eastAsiaTheme="minorEastAsia"/>
                <w:shd w:val="clear" w:color="auto" w:fill="FFFFFF"/>
              </w:rPr>
              <w:t>3</w:t>
            </w:r>
            <w:r>
              <w:rPr>
                <w:rFonts w:ascii="Arial" w:cs="Arial" w:hAnsiTheme="minorEastAsia" w:eastAsiaTheme="minorEastAsia"/>
                <w:shd w:val="clear" w:color="auto" w:fill="FFFFFF"/>
              </w:rPr>
              <w:t>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817" w:type="dxa"/>
            <w:vMerge w:val="continue"/>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hint="eastAsia" w:ascii="Arial" w:hAnsi="Arial" w:cs="Arial" w:eastAsiaTheme="minorEastAsia"/>
                <w:shd w:val="clear" w:color="auto" w:fill="FFFFFF"/>
                <w:lang w:eastAsia="zh-CN"/>
              </w:rPr>
            </w:pPr>
            <w:r>
              <w:rPr>
                <w:rFonts w:hint="eastAsia" w:ascii="Arial" w:hAnsi="Arial" w:cs="Arial" w:eastAsiaTheme="minorEastAsia"/>
                <w:shd w:val="clear" w:color="auto" w:fill="FFFFFF"/>
                <w:lang w:val="en-US" w:eastAsia="zh-CN"/>
              </w:rPr>
              <w:t>5</w:t>
            </w:r>
          </w:p>
        </w:tc>
        <w:tc>
          <w:tcPr>
            <w:tcW w:w="6824"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投标产品具有环保认证证书的，得</w:t>
            </w:r>
            <w:r>
              <w:rPr>
                <w:rFonts w:hint="eastAsia" w:ascii="Arial" w:hAnsi="Arial" w:cs="Arial" w:eastAsiaTheme="minorEastAsia"/>
                <w:shd w:val="clear" w:color="auto" w:fill="FFFFFF"/>
                <w:lang w:val="en-US" w:eastAsia="zh-CN"/>
              </w:rPr>
              <w:t>3</w:t>
            </w:r>
            <w:r>
              <w:rPr>
                <w:rFonts w:ascii="Arial" w:cs="Arial" w:hAnsiTheme="minorEastAsia" w:eastAsiaTheme="minorEastAsia"/>
                <w:shd w:val="clear" w:color="auto" w:fill="FFFFFF"/>
              </w:rPr>
              <w:t>分；具有节能认证证书的，得</w:t>
            </w:r>
            <w:r>
              <w:rPr>
                <w:rFonts w:hint="eastAsia" w:ascii="Arial" w:hAnsi="Arial" w:cs="Arial" w:eastAsiaTheme="minorEastAsia"/>
                <w:shd w:val="clear" w:color="auto" w:fill="FFFFFF"/>
                <w:lang w:val="en-US" w:eastAsia="zh-CN"/>
              </w:rPr>
              <w:t>2</w:t>
            </w:r>
            <w:r>
              <w:rPr>
                <w:rFonts w:ascii="Arial" w:cs="Arial" w:hAnsiTheme="minorEastAsia" w:eastAsiaTheme="minorEastAsia"/>
                <w:shd w:val="clear" w:color="auto" w:fill="FFFFFF"/>
              </w:rPr>
              <w:t>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817" w:type="dxa"/>
            <w:vMerge w:val="restart"/>
            <w:tcBorders>
              <w:top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rPr>
            </w:pPr>
            <w:r>
              <w:rPr>
                <w:rFonts w:ascii="Arial" w:cs="Arial" w:hAnsiTheme="minorEastAsia" w:eastAsiaTheme="minorEastAsia"/>
                <w:shd w:val="clear" w:color="auto" w:fill="FFFFFF"/>
              </w:rPr>
              <w:t>销售及服务、类似业绩</w:t>
            </w:r>
            <w:r>
              <w:rPr>
                <w:rFonts w:ascii="Arial" w:hAnsi="Arial" w:cs="Arial" w:eastAsiaTheme="minorEastAsia"/>
                <w:shd w:val="clear" w:color="auto" w:fill="FFFFFF"/>
              </w:rPr>
              <w:t>25</w:t>
            </w:r>
            <w:r>
              <w:rPr>
                <w:rFonts w:ascii="Arial" w:cs="Arial" w:hAnsiTheme="minorEastAsia" w:eastAsiaTheme="minorEastAsia"/>
                <w:shd w:val="clear" w:color="auto" w:fill="FFFFFF"/>
              </w:rPr>
              <w:t>分</w:t>
            </w:r>
          </w:p>
        </w:tc>
        <w:tc>
          <w:tcPr>
            <w:tcW w:w="1276"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eastAsiaTheme="minorEastAsia"/>
              </w:rPr>
            </w:pPr>
            <w:r>
              <w:rPr>
                <w:rFonts w:ascii="Arial" w:hAnsi="Arial" w:cs="Arial" w:eastAsiaTheme="minorEastAsia"/>
              </w:rPr>
              <w:t>5</w:t>
            </w:r>
          </w:p>
        </w:tc>
        <w:tc>
          <w:tcPr>
            <w:tcW w:w="6824"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设置了项目管理机构，并且有科学、具体的项目管理措施，能够结合项目特点制定实施方案好的得</w:t>
            </w:r>
            <w:r>
              <w:rPr>
                <w:rFonts w:ascii="Arial" w:hAnsi="Arial" w:cs="Arial" w:eastAsiaTheme="minorEastAsia"/>
                <w:shd w:val="clear" w:color="auto" w:fill="FFFFFF"/>
              </w:rPr>
              <w:t>3-5</w:t>
            </w:r>
            <w:r>
              <w:rPr>
                <w:rFonts w:ascii="Arial" w:cs="Arial" w:hAnsiTheme="minorEastAsia" w:eastAsiaTheme="minorEastAsia"/>
                <w:shd w:val="clear" w:color="auto" w:fill="FFFFFF"/>
              </w:rPr>
              <w:t>分；一般的得</w:t>
            </w:r>
            <w:r>
              <w:rPr>
                <w:rFonts w:ascii="Arial" w:hAnsi="Arial" w:cs="Arial" w:eastAsiaTheme="minorEastAsia"/>
                <w:shd w:val="clear" w:color="auto" w:fill="FFFFFF"/>
              </w:rPr>
              <w:t>1-3</w:t>
            </w:r>
            <w:r>
              <w:rPr>
                <w:rFonts w:ascii="Arial" w:cs="Arial" w:hAnsiTheme="minorEastAsia" w:eastAsiaTheme="minorEastAsia"/>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817" w:type="dxa"/>
            <w:vMerge w:val="continue"/>
            <w:tcBorders>
              <w:right w:val="single" w:color="auto" w:sz="4" w:space="0"/>
            </w:tcBorders>
            <w:vAlign w:val="center"/>
          </w:tcPr>
          <w:p>
            <w:pPr>
              <w:spacing w:line="360" w:lineRule="auto"/>
              <w:jc w:val="center"/>
              <w:rPr>
                <w:rFonts w:ascii="Arial" w:hAnsi="Arial" w:cs="Arial" w:eastAsiaTheme="minorEastAsia"/>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9"/>
              <w:widowControl/>
              <w:tabs>
                <w:tab w:val="left" w:pos="327"/>
              </w:tabs>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hAnsi="Arial" w:cs="Arial" w:eastAsiaTheme="minorEastAsia"/>
                <w:shd w:val="clear" w:color="auto" w:fill="FFFFFF"/>
              </w:rPr>
              <w:t>10</w:t>
            </w:r>
          </w:p>
        </w:tc>
        <w:tc>
          <w:tcPr>
            <w:tcW w:w="6824"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Arial" w:hAnsi="Arial" w:cs="Arial" w:eastAsiaTheme="minorEastAsia"/>
                <w:shd w:val="clear" w:color="auto" w:fill="FFFFFF"/>
              </w:rPr>
            </w:pPr>
            <w:r>
              <w:rPr>
                <w:rFonts w:ascii="Arial" w:hAnsi="Arial" w:cs="Arial" w:eastAsiaTheme="minorEastAsia"/>
                <w:shd w:val="clear" w:color="auto" w:fill="FFFFFF"/>
              </w:rPr>
              <w:t>1.</w:t>
            </w:r>
            <w:r>
              <w:rPr>
                <w:rFonts w:ascii="Arial" w:cs="Arial" w:hAnsiTheme="minorEastAsia" w:eastAsiaTheme="minorEastAsia"/>
                <w:shd w:val="clear" w:color="auto" w:fill="FFFFFF"/>
              </w:rPr>
              <w:t>针对招标项目有详尽的配送、安装、调试、验收、使用培训、维护等方面的售后服务计划、措施及相关承诺，所述内容对招标文件要求响应好的得</w:t>
            </w:r>
            <w:r>
              <w:rPr>
                <w:rFonts w:ascii="Arial" w:hAnsi="Arial" w:cs="Arial" w:eastAsiaTheme="minorEastAsia"/>
                <w:shd w:val="clear" w:color="auto" w:fill="FFFFFF"/>
              </w:rPr>
              <w:t>5</w:t>
            </w:r>
            <w:r>
              <w:rPr>
                <w:rFonts w:ascii="Arial" w:cs="Arial" w:hAnsiTheme="minorEastAsia" w:eastAsiaTheme="minorEastAsia"/>
                <w:shd w:val="clear" w:color="auto" w:fill="FFFFFF"/>
              </w:rPr>
              <w:t>分；一般的得</w:t>
            </w:r>
            <w:r>
              <w:rPr>
                <w:rFonts w:ascii="Arial" w:hAnsi="Arial" w:cs="Arial" w:eastAsiaTheme="minorEastAsia"/>
                <w:shd w:val="clear" w:color="auto" w:fill="FFFFFF"/>
              </w:rPr>
              <w:t>3</w:t>
            </w:r>
            <w:r>
              <w:rPr>
                <w:rFonts w:ascii="Arial" w:cs="Arial" w:hAnsiTheme="minorEastAsia" w:eastAsiaTheme="minorEastAsia"/>
                <w:shd w:val="clear" w:color="auto" w:fill="FFFFFF"/>
              </w:rPr>
              <w:t>分；没有的不得分。</w:t>
            </w:r>
          </w:p>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2.本地化服务能力，在青海省有服务机构的得5分；有合作性服务机构的得3分；没有的不得分。本地化服务能力应包括机构性质、人员配置、服务能力、售后服务工程师联系方式等（需提供相关证明材料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17" w:type="dxa"/>
            <w:vMerge w:val="continue"/>
            <w:tcBorders>
              <w:bottom w:val="single" w:color="auto" w:sz="4" w:space="0"/>
              <w:right w:val="single" w:color="auto" w:sz="4" w:space="0"/>
            </w:tcBorders>
            <w:vAlign w:val="center"/>
          </w:tcPr>
          <w:p>
            <w:pPr>
              <w:pStyle w:val="19"/>
              <w:widowControl/>
              <w:spacing w:before="0" w:beforeAutospacing="0" w:after="0" w:afterAutospacing="0" w:line="360" w:lineRule="auto"/>
              <w:ind w:left="480"/>
              <w:jc w:val="center"/>
              <w:rPr>
                <w:rFonts w:ascii="Arial" w:hAnsi="Arial" w:cs="Arial" w:eastAsiaTheme="minorEastAsia"/>
                <w:shd w:val="clear" w:color="auto" w:fill="FFFFFF"/>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9"/>
              <w:widowControl/>
              <w:spacing w:before="0" w:beforeAutospacing="0" w:after="0" w:afterAutospacing="0" w:line="360" w:lineRule="auto"/>
              <w:jc w:val="center"/>
              <w:rPr>
                <w:rFonts w:ascii="Arial" w:hAnsi="Arial" w:cs="Arial" w:eastAsiaTheme="minorEastAsia"/>
                <w:shd w:val="clear" w:color="auto" w:fill="FFFFFF"/>
              </w:rPr>
            </w:pPr>
            <w:r>
              <w:rPr>
                <w:rFonts w:ascii="Arial" w:cs="Arial" w:hAnsiTheme="minorEastAsia" w:eastAsiaTheme="minorEastAsia"/>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cs="Arial" w:eastAsiaTheme="minorEastAsia"/>
              </w:rPr>
            </w:pPr>
            <w:r>
              <w:rPr>
                <w:rFonts w:ascii="Arial" w:hAnsi="Arial" w:cs="Arial" w:eastAsiaTheme="minorEastAsia"/>
              </w:rPr>
              <w:t>10</w:t>
            </w:r>
          </w:p>
        </w:tc>
        <w:tc>
          <w:tcPr>
            <w:tcW w:w="6824" w:type="dxa"/>
            <w:tcBorders>
              <w:top w:val="single" w:color="auto" w:sz="4" w:space="0"/>
              <w:left w:val="single" w:color="auto" w:sz="4" w:space="0"/>
              <w:bottom w:val="single" w:color="auto" w:sz="4" w:space="0"/>
            </w:tcBorders>
            <w:vAlign w:val="center"/>
          </w:tcPr>
          <w:p>
            <w:pPr>
              <w:pStyle w:val="19"/>
              <w:widowControl/>
              <w:spacing w:before="0" w:beforeAutospacing="0" w:after="0" w:afterAutospacing="0" w:line="360" w:lineRule="auto"/>
              <w:rPr>
                <w:rFonts w:ascii="Arial" w:hAnsi="Arial" w:cs="Arial" w:eastAsiaTheme="minorEastAsia"/>
                <w:shd w:val="clear" w:color="auto" w:fill="FFFFFF"/>
              </w:rPr>
            </w:pPr>
            <w:r>
              <w:rPr>
                <w:rFonts w:ascii="Arial" w:cs="Arial" w:hAnsiTheme="minorEastAsia" w:eastAsiaTheme="minorEastAsia"/>
                <w:shd w:val="clear" w:color="auto" w:fill="FFFFFF"/>
              </w:rPr>
              <w:t>提供自</w:t>
            </w:r>
            <w:r>
              <w:rPr>
                <w:rFonts w:ascii="Arial" w:hAnsi="Arial" w:cs="Arial" w:eastAsiaTheme="minorEastAsia"/>
                <w:shd w:val="clear" w:color="auto" w:fill="FFFFFF"/>
              </w:rPr>
              <w:t>2019</w:t>
            </w:r>
            <w:r>
              <w:rPr>
                <w:rFonts w:ascii="Arial" w:cs="Arial" w:hAnsiTheme="minorEastAsia" w:eastAsiaTheme="minorEastAsia"/>
                <w:shd w:val="clear" w:color="auto" w:fill="FFFFFF"/>
              </w:rPr>
              <w:t>年以来的类似业绩证明材料须提供包含合同首页、标的及金额所在页、签字盖章页的合同复印件并加盖投标人公章）每提供</w:t>
            </w:r>
            <w:r>
              <w:rPr>
                <w:rFonts w:ascii="Arial" w:hAnsi="Arial" w:cs="Arial" w:eastAsiaTheme="minorEastAsia"/>
                <w:shd w:val="clear" w:color="auto" w:fill="FFFFFF"/>
              </w:rPr>
              <w:t xml:space="preserve"> 1 </w:t>
            </w:r>
            <w:r>
              <w:rPr>
                <w:rFonts w:ascii="Arial" w:cs="Arial" w:hAnsiTheme="minorEastAsia" w:eastAsiaTheme="minorEastAsia"/>
                <w:shd w:val="clear" w:color="auto" w:fill="FFFFFF"/>
              </w:rPr>
              <w:t>项得</w:t>
            </w:r>
            <w:r>
              <w:rPr>
                <w:rFonts w:ascii="Arial" w:hAnsi="Arial" w:cs="Arial" w:eastAsiaTheme="minorEastAsia"/>
                <w:shd w:val="clear" w:color="auto" w:fill="FFFFFF"/>
              </w:rPr>
              <w:t xml:space="preserve"> 2 </w:t>
            </w:r>
            <w:r>
              <w:rPr>
                <w:rFonts w:ascii="Arial" w:cs="Arial" w:hAnsiTheme="minorEastAsia" w:eastAsiaTheme="minorEastAsia"/>
                <w:shd w:val="clear" w:color="auto" w:fill="FFFFFF"/>
              </w:rPr>
              <w:t>分</w:t>
            </w:r>
            <w:r>
              <w:rPr>
                <w:rFonts w:ascii="Arial" w:hAnsi="Arial" w:cs="Arial" w:eastAsiaTheme="minorEastAsia"/>
                <w:shd w:val="clear" w:color="auto" w:fill="FFFFFF"/>
              </w:rPr>
              <w:t>,</w:t>
            </w:r>
            <w:r>
              <w:rPr>
                <w:rFonts w:ascii="Arial" w:cs="Arial" w:hAnsiTheme="minorEastAsia" w:eastAsiaTheme="minorEastAsia"/>
                <w:shd w:val="clear" w:color="auto" w:fill="FFFFFF"/>
              </w:rPr>
              <w:t>满分</w:t>
            </w:r>
            <w:r>
              <w:rPr>
                <w:rFonts w:ascii="Arial" w:hAnsi="Arial" w:cs="Arial" w:eastAsiaTheme="minorEastAsia"/>
                <w:shd w:val="clear" w:color="auto" w:fill="FFFFFF"/>
              </w:rPr>
              <w:t xml:space="preserve"> 10 </w:t>
            </w:r>
            <w:r>
              <w:rPr>
                <w:rFonts w:ascii="Arial" w:cs="Arial" w:hAnsiTheme="minorEastAsia" w:eastAsiaTheme="minorEastAsia"/>
                <w:shd w:val="clear" w:color="auto" w:fill="FFFFFF"/>
              </w:rPr>
              <w:t>分；不提供不得分。</w:t>
            </w:r>
          </w:p>
        </w:tc>
      </w:tr>
    </w:tbl>
    <w:p>
      <w:pPr>
        <w:pStyle w:val="2"/>
      </w:pPr>
    </w:p>
    <w:p>
      <w:pPr>
        <w:pStyle w:val="20"/>
        <w:spacing w:before="0" w:after="0" w:line="360" w:lineRule="auto"/>
        <w:rPr>
          <w:rFonts w:ascii="宋体" w:cs="宋体"/>
          <w:lang w:val="zh-CN"/>
        </w:rPr>
      </w:pPr>
      <w:r>
        <w:rPr>
          <w:rFonts w:hint="eastAsia" w:ascii="宋体" w:hAnsi="宋体" w:cs="宋体"/>
          <w:lang w:val="zh-CN"/>
        </w:rPr>
        <w:t>八、成交办法</w:t>
      </w:r>
      <w:bookmarkEnd w:id="37"/>
    </w:p>
    <w:p>
      <w:pPr>
        <w:pStyle w:val="20"/>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0"/>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0"/>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0"/>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0"/>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0"/>
        <w:spacing w:before="0" w:after="0" w:line="360" w:lineRule="auto"/>
        <w:jc w:val="left"/>
        <w:rPr>
          <w:rFonts w:ascii="宋体" w:cs="宋体"/>
          <w:sz w:val="28"/>
          <w:szCs w:val="28"/>
          <w:lang w:val="zh-CN"/>
        </w:rPr>
      </w:pPr>
      <w:bookmarkStart w:id="43" w:name="_Toc496004020"/>
      <w:bookmarkStart w:id="44" w:name="_Toc496626225"/>
      <w:bookmarkStart w:id="45" w:name="_Toc37664029"/>
      <w:bookmarkStart w:id="46" w:name="_Toc496189563"/>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0"/>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0"/>
        <w:spacing w:before="0" w:after="0" w:line="360" w:lineRule="auto"/>
        <w:jc w:val="left"/>
        <w:rPr>
          <w:rFonts w:ascii="宋体" w:cs="宋体"/>
          <w:sz w:val="28"/>
          <w:szCs w:val="28"/>
          <w:lang w:val="zh-CN"/>
        </w:rPr>
      </w:pPr>
      <w:bookmarkStart w:id="48" w:name="_Toc37664031"/>
      <w:bookmarkStart w:id="49" w:name="_Toc494439627"/>
      <w:bookmarkStart w:id="50" w:name="_Toc376936762"/>
      <w:bookmarkStart w:id="51" w:name="_Toc325726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p>
    <w:bookmarkEnd w:id="50"/>
    <w:bookmarkEnd w:id="51"/>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0"/>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0"/>
        <w:spacing w:before="0" w:after="0" w:line="360" w:lineRule="auto"/>
        <w:jc w:val="left"/>
        <w:rPr>
          <w:rFonts w:ascii="宋体" w:cs="宋体"/>
          <w:sz w:val="28"/>
          <w:szCs w:val="28"/>
          <w:lang w:val="zh-CN"/>
        </w:rPr>
      </w:pPr>
      <w:bookmarkStart w:id="55" w:name="_Toc37664033"/>
      <w:bookmarkStart w:id="56" w:name="_Toc494439629"/>
      <w:bookmarkStart w:id="57" w:name="_Toc376936764"/>
      <w:bookmarkStart w:id="58" w:name="_Toc325726033"/>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325726034"/>
      <w:bookmarkStart w:id="60" w:name="_Toc376936765"/>
      <w:bookmarkStart w:id="61" w:name="_Toc494439630"/>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0"/>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0"/>
        <w:spacing w:before="0" w:after="0" w:line="360" w:lineRule="auto"/>
        <w:rPr>
          <w:rFonts w:ascii="宋体" w:cs="宋体"/>
          <w:szCs w:val="36"/>
          <w:lang w:val="zh-CN"/>
        </w:rPr>
      </w:pPr>
    </w:p>
    <w:p>
      <w:pPr>
        <w:pStyle w:val="20"/>
        <w:spacing w:before="0" w:after="0" w:line="360" w:lineRule="auto"/>
        <w:rPr>
          <w:rFonts w:ascii="宋体" w:cs="宋体"/>
          <w:szCs w:val="36"/>
          <w:lang w:val="zh-CN"/>
        </w:rPr>
      </w:pPr>
    </w:p>
    <w:p>
      <w:pPr>
        <w:rPr>
          <w:rFonts w:ascii="宋体" w:cs="宋体"/>
          <w:szCs w:val="36"/>
          <w:lang w:val="zh-CN"/>
        </w:rPr>
      </w:pPr>
    </w:p>
    <w:p>
      <w:pPr>
        <w:pStyle w:val="2"/>
        <w:rPr>
          <w:lang w:val="zh-CN"/>
        </w:rPr>
      </w:pPr>
    </w:p>
    <w:p>
      <w:pPr>
        <w:rPr>
          <w:lang w:val="zh-CN"/>
        </w:rPr>
      </w:pPr>
    </w:p>
    <w:p>
      <w:pPr>
        <w:pStyle w:val="20"/>
        <w:spacing w:before="0" w:after="0" w:line="360" w:lineRule="auto"/>
        <w:rPr>
          <w:rFonts w:hint="eastAsia" w:ascii="宋体" w:hAnsi="宋体" w:cs="宋体"/>
          <w:szCs w:val="36"/>
          <w:lang w:val="zh-CN"/>
        </w:rPr>
      </w:pPr>
      <w:bookmarkStart w:id="63" w:name="_Toc37664035"/>
    </w:p>
    <w:p>
      <w:pPr>
        <w:pStyle w:val="20"/>
        <w:spacing w:before="0" w:after="0" w:line="360" w:lineRule="auto"/>
        <w:rPr>
          <w:rFonts w:hint="eastAsia" w:ascii="宋体" w:hAnsi="宋体" w:cs="宋体"/>
          <w:szCs w:val="36"/>
          <w:lang w:val="zh-CN"/>
        </w:rPr>
      </w:pPr>
    </w:p>
    <w:p>
      <w:pPr>
        <w:pStyle w:val="20"/>
        <w:spacing w:before="0" w:after="0" w:line="360" w:lineRule="auto"/>
        <w:rPr>
          <w:rFonts w:ascii="宋体" w:cs="宋体"/>
          <w:szCs w:val="36"/>
          <w:lang w:val="zh-CN"/>
        </w:rPr>
      </w:pPr>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9"/>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9"/>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9"/>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9"/>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9"/>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9"/>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交货时间：</w:t>
      </w:r>
      <w:r>
        <w:rPr>
          <w:rFonts w:hint="eastAsia" w:ascii="宋体" w:hAnsi="宋体" w:cs="宋体"/>
          <w:color w:val="000000" w:themeColor="text1"/>
          <w:kern w:val="0"/>
          <w:highlight w:val="none"/>
          <w:lang w:val="en-US" w:eastAsia="zh-CN"/>
          <w14:textFill>
            <w14:solidFill>
              <w14:schemeClr w14:val="tx1"/>
            </w14:solidFill>
          </w14:textFill>
        </w:rPr>
        <w:t>2022年12月31日前完成家具及设备的安装调试</w:t>
      </w:r>
      <w:r>
        <w:rPr>
          <w:rFonts w:hint="eastAsia" w:ascii="宋体" w:hAnsi="宋体" w:cs="宋体"/>
          <w:color w:val="000000" w:themeColor="text1"/>
          <w:kern w:val="0"/>
          <w:highlight w:val="none"/>
          <w:lang w:val="zh-CN"/>
          <w14:textFill>
            <w14:solidFill>
              <w14:schemeClr w14:val="tx1"/>
            </w14:solidFill>
          </w14:textFill>
        </w:rPr>
        <w:t>；交货地点：</w:t>
      </w:r>
      <w:r>
        <w:rPr>
          <w:rFonts w:hint="eastAsia" w:ascii="宋体" w:hAnsi="宋体" w:cs="宋体"/>
          <w:color w:val="000000" w:themeColor="text1"/>
          <w:kern w:val="0"/>
          <w:highlight w:val="none"/>
          <w:lang w:val="en-US" w:eastAsia="zh-CN"/>
          <w14:textFill>
            <w14:solidFill>
              <w14:schemeClr w14:val="tx1"/>
            </w14:solidFill>
          </w14:textFill>
        </w:rPr>
        <w:t>大通县人民检察院</w:t>
      </w:r>
      <w:r>
        <w:rPr>
          <w:rFonts w:hint="eastAsia" w:ascii="宋体" w:hAnsi="宋体" w:cs="宋体"/>
          <w:color w:val="000000" w:themeColor="text1"/>
          <w:kern w:val="0"/>
          <w:highlight w:val="none"/>
          <w:lang w:val="zh-CN"/>
          <w14:textFill>
            <w14:solidFill>
              <w14:schemeClr w14:val="tx1"/>
            </w14:solidFill>
          </w14:textFill>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乙方所交付的产品由甲方验收，验收合格后由甲方报同级财政监管部门，申请资金拨付</w:t>
      </w:r>
      <w:r>
        <w:rPr>
          <w:rFonts w:ascii="宋体" w:cs="宋体"/>
          <w:kern w:val="0"/>
        </w:rPr>
        <w:t>,</w:t>
      </w:r>
      <w:r>
        <w:rPr>
          <w:rFonts w:hint="eastAsia" w:ascii="宋体" w:hAnsi="宋体" w:cs="宋体"/>
          <w:kern w:val="0"/>
          <w:lang w:val="zh-CN"/>
        </w:rPr>
        <w:t>按合同金额向乙方支付合同总价款的</w:t>
      </w:r>
      <w:r>
        <w:rPr>
          <w:rFonts w:ascii="宋体" w:hAnsi="宋体" w:cs="宋体"/>
          <w:kern w:val="0"/>
          <w:u w:val="single"/>
        </w:rPr>
        <w:t>100</w:t>
      </w:r>
      <w:r>
        <w:rPr>
          <w:rFonts w:ascii="宋体" w:hAnsi="宋体" w:cs="宋体"/>
          <w:kern w:val="0"/>
        </w:rPr>
        <w:t>%</w:t>
      </w:r>
      <w:r>
        <w:rPr>
          <w:rFonts w:hint="eastAsia" w:ascii="宋体" w:hAnsi="宋体" w:cs="宋体"/>
        </w:rPr>
        <w:t>（</w:t>
      </w:r>
      <w:r>
        <w:rPr>
          <w:rFonts w:hint="eastAsia" w:ascii="宋体" w:hAnsi="宋体" w:cs="宋体"/>
          <w:kern w:val="0"/>
          <w:lang w:val="zh-CN"/>
        </w:rPr>
        <w:t>付款方式及金额由采购人根据项目情况确定</w:t>
      </w:r>
      <w:r>
        <w:rPr>
          <w:rFonts w:hint="eastAsia" w:ascii="宋体" w:hAnsi="宋体" w:cs="宋体"/>
        </w:rPr>
        <w:t>）</w:t>
      </w:r>
      <w:r>
        <w:rPr>
          <w:rFonts w:hint="eastAsia" w:ascii="宋体" w:hAnsi="宋体" w:cs="宋体"/>
          <w:kern w:val="0"/>
          <w:lang w:val="zh-CN"/>
        </w:rPr>
        <w:t>，即人民币（大写）：</w:t>
      </w:r>
      <w:r>
        <w:rPr>
          <w:rFonts w:hint="eastAsia" w:ascii="宋体" w:hAnsi="宋体" w:cs="宋体"/>
          <w:kern w:val="0"/>
        </w:rPr>
        <w:t>元</w:t>
      </w:r>
      <w:r>
        <w:rPr>
          <w:rFonts w:hint="eastAsia" w:ascii="宋体" w:hAnsi="宋体" w:cs="宋体"/>
          <w:kern w:val="0"/>
          <w:lang w:val="zh-CN"/>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乙方向甲方提交</w:t>
      </w:r>
      <w:r>
        <w:rPr>
          <w:rFonts w:ascii="宋体" w:hAnsi="宋体" w:cs="宋体"/>
          <w:kern w:val="0"/>
          <w:lang w:val="zh-CN"/>
        </w:rPr>
        <w:t>5%</w:t>
      </w:r>
      <w:r>
        <w:rPr>
          <w:rFonts w:hint="eastAsia" w:ascii="宋体" w:hAnsi="宋体" w:cs="宋体"/>
          <w:kern w:val="0"/>
          <w:lang w:val="zh-CN"/>
        </w:rPr>
        <w:t>的履约保证金计（大写）</w:t>
      </w:r>
      <w:r>
        <w:rPr>
          <w:rFonts w:hint="eastAsia" w:ascii="宋体" w:hAnsi="宋体" w:cs="宋体"/>
          <w:kern w:val="0"/>
        </w:rPr>
        <w:t>元</w:t>
      </w:r>
      <w:r>
        <w:rPr>
          <w:rFonts w:hint="eastAsia" w:ascii="宋体" w:hAnsi="宋体" w:cs="宋体"/>
          <w:kern w:val="0"/>
          <w:lang w:val="zh-CN"/>
        </w:rPr>
        <w:t>转为质量保证金。质量保证金待约定的免费质保期满（年）且产品无质量问题后，由乙方提出书面申请，甲方以转账方式予以退还。</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cs="宋体"/>
          <w:kern w:val="0"/>
        </w:rPr>
      </w:pPr>
      <w:r>
        <w:rPr>
          <w:rFonts w:hint="eastAsia" w:ascii="宋体" w:hAnsi="宋体" w:cs="宋体"/>
          <w:kern w:val="0"/>
          <w:lang w:val="zh-CN"/>
        </w:rPr>
        <w:t>甲方（盖章）：乙方（盖章）：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color w:val="FF0000"/>
          <w:highlight w:val="red"/>
        </w:rPr>
      </w:pPr>
      <w:r>
        <w:rPr>
          <w:rFonts w:hint="eastAsia" w:ascii="宋体" w:hAnsi="宋体"/>
          <w:color w:val="000000" w:themeColor="text1"/>
          <w:highlight w:val="none"/>
          <w14:textFill>
            <w14:solidFill>
              <w14:schemeClr w14:val="tx1"/>
            </w14:solidFill>
          </w14:textFill>
        </w:rPr>
        <w:t>交货日期：</w:t>
      </w:r>
      <w:r>
        <w:rPr>
          <w:rFonts w:hint="eastAsia" w:ascii="宋体" w:hAnsi="宋体" w:cs="宋体"/>
          <w:color w:val="000000" w:themeColor="text1"/>
          <w:kern w:val="0"/>
          <w:highlight w:val="none"/>
          <w:lang w:val="en-US" w:eastAsia="zh-CN"/>
          <w14:textFill>
            <w14:solidFill>
              <w14:schemeClr w14:val="tx1"/>
            </w14:solidFill>
          </w14:textFill>
        </w:rPr>
        <w:t>2022年12月31日前完成家具及设备的安装调试</w:t>
      </w:r>
      <w:r>
        <w:rPr>
          <w:rFonts w:hint="eastAsia" w:ascii="宋体" w:hAnsi="宋体"/>
          <w:color w:val="000000" w:themeColor="text1"/>
          <w:highlight w:val="none"/>
          <w14:textFill>
            <w14:solidFill>
              <w14:schemeClr w14:val="tx1"/>
            </w14:solidFill>
          </w14:textFill>
        </w:rPr>
        <w:t>。</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0"/>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626234"/>
      <w:bookmarkStart w:id="66" w:name="_Toc496004029"/>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采购项目编号：大政采竞磋（货物）2022-12号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采购项目名称：大通县人民检察院办公家具及办公设备采购项目</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20"/>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0"/>
        <w:spacing w:before="0" w:after="0" w:line="360" w:lineRule="auto"/>
        <w:jc w:val="left"/>
        <w:outlineLvl w:val="1"/>
        <w:rPr>
          <w:rFonts w:ascii="宋体" w:hAnsi="宋体" w:cs="宋体"/>
          <w:sz w:val="30"/>
          <w:szCs w:val="30"/>
          <w:lang w:val="zh-CN"/>
        </w:rPr>
      </w:pPr>
      <w:bookmarkStart w:id="71" w:name="_Toc37664038"/>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p>
    <w:p>
      <w:pPr>
        <w:pStyle w:val="20"/>
        <w:spacing w:before="0" w:after="0" w:line="360" w:lineRule="auto"/>
        <w:jc w:val="left"/>
        <w:outlineLvl w:val="1"/>
        <w:rPr>
          <w:rFonts w:ascii="宋体" w:cs="宋体"/>
          <w:sz w:val="30"/>
          <w:szCs w:val="30"/>
          <w:lang w:val="zh-CN"/>
        </w:rPr>
      </w:pPr>
      <w:bookmarkStart w:id="74" w:name="_Toc496626237"/>
    </w:p>
    <w:p>
      <w:pPr>
        <w:pStyle w:val="20"/>
        <w:spacing w:before="0" w:after="0" w:line="360" w:lineRule="auto"/>
        <w:jc w:val="left"/>
        <w:outlineLvl w:val="1"/>
        <w:rPr>
          <w:rFonts w:ascii="宋体" w:hAnsi="宋体" w:cs="宋体"/>
          <w:sz w:val="30"/>
          <w:szCs w:val="30"/>
          <w:lang w:val="zh-CN"/>
        </w:rPr>
      </w:pPr>
      <w:bookmarkStart w:id="75" w:name="_Toc37664039"/>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0"/>
        <w:spacing w:before="0" w:after="0" w:line="360" w:lineRule="auto"/>
        <w:jc w:val="left"/>
        <w:outlineLvl w:val="1"/>
        <w:rPr>
          <w:rFonts w:ascii="宋体" w:hAnsi="宋体" w:cs="宋体"/>
          <w:sz w:val="30"/>
          <w:szCs w:val="30"/>
          <w:lang w:val="zh-CN"/>
        </w:rPr>
      </w:pPr>
      <w:bookmarkStart w:id="76" w:name="_Toc496626238"/>
      <w:bookmarkStart w:id="77" w:name="_Toc37664040"/>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hAnsi="宋体" w:cs="宋体"/>
          <w:sz w:val="30"/>
          <w:szCs w:val="30"/>
          <w:lang w:val="zh-CN"/>
        </w:rPr>
      </w:pPr>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日大政采竞磋（货物）2022-12号采购项目，本签字人愿意参加磋商，提供采购项目服务要求的所有服务，并证实提交的所有资料是准确的和真实的。同时，我代表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2"/>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120"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496626240"/>
      <w:bookmarkStart w:id="81" w:name="_Toc37664042"/>
    </w:p>
    <w:p>
      <w:pPr>
        <w:pStyle w:val="20"/>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82176311"/>
      <w:bookmarkStart w:id="83" w:name="_Toc490122951"/>
      <w:bookmarkStart w:id="84" w:name="_Toc492284572"/>
      <w:bookmarkStart w:id="85" w:name="_Toc491781021"/>
      <w:r>
        <w:rPr>
          <w:rFonts w:hint="eastAsia" w:ascii="宋体" w:hAnsi="宋体" w:cs="宋体"/>
          <w:kern w:val="0"/>
          <w:sz w:val="28"/>
          <w:szCs w:val="28"/>
          <w:lang w:val="zh-CN"/>
        </w:rPr>
        <w:t>投标人资格证明文件</w:t>
      </w:r>
    </w:p>
    <w:p>
      <w:pPr>
        <w:ind w:firstLine="3090" w:firstLineChars="855"/>
        <w:rPr>
          <w:rFonts w:ascii="宋体"/>
          <w:b/>
          <w:sz w:val="36"/>
          <w:szCs w:val="36"/>
        </w:rPr>
      </w:pPr>
    </w:p>
    <w:bookmarkEnd w:id="82"/>
    <w:bookmarkEnd w:id="83"/>
    <w:bookmarkEnd w:id="84"/>
    <w:bookmarkEnd w:id="85"/>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Pr>
        <w:pStyle w:val="2"/>
      </w:pPr>
    </w:p>
    <w:p/>
    <w:p/>
    <w:p/>
    <w:p/>
    <w:p/>
    <w:p/>
    <w:p/>
    <w:p/>
    <w:p>
      <w:pPr>
        <w:pStyle w:val="20"/>
        <w:spacing w:before="0" w:after="0" w:line="360" w:lineRule="auto"/>
        <w:jc w:val="left"/>
        <w:outlineLvl w:val="1"/>
        <w:rPr>
          <w:rFonts w:ascii="宋体" w:cs="宋体"/>
          <w:sz w:val="30"/>
          <w:szCs w:val="30"/>
          <w:lang w:val="zh-CN"/>
        </w:rPr>
      </w:pPr>
      <w:bookmarkStart w:id="86" w:name="_Toc37664043"/>
      <w:bookmarkStart w:id="87" w:name="_Toc496626241"/>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20年或</w:t>
      </w:r>
      <w:r>
        <w:rPr>
          <w:rFonts w:ascii="宋体" w:hAnsi="宋体"/>
        </w:rPr>
        <w:t>20</w:t>
      </w:r>
      <w:r>
        <w:rPr>
          <w:rFonts w:hint="eastAsia" w:ascii="宋体" w:hAnsi="宋体"/>
        </w:rPr>
        <w:t>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0"/>
        <w:spacing w:before="0" w:after="0" w:line="360" w:lineRule="auto"/>
        <w:jc w:val="left"/>
        <w:outlineLvl w:val="1"/>
        <w:rPr>
          <w:rFonts w:ascii="宋体" w:cs="宋体"/>
          <w:sz w:val="30"/>
          <w:szCs w:val="30"/>
          <w:lang w:val="zh-CN"/>
        </w:rPr>
      </w:pPr>
      <w:bookmarkStart w:id="88" w:name="_Toc37664044"/>
      <w:bookmarkStart w:id="89" w:name="_Toc496626242"/>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0"/>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37664045"/>
      <w:bookmarkStart w:id="91" w:name="_Toc496626243"/>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采购项目编号：大政采竞磋（货物）2022-12号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采购项目名称：大通县人民检察院办公家具及办公设备采购项目</w:t>
      </w:r>
    </w:p>
    <w:p>
      <w:pPr>
        <w:autoSpaceDE w:val="0"/>
        <w:autoSpaceDN w:val="0"/>
        <w:spacing w:line="360" w:lineRule="auto"/>
        <w:rPr>
          <w:rFonts w:asci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0"/>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0"/>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pPr>
      <w:r>
        <w:rPr>
          <w:rFonts w:hint="eastAsia" w:ascii="宋体" w:hAnsi="宋体" w:cs="宋体"/>
          <w:b/>
          <w:bCs/>
          <w:kern w:val="0"/>
          <w:lang w:val="zh-CN"/>
        </w:rPr>
        <w:t>年月日</w:t>
      </w:r>
      <w:r>
        <w:rPr>
          <w:rFonts w:ascii="宋体" w:cs="宋体"/>
          <w:lang w:val="zh-CN"/>
        </w:rPr>
        <w:br w:type="page"/>
      </w:r>
      <w:bookmarkEnd w:id="70"/>
      <w:bookmarkStart w:id="93" w:name="_Toc494439637"/>
      <w:bookmarkStart w:id="94" w:name="_Toc3766404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65019575"/>
      <w:bookmarkStart w:id="97" w:name="_Toc325726039"/>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1"/>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pPr>
      <w:r>
        <w:rPr>
          <w:rFonts w:ascii="宋体" w:cs="宋体"/>
          <w:lang w:val="zh-CN"/>
        </w:rPr>
        <w:br w:type="page"/>
      </w:r>
      <w:bookmarkStart w:id="98" w:name="_Toc37664048"/>
      <w:bookmarkStart w:id="99" w:name="_Toc427748095"/>
      <w:bookmarkStart w:id="100" w:name="_Toc494439638"/>
      <w:r>
        <w:rPr>
          <w:rFonts w:hint="eastAsia" w:ascii="宋体" w:hAnsi="宋体" w:cs="宋体"/>
          <w:sz w:val="30"/>
          <w:szCs w:val="30"/>
          <w:lang w:val="zh-CN"/>
        </w:rPr>
        <w:t>附件</w:t>
      </w:r>
      <w:bookmarkStart w:id="101" w:name="_Toc325726040"/>
      <w:bookmarkStart w:id="102" w:name="_Toc376936771"/>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1"/>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0"/>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27748102"/>
      <w:bookmarkStart w:id="108" w:name="_Toc494439646"/>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0"/>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27748103"/>
      <w:bookmarkStart w:id="112" w:name="_Toc494439647"/>
      <w:bookmarkStart w:id="113" w:name="_Toc37664051"/>
      <w:r>
        <w:rPr>
          <w:rFonts w:hint="eastAsia" w:ascii="宋体" w:hAnsi="宋体" w:cs="宋体"/>
          <w:sz w:val="30"/>
          <w:szCs w:val="30"/>
          <w:lang w:val="zh-CN"/>
        </w:rPr>
        <w:t>附件</w:t>
      </w:r>
      <w:bookmarkEnd w:id="109"/>
      <w:bookmarkEnd w:id="111"/>
      <w:bookmarkEnd w:id="112"/>
      <w:bookmarkStart w:id="114" w:name="_Toc28726"/>
      <w:bookmarkStart w:id="115" w:name="_Toc494439650"/>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0"/>
        <w:spacing w:before="0" w:after="0" w:line="360" w:lineRule="auto"/>
        <w:jc w:val="left"/>
        <w:outlineLvl w:val="1"/>
        <w:rPr>
          <w:rFonts w:ascii="宋体" w:cs="宋体"/>
          <w:sz w:val="30"/>
          <w:szCs w:val="30"/>
          <w:lang w:val="zh-CN"/>
        </w:rPr>
      </w:pPr>
      <w:bookmarkStart w:id="116" w:name="_Toc37664052"/>
      <w:bookmarkStart w:id="117" w:name="_Toc494439651"/>
      <w:bookmarkStart w:id="118" w:name="_Toc13751"/>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w:t>
      </w:r>
      <w:bookmarkEnd w:id="116"/>
      <w:bookmarkEnd w:id="117"/>
      <w:bookmarkEnd w:id="118"/>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120"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0"/>
        <w:rPr>
          <w:color w:val="000000"/>
        </w:rPr>
      </w:pPr>
    </w:p>
    <w:p>
      <w:pPr>
        <w:pStyle w:val="70"/>
        <w:rPr>
          <w:color w:val="000000"/>
        </w:rPr>
      </w:pPr>
    </w:p>
    <w:p>
      <w:pPr>
        <w:pStyle w:val="70"/>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rPr>
          <w:rFonts w:ascii="宋体" w:cs="宋体"/>
          <w:b/>
          <w:bCs/>
          <w:kern w:val="0"/>
          <w:lang w:val="zh-CN"/>
        </w:rPr>
      </w:pPr>
    </w:p>
    <w:p>
      <w:pPr>
        <w:pStyle w:val="20"/>
        <w:spacing w:before="0" w:after="0" w:line="360" w:lineRule="auto"/>
        <w:jc w:val="left"/>
        <w:outlineLvl w:val="1"/>
        <w:rPr>
          <w:rFonts w:ascii="宋体" w:cs="宋体"/>
          <w:sz w:val="30"/>
          <w:szCs w:val="30"/>
          <w:lang w:val="zh-CN"/>
        </w:rPr>
      </w:pPr>
      <w:bookmarkStart w:id="119" w:name="_Toc474913501"/>
      <w:bookmarkStart w:id="120" w:name="_Toc474933484"/>
      <w:bookmarkStart w:id="121" w:name="_Toc494439652"/>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120" w:afterLines="50"/>
        <w:rPr>
          <w:rFonts w:ascii="宋体"/>
          <w:bCs/>
        </w:rPr>
      </w:pPr>
    </w:p>
    <w:p>
      <w:pPr>
        <w:spacing w:after="120"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right="480" w:firstLine="2961" w:firstLineChars="1229"/>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 xml:space="preserve">    年    月    日</w:t>
      </w:r>
    </w:p>
    <w:p>
      <w:pPr>
        <w:autoSpaceDE w:val="0"/>
        <w:autoSpaceDN w:val="0"/>
        <w:spacing w:line="360" w:lineRule="auto"/>
        <w:jc w:val="center"/>
      </w:pPr>
    </w:p>
    <w:p/>
    <w:p>
      <w:pPr>
        <w:pStyle w:val="20"/>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0"/>
        <w:spacing w:before="0" w:after="0" w:line="360" w:lineRule="auto"/>
        <w:jc w:val="left"/>
        <w:outlineLvl w:val="1"/>
        <w:rPr>
          <w:rFonts w:ascii="宋体" w:cs="宋体"/>
          <w:sz w:val="30"/>
          <w:szCs w:val="30"/>
          <w:lang w:val="zh-CN"/>
        </w:rPr>
      </w:pPr>
      <w:bookmarkStart w:id="126" w:name="_Toc496004047"/>
      <w:bookmarkStart w:id="127" w:name="_Toc37664055"/>
      <w:bookmarkStart w:id="128" w:name="_Toc496626253"/>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1"/>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120" w:afterLines="50" w:line="400" w:lineRule="exact"/>
        <w:ind w:firstLine="482" w:firstLineChars="200"/>
        <w:rPr>
          <w:rFonts w:ascii="宋体"/>
          <w:b/>
          <w:bCs/>
        </w:rPr>
      </w:pPr>
      <w:r>
        <w:rPr>
          <w:rFonts w:ascii="宋体"/>
          <w:b/>
          <w:bCs/>
        </w:rPr>
        <w:tab/>
      </w:r>
    </w:p>
    <w:p>
      <w:pPr>
        <w:spacing w:after="120" w:afterLines="50" w:line="360" w:lineRule="auto"/>
        <w:ind w:firstLine="482" w:firstLineChars="200"/>
        <w:rPr>
          <w:rFonts w:ascii="宋体"/>
          <w:b/>
          <w:bCs/>
        </w:rPr>
      </w:pPr>
      <w:r>
        <w:rPr>
          <w:rFonts w:hint="eastAsia" w:ascii="宋体" w:hAnsi="宋体"/>
          <w:b/>
          <w:bCs/>
        </w:rPr>
        <w:t>致：大通县政府采购服务中心</w:t>
      </w:r>
    </w:p>
    <w:p>
      <w:pPr>
        <w:spacing w:after="120"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大政采竞磋（货物）2022-12号</w:t>
      </w:r>
      <w:r>
        <w:rPr>
          <w:rFonts w:hint="eastAsia" w:ascii="宋体" w:hAnsi="宋体"/>
        </w:rPr>
        <w:t>）投标所提交的投标保证金（大写），已按磋商文件要求于</w:t>
      </w:r>
      <w:r>
        <w:rPr>
          <w:rFonts w:ascii="宋体" w:hAnsi="宋体"/>
        </w:rPr>
        <w:t>202</w:t>
      </w:r>
      <w:r>
        <w:rPr>
          <w:rFonts w:hint="eastAsia" w:ascii="宋体" w:hAnsi="宋体"/>
        </w:rPr>
        <w:t>2年月日以汇款方式汇入指定账户。请贵中心退还时汇入下列账号：</w:t>
      </w:r>
    </w:p>
    <w:p>
      <w:pPr>
        <w:spacing w:after="120" w:afterLines="50" w:line="360" w:lineRule="auto"/>
        <w:ind w:firstLine="482" w:firstLineChars="200"/>
        <w:rPr>
          <w:rFonts w:ascii="宋体"/>
          <w:b/>
          <w:bCs/>
        </w:rPr>
      </w:pPr>
    </w:p>
    <w:p>
      <w:pPr>
        <w:spacing w:after="120" w:afterLines="50" w:line="360" w:lineRule="auto"/>
        <w:ind w:firstLine="480" w:firstLineChars="200"/>
        <w:rPr>
          <w:rFonts w:ascii="宋体"/>
          <w:u w:val="single"/>
        </w:rPr>
      </w:pPr>
      <w:r>
        <w:rPr>
          <w:rFonts w:hint="eastAsia" w:ascii="宋体" w:hAnsi="宋体"/>
        </w:rPr>
        <w:t>收款名称：</w:t>
      </w:r>
    </w:p>
    <w:p>
      <w:pPr>
        <w:spacing w:after="120" w:afterLines="50" w:line="360" w:lineRule="auto"/>
        <w:ind w:firstLine="480" w:firstLineChars="200"/>
        <w:rPr>
          <w:rFonts w:ascii="宋体"/>
          <w:u w:val="single"/>
        </w:rPr>
      </w:pPr>
      <w:r>
        <w:rPr>
          <w:rFonts w:hint="eastAsia" w:ascii="宋体" w:hAnsi="宋体"/>
        </w:rPr>
        <w:t>开户银行：</w:t>
      </w:r>
    </w:p>
    <w:p>
      <w:pPr>
        <w:spacing w:after="120" w:afterLines="50" w:line="360" w:lineRule="auto"/>
        <w:ind w:firstLine="480" w:firstLineChars="200"/>
        <w:rPr>
          <w:rFonts w:ascii="宋体"/>
          <w:u w:val="single"/>
        </w:rPr>
      </w:pPr>
      <w:r>
        <w:rPr>
          <w:rFonts w:hint="eastAsia" w:ascii="宋体" w:hAnsi="宋体"/>
        </w:rPr>
        <w:t>账号：</w:t>
      </w:r>
    </w:p>
    <w:p>
      <w:pPr>
        <w:spacing w:after="120" w:afterLines="50" w:line="360" w:lineRule="auto"/>
        <w:ind w:firstLine="480" w:firstLineChars="200"/>
        <w:rPr>
          <w:rFonts w:ascii="宋体"/>
          <w:u w:val="single"/>
        </w:rPr>
      </w:pPr>
      <w:r>
        <w:rPr>
          <w:rFonts w:hint="eastAsia" w:ascii="宋体" w:hAnsi="宋体"/>
        </w:rPr>
        <w:t>联系人：联系电话：</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after="120"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0"/>
        <w:spacing w:before="0" w:after="0" w:line="360" w:lineRule="auto"/>
        <w:rPr>
          <w:rFonts w:ascii="宋体" w:cs="宋体"/>
        </w:rPr>
      </w:pPr>
      <w:bookmarkStart w:id="129" w:name="_Toc18752"/>
      <w:bookmarkStart w:id="130" w:name="_Toc37664056"/>
      <w:r>
        <w:rPr>
          <w:rFonts w:hint="eastAsia" w:ascii="宋体" w:hAnsi="宋体" w:cs="宋体"/>
          <w:szCs w:val="36"/>
          <w:lang w:val="zh-CN"/>
        </w:rPr>
        <w:t>第五部分磋商及采购项目服务要求</w:t>
      </w:r>
      <w:bookmarkEnd w:id="129"/>
      <w:bookmarkEnd w:id="130"/>
    </w:p>
    <w:p>
      <w:pPr>
        <w:pStyle w:val="20"/>
        <w:spacing w:before="0" w:after="0" w:line="360" w:lineRule="auto"/>
        <w:outlineLvl w:val="1"/>
        <w:rPr>
          <w:rFonts w:ascii="宋体" w:cs="宋体"/>
          <w:szCs w:val="36"/>
        </w:rPr>
      </w:pPr>
      <w:bookmarkStart w:id="131" w:name="_Toc37664057"/>
      <w:bookmarkStart w:id="132" w:name="_Toc9451"/>
      <w:r>
        <w:rPr>
          <w:rFonts w:hint="eastAsia" w:ascii="宋体" w:hAnsi="宋体" w:cs="宋体"/>
          <w:lang w:val="zh-CN"/>
        </w:rPr>
        <w:t>一、磋商要求</w:t>
      </w:r>
      <w:bookmarkEnd w:id="131"/>
      <w:bookmarkEnd w:id="132"/>
    </w:p>
    <w:p>
      <w:pPr>
        <w:pStyle w:val="20"/>
        <w:spacing w:before="0" w:after="0" w:line="360" w:lineRule="auto"/>
        <w:jc w:val="left"/>
        <w:outlineLvl w:val="1"/>
        <w:rPr>
          <w:rFonts w:ascii="宋体" w:cs="宋体"/>
          <w:lang w:val="zh-CN"/>
        </w:rPr>
      </w:pPr>
      <w:bookmarkStart w:id="133" w:name="_Toc515889460"/>
      <w:bookmarkStart w:id="134" w:name="_Toc4601"/>
      <w:bookmarkStart w:id="135" w:name="_Toc37664058"/>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376936785"/>
      <w:bookmarkStart w:id="137" w:name="_Toc418665424"/>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交货时间、地点：按采购人指定的时间、地点交货并安装交付使用。</w:t>
      </w:r>
    </w:p>
    <w:p>
      <w:pPr>
        <w:pStyle w:val="20"/>
        <w:spacing w:before="0" w:after="0" w:line="360" w:lineRule="auto"/>
        <w:jc w:val="left"/>
        <w:outlineLvl w:val="1"/>
        <w:rPr>
          <w:rFonts w:ascii="宋体" w:cs="宋体"/>
          <w:sz w:val="28"/>
          <w:szCs w:val="28"/>
          <w:lang w:val="zh-CN"/>
        </w:rPr>
      </w:pPr>
      <w:bookmarkStart w:id="139" w:name="_Toc494439657"/>
      <w:bookmarkStart w:id="140" w:name="_Toc37664059"/>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0"/>
        <w:spacing w:before="0" w:after="0" w:line="360" w:lineRule="auto"/>
        <w:jc w:val="left"/>
        <w:outlineLvl w:val="1"/>
        <w:rPr>
          <w:rFonts w:ascii="宋体" w:cs="宋体"/>
          <w:kern w:val="0"/>
          <w:lang w:val="zh-CN"/>
        </w:rPr>
      </w:pPr>
      <w:bookmarkStart w:id="141" w:name="_Toc494439658"/>
      <w:bookmarkStart w:id="142" w:name="_Toc37664060"/>
      <w:bookmarkStart w:id="143" w:name="_Toc376936786"/>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autoSpaceDE w:val="0"/>
        <w:autoSpaceDN w:val="0"/>
        <w:spacing w:line="360" w:lineRule="auto"/>
        <w:ind w:firstLine="480" w:firstLineChars="200"/>
        <w:rPr>
          <w:rFonts w:ascii="宋体" w:cs="宋体"/>
          <w:kern w:val="0"/>
        </w:rPr>
      </w:pPr>
    </w:p>
    <w:p>
      <w:pPr>
        <w:pStyle w:val="20"/>
        <w:spacing w:before="0" w:after="0" w:line="360" w:lineRule="auto"/>
        <w:jc w:val="both"/>
        <w:outlineLvl w:val="1"/>
        <w:rPr>
          <w:rFonts w:ascii="宋体" w:cs="宋体"/>
          <w:lang w:val="zh-CN"/>
        </w:rPr>
      </w:pPr>
      <w:bookmarkStart w:id="144" w:name="_Toc28576"/>
      <w:bookmarkStart w:id="145" w:name="_Toc494439659"/>
    </w:p>
    <w:p>
      <w:pPr>
        <w:rPr>
          <w:lang w:val="zh-CN"/>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bookmarkEnd w:id="144"/>
    <w:bookmarkEnd w:id="145"/>
    <w:p>
      <w:pPr>
        <w:pStyle w:val="2"/>
        <w:ind w:firstLine="420" w:firstLineChars="200"/>
        <w:rPr>
          <w:rFonts w:hint="default" w:eastAsia="宋体"/>
          <w:lang w:val="en-US" w:eastAsia="zh-CN"/>
        </w:rPr>
      </w:pPr>
      <w:r>
        <w:rPr>
          <w:rFonts w:hint="eastAsia"/>
          <w:lang w:val="en-US" w:eastAsia="zh-CN"/>
        </w:rPr>
        <w:t>附件：1</w:t>
      </w:r>
    </w:p>
    <w:p/>
    <w:p>
      <w:pPr>
        <w:pStyle w:val="2"/>
      </w:pPr>
    </w:p>
    <w:p>
      <w:pPr>
        <w:pStyle w:val="2"/>
        <w:spacing w:before="36" w:line="410" w:lineRule="auto"/>
        <w:ind w:left="5326" w:right="6852"/>
        <w:jc w:val="center"/>
      </w:pPr>
      <w:r>
        <mc:AlternateContent>
          <mc:Choice Requires="wps">
            <w:drawing>
              <wp:anchor distT="0" distB="0" distL="114300" distR="114300" simplePos="0" relativeHeight="251659264" behindDoc="0" locked="0" layoutInCell="1" allowOverlap="1">
                <wp:simplePos x="0" y="0"/>
                <wp:positionH relativeFrom="page">
                  <wp:posOffset>269240</wp:posOffset>
                </wp:positionH>
                <wp:positionV relativeFrom="paragraph">
                  <wp:posOffset>866140</wp:posOffset>
                </wp:positionV>
                <wp:extent cx="9962515" cy="6078220"/>
                <wp:effectExtent l="0" t="0" r="635" b="17780"/>
                <wp:wrapNone/>
                <wp:docPr id="4" name="文本框 4"/>
                <wp:cNvGraphicFramePr/>
                <a:graphic xmlns:a="http://schemas.openxmlformats.org/drawingml/2006/main">
                  <a:graphicData uri="http://schemas.microsoft.com/office/word/2010/wordprocessingShape">
                    <wps:wsp>
                      <wps:cNvSpPr txBox="1"/>
                      <wps:spPr>
                        <a:xfrm>
                          <a:off x="0" y="0"/>
                          <a:ext cx="9962515" cy="6078220"/>
                        </a:xfrm>
                        <a:prstGeom prst="rect">
                          <a:avLst/>
                        </a:prstGeom>
                        <a:noFill/>
                        <a:ln>
                          <a:noFill/>
                        </a:ln>
                      </wps:spPr>
                      <wps:txbx>
                        <w:txbxContent>
                          <w:tbl>
                            <w:tblPr>
                              <w:tblStyle w:val="21"/>
                              <w:tblW w:w="0" w:type="auto"/>
                              <w:tblInd w:w="7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2235"/>
                              <w:gridCol w:w="1590"/>
                              <w:gridCol w:w="6300"/>
                              <w:gridCol w:w="1125"/>
                              <w:gridCol w:w="1140"/>
                              <w:gridCol w:w="15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690" w:type="dxa"/>
                                  <w:tcBorders>
                                    <w:left w:val="nil"/>
                                  </w:tcBorders>
                                  <w:shd w:val="clear" w:color="auto" w:fill="9999FF"/>
                                </w:tcPr>
                                <w:p>
                                  <w:pPr>
                                    <w:pStyle w:val="73"/>
                                    <w:spacing w:before="183"/>
                                    <w:ind w:left="39" w:right="21"/>
                                    <w:jc w:val="center"/>
                                    <w:rPr>
                                      <w:b/>
                                      <w:sz w:val="24"/>
                                    </w:rPr>
                                  </w:pPr>
                                  <w:r>
                                    <w:rPr>
                                      <w:b/>
                                      <w:sz w:val="24"/>
                                    </w:rPr>
                                    <w:t>序号</w:t>
                                  </w:r>
                                </w:p>
                              </w:tc>
                              <w:tc>
                                <w:tcPr>
                                  <w:tcW w:w="2235" w:type="dxa"/>
                                  <w:shd w:val="clear" w:color="auto" w:fill="9999FF"/>
                                </w:tcPr>
                                <w:p>
                                  <w:pPr>
                                    <w:pStyle w:val="73"/>
                                    <w:spacing w:before="183"/>
                                    <w:ind w:left="203"/>
                                    <w:rPr>
                                      <w:b/>
                                      <w:sz w:val="24"/>
                                    </w:rPr>
                                  </w:pPr>
                                  <w:r>
                                    <w:rPr>
                                      <w:b/>
                                      <w:sz w:val="24"/>
                                    </w:rPr>
                                    <w:t>名称</w:t>
                                  </w:r>
                                </w:p>
                              </w:tc>
                              <w:tc>
                                <w:tcPr>
                                  <w:tcW w:w="1590" w:type="dxa"/>
                                  <w:shd w:val="clear" w:color="auto" w:fill="9999FF"/>
                                </w:tcPr>
                                <w:p>
                                  <w:pPr>
                                    <w:pStyle w:val="73"/>
                                    <w:spacing w:before="183"/>
                                    <w:ind w:left="84" w:right="72"/>
                                    <w:jc w:val="center"/>
                                    <w:rPr>
                                      <w:b/>
                                      <w:sz w:val="24"/>
                                    </w:rPr>
                                  </w:pPr>
                                  <w:r>
                                    <w:rPr>
                                      <w:b/>
                                      <w:sz w:val="24"/>
                                    </w:rPr>
                                    <w:t>规格尺寸</w:t>
                                  </w:r>
                                </w:p>
                              </w:tc>
                              <w:tc>
                                <w:tcPr>
                                  <w:tcW w:w="6300" w:type="dxa"/>
                                  <w:shd w:val="clear" w:color="auto" w:fill="9999FF"/>
                                </w:tcPr>
                                <w:p>
                                  <w:pPr>
                                    <w:pStyle w:val="73"/>
                                    <w:spacing w:before="183"/>
                                    <w:ind w:left="1308" w:right="1298"/>
                                    <w:jc w:val="center"/>
                                    <w:rPr>
                                      <w:b/>
                                      <w:sz w:val="24"/>
                                    </w:rPr>
                                  </w:pPr>
                                  <w:r>
                                    <w:rPr>
                                      <w:rFonts w:hint="eastAsia"/>
                                      <w:b/>
                                      <w:sz w:val="24"/>
                                    </w:rPr>
                                    <w:t>参数</w:t>
                                  </w:r>
                                </w:p>
                              </w:tc>
                              <w:tc>
                                <w:tcPr>
                                  <w:tcW w:w="1125" w:type="dxa"/>
                                  <w:shd w:val="clear" w:color="auto" w:fill="9999FF"/>
                                </w:tcPr>
                                <w:p>
                                  <w:pPr>
                                    <w:pStyle w:val="73"/>
                                    <w:spacing w:before="183"/>
                                    <w:ind w:left="177" w:right="163"/>
                                    <w:jc w:val="center"/>
                                    <w:rPr>
                                      <w:b/>
                                      <w:sz w:val="24"/>
                                    </w:rPr>
                                  </w:pPr>
                                  <w:r>
                                    <w:rPr>
                                      <w:b/>
                                      <w:sz w:val="24"/>
                                    </w:rPr>
                                    <w:t>数量</w:t>
                                  </w:r>
                                </w:p>
                              </w:tc>
                              <w:tc>
                                <w:tcPr>
                                  <w:tcW w:w="1140" w:type="dxa"/>
                                  <w:shd w:val="clear" w:color="auto" w:fill="9999FF"/>
                                </w:tcPr>
                                <w:p>
                                  <w:pPr>
                                    <w:pStyle w:val="73"/>
                                    <w:spacing w:before="183"/>
                                    <w:ind w:left="111" w:right="99"/>
                                    <w:jc w:val="center"/>
                                    <w:rPr>
                                      <w:b/>
                                      <w:sz w:val="24"/>
                                    </w:rPr>
                                  </w:pPr>
                                  <w:r>
                                    <w:rPr>
                                      <w:rFonts w:hint="eastAsia"/>
                                      <w:b/>
                                      <w:sz w:val="24"/>
                                    </w:rPr>
                                    <w:t>单位</w:t>
                                  </w:r>
                                </w:p>
                              </w:tc>
                              <w:tc>
                                <w:tcPr>
                                  <w:tcW w:w="1515" w:type="dxa"/>
                                  <w:shd w:val="clear" w:color="auto" w:fill="9999FF"/>
                                </w:tcPr>
                                <w:p>
                                  <w:pPr>
                                    <w:pStyle w:val="73"/>
                                    <w:spacing w:before="183"/>
                                    <w:ind w:left="466"/>
                                    <w:rPr>
                                      <w:b/>
                                      <w:sz w:val="24"/>
                                    </w:rPr>
                                  </w:pPr>
                                  <w:r>
                                    <w:rPr>
                                      <w:b/>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7" w:hRule="atLeast"/>
                              </w:trPr>
                              <w:tc>
                                <w:tcPr>
                                  <w:tcW w:w="690" w:type="dxa"/>
                                  <w:tcBorders>
                                    <w:left w:val="nil"/>
                                  </w:tcBorders>
                                </w:tcPr>
                                <w:p>
                                  <w:pPr>
                                    <w:pStyle w:val="73"/>
                                    <w:rPr>
                                      <w:b/>
                                    </w:rPr>
                                  </w:pPr>
                                </w:p>
                                <w:p>
                                  <w:pPr>
                                    <w:pStyle w:val="73"/>
                                    <w:rPr>
                                      <w:b/>
                                    </w:rPr>
                                  </w:pPr>
                                </w:p>
                                <w:p>
                                  <w:pPr>
                                    <w:pStyle w:val="73"/>
                                    <w:spacing w:before="1"/>
                                    <w:rPr>
                                      <w:b/>
                                      <w:sz w:val="32"/>
                                    </w:rPr>
                                  </w:pPr>
                                </w:p>
                                <w:p>
                                  <w:pPr>
                                    <w:pStyle w:val="73"/>
                                    <w:ind w:left="20"/>
                                    <w:jc w:val="center"/>
                                  </w:pPr>
                                  <w:r>
                                    <w:t>1</w:t>
                                  </w:r>
                                </w:p>
                              </w:tc>
                              <w:tc>
                                <w:tcPr>
                                  <w:tcW w:w="2235" w:type="dxa"/>
                                </w:tcPr>
                                <w:p>
                                  <w:pPr>
                                    <w:pStyle w:val="73"/>
                                    <w:rPr>
                                      <w:b/>
                                    </w:rPr>
                                  </w:pPr>
                                </w:p>
                                <w:p>
                                  <w:pPr>
                                    <w:pStyle w:val="73"/>
                                    <w:rPr>
                                      <w:b/>
                                    </w:rPr>
                                  </w:pPr>
                                </w:p>
                                <w:p>
                                  <w:pPr>
                                    <w:pStyle w:val="73"/>
                                    <w:spacing w:before="149" w:line="230" w:lineRule="auto"/>
                                    <w:ind w:left="114" w:right="96"/>
                                    <w:jc w:val="both"/>
                                  </w:pPr>
                                  <w:r>
                                    <w:t>检察办公办案接待台</w:t>
                                  </w:r>
                                </w:p>
                              </w:tc>
                              <w:tc>
                                <w:tcPr>
                                  <w:tcW w:w="1590" w:type="dxa"/>
                                </w:tcPr>
                                <w:p>
                                  <w:pPr>
                                    <w:pStyle w:val="73"/>
                                    <w:rPr>
                                      <w:b/>
                                      <w:sz w:val="20"/>
                                    </w:rPr>
                                  </w:pPr>
                                </w:p>
                                <w:p>
                                  <w:pPr>
                                    <w:pStyle w:val="73"/>
                                    <w:rPr>
                                      <w:b/>
                                      <w:sz w:val="20"/>
                                    </w:rPr>
                                  </w:pPr>
                                </w:p>
                                <w:p>
                                  <w:pPr>
                                    <w:pStyle w:val="73"/>
                                    <w:rPr>
                                      <w:b/>
                                      <w:sz w:val="20"/>
                                    </w:rPr>
                                  </w:pPr>
                                </w:p>
                                <w:p>
                                  <w:pPr>
                                    <w:pStyle w:val="73"/>
                                    <w:spacing w:before="9"/>
                                    <w:rPr>
                                      <w:b/>
                                      <w:sz w:val="16"/>
                                    </w:rPr>
                                  </w:pPr>
                                </w:p>
                                <w:p>
                                  <w:pPr>
                                    <w:pStyle w:val="73"/>
                                    <w:ind w:left="88" w:right="72"/>
                                    <w:jc w:val="center"/>
                                    <w:rPr>
                                      <w:sz w:val="21"/>
                                    </w:rPr>
                                  </w:pPr>
                                  <w:r>
                                    <w:rPr>
                                      <w:sz w:val="21"/>
                                    </w:rPr>
                                    <w:t>3200*600*1200</w:t>
                                  </w:r>
                                </w:p>
                              </w:tc>
                              <w:tc>
                                <w:tcPr>
                                  <w:tcW w:w="6300" w:type="dxa"/>
                                </w:tcPr>
                                <w:p>
                                  <w:pPr>
                                    <w:pStyle w:val="73"/>
                                    <w:spacing w:before="8" w:line="230" w:lineRule="auto"/>
                                    <w:ind w:left="34" w:right="40"/>
                                  </w:pPr>
                                  <w:r>
                                    <w:t>1、板材: 采用优质环保三聚氰胺刨</w:t>
                                  </w:r>
                                  <w:r>
                                    <w:rPr>
                                      <w:spacing w:val="-2"/>
                                    </w:rPr>
                                    <w:t>花板，经防虫、防腐化学处理，耐磨</w:t>
                                  </w:r>
                                </w:p>
                                <w:p>
                                  <w:pPr>
                                    <w:pStyle w:val="73"/>
                                    <w:spacing w:before="1" w:line="230" w:lineRule="auto"/>
                                    <w:ind w:left="34" w:right="40"/>
                                  </w:pPr>
                                  <w:r>
                                    <w:t>、耐脏、耐高温，含水率≤10%，弹性模量≥4200</w:t>
                                  </w:r>
                                  <w:r>
                                    <w:rPr>
                                      <w:spacing w:val="8"/>
                                    </w:rPr>
                                    <w:t xml:space="preserve"> </w:t>
                                  </w:r>
                                  <w:r>
                                    <w:t>Mpa，2h</w:t>
                                  </w:r>
                                  <w:r>
                                    <w:rPr>
                                      <w:spacing w:val="-3"/>
                                    </w:rPr>
                                    <w:t>吸水厚度膨胀</w:t>
                                  </w:r>
                                  <w:r>
                                    <w:t>率≤2.2</w:t>
                                  </w:r>
                                  <w:r>
                                    <w:rPr>
                                      <w:spacing w:val="-2"/>
                                    </w:rPr>
                                    <w:t>%，甲醛释放量未检出，总挥</w:t>
                                  </w:r>
                                  <w:r>
                                    <w:t>发性有机物≤0.02mg/(㎡.h</w:t>
                                  </w:r>
                                  <w:r>
                                    <w:rPr>
                                      <w:spacing w:val="-2"/>
                                    </w:rPr>
                                    <w:t>) ，符合</w:t>
                                  </w:r>
                                  <w:r>
                                    <w:t>GB</w:t>
                                  </w:r>
                                  <w:r>
                                    <w:rPr>
                                      <w:spacing w:val="3"/>
                                    </w:rPr>
                                    <w:t xml:space="preserve"> </w:t>
                                  </w:r>
                                  <w:r>
                                    <w:t>18580-2017《室内装饰装修材料</w:t>
                                  </w:r>
                                  <w:r>
                                    <w:rPr>
                                      <w:spacing w:val="-2"/>
                                    </w:rPr>
                                    <w:t>人造板及其制品中甲醛释放限量》标</w:t>
                                  </w:r>
                                </w:p>
                              </w:tc>
                              <w:tc>
                                <w:tcPr>
                                  <w:tcW w:w="1125" w:type="dxa"/>
                                </w:tcPr>
                                <w:p>
                                  <w:pPr>
                                    <w:pStyle w:val="73"/>
                                    <w:rPr>
                                      <w:b/>
                                    </w:rPr>
                                  </w:pPr>
                                </w:p>
                                <w:p>
                                  <w:pPr>
                                    <w:pStyle w:val="73"/>
                                    <w:rPr>
                                      <w:b/>
                                    </w:rPr>
                                  </w:pPr>
                                </w:p>
                                <w:p>
                                  <w:pPr>
                                    <w:pStyle w:val="73"/>
                                    <w:spacing w:before="1"/>
                                    <w:rPr>
                                      <w:b/>
                                      <w:sz w:val="32"/>
                                    </w:rPr>
                                  </w:pPr>
                                </w:p>
                                <w:p>
                                  <w:pPr>
                                    <w:pStyle w:val="73"/>
                                    <w:ind w:left="16"/>
                                    <w:jc w:val="center"/>
                                  </w:pPr>
                                  <w:r>
                                    <w:t>1</w:t>
                                  </w:r>
                                </w:p>
                              </w:tc>
                              <w:tc>
                                <w:tcPr>
                                  <w:tcW w:w="1140" w:type="dxa"/>
                                </w:tcPr>
                                <w:p>
                                  <w:pPr>
                                    <w:pStyle w:val="73"/>
                                    <w:ind w:left="117" w:right="99"/>
                                  </w:pPr>
                                  <w:r>
                                    <w:rPr>
                                      <w:rFonts w:hint="eastAsia"/>
                                    </w:rPr>
                                    <w:t>台</w:t>
                                  </w:r>
                                </w:p>
                              </w:tc>
                              <w:tc>
                                <w:tcPr>
                                  <w:tcW w:w="1515" w:type="dxa"/>
                                </w:tcPr>
                                <w:p>
                                  <w:pPr>
                                    <w:pStyle w:val="7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2" w:hRule="atLeast"/>
                              </w:trPr>
                              <w:tc>
                                <w:tcPr>
                                  <w:tcW w:w="690" w:type="dxa"/>
                                  <w:tcBorders>
                                    <w:left w:val="nil"/>
                                  </w:tcBorders>
                                </w:tcPr>
                                <w:p>
                                  <w:pPr>
                                    <w:pStyle w:val="73"/>
                                    <w:rPr>
                                      <w:b/>
                                    </w:rPr>
                                  </w:pPr>
                                </w:p>
                                <w:p>
                                  <w:pPr>
                                    <w:pStyle w:val="73"/>
                                    <w:rPr>
                                      <w:b/>
                                    </w:rPr>
                                  </w:pPr>
                                </w:p>
                                <w:p>
                                  <w:pPr>
                                    <w:pStyle w:val="73"/>
                                    <w:spacing w:before="2"/>
                                    <w:rPr>
                                      <w:b/>
                                      <w:sz w:val="32"/>
                                    </w:rPr>
                                  </w:pPr>
                                </w:p>
                                <w:p>
                                  <w:pPr>
                                    <w:pStyle w:val="73"/>
                                    <w:ind w:left="20"/>
                                    <w:jc w:val="center"/>
                                  </w:pPr>
                                  <w:r>
                                    <w:t>2</w:t>
                                  </w:r>
                                </w:p>
                              </w:tc>
                              <w:tc>
                                <w:tcPr>
                                  <w:tcW w:w="2235" w:type="dxa"/>
                                </w:tcPr>
                                <w:p>
                                  <w:pPr>
                                    <w:pStyle w:val="73"/>
                                    <w:rPr>
                                      <w:b/>
                                    </w:rPr>
                                  </w:pPr>
                                </w:p>
                                <w:p>
                                  <w:pPr>
                                    <w:pStyle w:val="73"/>
                                    <w:rPr>
                                      <w:b/>
                                    </w:rPr>
                                  </w:pPr>
                                </w:p>
                                <w:p>
                                  <w:pPr>
                                    <w:pStyle w:val="73"/>
                                    <w:spacing w:before="150" w:line="230" w:lineRule="auto"/>
                                    <w:ind w:left="114" w:right="96"/>
                                    <w:jc w:val="both"/>
                                  </w:pPr>
                                  <w:r>
                                    <w:t>检察办公办案接待椅</w:t>
                                  </w:r>
                                </w:p>
                              </w:tc>
                              <w:tc>
                                <w:tcPr>
                                  <w:tcW w:w="1590" w:type="dxa"/>
                                </w:tcPr>
                                <w:p>
                                  <w:pPr>
                                    <w:pStyle w:val="73"/>
                                    <w:rPr>
                                      <w:b/>
                                      <w:sz w:val="20"/>
                                    </w:rPr>
                                  </w:pPr>
                                </w:p>
                                <w:p>
                                  <w:pPr>
                                    <w:pStyle w:val="73"/>
                                    <w:rPr>
                                      <w:b/>
                                      <w:sz w:val="20"/>
                                    </w:rPr>
                                  </w:pPr>
                                </w:p>
                                <w:p>
                                  <w:pPr>
                                    <w:pStyle w:val="73"/>
                                    <w:rPr>
                                      <w:b/>
                                      <w:sz w:val="20"/>
                                    </w:rPr>
                                  </w:pPr>
                                </w:p>
                                <w:p>
                                  <w:pPr>
                                    <w:pStyle w:val="73"/>
                                    <w:spacing w:before="7"/>
                                    <w:rPr>
                                      <w:b/>
                                      <w:sz w:val="16"/>
                                    </w:rPr>
                                  </w:pPr>
                                </w:p>
                                <w:p>
                                  <w:pPr>
                                    <w:pStyle w:val="73"/>
                                    <w:ind w:left="92" w:right="72"/>
                                    <w:jc w:val="center"/>
                                    <w:rPr>
                                      <w:sz w:val="21"/>
                                    </w:rPr>
                                  </w:pPr>
                                  <w:r>
                                    <w:rPr>
                                      <w:sz w:val="21"/>
                                    </w:rPr>
                                    <w:t>定制</w:t>
                                  </w:r>
                                </w:p>
                              </w:tc>
                              <w:tc>
                                <w:tcPr>
                                  <w:tcW w:w="6300" w:type="dxa"/>
                                </w:tcPr>
                                <w:p>
                                  <w:pPr>
                                    <w:pStyle w:val="73"/>
                                    <w:spacing w:before="7" w:line="230" w:lineRule="auto"/>
                                    <w:ind w:left="34" w:right="42"/>
                                  </w:pPr>
                                  <w:r>
                                    <w:t>1、椅脚：由电镀不锈钢钢管压弯而成的金属脚架,钢管壁厚2.0MM，椅脚底部为塑胶垫，防滑防磨损。</w:t>
                                  </w:r>
                                </w:p>
                                <w:p>
                                  <w:pPr>
                                    <w:pStyle w:val="73"/>
                                    <w:spacing w:line="230" w:lineRule="auto"/>
                                    <w:ind w:left="34" w:right="39"/>
                                  </w:pPr>
                                  <w:r>
                                    <w:t>2、面料：采用优质牛皮面料，皮面光泽度好，透气性强，柔软而富于韧性厚度适中，具冬暧夏凉效果。厚度</w:t>
                                  </w:r>
                                </w:p>
                                <w:p>
                                  <w:pPr>
                                    <w:pStyle w:val="73"/>
                                    <w:spacing w:before="2" w:line="230" w:lineRule="auto"/>
                                    <w:ind w:left="34" w:right="153"/>
                                  </w:pPr>
                                  <w:r>
                                    <w:t>≥1.8mm，撕裂力≥200N，游离甲醛未检出，挥发性有机物≤12mg/kg，</w:t>
                                  </w:r>
                                </w:p>
                              </w:tc>
                              <w:tc>
                                <w:tcPr>
                                  <w:tcW w:w="1125" w:type="dxa"/>
                                </w:tcPr>
                                <w:p>
                                  <w:pPr>
                                    <w:pStyle w:val="73"/>
                                    <w:rPr>
                                      <w:b/>
                                    </w:rPr>
                                  </w:pPr>
                                </w:p>
                                <w:p>
                                  <w:pPr>
                                    <w:pStyle w:val="73"/>
                                    <w:rPr>
                                      <w:b/>
                                    </w:rPr>
                                  </w:pPr>
                                </w:p>
                                <w:p>
                                  <w:pPr>
                                    <w:pStyle w:val="73"/>
                                    <w:spacing w:before="2"/>
                                    <w:rPr>
                                      <w:b/>
                                      <w:sz w:val="32"/>
                                    </w:rPr>
                                  </w:pPr>
                                </w:p>
                                <w:p>
                                  <w:pPr>
                                    <w:pStyle w:val="73"/>
                                    <w:ind w:left="16"/>
                                    <w:jc w:val="center"/>
                                  </w:pPr>
                                  <w:r>
                                    <w:t>2</w:t>
                                  </w:r>
                                </w:p>
                              </w:tc>
                              <w:tc>
                                <w:tcPr>
                                  <w:tcW w:w="1140" w:type="dxa"/>
                                </w:tcPr>
                                <w:p>
                                  <w:pPr>
                                    <w:pStyle w:val="73"/>
                                    <w:ind w:left="113" w:right="99"/>
                                    <w:jc w:val="center"/>
                                  </w:pPr>
                                  <w:r>
                                    <w:rPr>
                                      <w:rFonts w:hint="eastAsia"/>
                                    </w:rPr>
                                    <w:t>把</w:t>
                                  </w:r>
                                </w:p>
                              </w:tc>
                              <w:tc>
                                <w:tcPr>
                                  <w:tcW w:w="1515" w:type="dxa"/>
                                </w:tcPr>
                                <w:p>
                                  <w:pPr>
                                    <w:pStyle w:val="7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7" w:hRule="atLeast"/>
                              </w:trPr>
                              <w:tc>
                                <w:tcPr>
                                  <w:tcW w:w="690" w:type="dxa"/>
                                  <w:tcBorders>
                                    <w:left w:val="nil"/>
                                  </w:tcBorders>
                                </w:tcPr>
                                <w:p>
                                  <w:pPr>
                                    <w:pStyle w:val="73"/>
                                    <w:rPr>
                                      <w:b/>
                                    </w:rPr>
                                  </w:pPr>
                                </w:p>
                                <w:p>
                                  <w:pPr>
                                    <w:pStyle w:val="73"/>
                                    <w:rPr>
                                      <w:b/>
                                    </w:rPr>
                                  </w:pPr>
                                </w:p>
                                <w:p>
                                  <w:pPr>
                                    <w:pStyle w:val="73"/>
                                    <w:spacing w:before="1"/>
                                    <w:rPr>
                                      <w:b/>
                                      <w:sz w:val="32"/>
                                    </w:rPr>
                                  </w:pPr>
                                </w:p>
                                <w:p>
                                  <w:pPr>
                                    <w:pStyle w:val="73"/>
                                    <w:spacing w:before="1"/>
                                    <w:ind w:left="20"/>
                                    <w:jc w:val="center"/>
                                  </w:pPr>
                                  <w:r>
                                    <w:t>3</w:t>
                                  </w:r>
                                </w:p>
                              </w:tc>
                              <w:tc>
                                <w:tcPr>
                                  <w:tcW w:w="2235" w:type="dxa"/>
                                </w:tcPr>
                                <w:p>
                                  <w:pPr>
                                    <w:pStyle w:val="73"/>
                                    <w:rPr>
                                      <w:b/>
                                    </w:rPr>
                                  </w:pPr>
                                </w:p>
                                <w:p>
                                  <w:pPr>
                                    <w:pStyle w:val="73"/>
                                    <w:rPr>
                                      <w:b/>
                                    </w:rPr>
                                  </w:pPr>
                                </w:p>
                                <w:p>
                                  <w:pPr>
                                    <w:pStyle w:val="73"/>
                                    <w:spacing w:before="149" w:line="230" w:lineRule="auto"/>
                                    <w:ind w:left="114" w:right="96"/>
                                    <w:jc w:val="center"/>
                                  </w:pPr>
                                  <w:r>
                                    <w:t>群众接待机场椅</w:t>
                                  </w:r>
                                </w:p>
                              </w:tc>
                              <w:tc>
                                <w:tcPr>
                                  <w:tcW w:w="1590" w:type="dxa"/>
                                </w:tcPr>
                                <w:p>
                                  <w:pPr>
                                    <w:pStyle w:val="73"/>
                                    <w:rPr>
                                      <w:b/>
                                      <w:sz w:val="20"/>
                                    </w:rPr>
                                  </w:pPr>
                                </w:p>
                                <w:p>
                                  <w:pPr>
                                    <w:pStyle w:val="73"/>
                                    <w:rPr>
                                      <w:b/>
                                      <w:sz w:val="20"/>
                                    </w:rPr>
                                  </w:pPr>
                                </w:p>
                                <w:p>
                                  <w:pPr>
                                    <w:pStyle w:val="73"/>
                                    <w:rPr>
                                      <w:b/>
                                      <w:sz w:val="20"/>
                                    </w:rPr>
                                  </w:pPr>
                                </w:p>
                                <w:p>
                                  <w:pPr>
                                    <w:pStyle w:val="73"/>
                                    <w:spacing w:before="9"/>
                                    <w:rPr>
                                      <w:b/>
                                      <w:sz w:val="16"/>
                                    </w:rPr>
                                  </w:pPr>
                                </w:p>
                                <w:p>
                                  <w:pPr>
                                    <w:pStyle w:val="73"/>
                                    <w:spacing w:before="1"/>
                                    <w:ind w:left="92" w:right="72"/>
                                    <w:jc w:val="center"/>
                                    <w:rPr>
                                      <w:sz w:val="21"/>
                                    </w:rPr>
                                  </w:pPr>
                                  <w:r>
                                    <w:rPr>
                                      <w:sz w:val="21"/>
                                    </w:rPr>
                                    <w:t>常规</w:t>
                                  </w:r>
                                </w:p>
                              </w:tc>
                              <w:tc>
                                <w:tcPr>
                                  <w:tcW w:w="6300" w:type="dxa"/>
                                </w:tcPr>
                                <w:p>
                                  <w:pPr>
                                    <w:pStyle w:val="73"/>
                                    <w:spacing w:before="36" w:line="230" w:lineRule="auto"/>
                                    <w:ind w:left="34" w:right="39"/>
                                    <w:jc w:val="both"/>
                                  </w:pPr>
                                  <w:r>
                                    <w:t>椅面采用ST12、SPCC优质冷轧钢板。表面处理：静电粉末喷涂，经清，除油、磷化等七个前置处理程序，确保质量完美。采用整体或折装焊接式。焊点平整，结构稳固；所有部件均经打磨，砂光处理，打磨均匀。</w:t>
                                  </w:r>
                                </w:p>
                                <w:p>
                                  <w:pPr>
                                    <w:pStyle w:val="73"/>
                                    <w:spacing w:line="269" w:lineRule="exact"/>
                                    <w:ind w:left="34"/>
                                  </w:pPr>
                                  <w:r>
                                    <w:t>椅脚、扶手：优质钢管，面经酸洗、</w:t>
                                  </w:r>
                                </w:p>
                                <w:p>
                                  <w:pPr>
                                    <w:pStyle w:val="73"/>
                                    <w:spacing w:line="253" w:lineRule="exact"/>
                                    <w:ind w:left="34"/>
                                  </w:pPr>
                                  <w:r>
                                    <w:t>磷化、防腐、防锈处理。</w:t>
                                  </w:r>
                                </w:p>
                              </w:tc>
                              <w:tc>
                                <w:tcPr>
                                  <w:tcW w:w="1125" w:type="dxa"/>
                                </w:tcPr>
                                <w:p>
                                  <w:pPr>
                                    <w:pStyle w:val="73"/>
                                    <w:rPr>
                                      <w:b/>
                                    </w:rPr>
                                  </w:pPr>
                                </w:p>
                                <w:p>
                                  <w:pPr>
                                    <w:pStyle w:val="73"/>
                                    <w:rPr>
                                      <w:b/>
                                    </w:rPr>
                                  </w:pPr>
                                </w:p>
                                <w:p>
                                  <w:pPr>
                                    <w:pStyle w:val="73"/>
                                    <w:spacing w:before="1"/>
                                    <w:rPr>
                                      <w:b/>
                                      <w:sz w:val="32"/>
                                    </w:rPr>
                                  </w:pPr>
                                </w:p>
                                <w:p>
                                  <w:pPr>
                                    <w:pStyle w:val="73"/>
                                    <w:spacing w:before="1"/>
                                    <w:ind w:left="177" w:right="161"/>
                                    <w:jc w:val="center"/>
                                  </w:pPr>
                                  <w:r>
                                    <w:t>10</w:t>
                                  </w:r>
                                </w:p>
                              </w:tc>
                              <w:tc>
                                <w:tcPr>
                                  <w:tcW w:w="1140" w:type="dxa"/>
                                </w:tcPr>
                                <w:p>
                                  <w:pPr>
                                    <w:pStyle w:val="73"/>
                                    <w:spacing w:before="1"/>
                                    <w:ind w:left="117" w:right="99"/>
                                    <w:jc w:val="center"/>
                                  </w:pPr>
                                  <w:r>
                                    <w:rPr>
                                      <w:rFonts w:hint="eastAsia"/>
                                    </w:rPr>
                                    <w:t>把</w:t>
                                  </w:r>
                                </w:p>
                              </w:tc>
                              <w:tc>
                                <w:tcPr>
                                  <w:tcW w:w="1515" w:type="dxa"/>
                                </w:tcPr>
                                <w:p>
                                  <w:pPr>
                                    <w:pStyle w:val="7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690" w:type="dxa"/>
                                  <w:tcBorders>
                                    <w:left w:val="nil"/>
                                  </w:tcBorders>
                                </w:tcPr>
                                <w:p>
                                  <w:pPr>
                                    <w:pStyle w:val="73"/>
                                    <w:rPr>
                                      <w:b/>
                                    </w:rPr>
                                  </w:pPr>
                                </w:p>
                                <w:p>
                                  <w:pPr>
                                    <w:pStyle w:val="73"/>
                                    <w:rPr>
                                      <w:b/>
                                    </w:rPr>
                                  </w:pPr>
                                </w:p>
                                <w:p>
                                  <w:pPr>
                                    <w:pStyle w:val="73"/>
                                    <w:spacing w:before="2"/>
                                    <w:rPr>
                                      <w:b/>
                                      <w:sz w:val="32"/>
                                    </w:rPr>
                                  </w:pPr>
                                </w:p>
                                <w:p>
                                  <w:pPr>
                                    <w:pStyle w:val="73"/>
                                    <w:ind w:left="20"/>
                                    <w:jc w:val="center"/>
                                  </w:pPr>
                                  <w:r>
                                    <w:t>4</w:t>
                                  </w:r>
                                </w:p>
                              </w:tc>
                              <w:tc>
                                <w:tcPr>
                                  <w:tcW w:w="2235" w:type="dxa"/>
                                </w:tcPr>
                                <w:p>
                                  <w:pPr>
                                    <w:pStyle w:val="73"/>
                                    <w:rPr>
                                      <w:b/>
                                    </w:rPr>
                                  </w:pPr>
                                </w:p>
                                <w:p>
                                  <w:pPr>
                                    <w:pStyle w:val="73"/>
                                    <w:rPr>
                                      <w:b/>
                                    </w:rPr>
                                  </w:pPr>
                                </w:p>
                                <w:p>
                                  <w:pPr>
                                    <w:pStyle w:val="73"/>
                                    <w:spacing w:before="149" w:line="230" w:lineRule="auto"/>
                                    <w:ind w:left="114" w:right="96"/>
                                    <w:jc w:val="both"/>
                                  </w:pPr>
                                  <w:r>
                                    <w:t>案件受理专用办公台</w:t>
                                  </w:r>
                                </w:p>
                              </w:tc>
                              <w:tc>
                                <w:tcPr>
                                  <w:tcW w:w="1590" w:type="dxa"/>
                                </w:tcPr>
                                <w:p>
                                  <w:pPr>
                                    <w:pStyle w:val="73"/>
                                    <w:rPr>
                                      <w:b/>
                                    </w:rPr>
                                  </w:pPr>
                                </w:p>
                                <w:p>
                                  <w:pPr>
                                    <w:pStyle w:val="73"/>
                                    <w:rPr>
                                      <w:b/>
                                    </w:rPr>
                                  </w:pPr>
                                </w:p>
                                <w:p>
                                  <w:pPr>
                                    <w:pStyle w:val="73"/>
                                    <w:spacing w:before="4"/>
                                    <w:rPr>
                                      <w:b/>
                                      <w:sz w:val="32"/>
                                    </w:rPr>
                                  </w:pPr>
                                </w:p>
                                <w:p>
                                  <w:pPr>
                                    <w:pStyle w:val="73"/>
                                    <w:ind w:left="92" w:right="72"/>
                                    <w:jc w:val="center"/>
                                    <w:rPr>
                                      <w:rFonts w:ascii="Times New Roman"/>
                                      <w:sz w:val="21"/>
                                    </w:rPr>
                                  </w:pPr>
                                  <w:r>
                                    <w:rPr>
                                      <w:rFonts w:ascii="Times New Roman"/>
                                      <w:sz w:val="21"/>
                                    </w:rPr>
                                    <w:t>1600*800*760</w:t>
                                  </w:r>
                                </w:p>
                              </w:tc>
                              <w:tc>
                                <w:tcPr>
                                  <w:tcW w:w="6300" w:type="dxa"/>
                                </w:tcPr>
                                <w:p>
                                  <w:pPr>
                                    <w:pStyle w:val="73"/>
                                    <w:spacing w:before="8" w:line="230" w:lineRule="auto"/>
                                    <w:ind w:left="34" w:right="3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34" w:right="41"/>
                                  </w:pPr>
                                  <w:r>
                                    <w:t>2、基材:采用优质环保E1级高密度纤维板, 含水率≤8%，密度≥</w:t>
                                  </w:r>
                                </w:p>
                              </w:tc>
                              <w:tc>
                                <w:tcPr>
                                  <w:tcW w:w="1125" w:type="dxa"/>
                                </w:tcPr>
                                <w:p>
                                  <w:pPr>
                                    <w:pStyle w:val="73"/>
                                    <w:rPr>
                                      <w:b/>
                                    </w:rPr>
                                  </w:pPr>
                                </w:p>
                                <w:p>
                                  <w:pPr>
                                    <w:pStyle w:val="73"/>
                                    <w:rPr>
                                      <w:b/>
                                    </w:rPr>
                                  </w:pPr>
                                </w:p>
                                <w:p>
                                  <w:pPr>
                                    <w:pStyle w:val="73"/>
                                    <w:spacing w:before="2"/>
                                    <w:rPr>
                                      <w:b/>
                                      <w:sz w:val="32"/>
                                    </w:rPr>
                                  </w:pPr>
                                </w:p>
                                <w:p>
                                  <w:pPr>
                                    <w:pStyle w:val="73"/>
                                    <w:ind w:left="16"/>
                                    <w:jc w:val="center"/>
                                  </w:pPr>
                                  <w:r>
                                    <w:t>4</w:t>
                                  </w:r>
                                </w:p>
                              </w:tc>
                              <w:tc>
                                <w:tcPr>
                                  <w:tcW w:w="1140" w:type="dxa"/>
                                </w:tcPr>
                                <w:p>
                                  <w:pPr>
                                    <w:pStyle w:val="73"/>
                                    <w:ind w:left="117" w:right="99"/>
                                    <w:jc w:val="center"/>
                                  </w:pPr>
                                  <w:r>
                                    <w:rPr>
                                      <w:rFonts w:hint="eastAsia"/>
                                    </w:rPr>
                                    <w:t>台</w:t>
                                  </w:r>
                                </w:p>
                              </w:tc>
                              <w:tc>
                                <w:tcPr>
                                  <w:tcW w:w="1515" w:type="dxa"/>
                                </w:tcPr>
                                <w:p>
                                  <w:pPr>
                                    <w:pStyle w:val="73"/>
                                    <w:rPr>
                                      <w:rFonts w:ascii="Times New Roman"/>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21.2pt;margin-top:68.2pt;height:478.6pt;width:784.45pt;mso-position-horizontal-relative:page;z-index:251659264;mso-width-relative:page;mso-height-relative:page;" filled="f" stroked="f" coordsize="21600,21600" o:gfxdata="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4Ppxu2QAAAAwBAAAPAAAAAAAAAAEAIAAAACIAAABkcnMvZG93bnJldi54bWxQ&#10;SwECFAAUAAAACACHTuJAzIAnbL0BAABzAwAADgAAAAAAAAABACAAAAAoAQAAZHJzL2Uyb0RvYy54&#10;bWxQSwUGAAAAAAYABgBZAQAAVwUAAAAA&#10;">
                <v:fill on="f" focussize="0,0"/>
                <v:stroke on="f"/>
                <v:imagedata o:title=""/>
                <o:lock v:ext="edit" aspectratio="f"/>
                <v:textbox inset="0mm,0mm,0mm,0mm">
                  <w:txbxContent>
                    <w:tbl>
                      <w:tblPr>
                        <w:tblStyle w:val="21"/>
                        <w:tblW w:w="0" w:type="auto"/>
                        <w:tblInd w:w="7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2235"/>
                        <w:gridCol w:w="1590"/>
                        <w:gridCol w:w="6300"/>
                        <w:gridCol w:w="1125"/>
                        <w:gridCol w:w="1140"/>
                        <w:gridCol w:w="15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690" w:type="dxa"/>
                            <w:tcBorders>
                              <w:left w:val="nil"/>
                            </w:tcBorders>
                            <w:shd w:val="clear" w:color="auto" w:fill="9999FF"/>
                          </w:tcPr>
                          <w:p>
                            <w:pPr>
                              <w:pStyle w:val="73"/>
                              <w:spacing w:before="183"/>
                              <w:ind w:left="39" w:right="21"/>
                              <w:jc w:val="center"/>
                              <w:rPr>
                                <w:b/>
                                <w:sz w:val="24"/>
                              </w:rPr>
                            </w:pPr>
                            <w:r>
                              <w:rPr>
                                <w:b/>
                                <w:sz w:val="24"/>
                              </w:rPr>
                              <w:t>序号</w:t>
                            </w:r>
                          </w:p>
                        </w:tc>
                        <w:tc>
                          <w:tcPr>
                            <w:tcW w:w="2235" w:type="dxa"/>
                            <w:shd w:val="clear" w:color="auto" w:fill="9999FF"/>
                          </w:tcPr>
                          <w:p>
                            <w:pPr>
                              <w:pStyle w:val="73"/>
                              <w:spacing w:before="183"/>
                              <w:ind w:left="203"/>
                              <w:rPr>
                                <w:b/>
                                <w:sz w:val="24"/>
                              </w:rPr>
                            </w:pPr>
                            <w:r>
                              <w:rPr>
                                <w:b/>
                                <w:sz w:val="24"/>
                              </w:rPr>
                              <w:t>名称</w:t>
                            </w:r>
                          </w:p>
                        </w:tc>
                        <w:tc>
                          <w:tcPr>
                            <w:tcW w:w="1590" w:type="dxa"/>
                            <w:shd w:val="clear" w:color="auto" w:fill="9999FF"/>
                          </w:tcPr>
                          <w:p>
                            <w:pPr>
                              <w:pStyle w:val="73"/>
                              <w:spacing w:before="183"/>
                              <w:ind w:left="84" w:right="72"/>
                              <w:jc w:val="center"/>
                              <w:rPr>
                                <w:b/>
                                <w:sz w:val="24"/>
                              </w:rPr>
                            </w:pPr>
                            <w:r>
                              <w:rPr>
                                <w:b/>
                                <w:sz w:val="24"/>
                              </w:rPr>
                              <w:t>规格尺寸</w:t>
                            </w:r>
                          </w:p>
                        </w:tc>
                        <w:tc>
                          <w:tcPr>
                            <w:tcW w:w="6300" w:type="dxa"/>
                            <w:shd w:val="clear" w:color="auto" w:fill="9999FF"/>
                          </w:tcPr>
                          <w:p>
                            <w:pPr>
                              <w:pStyle w:val="73"/>
                              <w:spacing w:before="183"/>
                              <w:ind w:left="1308" w:right="1298"/>
                              <w:jc w:val="center"/>
                              <w:rPr>
                                <w:b/>
                                <w:sz w:val="24"/>
                              </w:rPr>
                            </w:pPr>
                            <w:r>
                              <w:rPr>
                                <w:rFonts w:hint="eastAsia"/>
                                <w:b/>
                                <w:sz w:val="24"/>
                              </w:rPr>
                              <w:t>参数</w:t>
                            </w:r>
                          </w:p>
                        </w:tc>
                        <w:tc>
                          <w:tcPr>
                            <w:tcW w:w="1125" w:type="dxa"/>
                            <w:shd w:val="clear" w:color="auto" w:fill="9999FF"/>
                          </w:tcPr>
                          <w:p>
                            <w:pPr>
                              <w:pStyle w:val="73"/>
                              <w:spacing w:before="183"/>
                              <w:ind w:left="177" w:right="163"/>
                              <w:jc w:val="center"/>
                              <w:rPr>
                                <w:b/>
                                <w:sz w:val="24"/>
                              </w:rPr>
                            </w:pPr>
                            <w:r>
                              <w:rPr>
                                <w:b/>
                                <w:sz w:val="24"/>
                              </w:rPr>
                              <w:t>数量</w:t>
                            </w:r>
                          </w:p>
                        </w:tc>
                        <w:tc>
                          <w:tcPr>
                            <w:tcW w:w="1140" w:type="dxa"/>
                            <w:shd w:val="clear" w:color="auto" w:fill="9999FF"/>
                          </w:tcPr>
                          <w:p>
                            <w:pPr>
                              <w:pStyle w:val="73"/>
                              <w:spacing w:before="183"/>
                              <w:ind w:left="111" w:right="99"/>
                              <w:jc w:val="center"/>
                              <w:rPr>
                                <w:b/>
                                <w:sz w:val="24"/>
                              </w:rPr>
                            </w:pPr>
                            <w:r>
                              <w:rPr>
                                <w:rFonts w:hint="eastAsia"/>
                                <w:b/>
                                <w:sz w:val="24"/>
                              </w:rPr>
                              <w:t>单位</w:t>
                            </w:r>
                          </w:p>
                        </w:tc>
                        <w:tc>
                          <w:tcPr>
                            <w:tcW w:w="1515" w:type="dxa"/>
                            <w:shd w:val="clear" w:color="auto" w:fill="9999FF"/>
                          </w:tcPr>
                          <w:p>
                            <w:pPr>
                              <w:pStyle w:val="73"/>
                              <w:spacing w:before="183"/>
                              <w:ind w:left="466"/>
                              <w:rPr>
                                <w:b/>
                                <w:sz w:val="24"/>
                              </w:rPr>
                            </w:pPr>
                            <w:r>
                              <w:rPr>
                                <w:b/>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7" w:hRule="atLeast"/>
                        </w:trPr>
                        <w:tc>
                          <w:tcPr>
                            <w:tcW w:w="690" w:type="dxa"/>
                            <w:tcBorders>
                              <w:left w:val="nil"/>
                            </w:tcBorders>
                          </w:tcPr>
                          <w:p>
                            <w:pPr>
                              <w:pStyle w:val="73"/>
                              <w:rPr>
                                <w:b/>
                              </w:rPr>
                            </w:pPr>
                          </w:p>
                          <w:p>
                            <w:pPr>
                              <w:pStyle w:val="73"/>
                              <w:rPr>
                                <w:b/>
                              </w:rPr>
                            </w:pPr>
                          </w:p>
                          <w:p>
                            <w:pPr>
                              <w:pStyle w:val="73"/>
                              <w:spacing w:before="1"/>
                              <w:rPr>
                                <w:b/>
                                <w:sz w:val="32"/>
                              </w:rPr>
                            </w:pPr>
                          </w:p>
                          <w:p>
                            <w:pPr>
                              <w:pStyle w:val="73"/>
                              <w:ind w:left="20"/>
                              <w:jc w:val="center"/>
                            </w:pPr>
                            <w:r>
                              <w:t>1</w:t>
                            </w:r>
                          </w:p>
                        </w:tc>
                        <w:tc>
                          <w:tcPr>
                            <w:tcW w:w="2235" w:type="dxa"/>
                          </w:tcPr>
                          <w:p>
                            <w:pPr>
                              <w:pStyle w:val="73"/>
                              <w:rPr>
                                <w:b/>
                              </w:rPr>
                            </w:pPr>
                          </w:p>
                          <w:p>
                            <w:pPr>
                              <w:pStyle w:val="73"/>
                              <w:rPr>
                                <w:b/>
                              </w:rPr>
                            </w:pPr>
                          </w:p>
                          <w:p>
                            <w:pPr>
                              <w:pStyle w:val="73"/>
                              <w:spacing w:before="149" w:line="230" w:lineRule="auto"/>
                              <w:ind w:left="114" w:right="96"/>
                              <w:jc w:val="both"/>
                            </w:pPr>
                            <w:r>
                              <w:t>检察办公办案接待台</w:t>
                            </w:r>
                          </w:p>
                        </w:tc>
                        <w:tc>
                          <w:tcPr>
                            <w:tcW w:w="1590" w:type="dxa"/>
                          </w:tcPr>
                          <w:p>
                            <w:pPr>
                              <w:pStyle w:val="73"/>
                              <w:rPr>
                                <w:b/>
                                <w:sz w:val="20"/>
                              </w:rPr>
                            </w:pPr>
                          </w:p>
                          <w:p>
                            <w:pPr>
                              <w:pStyle w:val="73"/>
                              <w:rPr>
                                <w:b/>
                                <w:sz w:val="20"/>
                              </w:rPr>
                            </w:pPr>
                          </w:p>
                          <w:p>
                            <w:pPr>
                              <w:pStyle w:val="73"/>
                              <w:rPr>
                                <w:b/>
                                <w:sz w:val="20"/>
                              </w:rPr>
                            </w:pPr>
                          </w:p>
                          <w:p>
                            <w:pPr>
                              <w:pStyle w:val="73"/>
                              <w:spacing w:before="9"/>
                              <w:rPr>
                                <w:b/>
                                <w:sz w:val="16"/>
                              </w:rPr>
                            </w:pPr>
                          </w:p>
                          <w:p>
                            <w:pPr>
                              <w:pStyle w:val="73"/>
                              <w:ind w:left="88" w:right="72"/>
                              <w:jc w:val="center"/>
                              <w:rPr>
                                <w:sz w:val="21"/>
                              </w:rPr>
                            </w:pPr>
                            <w:r>
                              <w:rPr>
                                <w:sz w:val="21"/>
                              </w:rPr>
                              <w:t>3200*600*1200</w:t>
                            </w:r>
                          </w:p>
                        </w:tc>
                        <w:tc>
                          <w:tcPr>
                            <w:tcW w:w="6300" w:type="dxa"/>
                          </w:tcPr>
                          <w:p>
                            <w:pPr>
                              <w:pStyle w:val="73"/>
                              <w:spacing w:before="8" w:line="230" w:lineRule="auto"/>
                              <w:ind w:left="34" w:right="40"/>
                            </w:pPr>
                            <w:r>
                              <w:t>1、板材: 采用优质环保三聚氰胺刨</w:t>
                            </w:r>
                            <w:r>
                              <w:rPr>
                                <w:spacing w:val="-2"/>
                              </w:rPr>
                              <w:t>花板，经防虫、防腐化学处理，耐磨</w:t>
                            </w:r>
                          </w:p>
                          <w:p>
                            <w:pPr>
                              <w:pStyle w:val="73"/>
                              <w:spacing w:before="1" w:line="230" w:lineRule="auto"/>
                              <w:ind w:left="34" w:right="40"/>
                            </w:pPr>
                            <w:r>
                              <w:t>、耐脏、耐高温，含水率≤10%，弹性模量≥4200</w:t>
                            </w:r>
                            <w:r>
                              <w:rPr>
                                <w:spacing w:val="8"/>
                              </w:rPr>
                              <w:t xml:space="preserve"> </w:t>
                            </w:r>
                            <w:r>
                              <w:t>Mpa，2h</w:t>
                            </w:r>
                            <w:r>
                              <w:rPr>
                                <w:spacing w:val="-3"/>
                              </w:rPr>
                              <w:t>吸水厚度膨胀</w:t>
                            </w:r>
                            <w:r>
                              <w:t>率≤2.2</w:t>
                            </w:r>
                            <w:r>
                              <w:rPr>
                                <w:spacing w:val="-2"/>
                              </w:rPr>
                              <w:t>%，甲醛释放量未检出，总挥</w:t>
                            </w:r>
                            <w:r>
                              <w:t>发性有机物≤0.02mg/(㎡.h</w:t>
                            </w:r>
                            <w:r>
                              <w:rPr>
                                <w:spacing w:val="-2"/>
                              </w:rPr>
                              <w:t>) ，符合</w:t>
                            </w:r>
                            <w:r>
                              <w:t>GB</w:t>
                            </w:r>
                            <w:r>
                              <w:rPr>
                                <w:spacing w:val="3"/>
                              </w:rPr>
                              <w:t xml:space="preserve"> </w:t>
                            </w:r>
                            <w:r>
                              <w:t>18580-2017《室内装饰装修材料</w:t>
                            </w:r>
                            <w:r>
                              <w:rPr>
                                <w:spacing w:val="-2"/>
                              </w:rPr>
                              <w:t>人造板及其制品中甲醛释放限量》标</w:t>
                            </w:r>
                          </w:p>
                        </w:tc>
                        <w:tc>
                          <w:tcPr>
                            <w:tcW w:w="1125" w:type="dxa"/>
                          </w:tcPr>
                          <w:p>
                            <w:pPr>
                              <w:pStyle w:val="73"/>
                              <w:rPr>
                                <w:b/>
                              </w:rPr>
                            </w:pPr>
                          </w:p>
                          <w:p>
                            <w:pPr>
                              <w:pStyle w:val="73"/>
                              <w:rPr>
                                <w:b/>
                              </w:rPr>
                            </w:pPr>
                          </w:p>
                          <w:p>
                            <w:pPr>
                              <w:pStyle w:val="73"/>
                              <w:spacing w:before="1"/>
                              <w:rPr>
                                <w:b/>
                                <w:sz w:val="32"/>
                              </w:rPr>
                            </w:pPr>
                          </w:p>
                          <w:p>
                            <w:pPr>
                              <w:pStyle w:val="73"/>
                              <w:ind w:left="16"/>
                              <w:jc w:val="center"/>
                            </w:pPr>
                            <w:r>
                              <w:t>1</w:t>
                            </w:r>
                          </w:p>
                        </w:tc>
                        <w:tc>
                          <w:tcPr>
                            <w:tcW w:w="1140" w:type="dxa"/>
                          </w:tcPr>
                          <w:p>
                            <w:pPr>
                              <w:pStyle w:val="73"/>
                              <w:ind w:left="117" w:right="99"/>
                            </w:pPr>
                            <w:r>
                              <w:rPr>
                                <w:rFonts w:hint="eastAsia"/>
                              </w:rPr>
                              <w:t>台</w:t>
                            </w:r>
                          </w:p>
                        </w:tc>
                        <w:tc>
                          <w:tcPr>
                            <w:tcW w:w="1515" w:type="dxa"/>
                          </w:tcPr>
                          <w:p>
                            <w:pPr>
                              <w:pStyle w:val="7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2" w:hRule="atLeast"/>
                        </w:trPr>
                        <w:tc>
                          <w:tcPr>
                            <w:tcW w:w="690" w:type="dxa"/>
                            <w:tcBorders>
                              <w:left w:val="nil"/>
                            </w:tcBorders>
                          </w:tcPr>
                          <w:p>
                            <w:pPr>
                              <w:pStyle w:val="73"/>
                              <w:rPr>
                                <w:b/>
                              </w:rPr>
                            </w:pPr>
                          </w:p>
                          <w:p>
                            <w:pPr>
                              <w:pStyle w:val="73"/>
                              <w:rPr>
                                <w:b/>
                              </w:rPr>
                            </w:pPr>
                          </w:p>
                          <w:p>
                            <w:pPr>
                              <w:pStyle w:val="73"/>
                              <w:spacing w:before="2"/>
                              <w:rPr>
                                <w:b/>
                                <w:sz w:val="32"/>
                              </w:rPr>
                            </w:pPr>
                          </w:p>
                          <w:p>
                            <w:pPr>
                              <w:pStyle w:val="73"/>
                              <w:ind w:left="20"/>
                              <w:jc w:val="center"/>
                            </w:pPr>
                            <w:r>
                              <w:t>2</w:t>
                            </w:r>
                          </w:p>
                        </w:tc>
                        <w:tc>
                          <w:tcPr>
                            <w:tcW w:w="2235" w:type="dxa"/>
                          </w:tcPr>
                          <w:p>
                            <w:pPr>
                              <w:pStyle w:val="73"/>
                              <w:rPr>
                                <w:b/>
                              </w:rPr>
                            </w:pPr>
                          </w:p>
                          <w:p>
                            <w:pPr>
                              <w:pStyle w:val="73"/>
                              <w:rPr>
                                <w:b/>
                              </w:rPr>
                            </w:pPr>
                          </w:p>
                          <w:p>
                            <w:pPr>
                              <w:pStyle w:val="73"/>
                              <w:spacing w:before="150" w:line="230" w:lineRule="auto"/>
                              <w:ind w:left="114" w:right="96"/>
                              <w:jc w:val="both"/>
                            </w:pPr>
                            <w:r>
                              <w:t>检察办公办案接待椅</w:t>
                            </w:r>
                          </w:p>
                        </w:tc>
                        <w:tc>
                          <w:tcPr>
                            <w:tcW w:w="1590" w:type="dxa"/>
                          </w:tcPr>
                          <w:p>
                            <w:pPr>
                              <w:pStyle w:val="73"/>
                              <w:rPr>
                                <w:b/>
                                <w:sz w:val="20"/>
                              </w:rPr>
                            </w:pPr>
                          </w:p>
                          <w:p>
                            <w:pPr>
                              <w:pStyle w:val="73"/>
                              <w:rPr>
                                <w:b/>
                                <w:sz w:val="20"/>
                              </w:rPr>
                            </w:pPr>
                          </w:p>
                          <w:p>
                            <w:pPr>
                              <w:pStyle w:val="73"/>
                              <w:rPr>
                                <w:b/>
                                <w:sz w:val="20"/>
                              </w:rPr>
                            </w:pPr>
                          </w:p>
                          <w:p>
                            <w:pPr>
                              <w:pStyle w:val="73"/>
                              <w:spacing w:before="7"/>
                              <w:rPr>
                                <w:b/>
                                <w:sz w:val="16"/>
                              </w:rPr>
                            </w:pPr>
                          </w:p>
                          <w:p>
                            <w:pPr>
                              <w:pStyle w:val="73"/>
                              <w:ind w:left="92" w:right="72"/>
                              <w:jc w:val="center"/>
                              <w:rPr>
                                <w:sz w:val="21"/>
                              </w:rPr>
                            </w:pPr>
                            <w:r>
                              <w:rPr>
                                <w:sz w:val="21"/>
                              </w:rPr>
                              <w:t>定制</w:t>
                            </w:r>
                          </w:p>
                        </w:tc>
                        <w:tc>
                          <w:tcPr>
                            <w:tcW w:w="6300" w:type="dxa"/>
                          </w:tcPr>
                          <w:p>
                            <w:pPr>
                              <w:pStyle w:val="73"/>
                              <w:spacing w:before="7" w:line="230" w:lineRule="auto"/>
                              <w:ind w:left="34" w:right="42"/>
                            </w:pPr>
                            <w:r>
                              <w:t>1、椅脚：由电镀不锈钢钢管压弯而成的金属脚架,钢管壁厚2.0MM，椅脚底部为塑胶垫，防滑防磨损。</w:t>
                            </w:r>
                          </w:p>
                          <w:p>
                            <w:pPr>
                              <w:pStyle w:val="73"/>
                              <w:spacing w:line="230" w:lineRule="auto"/>
                              <w:ind w:left="34" w:right="39"/>
                            </w:pPr>
                            <w:r>
                              <w:t>2、面料：采用优质牛皮面料，皮面光泽度好，透气性强，柔软而富于韧性厚度适中，具冬暧夏凉效果。厚度</w:t>
                            </w:r>
                          </w:p>
                          <w:p>
                            <w:pPr>
                              <w:pStyle w:val="73"/>
                              <w:spacing w:before="2" w:line="230" w:lineRule="auto"/>
                              <w:ind w:left="34" w:right="153"/>
                            </w:pPr>
                            <w:r>
                              <w:t>≥1.8mm，撕裂力≥200N，游离甲醛未检出，挥发性有机物≤12mg/kg，</w:t>
                            </w:r>
                          </w:p>
                        </w:tc>
                        <w:tc>
                          <w:tcPr>
                            <w:tcW w:w="1125" w:type="dxa"/>
                          </w:tcPr>
                          <w:p>
                            <w:pPr>
                              <w:pStyle w:val="73"/>
                              <w:rPr>
                                <w:b/>
                              </w:rPr>
                            </w:pPr>
                          </w:p>
                          <w:p>
                            <w:pPr>
                              <w:pStyle w:val="73"/>
                              <w:rPr>
                                <w:b/>
                              </w:rPr>
                            </w:pPr>
                          </w:p>
                          <w:p>
                            <w:pPr>
                              <w:pStyle w:val="73"/>
                              <w:spacing w:before="2"/>
                              <w:rPr>
                                <w:b/>
                                <w:sz w:val="32"/>
                              </w:rPr>
                            </w:pPr>
                          </w:p>
                          <w:p>
                            <w:pPr>
                              <w:pStyle w:val="73"/>
                              <w:ind w:left="16"/>
                              <w:jc w:val="center"/>
                            </w:pPr>
                            <w:r>
                              <w:t>2</w:t>
                            </w:r>
                          </w:p>
                        </w:tc>
                        <w:tc>
                          <w:tcPr>
                            <w:tcW w:w="1140" w:type="dxa"/>
                          </w:tcPr>
                          <w:p>
                            <w:pPr>
                              <w:pStyle w:val="73"/>
                              <w:ind w:left="113" w:right="99"/>
                              <w:jc w:val="center"/>
                            </w:pPr>
                            <w:r>
                              <w:rPr>
                                <w:rFonts w:hint="eastAsia"/>
                              </w:rPr>
                              <w:t>把</w:t>
                            </w:r>
                          </w:p>
                        </w:tc>
                        <w:tc>
                          <w:tcPr>
                            <w:tcW w:w="1515" w:type="dxa"/>
                          </w:tcPr>
                          <w:p>
                            <w:pPr>
                              <w:pStyle w:val="7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7" w:hRule="atLeast"/>
                        </w:trPr>
                        <w:tc>
                          <w:tcPr>
                            <w:tcW w:w="690" w:type="dxa"/>
                            <w:tcBorders>
                              <w:left w:val="nil"/>
                            </w:tcBorders>
                          </w:tcPr>
                          <w:p>
                            <w:pPr>
                              <w:pStyle w:val="73"/>
                              <w:rPr>
                                <w:b/>
                              </w:rPr>
                            </w:pPr>
                          </w:p>
                          <w:p>
                            <w:pPr>
                              <w:pStyle w:val="73"/>
                              <w:rPr>
                                <w:b/>
                              </w:rPr>
                            </w:pPr>
                          </w:p>
                          <w:p>
                            <w:pPr>
                              <w:pStyle w:val="73"/>
                              <w:spacing w:before="1"/>
                              <w:rPr>
                                <w:b/>
                                <w:sz w:val="32"/>
                              </w:rPr>
                            </w:pPr>
                          </w:p>
                          <w:p>
                            <w:pPr>
                              <w:pStyle w:val="73"/>
                              <w:spacing w:before="1"/>
                              <w:ind w:left="20"/>
                              <w:jc w:val="center"/>
                            </w:pPr>
                            <w:r>
                              <w:t>3</w:t>
                            </w:r>
                          </w:p>
                        </w:tc>
                        <w:tc>
                          <w:tcPr>
                            <w:tcW w:w="2235" w:type="dxa"/>
                          </w:tcPr>
                          <w:p>
                            <w:pPr>
                              <w:pStyle w:val="73"/>
                              <w:rPr>
                                <w:b/>
                              </w:rPr>
                            </w:pPr>
                          </w:p>
                          <w:p>
                            <w:pPr>
                              <w:pStyle w:val="73"/>
                              <w:rPr>
                                <w:b/>
                              </w:rPr>
                            </w:pPr>
                          </w:p>
                          <w:p>
                            <w:pPr>
                              <w:pStyle w:val="73"/>
                              <w:spacing w:before="149" w:line="230" w:lineRule="auto"/>
                              <w:ind w:left="114" w:right="96"/>
                              <w:jc w:val="center"/>
                            </w:pPr>
                            <w:r>
                              <w:t>群众接待机场椅</w:t>
                            </w:r>
                          </w:p>
                        </w:tc>
                        <w:tc>
                          <w:tcPr>
                            <w:tcW w:w="1590" w:type="dxa"/>
                          </w:tcPr>
                          <w:p>
                            <w:pPr>
                              <w:pStyle w:val="73"/>
                              <w:rPr>
                                <w:b/>
                                <w:sz w:val="20"/>
                              </w:rPr>
                            </w:pPr>
                          </w:p>
                          <w:p>
                            <w:pPr>
                              <w:pStyle w:val="73"/>
                              <w:rPr>
                                <w:b/>
                                <w:sz w:val="20"/>
                              </w:rPr>
                            </w:pPr>
                          </w:p>
                          <w:p>
                            <w:pPr>
                              <w:pStyle w:val="73"/>
                              <w:rPr>
                                <w:b/>
                                <w:sz w:val="20"/>
                              </w:rPr>
                            </w:pPr>
                          </w:p>
                          <w:p>
                            <w:pPr>
                              <w:pStyle w:val="73"/>
                              <w:spacing w:before="9"/>
                              <w:rPr>
                                <w:b/>
                                <w:sz w:val="16"/>
                              </w:rPr>
                            </w:pPr>
                          </w:p>
                          <w:p>
                            <w:pPr>
                              <w:pStyle w:val="73"/>
                              <w:spacing w:before="1"/>
                              <w:ind w:left="92" w:right="72"/>
                              <w:jc w:val="center"/>
                              <w:rPr>
                                <w:sz w:val="21"/>
                              </w:rPr>
                            </w:pPr>
                            <w:r>
                              <w:rPr>
                                <w:sz w:val="21"/>
                              </w:rPr>
                              <w:t>常规</w:t>
                            </w:r>
                          </w:p>
                        </w:tc>
                        <w:tc>
                          <w:tcPr>
                            <w:tcW w:w="6300" w:type="dxa"/>
                          </w:tcPr>
                          <w:p>
                            <w:pPr>
                              <w:pStyle w:val="73"/>
                              <w:spacing w:before="36" w:line="230" w:lineRule="auto"/>
                              <w:ind w:left="34" w:right="39"/>
                              <w:jc w:val="both"/>
                            </w:pPr>
                            <w:r>
                              <w:t>椅面采用ST12、SPCC优质冷轧钢板。表面处理：静电粉末喷涂，经清，除油、磷化等七个前置处理程序，确保质量完美。采用整体或折装焊接式。焊点平整，结构稳固；所有部件均经打磨，砂光处理，打磨均匀。</w:t>
                            </w:r>
                          </w:p>
                          <w:p>
                            <w:pPr>
                              <w:pStyle w:val="73"/>
                              <w:spacing w:line="269" w:lineRule="exact"/>
                              <w:ind w:left="34"/>
                            </w:pPr>
                            <w:r>
                              <w:t>椅脚、扶手：优质钢管，面经酸洗、</w:t>
                            </w:r>
                          </w:p>
                          <w:p>
                            <w:pPr>
                              <w:pStyle w:val="73"/>
                              <w:spacing w:line="253" w:lineRule="exact"/>
                              <w:ind w:left="34"/>
                            </w:pPr>
                            <w:r>
                              <w:t>磷化、防腐、防锈处理。</w:t>
                            </w:r>
                          </w:p>
                        </w:tc>
                        <w:tc>
                          <w:tcPr>
                            <w:tcW w:w="1125" w:type="dxa"/>
                          </w:tcPr>
                          <w:p>
                            <w:pPr>
                              <w:pStyle w:val="73"/>
                              <w:rPr>
                                <w:b/>
                              </w:rPr>
                            </w:pPr>
                          </w:p>
                          <w:p>
                            <w:pPr>
                              <w:pStyle w:val="73"/>
                              <w:rPr>
                                <w:b/>
                              </w:rPr>
                            </w:pPr>
                          </w:p>
                          <w:p>
                            <w:pPr>
                              <w:pStyle w:val="73"/>
                              <w:spacing w:before="1"/>
                              <w:rPr>
                                <w:b/>
                                <w:sz w:val="32"/>
                              </w:rPr>
                            </w:pPr>
                          </w:p>
                          <w:p>
                            <w:pPr>
                              <w:pStyle w:val="73"/>
                              <w:spacing w:before="1"/>
                              <w:ind w:left="177" w:right="161"/>
                              <w:jc w:val="center"/>
                            </w:pPr>
                            <w:r>
                              <w:t>10</w:t>
                            </w:r>
                          </w:p>
                        </w:tc>
                        <w:tc>
                          <w:tcPr>
                            <w:tcW w:w="1140" w:type="dxa"/>
                          </w:tcPr>
                          <w:p>
                            <w:pPr>
                              <w:pStyle w:val="73"/>
                              <w:spacing w:before="1"/>
                              <w:ind w:left="117" w:right="99"/>
                              <w:jc w:val="center"/>
                            </w:pPr>
                            <w:r>
                              <w:rPr>
                                <w:rFonts w:hint="eastAsia"/>
                              </w:rPr>
                              <w:t>把</w:t>
                            </w:r>
                          </w:p>
                        </w:tc>
                        <w:tc>
                          <w:tcPr>
                            <w:tcW w:w="1515" w:type="dxa"/>
                          </w:tcPr>
                          <w:p>
                            <w:pPr>
                              <w:pStyle w:val="73"/>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690" w:type="dxa"/>
                            <w:tcBorders>
                              <w:left w:val="nil"/>
                            </w:tcBorders>
                          </w:tcPr>
                          <w:p>
                            <w:pPr>
                              <w:pStyle w:val="73"/>
                              <w:rPr>
                                <w:b/>
                              </w:rPr>
                            </w:pPr>
                          </w:p>
                          <w:p>
                            <w:pPr>
                              <w:pStyle w:val="73"/>
                              <w:rPr>
                                <w:b/>
                              </w:rPr>
                            </w:pPr>
                          </w:p>
                          <w:p>
                            <w:pPr>
                              <w:pStyle w:val="73"/>
                              <w:spacing w:before="2"/>
                              <w:rPr>
                                <w:b/>
                                <w:sz w:val="32"/>
                              </w:rPr>
                            </w:pPr>
                          </w:p>
                          <w:p>
                            <w:pPr>
                              <w:pStyle w:val="73"/>
                              <w:ind w:left="20"/>
                              <w:jc w:val="center"/>
                            </w:pPr>
                            <w:r>
                              <w:t>4</w:t>
                            </w:r>
                          </w:p>
                        </w:tc>
                        <w:tc>
                          <w:tcPr>
                            <w:tcW w:w="2235" w:type="dxa"/>
                          </w:tcPr>
                          <w:p>
                            <w:pPr>
                              <w:pStyle w:val="73"/>
                              <w:rPr>
                                <w:b/>
                              </w:rPr>
                            </w:pPr>
                          </w:p>
                          <w:p>
                            <w:pPr>
                              <w:pStyle w:val="73"/>
                              <w:rPr>
                                <w:b/>
                              </w:rPr>
                            </w:pPr>
                          </w:p>
                          <w:p>
                            <w:pPr>
                              <w:pStyle w:val="73"/>
                              <w:spacing w:before="149" w:line="230" w:lineRule="auto"/>
                              <w:ind w:left="114" w:right="96"/>
                              <w:jc w:val="both"/>
                            </w:pPr>
                            <w:r>
                              <w:t>案件受理专用办公台</w:t>
                            </w:r>
                          </w:p>
                        </w:tc>
                        <w:tc>
                          <w:tcPr>
                            <w:tcW w:w="1590" w:type="dxa"/>
                          </w:tcPr>
                          <w:p>
                            <w:pPr>
                              <w:pStyle w:val="73"/>
                              <w:rPr>
                                <w:b/>
                              </w:rPr>
                            </w:pPr>
                          </w:p>
                          <w:p>
                            <w:pPr>
                              <w:pStyle w:val="73"/>
                              <w:rPr>
                                <w:b/>
                              </w:rPr>
                            </w:pPr>
                          </w:p>
                          <w:p>
                            <w:pPr>
                              <w:pStyle w:val="73"/>
                              <w:spacing w:before="4"/>
                              <w:rPr>
                                <w:b/>
                                <w:sz w:val="32"/>
                              </w:rPr>
                            </w:pPr>
                          </w:p>
                          <w:p>
                            <w:pPr>
                              <w:pStyle w:val="73"/>
                              <w:ind w:left="92" w:right="72"/>
                              <w:jc w:val="center"/>
                              <w:rPr>
                                <w:rFonts w:ascii="Times New Roman"/>
                                <w:sz w:val="21"/>
                              </w:rPr>
                            </w:pPr>
                            <w:r>
                              <w:rPr>
                                <w:rFonts w:ascii="Times New Roman"/>
                                <w:sz w:val="21"/>
                              </w:rPr>
                              <w:t>1600*800*760</w:t>
                            </w:r>
                          </w:p>
                        </w:tc>
                        <w:tc>
                          <w:tcPr>
                            <w:tcW w:w="6300" w:type="dxa"/>
                          </w:tcPr>
                          <w:p>
                            <w:pPr>
                              <w:pStyle w:val="73"/>
                              <w:spacing w:before="8" w:line="230" w:lineRule="auto"/>
                              <w:ind w:left="34" w:right="3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34" w:right="41"/>
                            </w:pPr>
                            <w:r>
                              <w:t>2、基材:采用优质环保E1级高密度纤维板, 含水率≤8%，密度≥</w:t>
                            </w:r>
                          </w:p>
                        </w:tc>
                        <w:tc>
                          <w:tcPr>
                            <w:tcW w:w="1125" w:type="dxa"/>
                          </w:tcPr>
                          <w:p>
                            <w:pPr>
                              <w:pStyle w:val="73"/>
                              <w:rPr>
                                <w:b/>
                              </w:rPr>
                            </w:pPr>
                          </w:p>
                          <w:p>
                            <w:pPr>
                              <w:pStyle w:val="73"/>
                              <w:rPr>
                                <w:b/>
                              </w:rPr>
                            </w:pPr>
                          </w:p>
                          <w:p>
                            <w:pPr>
                              <w:pStyle w:val="73"/>
                              <w:spacing w:before="2"/>
                              <w:rPr>
                                <w:b/>
                                <w:sz w:val="32"/>
                              </w:rPr>
                            </w:pPr>
                          </w:p>
                          <w:p>
                            <w:pPr>
                              <w:pStyle w:val="73"/>
                              <w:ind w:left="16"/>
                              <w:jc w:val="center"/>
                            </w:pPr>
                            <w:r>
                              <w:t>4</w:t>
                            </w:r>
                          </w:p>
                        </w:tc>
                        <w:tc>
                          <w:tcPr>
                            <w:tcW w:w="1140" w:type="dxa"/>
                          </w:tcPr>
                          <w:p>
                            <w:pPr>
                              <w:pStyle w:val="73"/>
                              <w:ind w:left="117" w:right="99"/>
                              <w:jc w:val="center"/>
                            </w:pPr>
                            <w:r>
                              <w:rPr>
                                <w:rFonts w:hint="eastAsia"/>
                              </w:rPr>
                              <w:t>台</w:t>
                            </w:r>
                          </w:p>
                        </w:tc>
                        <w:tc>
                          <w:tcPr>
                            <w:tcW w:w="1515" w:type="dxa"/>
                          </w:tcPr>
                          <w:p>
                            <w:pPr>
                              <w:pStyle w:val="73"/>
                              <w:rPr>
                                <w:rFonts w:ascii="Times New Roman"/>
                              </w:rPr>
                            </w:pPr>
                          </w:p>
                        </w:tc>
                      </w:tr>
                    </w:tbl>
                    <w:p>
                      <w:pPr>
                        <w:pStyle w:val="2"/>
                      </w:pPr>
                    </w:p>
                  </w:txbxContent>
                </v:textbox>
              </v:shape>
            </w:pict>
          </mc:Fallback>
        </mc:AlternateContent>
      </w:r>
      <w:r>
        <w:t>大通县检察院办公家具</w:t>
      </w:r>
      <w:r>
        <w:rPr>
          <w:rFonts w:hint="eastAsia"/>
          <w:lang w:val="en-US" w:eastAsia="zh-CN"/>
        </w:rPr>
        <w:t>及办公设备采购项目参数表</w:t>
      </w:r>
      <w:bookmarkStart w:id="146" w:name="_GoBack"/>
      <w:bookmarkEnd w:id="146"/>
    </w:p>
    <w:p>
      <w:pPr>
        <w:spacing w:line="410" w:lineRule="auto"/>
        <w:jc w:val="center"/>
        <w:rPr>
          <w:rFonts w:hint="default" w:eastAsia="宋体"/>
          <w:lang w:val="en-US" w:eastAsia="zh-CN"/>
        </w:rPr>
      </w:pPr>
      <w:r>
        <w:rPr>
          <w:rFonts w:hint="eastAsia"/>
          <w:lang w:val="en-US" w:eastAsia="zh-CN"/>
        </w:rPr>
        <w:t>1.办公家具参数表</w:t>
      </w:r>
    </w:p>
    <w:p>
      <w:pPr>
        <w:pStyle w:val="2"/>
        <w:rPr>
          <w:rFonts w:hint="default" w:eastAsia="宋体"/>
          <w:lang w:val="en-US" w:eastAsia="zh-CN"/>
        </w:rPr>
        <w:sectPr>
          <w:footerReference r:id="rId7" w:type="default"/>
          <w:pgSz w:w="16840" w:h="11910" w:orient="landscape"/>
          <w:pgMar w:top="200" w:right="1040" w:bottom="160" w:left="0" w:header="720" w:footer="0" w:gutter="0"/>
          <w:pgNumType w:start="1"/>
          <w:cols w:space="720" w:num="1"/>
        </w:sectPr>
      </w:pPr>
    </w:p>
    <w:tbl>
      <w:tblPr>
        <w:tblStyle w:val="21"/>
        <w:tblW w:w="0" w:type="auto"/>
        <w:tblInd w:w="11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5"/>
        <w:gridCol w:w="2250"/>
        <w:gridCol w:w="1575"/>
        <w:gridCol w:w="6300"/>
        <w:gridCol w:w="1140"/>
        <w:gridCol w:w="1125"/>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top w:val="nil"/>
              <w:left w:val="nil"/>
            </w:tcBorders>
          </w:tcPr>
          <w:p>
            <w:pPr>
              <w:pStyle w:val="73"/>
              <w:rPr>
                <w:b/>
              </w:rPr>
            </w:pPr>
          </w:p>
          <w:p>
            <w:pPr>
              <w:pStyle w:val="73"/>
              <w:rPr>
                <w:b/>
              </w:rPr>
            </w:pPr>
          </w:p>
          <w:p>
            <w:pPr>
              <w:pStyle w:val="73"/>
              <w:spacing w:before="2"/>
              <w:rPr>
                <w:b/>
                <w:sz w:val="32"/>
              </w:rPr>
            </w:pPr>
          </w:p>
          <w:p>
            <w:pPr>
              <w:pStyle w:val="73"/>
              <w:ind w:left="37"/>
              <w:jc w:val="center"/>
            </w:pPr>
            <w:r>
              <w:t>5</w:t>
            </w:r>
          </w:p>
        </w:tc>
        <w:tc>
          <w:tcPr>
            <w:tcW w:w="2250" w:type="dxa"/>
            <w:tcBorders>
              <w:top w:val="nil"/>
            </w:tcBorders>
          </w:tcPr>
          <w:p>
            <w:pPr>
              <w:pStyle w:val="73"/>
              <w:rPr>
                <w:b/>
              </w:rPr>
            </w:pPr>
          </w:p>
          <w:p>
            <w:pPr>
              <w:pStyle w:val="73"/>
              <w:rPr>
                <w:b/>
              </w:rPr>
            </w:pPr>
          </w:p>
          <w:p>
            <w:pPr>
              <w:pStyle w:val="73"/>
              <w:spacing w:before="150" w:line="230" w:lineRule="auto"/>
              <w:ind w:left="124" w:right="86"/>
              <w:jc w:val="both"/>
            </w:pPr>
            <w:r>
              <w:t>案件受理专用办公凳</w:t>
            </w:r>
          </w:p>
        </w:tc>
        <w:tc>
          <w:tcPr>
            <w:tcW w:w="1575" w:type="dxa"/>
            <w:tcBorders>
              <w:top w:val="nil"/>
            </w:tcBorders>
          </w:tcPr>
          <w:p>
            <w:pPr>
              <w:pStyle w:val="73"/>
              <w:rPr>
                <w:b/>
                <w:sz w:val="20"/>
              </w:rPr>
            </w:pPr>
          </w:p>
          <w:p>
            <w:pPr>
              <w:pStyle w:val="73"/>
              <w:rPr>
                <w:b/>
                <w:sz w:val="20"/>
              </w:rPr>
            </w:pPr>
          </w:p>
          <w:p>
            <w:pPr>
              <w:pStyle w:val="73"/>
              <w:rPr>
                <w:b/>
                <w:sz w:val="20"/>
              </w:rPr>
            </w:pPr>
          </w:p>
          <w:p>
            <w:pPr>
              <w:pStyle w:val="73"/>
              <w:spacing w:before="7"/>
              <w:rPr>
                <w:b/>
                <w:sz w:val="16"/>
              </w:rPr>
            </w:pPr>
          </w:p>
          <w:p>
            <w:pPr>
              <w:pStyle w:val="73"/>
              <w:ind w:left="106" w:right="66"/>
              <w:jc w:val="center"/>
              <w:rPr>
                <w:sz w:val="21"/>
              </w:rPr>
            </w:pPr>
            <w:r>
              <w:rPr>
                <w:sz w:val="21"/>
              </w:rPr>
              <w:t>常规</w:t>
            </w:r>
          </w:p>
        </w:tc>
        <w:tc>
          <w:tcPr>
            <w:tcW w:w="6300" w:type="dxa"/>
            <w:tcBorders>
              <w:top w:val="nil"/>
            </w:tcBorders>
          </w:tcPr>
          <w:p>
            <w:pPr>
              <w:pStyle w:val="73"/>
              <w:spacing w:before="8" w:line="230" w:lineRule="auto"/>
              <w:ind w:left="44" w:right="32"/>
            </w:pPr>
            <w:r>
              <w:t>1、椅脚：由电镀不锈钢钢管压弯而成的金属脚架,钢管壁厚2.0MM，椅脚底部为塑胶垫，防滑防磨损。</w:t>
            </w:r>
          </w:p>
          <w:p>
            <w:pPr>
              <w:pStyle w:val="73"/>
              <w:spacing w:line="230" w:lineRule="auto"/>
              <w:ind w:left="44" w:right="29"/>
            </w:pPr>
            <w:r>
              <w:t>2、面料：采用优质牛皮面料，皮面光泽度好，透气性强，柔软而富于韧性厚度适中，具冬暧夏凉效果。厚度</w:t>
            </w:r>
          </w:p>
          <w:p>
            <w:pPr>
              <w:pStyle w:val="73"/>
              <w:spacing w:before="1" w:line="230" w:lineRule="auto"/>
              <w:ind w:left="44" w:right="143"/>
            </w:pPr>
            <w:r>
              <w:t>≥1.8mm，撕裂力≥200N，游离甲醛未检出，挥发性有机物≤12mg/kg，</w:t>
            </w:r>
          </w:p>
        </w:tc>
        <w:tc>
          <w:tcPr>
            <w:tcW w:w="1140" w:type="dxa"/>
            <w:tcBorders>
              <w:top w:val="nil"/>
            </w:tcBorders>
          </w:tcPr>
          <w:p>
            <w:pPr>
              <w:pStyle w:val="73"/>
              <w:rPr>
                <w:b/>
              </w:rPr>
            </w:pPr>
          </w:p>
          <w:p>
            <w:pPr>
              <w:pStyle w:val="73"/>
              <w:rPr>
                <w:b/>
              </w:rPr>
            </w:pPr>
          </w:p>
          <w:p>
            <w:pPr>
              <w:pStyle w:val="73"/>
              <w:spacing w:before="2"/>
              <w:rPr>
                <w:b/>
                <w:sz w:val="32"/>
              </w:rPr>
            </w:pPr>
          </w:p>
          <w:p>
            <w:pPr>
              <w:pStyle w:val="73"/>
              <w:ind w:right="356"/>
              <w:jc w:val="right"/>
            </w:pPr>
            <w:r>
              <w:t>4</w:t>
            </w:r>
          </w:p>
        </w:tc>
        <w:tc>
          <w:tcPr>
            <w:tcW w:w="1125" w:type="dxa"/>
            <w:tcBorders>
              <w:top w:val="nil"/>
            </w:tcBorders>
          </w:tcPr>
          <w:p>
            <w:pPr>
              <w:pStyle w:val="73"/>
              <w:ind w:left="133" w:right="99"/>
              <w:jc w:val="center"/>
            </w:pPr>
            <w:r>
              <w:rPr>
                <w:rFonts w:hint="eastAsia"/>
              </w:rPr>
              <w:t>把</w:t>
            </w:r>
          </w:p>
        </w:tc>
        <w:tc>
          <w:tcPr>
            <w:tcW w:w="1530"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1"/>
              <w:rPr>
                <w:b/>
                <w:sz w:val="32"/>
              </w:rPr>
            </w:pPr>
          </w:p>
          <w:p>
            <w:pPr>
              <w:pStyle w:val="73"/>
              <w:spacing w:before="1"/>
              <w:ind w:left="37"/>
              <w:jc w:val="center"/>
            </w:pPr>
            <w:r>
              <w:t>6</w:t>
            </w:r>
          </w:p>
        </w:tc>
        <w:tc>
          <w:tcPr>
            <w:tcW w:w="2250" w:type="dxa"/>
          </w:tcPr>
          <w:p>
            <w:pPr>
              <w:pStyle w:val="73"/>
              <w:rPr>
                <w:b/>
              </w:rPr>
            </w:pPr>
          </w:p>
          <w:p>
            <w:pPr>
              <w:pStyle w:val="73"/>
              <w:spacing w:before="12"/>
              <w:rPr>
                <w:b/>
              </w:rPr>
            </w:pPr>
          </w:p>
          <w:p>
            <w:pPr>
              <w:pStyle w:val="73"/>
              <w:spacing w:line="230" w:lineRule="auto"/>
              <w:ind w:left="124" w:right="86"/>
              <w:jc w:val="center"/>
            </w:pPr>
            <w:r>
              <w:t>主诉检察官研讨专用台</w:t>
            </w:r>
          </w:p>
        </w:tc>
        <w:tc>
          <w:tcPr>
            <w:tcW w:w="1575"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00" w:type="dxa"/>
          </w:tcPr>
          <w:p>
            <w:pPr>
              <w:pStyle w:val="73"/>
              <w:spacing w:before="7"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140" w:type="dxa"/>
          </w:tcPr>
          <w:p>
            <w:pPr>
              <w:pStyle w:val="73"/>
              <w:rPr>
                <w:b/>
              </w:rPr>
            </w:pPr>
          </w:p>
          <w:p>
            <w:pPr>
              <w:pStyle w:val="73"/>
              <w:rPr>
                <w:b/>
              </w:rPr>
            </w:pPr>
          </w:p>
          <w:p>
            <w:pPr>
              <w:pStyle w:val="73"/>
              <w:spacing w:before="1"/>
              <w:rPr>
                <w:b/>
                <w:sz w:val="32"/>
              </w:rPr>
            </w:pPr>
          </w:p>
          <w:p>
            <w:pPr>
              <w:pStyle w:val="73"/>
              <w:spacing w:before="1"/>
              <w:ind w:right="356"/>
              <w:jc w:val="right"/>
            </w:pPr>
            <w:r>
              <w:t>4</w:t>
            </w:r>
          </w:p>
        </w:tc>
        <w:tc>
          <w:tcPr>
            <w:tcW w:w="1125" w:type="dxa"/>
          </w:tcPr>
          <w:p>
            <w:pPr>
              <w:pStyle w:val="73"/>
              <w:spacing w:before="1"/>
              <w:ind w:left="137" w:right="99"/>
              <w:jc w:val="center"/>
            </w:pPr>
            <w:r>
              <w:rPr>
                <w:rFonts w:hint="eastAsia"/>
              </w:rPr>
              <w:t>台</w:t>
            </w:r>
          </w:p>
        </w:tc>
        <w:tc>
          <w:tcPr>
            <w:tcW w:w="153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2"/>
              <w:rPr>
                <w:b/>
                <w:sz w:val="32"/>
              </w:rPr>
            </w:pPr>
          </w:p>
          <w:p>
            <w:pPr>
              <w:pStyle w:val="73"/>
              <w:ind w:left="37"/>
              <w:jc w:val="center"/>
            </w:pPr>
            <w:r>
              <w:t>7</w:t>
            </w:r>
          </w:p>
        </w:tc>
        <w:tc>
          <w:tcPr>
            <w:tcW w:w="2250" w:type="dxa"/>
          </w:tcPr>
          <w:p>
            <w:pPr>
              <w:pStyle w:val="73"/>
              <w:rPr>
                <w:b/>
              </w:rPr>
            </w:pPr>
          </w:p>
          <w:p>
            <w:pPr>
              <w:pStyle w:val="73"/>
              <w:rPr>
                <w:b/>
              </w:rPr>
            </w:pPr>
          </w:p>
          <w:p>
            <w:pPr>
              <w:pStyle w:val="73"/>
              <w:spacing w:before="149" w:line="230" w:lineRule="auto"/>
              <w:ind w:left="124" w:right="86"/>
              <w:jc w:val="both"/>
            </w:pPr>
            <w:r>
              <w:t>主诉检察官研讨专凳</w:t>
            </w:r>
          </w:p>
        </w:tc>
        <w:tc>
          <w:tcPr>
            <w:tcW w:w="1575" w:type="dxa"/>
          </w:tcPr>
          <w:p>
            <w:pPr>
              <w:pStyle w:val="73"/>
              <w:rPr>
                <w:b/>
                <w:sz w:val="20"/>
              </w:rPr>
            </w:pPr>
          </w:p>
          <w:p>
            <w:pPr>
              <w:pStyle w:val="73"/>
              <w:rPr>
                <w:b/>
                <w:sz w:val="20"/>
              </w:rPr>
            </w:pPr>
          </w:p>
          <w:p>
            <w:pPr>
              <w:pStyle w:val="73"/>
              <w:rPr>
                <w:b/>
                <w:sz w:val="20"/>
              </w:rPr>
            </w:pPr>
          </w:p>
          <w:p>
            <w:pPr>
              <w:pStyle w:val="73"/>
              <w:spacing w:before="9"/>
              <w:rPr>
                <w:b/>
                <w:sz w:val="16"/>
              </w:rPr>
            </w:pPr>
          </w:p>
          <w:p>
            <w:pPr>
              <w:pStyle w:val="73"/>
              <w:ind w:left="106" w:right="66"/>
              <w:jc w:val="center"/>
              <w:rPr>
                <w:sz w:val="21"/>
              </w:rPr>
            </w:pPr>
            <w:r>
              <w:rPr>
                <w:sz w:val="21"/>
              </w:rPr>
              <w:t>常规</w:t>
            </w:r>
          </w:p>
        </w:tc>
        <w:tc>
          <w:tcPr>
            <w:tcW w:w="6300" w:type="dxa"/>
          </w:tcPr>
          <w:p>
            <w:pPr>
              <w:pStyle w:val="73"/>
              <w:spacing w:before="8" w:line="230" w:lineRule="auto"/>
              <w:ind w:left="44" w:right="32"/>
            </w:pPr>
            <w:r>
              <w:t>1、椅脚：由电镀不锈钢钢管压弯而成的金属脚架,钢管壁厚2.0MM，椅脚底部为塑胶垫，防滑防磨损。</w:t>
            </w:r>
          </w:p>
          <w:p>
            <w:pPr>
              <w:pStyle w:val="73"/>
              <w:spacing w:line="230" w:lineRule="auto"/>
              <w:ind w:left="44" w:right="29"/>
            </w:pPr>
            <w:r>
              <w:t>2、面料：采用优质牛皮面料，皮面光泽度好，透气性强，柔软而富于韧性厚度适中，具冬暧夏凉效果。厚度</w:t>
            </w:r>
          </w:p>
          <w:p>
            <w:pPr>
              <w:pStyle w:val="73"/>
              <w:spacing w:before="1" w:line="230" w:lineRule="auto"/>
              <w:ind w:left="44" w:right="143"/>
            </w:pPr>
            <w:r>
              <w:t>≥1.8mm，撕裂力≥200N，游离甲醛未检出，挥发性有机物≤12mg/kg，</w:t>
            </w:r>
          </w:p>
        </w:tc>
        <w:tc>
          <w:tcPr>
            <w:tcW w:w="1140" w:type="dxa"/>
          </w:tcPr>
          <w:p>
            <w:pPr>
              <w:pStyle w:val="73"/>
              <w:rPr>
                <w:b/>
              </w:rPr>
            </w:pPr>
          </w:p>
          <w:p>
            <w:pPr>
              <w:pStyle w:val="73"/>
              <w:rPr>
                <w:b/>
              </w:rPr>
            </w:pPr>
          </w:p>
          <w:p>
            <w:pPr>
              <w:pStyle w:val="73"/>
              <w:spacing w:before="2"/>
              <w:rPr>
                <w:b/>
                <w:sz w:val="32"/>
              </w:rPr>
            </w:pPr>
          </w:p>
          <w:p>
            <w:pPr>
              <w:pStyle w:val="73"/>
              <w:ind w:right="356"/>
              <w:jc w:val="right"/>
            </w:pPr>
            <w:r>
              <w:t>4</w:t>
            </w:r>
          </w:p>
        </w:tc>
        <w:tc>
          <w:tcPr>
            <w:tcW w:w="1125" w:type="dxa"/>
          </w:tcPr>
          <w:p>
            <w:pPr>
              <w:pStyle w:val="73"/>
              <w:ind w:left="133" w:right="99"/>
              <w:jc w:val="center"/>
            </w:pPr>
            <w:r>
              <w:rPr>
                <w:rFonts w:hint="eastAsia"/>
              </w:rPr>
              <w:t>把</w:t>
            </w:r>
          </w:p>
        </w:tc>
        <w:tc>
          <w:tcPr>
            <w:tcW w:w="153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2"/>
              <w:rPr>
                <w:b/>
                <w:sz w:val="32"/>
              </w:rPr>
            </w:pPr>
          </w:p>
          <w:p>
            <w:pPr>
              <w:pStyle w:val="73"/>
              <w:ind w:left="37"/>
              <w:jc w:val="center"/>
            </w:pPr>
            <w:r>
              <w:t>8</w:t>
            </w:r>
          </w:p>
        </w:tc>
        <w:tc>
          <w:tcPr>
            <w:tcW w:w="2250" w:type="dxa"/>
          </w:tcPr>
          <w:p>
            <w:pPr>
              <w:pStyle w:val="73"/>
              <w:rPr>
                <w:b/>
              </w:rPr>
            </w:pPr>
          </w:p>
          <w:p>
            <w:pPr>
              <w:pStyle w:val="73"/>
              <w:rPr>
                <w:b/>
              </w:rPr>
            </w:pPr>
          </w:p>
          <w:p>
            <w:pPr>
              <w:pStyle w:val="73"/>
              <w:spacing w:before="150" w:line="230" w:lineRule="auto"/>
              <w:ind w:left="124" w:right="86"/>
              <w:jc w:val="center"/>
            </w:pPr>
            <w:r>
              <w:t>物证保管专用台</w:t>
            </w:r>
          </w:p>
        </w:tc>
        <w:tc>
          <w:tcPr>
            <w:tcW w:w="1575"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00" w:type="dxa"/>
          </w:tcPr>
          <w:p>
            <w:pPr>
              <w:pStyle w:val="73"/>
              <w:spacing w:before="7"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2" w:line="230" w:lineRule="auto"/>
              <w:ind w:left="44" w:right="31"/>
            </w:pPr>
            <w:r>
              <w:t>2、基材:采用优质环保E1级高密度纤维板, 含水率≤8%，密度≥</w:t>
            </w:r>
          </w:p>
        </w:tc>
        <w:tc>
          <w:tcPr>
            <w:tcW w:w="1140" w:type="dxa"/>
          </w:tcPr>
          <w:p>
            <w:pPr>
              <w:pStyle w:val="73"/>
              <w:rPr>
                <w:b/>
              </w:rPr>
            </w:pPr>
          </w:p>
          <w:p>
            <w:pPr>
              <w:pStyle w:val="73"/>
              <w:rPr>
                <w:b/>
              </w:rPr>
            </w:pPr>
          </w:p>
          <w:p>
            <w:pPr>
              <w:pStyle w:val="73"/>
              <w:spacing w:before="2"/>
              <w:rPr>
                <w:b/>
                <w:sz w:val="32"/>
              </w:rPr>
            </w:pPr>
          </w:p>
          <w:p>
            <w:pPr>
              <w:pStyle w:val="73"/>
              <w:ind w:right="356"/>
              <w:jc w:val="right"/>
            </w:pPr>
            <w:r>
              <w:t>4</w:t>
            </w:r>
          </w:p>
        </w:tc>
        <w:tc>
          <w:tcPr>
            <w:tcW w:w="1125" w:type="dxa"/>
          </w:tcPr>
          <w:p>
            <w:pPr>
              <w:pStyle w:val="73"/>
              <w:ind w:left="137" w:right="99"/>
              <w:jc w:val="center"/>
            </w:pPr>
            <w:r>
              <w:rPr>
                <w:rFonts w:hint="eastAsia"/>
              </w:rPr>
              <w:t>台</w:t>
            </w:r>
          </w:p>
        </w:tc>
        <w:tc>
          <w:tcPr>
            <w:tcW w:w="153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1"/>
              <w:rPr>
                <w:b/>
                <w:sz w:val="32"/>
              </w:rPr>
            </w:pPr>
          </w:p>
          <w:p>
            <w:pPr>
              <w:pStyle w:val="73"/>
              <w:ind w:left="37"/>
              <w:jc w:val="center"/>
            </w:pPr>
            <w:r>
              <w:t>9</w:t>
            </w:r>
          </w:p>
        </w:tc>
        <w:tc>
          <w:tcPr>
            <w:tcW w:w="2250" w:type="dxa"/>
          </w:tcPr>
          <w:p>
            <w:pPr>
              <w:pStyle w:val="73"/>
              <w:rPr>
                <w:b/>
              </w:rPr>
            </w:pPr>
          </w:p>
          <w:p>
            <w:pPr>
              <w:pStyle w:val="73"/>
              <w:rPr>
                <w:b/>
              </w:rPr>
            </w:pPr>
          </w:p>
          <w:p>
            <w:pPr>
              <w:pStyle w:val="73"/>
              <w:spacing w:before="149" w:line="230" w:lineRule="auto"/>
              <w:ind w:left="124" w:right="86"/>
              <w:jc w:val="center"/>
            </w:pPr>
            <w:r>
              <w:t>物证保管专用凳</w:t>
            </w:r>
          </w:p>
        </w:tc>
        <w:tc>
          <w:tcPr>
            <w:tcW w:w="1575" w:type="dxa"/>
          </w:tcPr>
          <w:p>
            <w:pPr>
              <w:pStyle w:val="73"/>
              <w:rPr>
                <w:b/>
                <w:sz w:val="20"/>
              </w:rPr>
            </w:pPr>
          </w:p>
          <w:p>
            <w:pPr>
              <w:pStyle w:val="73"/>
              <w:rPr>
                <w:b/>
                <w:sz w:val="20"/>
              </w:rPr>
            </w:pPr>
          </w:p>
          <w:p>
            <w:pPr>
              <w:pStyle w:val="73"/>
              <w:rPr>
                <w:b/>
                <w:sz w:val="20"/>
              </w:rPr>
            </w:pPr>
          </w:p>
          <w:p>
            <w:pPr>
              <w:pStyle w:val="73"/>
              <w:spacing w:before="9"/>
              <w:rPr>
                <w:b/>
                <w:sz w:val="16"/>
              </w:rPr>
            </w:pPr>
          </w:p>
          <w:p>
            <w:pPr>
              <w:pStyle w:val="73"/>
              <w:ind w:left="106" w:right="66"/>
              <w:jc w:val="center"/>
              <w:rPr>
                <w:sz w:val="21"/>
              </w:rPr>
            </w:pPr>
            <w:r>
              <w:rPr>
                <w:sz w:val="21"/>
              </w:rPr>
              <w:t>常规</w:t>
            </w:r>
          </w:p>
        </w:tc>
        <w:tc>
          <w:tcPr>
            <w:tcW w:w="6300" w:type="dxa"/>
          </w:tcPr>
          <w:p>
            <w:pPr>
              <w:pStyle w:val="73"/>
              <w:spacing w:before="8" w:line="230" w:lineRule="auto"/>
              <w:ind w:left="44" w:right="32"/>
            </w:pPr>
            <w:r>
              <w:t>1、椅脚：由电镀不锈钢钢管压弯而成的金属脚架,钢管壁厚2.0MM，椅脚底部为塑胶垫，防滑防磨损。</w:t>
            </w:r>
          </w:p>
          <w:p>
            <w:pPr>
              <w:pStyle w:val="73"/>
              <w:spacing w:before="1" w:line="230" w:lineRule="auto"/>
              <w:ind w:left="44" w:right="29"/>
            </w:pPr>
            <w:r>
              <w:t>2、面料：采用优质牛皮面料，皮面光泽度好，透气性强，柔软而富于韧性厚度适中，具冬暧夏凉效果。厚度</w:t>
            </w:r>
          </w:p>
          <w:p>
            <w:pPr>
              <w:pStyle w:val="73"/>
              <w:spacing w:line="230" w:lineRule="auto"/>
              <w:ind w:left="44" w:right="143"/>
            </w:pPr>
            <w:r>
              <w:t>≥1.8mm，撕裂力≥200N，游离甲醛未检出，挥发性有机物≤12mg/kg，</w:t>
            </w:r>
          </w:p>
        </w:tc>
        <w:tc>
          <w:tcPr>
            <w:tcW w:w="1140" w:type="dxa"/>
          </w:tcPr>
          <w:p>
            <w:pPr>
              <w:pStyle w:val="73"/>
              <w:rPr>
                <w:b/>
              </w:rPr>
            </w:pPr>
          </w:p>
          <w:p>
            <w:pPr>
              <w:pStyle w:val="73"/>
              <w:rPr>
                <w:b/>
              </w:rPr>
            </w:pPr>
          </w:p>
          <w:p>
            <w:pPr>
              <w:pStyle w:val="73"/>
              <w:spacing w:before="1"/>
              <w:rPr>
                <w:b/>
                <w:sz w:val="32"/>
              </w:rPr>
            </w:pPr>
          </w:p>
          <w:p>
            <w:pPr>
              <w:pStyle w:val="73"/>
              <w:ind w:right="356"/>
              <w:jc w:val="right"/>
            </w:pPr>
            <w:r>
              <w:t>4</w:t>
            </w:r>
          </w:p>
        </w:tc>
        <w:tc>
          <w:tcPr>
            <w:tcW w:w="1125" w:type="dxa"/>
          </w:tcPr>
          <w:p>
            <w:pPr>
              <w:pStyle w:val="73"/>
              <w:ind w:left="133" w:right="99"/>
              <w:jc w:val="center"/>
            </w:pPr>
            <w:r>
              <w:rPr>
                <w:rFonts w:hint="eastAsia"/>
              </w:rPr>
              <w:t>把</w:t>
            </w:r>
          </w:p>
        </w:tc>
        <w:tc>
          <w:tcPr>
            <w:tcW w:w="1530" w:type="dxa"/>
          </w:tcPr>
          <w:p>
            <w:pPr>
              <w:pStyle w:val="73"/>
              <w:rPr>
                <w:rFonts w:ascii="Times New Roman"/>
                <w:sz w:val="20"/>
              </w:rPr>
            </w:pPr>
          </w:p>
        </w:tc>
      </w:tr>
    </w:tbl>
    <w:p>
      <w:pPr>
        <w:rPr>
          <w:sz w:val="20"/>
        </w:rPr>
        <w:sectPr>
          <w:pgSz w:w="16840" w:h="11910" w:orient="landscape"/>
          <w:pgMar w:top="0" w:right="1040" w:bottom="160" w:left="0" w:header="0" w:footer="0" w:gutter="0"/>
          <w:cols w:space="720" w:num="1"/>
        </w:sectPr>
      </w:pPr>
    </w:p>
    <w:tbl>
      <w:tblPr>
        <w:tblStyle w:val="21"/>
        <w:tblW w:w="0" w:type="auto"/>
        <w:tblInd w:w="1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5"/>
        <w:gridCol w:w="2265"/>
        <w:gridCol w:w="1560"/>
        <w:gridCol w:w="6330"/>
        <w:gridCol w:w="1095"/>
        <w:gridCol w:w="1170"/>
        <w:gridCol w:w="15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top w:val="nil"/>
              <w:left w:val="nil"/>
            </w:tcBorders>
          </w:tcPr>
          <w:p>
            <w:pPr>
              <w:pStyle w:val="73"/>
              <w:rPr>
                <w:b/>
              </w:rPr>
            </w:pPr>
          </w:p>
          <w:p>
            <w:pPr>
              <w:pStyle w:val="73"/>
              <w:rPr>
                <w:b/>
              </w:rPr>
            </w:pPr>
          </w:p>
          <w:p>
            <w:pPr>
              <w:pStyle w:val="73"/>
              <w:spacing w:before="2"/>
              <w:rPr>
                <w:b/>
                <w:sz w:val="32"/>
              </w:rPr>
            </w:pPr>
          </w:p>
          <w:p>
            <w:pPr>
              <w:pStyle w:val="73"/>
              <w:ind w:left="198"/>
            </w:pPr>
            <w:r>
              <w:t>10</w:t>
            </w:r>
          </w:p>
        </w:tc>
        <w:tc>
          <w:tcPr>
            <w:tcW w:w="2265" w:type="dxa"/>
            <w:tcBorders>
              <w:top w:val="nil"/>
            </w:tcBorders>
          </w:tcPr>
          <w:p>
            <w:pPr>
              <w:pStyle w:val="73"/>
              <w:rPr>
                <w:b/>
                <w:sz w:val="18"/>
              </w:rPr>
            </w:pPr>
          </w:p>
          <w:p>
            <w:pPr>
              <w:pStyle w:val="73"/>
              <w:rPr>
                <w:b/>
                <w:sz w:val="18"/>
              </w:rPr>
            </w:pPr>
          </w:p>
          <w:p>
            <w:pPr>
              <w:pStyle w:val="73"/>
              <w:spacing w:before="5"/>
              <w:rPr>
                <w:b/>
                <w:sz w:val="24"/>
              </w:rPr>
            </w:pPr>
          </w:p>
          <w:p>
            <w:pPr>
              <w:pStyle w:val="73"/>
              <w:spacing w:before="1" w:line="235" w:lineRule="auto"/>
              <w:ind w:left="95" w:right="57"/>
              <w:jc w:val="center"/>
              <w:rPr>
                <w:sz w:val="18"/>
              </w:rPr>
            </w:pPr>
            <w:r>
              <w:rPr>
                <w:sz w:val="18"/>
              </w:rPr>
              <w:t>专家监评专用办公台</w:t>
            </w:r>
          </w:p>
        </w:tc>
        <w:tc>
          <w:tcPr>
            <w:tcW w:w="1560" w:type="dxa"/>
            <w:tcBorders>
              <w:top w:val="nil"/>
            </w:tcBorders>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30" w:type="dxa"/>
            <w:tcBorders>
              <w:top w:val="nil"/>
            </w:tcBorders>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Borders>
              <w:top w:val="nil"/>
            </w:tcBorders>
          </w:tcPr>
          <w:p>
            <w:pPr>
              <w:pStyle w:val="73"/>
              <w:rPr>
                <w:b/>
              </w:rPr>
            </w:pPr>
          </w:p>
          <w:p>
            <w:pPr>
              <w:pStyle w:val="73"/>
              <w:rPr>
                <w:b/>
              </w:rPr>
            </w:pPr>
          </w:p>
          <w:p>
            <w:pPr>
              <w:pStyle w:val="73"/>
              <w:spacing w:before="2"/>
              <w:rPr>
                <w:b/>
                <w:sz w:val="32"/>
              </w:rPr>
            </w:pPr>
          </w:p>
          <w:p>
            <w:pPr>
              <w:pStyle w:val="73"/>
              <w:ind w:right="356"/>
              <w:jc w:val="right"/>
            </w:pPr>
            <w:r>
              <w:t>2</w:t>
            </w:r>
          </w:p>
        </w:tc>
        <w:tc>
          <w:tcPr>
            <w:tcW w:w="1170" w:type="dxa"/>
            <w:tcBorders>
              <w:top w:val="nil"/>
            </w:tcBorders>
          </w:tcPr>
          <w:p>
            <w:pPr>
              <w:pStyle w:val="73"/>
              <w:ind w:left="137" w:right="99"/>
              <w:jc w:val="center"/>
            </w:pPr>
            <w:r>
              <w:rPr>
                <w:rFonts w:hint="eastAsia"/>
              </w:rPr>
              <w:t>台</w:t>
            </w:r>
          </w:p>
        </w:tc>
        <w:tc>
          <w:tcPr>
            <w:tcW w:w="1515"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1"/>
              <w:rPr>
                <w:b/>
                <w:sz w:val="32"/>
              </w:rPr>
            </w:pPr>
          </w:p>
          <w:p>
            <w:pPr>
              <w:pStyle w:val="73"/>
              <w:spacing w:before="1"/>
              <w:ind w:left="198"/>
            </w:pPr>
            <w:r>
              <w:t>11</w:t>
            </w:r>
          </w:p>
        </w:tc>
        <w:tc>
          <w:tcPr>
            <w:tcW w:w="2265" w:type="dxa"/>
          </w:tcPr>
          <w:p>
            <w:pPr>
              <w:pStyle w:val="73"/>
              <w:rPr>
                <w:b/>
                <w:sz w:val="18"/>
              </w:rPr>
            </w:pPr>
          </w:p>
          <w:p>
            <w:pPr>
              <w:pStyle w:val="73"/>
              <w:rPr>
                <w:b/>
                <w:sz w:val="18"/>
              </w:rPr>
            </w:pPr>
          </w:p>
          <w:p>
            <w:pPr>
              <w:pStyle w:val="73"/>
              <w:spacing w:before="10"/>
              <w:rPr>
                <w:b/>
                <w:sz w:val="24"/>
              </w:rPr>
            </w:pPr>
          </w:p>
          <w:p>
            <w:pPr>
              <w:pStyle w:val="73"/>
              <w:spacing w:line="232" w:lineRule="auto"/>
              <w:ind w:left="95" w:right="57"/>
              <w:jc w:val="center"/>
              <w:rPr>
                <w:sz w:val="18"/>
              </w:rPr>
            </w:pPr>
            <w:r>
              <w:rPr>
                <w:sz w:val="18"/>
              </w:rPr>
              <w:t>专家监评专用办公凳</w:t>
            </w:r>
          </w:p>
        </w:tc>
        <w:tc>
          <w:tcPr>
            <w:tcW w:w="1560" w:type="dxa"/>
          </w:tcPr>
          <w:p>
            <w:pPr>
              <w:pStyle w:val="73"/>
              <w:rPr>
                <w:b/>
                <w:sz w:val="20"/>
              </w:rPr>
            </w:pPr>
          </w:p>
          <w:p>
            <w:pPr>
              <w:pStyle w:val="73"/>
              <w:rPr>
                <w:b/>
                <w:sz w:val="20"/>
              </w:rPr>
            </w:pPr>
          </w:p>
          <w:p>
            <w:pPr>
              <w:pStyle w:val="73"/>
              <w:rPr>
                <w:b/>
                <w:sz w:val="20"/>
              </w:rPr>
            </w:pPr>
          </w:p>
          <w:p>
            <w:pPr>
              <w:pStyle w:val="73"/>
              <w:spacing w:before="9"/>
              <w:rPr>
                <w:b/>
                <w:sz w:val="16"/>
              </w:rPr>
            </w:pPr>
          </w:p>
          <w:p>
            <w:pPr>
              <w:pStyle w:val="73"/>
              <w:spacing w:before="1"/>
              <w:ind w:left="106" w:right="66"/>
              <w:jc w:val="center"/>
              <w:rPr>
                <w:sz w:val="21"/>
              </w:rPr>
            </w:pPr>
            <w:r>
              <w:rPr>
                <w:sz w:val="21"/>
              </w:rPr>
              <w:t>常规</w:t>
            </w:r>
          </w:p>
        </w:tc>
        <w:tc>
          <w:tcPr>
            <w:tcW w:w="6330" w:type="dxa"/>
          </w:tcPr>
          <w:p>
            <w:pPr>
              <w:pStyle w:val="73"/>
              <w:spacing w:before="7" w:line="230" w:lineRule="auto"/>
              <w:ind w:left="44" w:right="32"/>
            </w:pPr>
            <w:r>
              <w:t>1、椅脚：由电镀不锈钢钢管压弯而成的金属脚架,钢管壁厚2.0MM，椅脚底部为塑胶垫，防滑防磨损。</w:t>
            </w:r>
          </w:p>
          <w:p>
            <w:pPr>
              <w:pStyle w:val="73"/>
              <w:spacing w:before="2" w:line="230" w:lineRule="auto"/>
              <w:ind w:left="44" w:right="29"/>
            </w:pPr>
            <w:r>
              <w:t>2、面料：采用优质牛皮面料，皮面光泽度好，透气性强，柔软而富于韧性厚度适中，具冬暧夏凉效果。厚度</w:t>
            </w:r>
          </w:p>
          <w:p>
            <w:pPr>
              <w:pStyle w:val="73"/>
              <w:spacing w:line="230" w:lineRule="auto"/>
              <w:ind w:left="44" w:right="143"/>
            </w:pPr>
            <w:r>
              <w:t>≥1.8mm，撕裂力≥200N，游离甲醛未检出，挥发性有机物≤12mg/kg，</w:t>
            </w:r>
          </w:p>
        </w:tc>
        <w:tc>
          <w:tcPr>
            <w:tcW w:w="1095" w:type="dxa"/>
          </w:tcPr>
          <w:p>
            <w:pPr>
              <w:pStyle w:val="73"/>
              <w:rPr>
                <w:b/>
              </w:rPr>
            </w:pPr>
          </w:p>
          <w:p>
            <w:pPr>
              <w:pStyle w:val="73"/>
              <w:rPr>
                <w:b/>
              </w:rPr>
            </w:pPr>
          </w:p>
          <w:p>
            <w:pPr>
              <w:pStyle w:val="73"/>
              <w:spacing w:before="1"/>
              <w:rPr>
                <w:b/>
                <w:sz w:val="32"/>
              </w:rPr>
            </w:pPr>
          </w:p>
          <w:p>
            <w:pPr>
              <w:pStyle w:val="73"/>
              <w:spacing w:before="1"/>
              <w:ind w:right="356"/>
              <w:jc w:val="right"/>
            </w:pPr>
            <w:r>
              <w:t>2</w:t>
            </w:r>
          </w:p>
        </w:tc>
        <w:tc>
          <w:tcPr>
            <w:tcW w:w="1170" w:type="dxa"/>
          </w:tcPr>
          <w:p>
            <w:pPr>
              <w:pStyle w:val="73"/>
              <w:spacing w:before="1"/>
              <w:ind w:left="133" w:right="99"/>
              <w:jc w:val="center"/>
            </w:pPr>
            <w:r>
              <w:rPr>
                <w:rFonts w:hint="eastAsia"/>
              </w:rPr>
              <w:t>把</w:t>
            </w:r>
          </w:p>
        </w:tc>
        <w:tc>
          <w:tcPr>
            <w:tcW w:w="151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2"/>
              <w:rPr>
                <w:b/>
                <w:sz w:val="32"/>
              </w:rPr>
            </w:pPr>
          </w:p>
          <w:p>
            <w:pPr>
              <w:pStyle w:val="73"/>
              <w:ind w:left="198"/>
            </w:pPr>
            <w:r>
              <w:t>12</w:t>
            </w:r>
          </w:p>
        </w:tc>
        <w:tc>
          <w:tcPr>
            <w:tcW w:w="2265" w:type="dxa"/>
          </w:tcPr>
          <w:p>
            <w:pPr>
              <w:pStyle w:val="73"/>
              <w:rPr>
                <w:b/>
              </w:rPr>
            </w:pPr>
          </w:p>
          <w:p>
            <w:pPr>
              <w:pStyle w:val="73"/>
              <w:rPr>
                <w:b/>
              </w:rPr>
            </w:pPr>
          </w:p>
          <w:p>
            <w:pPr>
              <w:pStyle w:val="73"/>
              <w:spacing w:before="149" w:line="230" w:lineRule="auto"/>
              <w:ind w:left="124" w:right="86"/>
              <w:jc w:val="center"/>
            </w:pPr>
            <w:r>
              <w:t>物证检验专用台</w:t>
            </w:r>
          </w:p>
        </w:tc>
        <w:tc>
          <w:tcPr>
            <w:tcW w:w="1560"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30"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2"/>
              <w:rPr>
                <w:b/>
                <w:sz w:val="32"/>
              </w:rPr>
            </w:pPr>
          </w:p>
          <w:p>
            <w:pPr>
              <w:pStyle w:val="73"/>
              <w:ind w:right="356"/>
              <w:jc w:val="right"/>
            </w:pPr>
            <w:r>
              <w:t>2</w:t>
            </w:r>
          </w:p>
        </w:tc>
        <w:tc>
          <w:tcPr>
            <w:tcW w:w="1170" w:type="dxa"/>
          </w:tcPr>
          <w:p>
            <w:pPr>
              <w:pStyle w:val="73"/>
              <w:ind w:left="137" w:right="99"/>
              <w:jc w:val="center"/>
            </w:pPr>
            <w:r>
              <w:rPr>
                <w:rFonts w:hint="eastAsia"/>
              </w:rPr>
              <w:t>台</w:t>
            </w:r>
          </w:p>
        </w:tc>
        <w:tc>
          <w:tcPr>
            <w:tcW w:w="151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2"/>
              <w:rPr>
                <w:b/>
                <w:sz w:val="32"/>
              </w:rPr>
            </w:pPr>
          </w:p>
          <w:p>
            <w:pPr>
              <w:pStyle w:val="73"/>
              <w:ind w:left="198"/>
            </w:pPr>
            <w:r>
              <w:t>13</w:t>
            </w:r>
          </w:p>
        </w:tc>
        <w:tc>
          <w:tcPr>
            <w:tcW w:w="2265" w:type="dxa"/>
          </w:tcPr>
          <w:p>
            <w:pPr>
              <w:pStyle w:val="73"/>
              <w:rPr>
                <w:b/>
              </w:rPr>
            </w:pPr>
          </w:p>
          <w:p>
            <w:pPr>
              <w:pStyle w:val="73"/>
              <w:rPr>
                <w:b/>
              </w:rPr>
            </w:pPr>
          </w:p>
          <w:p>
            <w:pPr>
              <w:pStyle w:val="73"/>
              <w:spacing w:before="150" w:line="230" w:lineRule="auto"/>
              <w:ind w:left="124" w:right="86"/>
              <w:jc w:val="center"/>
            </w:pPr>
            <w:r>
              <w:t>物证检验专用凳</w:t>
            </w:r>
          </w:p>
        </w:tc>
        <w:tc>
          <w:tcPr>
            <w:tcW w:w="1560" w:type="dxa"/>
          </w:tcPr>
          <w:p>
            <w:pPr>
              <w:pStyle w:val="73"/>
              <w:rPr>
                <w:b/>
                <w:sz w:val="20"/>
              </w:rPr>
            </w:pPr>
          </w:p>
          <w:p>
            <w:pPr>
              <w:pStyle w:val="73"/>
              <w:rPr>
                <w:b/>
                <w:sz w:val="20"/>
              </w:rPr>
            </w:pPr>
          </w:p>
          <w:p>
            <w:pPr>
              <w:pStyle w:val="73"/>
              <w:rPr>
                <w:b/>
                <w:sz w:val="20"/>
              </w:rPr>
            </w:pPr>
          </w:p>
          <w:p>
            <w:pPr>
              <w:pStyle w:val="73"/>
              <w:spacing w:before="7"/>
              <w:rPr>
                <w:b/>
                <w:sz w:val="16"/>
              </w:rPr>
            </w:pPr>
          </w:p>
          <w:p>
            <w:pPr>
              <w:pStyle w:val="73"/>
              <w:ind w:left="106" w:right="66"/>
              <w:jc w:val="center"/>
              <w:rPr>
                <w:sz w:val="21"/>
              </w:rPr>
            </w:pPr>
            <w:r>
              <w:rPr>
                <w:sz w:val="21"/>
              </w:rPr>
              <w:t>常规</w:t>
            </w:r>
          </w:p>
        </w:tc>
        <w:tc>
          <w:tcPr>
            <w:tcW w:w="6330" w:type="dxa"/>
          </w:tcPr>
          <w:p>
            <w:pPr>
              <w:pStyle w:val="73"/>
              <w:spacing w:before="7" w:line="230" w:lineRule="auto"/>
              <w:ind w:left="44" w:right="32"/>
            </w:pPr>
            <w:r>
              <w:t>1、椅脚：由电镀不锈钢钢管压弯而成的金属脚架,钢管壁厚2.0MM，椅脚底部为塑胶垫，防滑防磨损。</w:t>
            </w:r>
          </w:p>
          <w:p>
            <w:pPr>
              <w:pStyle w:val="73"/>
              <w:spacing w:line="230" w:lineRule="auto"/>
              <w:ind w:left="44" w:right="29"/>
            </w:pPr>
            <w:r>
              <w:t>2、面料：采用优质牛皮面料，皮面光泽度好，透气性强，柔软而富于韧性厚度适中，具冬暧夏凉效果。厚度</w:t>
            </w:r>
          </w:p>
          <w:p>
            <w:pPr>
              <w:pStyle w:val="73"/>
              <w:spacing w:before="2" w:line="230" w:lineRule="auto"/>
              <w:ind w:left="44" w:right="143"/>
            </w:pPr>
            <w:r>
              <w:t>≥1.8mm，撕裂力≥200N，游离甲醛未检出，挥发性有机物≤12mg/kg，</w:t>
            </w:r>
          </w:p>
        </w:tc>
        <w:tc>
          <w:tcPr>
            <w:tcW w:w="1095" w:type="dxa"/>
          </w:tcPr>
          <w:p>
            <w:pPr>
              <w:pStyle w:val="73"/>
              <w:rPr>
                <w:b/>
              </w:rPr>
            </w:pPr>
          </w:p>
          <w:p>
            <w:pPr>
              <w:pStyle w:val="73"/>
              <w:rPr>
                <w:b/>
              </w:rPr>
            </w:pPr>
          </w:p>
          <w:p>
            <w:pPr>
              <w:pStyle w:val="73"/>
              <w:spacing w:before="2"/>
              <w:rPr>
                <w:b/>
                <w:sz w:val="32"/>
              </w:rPr>
            </w:pPr>
          </w:p>
          <w:p>
            <w:pPr>
              <w:pStyle w:val="73"/>
              <w:ind w:right="356"/>
              <w:jc w:val="right"/>
            </w:pPr>
            <w:r>
              <w:t>2</w:t>
            </w:r>
          </w:p>
        </w:tc>
        <w:tc>
          <w:tcPr>
            <w:tcW w:w="1170" w:type="dxa"/>
          </w:tcPr>
          <w:p>
            <w:pPr>
              <w:pStyle w:val="73"/>
              <w:ind w:left="133" w:right="99"/>
              <w:jc w:val="center"/>
            </w:pPr>
            <w:r>
              <w:rPr>
                <w:rFonts w:hint="eastAsia"/>
              </w:rPr>
              <w:t>把</w:t>
            </w:r>
          </w:p>
        </w:tc>
        <w:tc>
          <w:tcPr>
            <w:tcW w:w="151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1"/>
              <w:rPr>
                <w:b/>
                <w:sz w:val="32"/>
              </w:rPr>
            </w:pPr>
          </w:p>
          <w:p>
            <w:pPr>
              <w:pStyle w:val="73"/>
              <w:ind w:left="198"/>
            </w:pPr>
            <w:r>
              <w:t>14</w:t>
            </w:r>
          </w:p>
        </w:tc>
        <w:tc>
          <w:tcPr>
            <w:tcW w:w="2265" w:type="dxa"/>
          </w:tcPr>
          <w:p>
            <w:pPr>
              <w:pStyle w:val="73"/>
              <w:rPr>
                <w:b/>
              </w:rPr>
            </w:pPr>
          </w:p>
          <w:p>
            <w:pPr>
              <w:pStyle w:val="73"/>
              <w:rPr>
                <w:b/>
              </w:rPr>
            </w:pPr>
          </w:p>
          <w:p>
            <w:pPr>
              <w:pStyle w:val="73"/>
              <w:spacing w:before="149" w:line="230" w:lineRule="auto"/>
              <w:ind w:left="124" w:right="86"/>
              <w:jc w:val="both"/>
            </w:pPr>
            <w:r>
              <w:t>印刷文件检验专用台</w:t>
            </w:r>
          </w:p>
        </w:tc>
        <w:tc>
          <w:tcPr>
            <w:tcW w:w="1560"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30"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1"/>
              <w:rPr>
                <w:b/>
                <w:sz w:val="32"/>
              </w:rPr>
            </w:pPr>
          </w:p>
          <w:p>
            <w:pPr>
              <w:pStyle w:val="73"/>
              <w:ind w:right="356"/>
              <w:jc w:val="right"/>
            </w:pPr>
            <w:r>
              <w:t>2</w:t>
            </w:r>
          </w:p>
        </w:tc>
        <w:tc>
          <w:tcPr>
            <w:tcW w:w="1170" w:type="dxa"/>
          </w:tcPr>
          <w:p>
            <w:pPr>
              <w:pStyle w:val="73"/>
              <w:ind w:left="137" w:right="99"/>
              <w:jc w:val="center"/>
            </w:pPr>
            <w:r>
              <w:rPr>
                <w:rFonts w:hint="eastAsia"/>
              </w:rPr>
              <w:t>台</w:t>
            </w:r>
          </w:p>
        </w:tc>
        <w:tc>
          <w:tcPr>
            <w:tcW w:w="1515" w:type="dxa"/>
          </w:tcPr>
          <w:p>
            <w:pPr>
              <w:pStyle w:val="73"/>
              <w:rPr>
                <w:rFonts w:ascii="Times New Roman"/>
                <w:sz w:val="20"/>
              </w:rPr>
            </w:pPr>
          </w:p>
        </w:tc>
      </w:tr>
    </w:tbl>
    <w:p>
      <w:pPr>
        <w:rPr>
          <w:sz w:val="20"/>
        </w:rPr>
        <w:sectPr>
          <w:pgSz w:w="16840" w:h="11910" w:orient="landscape"/>
          <w:pgMar w:top="0" w:right="1040" w:bottom="160" w:left="0" w:header="0" w:footer="0" w:gutter="0"/>
          <w:cols w:space="720" w:num="1"/>
        </w:sectPr>
      </w:pPr>
    </w:p>
    <w:tbl>
      <w:tblPr>
        <w:tblStyle w:val="21"/>
        <w:tblW w:w="0" w:type="auto"/>
        <w:tblInd w:w="1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2250"/>
        <w:gridCol w:w="1575"/>
        <w:gridCol w:w="6315"/>
        <w:gridCol w:w="1110"/>
        <w:gridCol w:w="1155"/>
        <w:gridCol w:w="15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top w:val="nil"/>
              <w:left w:val="nil"/>
            </w:tcBorders>
          </w:tcPr>
          <w:p>
            <w:pPr>
              <w:pStyle w:val="73"/>
              <w:rPr>
                <w:b/>
              </w:rPr>
            </w:pPr>
          </w:p>
          <w:p>
            <w:pPr>
              <w:pStyle w:val="73"/>
              <w:rPr>
                <w:b/>
              </w:rPr>
            </w:pPr>
          </w:p>
          <w:p>
            <w:pPr>
              <w:pStyle w:val="73"/>
              <w:spacing w:before="2"/>
              <w:rPr>
                <w:b/>
                <w:sz w:val="32"/>
              </w:rPr>
            </w:pPr>
          </w:p>
          <w:p>
            <w:pPr>
              <w:pStyle w:val="73"/>
              <w:ind w:left="198"/>
            </w:pPr>
            <w:r>
              <w:t>15</w:t>
            </w:r>
          </w:p>
        </w:tc>
        <w:tc>
          <w:tcPr>
            <w:tcW w:w="2250" w:type="dxa"/>
            <w:tcBorders>
              <w:top w:val="nil"/>
            </w:tcBorders>
          </w:tcPr>
          <w:p>
            <w:pPr>
              <w:pStyle w:val="73"/>
              <w:rPr>
                <w:b/>
              </w:rPr>
            </w:pPr>
          </w:p>
          <w:p>
            <w:pPr>
              <w:pStyle w:val="73"/>
              <w:rPr>
                <w:b/>
              </w:rPr>
            </w:pPr>
          </w:p>
          <w:p>
            <w:pPr>
              <w:pStyle w:val="73"/>
              <w:spacing w:before="150" w:line="230" w:lineRule="auto"/>
              <w:ind w:left="124" w:right="86"/>
              <w:jc w:val="both"/>
            </w:pPr>
            <w:r>
              <w:t>印刷文件检验专用凳</w:t>
            </w:r>
          </w:p>
        </w:tc>
        <w:tc>
          <w:tcPr>
            <w:tcW w:w="1575" w:type="dxa"/>
            <w:tcBorders>
              <w:top w:val="nil"/>
            </w:tcBorders>
          </w:tcPr>
          <w:p>
            <w:pPr>
              <w:pStyle w:val="73"/>
              <w:rPr>
                <w:b/>
                <w:sz w:val="20"/>
              </w:rPr>
            </w:pPr>
          </w:p>
          <w:p>
            <w:pPr>
              <w:pStyle w:val="73"/>
              <w:rPr>
                <w:b/>
                <w:sz w:val="20"/>
              </w:rPr>
            </w:pPr>
          </w:p>
          <w:p>
            <w:pPr>
              <w:pStyle w:val="73"/>
              <w:rPr>
                <w:b/>
                <w:sz w:val="20"/>
              </w:rPr>
            </w:pPr>
          </w:p>
          <w:p>
            <w:pPr>
              <w:pStyle w:val="73"/>
              <w:spacing w:before="7"/>
              <w:rPr>
                <w:b/>
                <w:sz w:val="16"/>
              </w:rPr>
            </w:pPr>
          </w:p>
          <w:p>
            <w:pPr>
              <w:pStyle w:val="73"/>
              <w:ind w:left="106" w:right="66"/>
              <w:jc w:val="center"/>
              <w:rPr>
                <w:sz w:val="21"/>
              </w:rPr>
            </w:pPr>
            <w:r>
              <w:rPr>
                <w:sz w:val="21"/>
              </w:rPr>
              <w:t>常规</w:t>
            </w:r>
          </w:p>
        </w:tc>
        <w:tc>
          <w:tcPr>
            <w:tcW w:w="6315" w:type="dxa"/>
            <w:tcBorders>
              <w:top w:val="nil"/>
            </w:tcBorders>
          </w:tcPr>
          <w:p>
            <w:pPr>
              <w:pStyle w:val="73"/>
              <w:spacing w:before="8" w:line="230" w:lineRule="auto"/>
              <w:ind w:left="44" w:right="32"/>
            </w:pPr>
            <w:r>
              <w:t>1、椅脚：由电镀不锈钢钢管压弯而成的金属脚架,钢管壁厚2.0MM，椅脚底部为塑胶垫，防滑防磨损。</w:t>
            </w:r>
          </w:p>
          <w:p>
            <w:pPr>
              <w:pStyle w:val="73"/>
              <w:spacing w:line="230" w:lineRule="auto"/>
              <w:ind w:left="44" w:right="29"/>
            </w:pPr>
            <w:r>
              <w:t>2、面料：采用优质牛皮面料，皮面光泽度好，透气性强，柔软而富于韧性厚度适中，具冬暧夏凉效果。厚度</w:t>
            </w:r>
          </w:p>
          <w:p>
            <w:pPr>
              <w:pStyle w:val="73"/>
              <w:spacing w:before="1" w:line="230" w:lineRule="auto"/>
              <w:ind w:left="44" w:right="143"/>
            </w:pPr>
            <w:r>
              <w:t>≥1.8mm，撕裂力≥200N，游离甲醛未检出，挥发性有机物≤12mg/kg，</w:t>
            </w:r>
          </w:p>
        </w:tc>
        <w:tc>
          <w:tcPr>
            <w:tcW w:w="1110" w:type="dxa"/>
            <w:tcBorders>
              <w:top w:val="nil"/>
            </w:tcBorders>
          </w:tcPr>
          <w:p>
            <w:pPr>
              <w:pStyle w:val="73"/>
              <w:rPr>
                <w:b/>
              </w:rPr>
            </w:pPr>
          </w:p>
          <w:p>
            <w:pPr>
              <w:pStyle w:val="73"/>
              <w:rPr>
                <w:b/>
              </w:rPr>
            </w:pPr>
          </w:p>
          <w:p>
            <w:pPr>
              <w:pStyle w:val="73"/>
              <w:spacing w:before="2"/>
              <w:rPr>
                <w:b/>
                <w:sz w:val="32"/>
              </w:rPr>
            </w:pPr>
          </w:p>
          <w:p>
            <w:pPr>
              <w:pStyle w:val="73"/>
              <w:ind w:right="356"/>
              <w:jc w:val="right"/>
            </w:pPr>
            <w:r>
              <w:t>2</w:t>
            </w:r>
          </w:p>
        </w:tc>
        <w:tc>
          <w:tcPr>
            <w:tcW w:w="1155" w:type="dxa"/>
            <w:tcBorders>
              <w:top w:val="nil"/>
            </w:tcBorders>
          </w:tcPr>
          <w:p>
            <w:pPr>
              <w:pStyle w:val="73"/>
              <w:ind w:left="133" w:right="99"/>
              <w:jc w:val="center"/>
            </w:pPr>
            <w:r>
              <w:rPr>
                <w:rFonts w:hint="eastAsia"/>
              </w:rPr>
              <w:t>把</w:t>
            </w:r>
          </w:p>
        </w:tc>
        <w:tc>
          <w:tcPr>
            <w:tcW w:w="1515"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1"/>
              <w:rPr>
                <w:b/>
                <w:sz w:val="32"/>
              </w:rPr>
            </w:pPr>
          </w:p>
          <w:p>
            <w:pPr>
              <w:pStyle w:val="73"/>
              <w:spacing w:before="1"/>
              <w:ind w:left="198"/>
            </w:pPr>
            <w:r>
              <w:t>16</w:t>
            </w:r>
          </w:p>
        </w:tc>
        <w:tc>
          <w:tcPr>
            <w:tcW w:w="2250" w:type="dxa"/>
          </w:tcPr>
          <w:p>
            <w:pPr>
              <w:pStyle w:val="73"/>
              <w:rPr>
                <w:b/>
                <w:sz w:val="18"/>
              </w:rPr>
            </w:pPr>
          </w:p>
          <w:p>
            <w:pPr>
              <w:pStyle w:val="73"/>
              <w:rPr>
                <w:b/>
                <w:sz w:val="18"/>
              </w:rPr>
            </w:pPr>
          </w:p>
          <w:p>
            <w:pPr>
              <w:pStyle w:val="73"/>
              <w:rPr>
                <w:b/>
                <w:sz w:val="18"/>
              </w:rPr>
            </w:pPr>
          </w:p>
          <w:p>
            <w:pPr>
              <w:pStyle w:val="73"/>
              <w:spacing w:before="3"/>
              <w:rPr>
                <w:b/>
                <w:sz w:val="15"/>
              </w:rPr>
            </w:pPr>
          </w:p>
          <w:p>
            <w:pPr>
              <w:pStyle w:val="73"/>
              <w:spacing w:line="235" w:lineRule="auto"/>
              <w:ind w:left="186" w:right="57" w:hanging="91"/>
              <w:rPr>
                <w:sz w:val="18"/>
              </w:rPr>
            </w:pPr>
            <w:r>
              <w:rPr>
                <w:sz w:val="18"/>
              </w:rPr>
              <w:t>远程开庭专用台</w:t>
            </w:r>
          </w:p>
        </w:tc>
        <w:tc>
          <w:tcPr>
            <w:tcW w:w="1575"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15" w:type="dxa"/>
          </w:tcPr>
          <w:p>
            <w:pPr>
              <w:pStyle w:val="73"/>
              <w:spacing w:before="7"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110" w:type="dxa"/>
          </w:tcPr>
          <w:p>
            <w:pPr>
              <w:pStyle w:val="73"/>
              <w:rPr>
                <w:b/>
              </w:rPr>
            </w:pPr>
          </w:p>
          <w:p>
            <w:pPr>
              <w:pStyle w:val="73"/>
              <w:rPr>
                <w:b/>
              </w:rPr>
            </w:pPr>
          </w:p>
          <w:p>
            <w:pPr>
              <w:pStyle w:val="73"/>
              <w:spacing w:before="1"/>
              <w:rPr>
                <w:b/>
                <w:sz w:val="32"/>
              </w:rPr>
            </w:pPr>
          </w:p>
          <w:p>
            <w:pPr>
              <w:pStyle w:val="73"/>
              <w:spacing w:before="1"/>
              <w:ind w:right="356"/>
              <w:jc w:val="right"/>
            </w:pPr>
            <w:r>
              <w:t>4</w:t>
            </w:r>
          </w:p>
        </w:tc>
        <w:tc>
          <w:tcPr>
            <w:tcW w:w="1155" w:type="dxa"/>
          </w:tcPr>
          <w:p>
            <w:pPr>
              <w:pStyle w:val="73"/>
              <w:spacing w:before="1"/>
              <w:ind w:left="137" w:right="99"/>
              <w:jc w:val="center"/>
            </w:pPr>
            <w:r>
              <w:rPr>
                <w:rFonts w:hint="eastAsia"/>
              </w:rPr>
              <w:t>台</w:t>
            </w:r>
          </w:p>
        </w:tc>
        <w:tc>
          <w:tcPr>
            <w:tcW w:w="151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2"/>
              <w:rPr>
                <w:b/>
                <w:sz w:val="32"/>
              </w:rPr>
            </w:pPr>
          </w:p>
          <w:p>
            <w:pPr>
              <w:pStyle w:val="73"/>
              <w:ind w:left="198"/>
            </w:pPr>
            <w:r>
              <w:t>17</w:t>
            </w:r>
          </w:p>
        </w:tc>
        <w:tc>
          <w:tcPr>
            <w:tcW w:w="2250" w:type="dxa"/>
          </w:tcPr>
          <w:p>
            <w:pPr>
              <w:pStyle w:val="73"/>
              <w:rPr>
                <w:b/>
                <w:sz w:val="18"/>
              </w:rPr>
            </w:pPr>
          </w:p>
          <w:p>
            <w:pPr>
              <w:pStyle w:val="73"/>
              <w:rPr>
                <w:b/>
                <w:sz w:val="18"/>
              </w:rPr>
            </w:pPr>
          </w:p>
          <w:p>
            <w:pPr>
              <w:pStyle w:val="73"/>
              <w:rPr>
                <w:b/>
                <w:sz w:val="18"/>
              </w:rPr>
            </w:pPr>
          </w:p>
          <w:p>
            <w:pPr>
              <w:pStyle w:val="73"/>
              <w:spacing w:before="3"/>
              <w:rPr>
                <w:b/>
                <w:sz w:val="15"/>
              </w:rPr>
            </w:pPr>
          </w:p>
          <w:p>
            <w:pPr>
              <w:pStyle w:val="73"/>
              <w:spacing w:line="235" w:lineRule="auto"/>
              <w:ind w:left="186" w:right="57" w:hanging="91"/>
              <w:rPr>
                <w:sz w:val="18"/>
              </w:rPr>
            </w:pPr>
            <w:r>
              <w:rPr>
                <w:sz w:val="18"/>
              </w:rPr>
              <w:t>远程开庭专用凳</w:t>
            </w:r>
          </w:p>
        </w:tc>
        <w:tc>
          <w:tcPr>
            <w:tcW w:w="1575" w:type="dxa"/>
          </w:tcPr>
          <w:p>
            <w:pPr>
              <w:pStyle w:val="73"/>
              <w:rPr>
                <w:b/>
                <w:sz w:val="20"/>
              </w:rPr>
            </w:pPr>
          </w:p>
          <w:p>
            <w:pPr>
              <w:pStyle w:val="73"/>
              <w:rPr>
                <w:b/>
                <w:sz w:val="20"/>
              </w:rPr>
            </w:pPr>
          </w:p>
          <w:p>
            <w:pPr>
              <w:pStyle w:val="73"/>
              <w:rPr>
                <w:b/>
                <w:sz w:val="20"/>
              </w:rPr>
            </w:pPr>
          </w:p>
          <w:p>
            <w:pPr>
              <w:pStyle w:val="73"/>
              <w:spacing w:before="9"/>
              <w:rPr>
                <w:b/>
                <w:sz w:val="16"/>
              </w:rPr>
            </w:pPr>
          </w:p>
          <w:p>
            <w:pPr>
              <w:pStyle w:val="73"/>
              <w:ind w:left="106" w:right="66"/>
              <w:jc w:val="center"/>
              <w:rPr>
                <w:sz w:val="21"/>
              </w:rPr>
            </w:pPr>
            <w:r>
              <w:rPr>
                <w:sz w:val="21"/>
              </w:rPr>
              <w:t>常规</w:t>
            </w:r>
          </w:p>
        </w:tc>
        <w:tc>
          <w:tcPr>
            <w:tcW w:w="6315" w:type="dxa"/>
          </w:tcPr>
          <w:p>
            <w:pPr>
              <w:pStyle w:val="73"/>
              <w:spacing w:before="8" w:line="230" w:lineRule="auto"/>
              <w:ind w:left="44" w:right="32"/>
            </w:pPr>
            <w:r>
              <w:t>1、椅脚：由电镀不锈钢钢管压弯而成的金属脚架,钢管壁厚2.0MM，椅脚底部为塑胶垫，防滑防磨损。</w:t>
            </w:r>
          </w:p>
          <w:p>
            <w:pPr>
              <w:pStyle w:val="73"/>
              <w:spacing w:line="230" w:lineRule="auto"/>
              <w:ind w:left="44" w:right="29"/>
            </w:pPr>
            <w:r>
              <w:t>2、面料：采用优质牛皮面料，皮面光泽度好，透气性强，柔软而富于韧性厚度适中，具冬暧夏凉效果。厚度</w:t>
            </w:r>
          </w:p>
          <w:p>
            <w:pPr>
              <w:pStyle w:val="73"/>
              <w:spacing w:before="1" w:line="230" w:lineRule="auto"/>
              <w:ind w:left="44" w:right="143"/>
            </w:pPr>
            <w:r>
              <w:t>≥1.8mm，撕裂力≥200N，游离甲醛未检出，挥发性有机物≤12mg/kg，</w:t>
            </w:r>
          </w:p>
        </w:tc>
        <w:tc>
          <w:tcPr>
            <w:tcW w:w="1110" w:type="dxa"/>
          </w:tcPr>
          <w:p>
            <w:pPr>
              <w:pStyle w:val="73"/>
              <w:rPr>
                <w:b/>
              </w:rPr>
            </w:pPr>
          </w:p>
          <w:p>
            <w:pPr>
              <w:pStyle w:val="73"/>
              <w:rPr>
                <w:b/>
              </w:rPr>
            </w:pPr>
          </w:p>
          <w:p>
            <w:pPr>
              <w:pStyle w:val="73"/>
              <w:spacing w:before="2"/>
              <w:rPr>
                <w:b/>
                <w:sz w:val="32"/>
              </w:rPr>
            </w:pPr>
          </w:p>
          <w:p>
            <w:pPr>
              <w:pStyle w:val="73"/>
              <w:ind w:right="356"/>
              <w:jc w:val="right"/>
            </w:pPr>
            <w:r>
              <w:t>4</w:t>
            </w:r>
          </w:p>
        </w:tc>
        <w:tc>
          <w:tcPr>
            <w:tcW w:w="1155" w:type="dxa"/>
          </w:tcPr>
          <w:p>
            <w:pPr>
              <w:pStyle w:val="73"/>
              <w:ind w:left="133" w:right="99"/>
              <w:jc w:val="center"/>
            </w:pPr>
            <w:r>
              <w:rPr>
                <w:rFonts w:hint="eastAsia"/>
              </w:rPr>
              <w:t>把</w:t>
            </w:r>
          </w:p>
        </w:tc>
        <w:tc>
          <w:tcPr>
            <w:tcW w:w="151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2"/>
              <w:rPr>
                <w:b/>
                <w:sz w:val="32"/>
              </w:rPr>
            </w:pPr>
          </w:p>
          <w:p>
            <w:pPr>
              <w:pStyle w:val="73"/>
              <w:ind w:left="198"/>
            </w:pPr>
            <w:r>
              <w:t>18</w:t>
            </w:r>
          </w:p>
        </w:tc>
        <w:tc>
          <w:tcPr>
            <w:tcW w:w="2250" w:type="dxa"/>
          </w:tcPr>
          <w:p>
            <w:pPr>
              <w:pStyle w:val="73"/>
              <w:rPr>
                <w:b/>
              </w:rPr>
            </w:pPr>
          </w:p>
          <w:p>
            <w:pPr>
              <w:pStyle w:val="73"/>
              <w:rPr>
                <w:b/>
              </w:rPr>
            </w:pPr>
          </w:p>
          <w:p>
            <w:pPr>
              <w:pStyle w:val="73"/>
              <w:spacing w:before="150" w:line="230" w:lineRule="auto"/>
              <w:ind w:left="124" w:right="86"/>
              <w:jc w:val="center"/>
            </w:pPr>
            <w:r>
              <w:t>化学显现专用台</w:t>
            </w:r>
          </w:p>
        </w:tc>
        <w:tc>
          <w:tcPr>
            <w:tcW w:w="1575"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15" w:type="dxa"/>
          </w:tcPr>
          <w:p>
            <w:pPr>
              <w:pStyle w:val="73"/>
              <w:spacing w:before="7"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2" w:line="230" w:lineRule="auto"/>
              <w:ind w:left="44" w:right="31"/>
            </w:pPr>
            <w:r>
              <w:t>2、基材:采用优质环保E1级高密度纤维板, 含水率≤8%，密度≥</w:t>
            </w:r>
          </w:p>
        </w:tc>
        <w:tc>
          <w:tcPr>
            <w:tcW w:w="1110" w:type="dxa"/>
          </w:tcPr>
          <w:p>
            <w:pPr>
              <w:pStyle w:val="73"/>
              <w:rPr>
                <w:b/>
              </w:rPr>
            </w:pPr>
          </w:p>
          <w:p>
            <w:pPr>
              <w:pStyle w:val="73"/>
              <w:rPr>
                <w:b/>
              </w:rPr>
            </w:pPr>
          </w:p>
          <w:p>
            <w:pPr>
              <w:pStyle w:val="73"/>
              <w:spacing w:before="2"/>
              <w:rPr>
                <w:b/>
                <w:sz w:val="32"/>
              </w:rPr>
            </w:pPr>
          </w:p>
          <w:p>
            <w:pPr>
              <w:pStyle w:val="73"/>
              <w:ind w:right="356"/>
              <w:jc w:val="right"/>
            </w:pPr>
            <w:r>
              <w:t>2</w:t>
            </w:r>
          </w:p>
        </w:tc>
        <w:tc>
          <w:tcPr>
            <w:tcW w:w="1155" w:type="dxa"/>
          </w:tcPr>
          <w:p>
            <w:pPr>
              <w:pStyle w:val="73"/>
              <w:ind w:left="137" w:right="99"/>
              <w:jc w:val="center"/>
            </w:pPr>
            <w:r>
              <w:rPr>
                <w:rFonts w:hint="eastAsia"/>
              </w:rPr>
              <w:t>台</w:t>
            </w:r>
          </w:p>
        </w:tc>
        <w:tc>
          <w:tcPr>
            <w:tcW w:w="151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1"/>
              <w:rPr>
                <w:b/>
                <w:sz w:val="32"/>
              </w:rPr>
            </w:pPr>
          </w:p>
          <w:p>
            <w:pPr>
              <w:pStyle w:val="73"/>
              <w:ind w:left="198"/>
            </w:pPr>
            <w:r>
              <w:t>19</w:t>
            </w:r>
          </w:p>
        </w:tc>
        <w:tc>
          <w:tcPr>
            <w:tcW w:w="2250" w:type="dxa"/>
          </w:tcPr>
          <w:p>
            <w:pPr>
              <w:pStyle w:val="73"/>
              <w:rPr>
                <w:b/>
              </w:rPr>
            </w:pPr>
          </w:p>
          <w:p>
            <w:pPr>
              <w:pStyle w:val="73"/>
              <w:rPr>
                <w:b/>
              </w:rPr>
            </w:pPr>
          </w:p>
          <w:p>
            <w:pPr>
              <w:pStyle w:val="73"/>
              <w:spacing w:before="149" w:line="230" w:lineRule="auto"/>
              <w:ind w:left="124" w:right="86"/>
              <w:jc w:val="center"/>
            </w:pPr>
            <w:r>
              <w:t>化学显现专用凳</w:t>
            </w:r>
          </w:p>
        </w:tc>
        <w:tc>
          <w:tcPr>
            <w:tcW w:w="1575" w:type="dxa"/>
          </w:tcPr>
          <w:p>
            <w:pPr>
              <w:pStyle w:val="73"/>
              <w:rPr>
                <w:b/>
                <w:sz w:val="20"/>
              </w:rPr>
            </w:pPr>
          </w:p>
          <w:p>
            <w:pPr>
              <w:pStyle w:val="73"/>
              <w:rPr>
                <w:b/>
                <w:sz w:val="20"/>
              </w:rPr>
            </w:pPr>
          </w:p>
          <w:p>
            <w:pPr>
              <w:pStyle w:val="73"/>
              <w:rPr>
                <w:b/>
                <w:sz w:val="20"/>
              </w:rPr>
            </w:pPr>
          </w:p>
          <w:p>
            <w:pPr>
              <w:pStyle w:val="73"/>
              <w:spacing w:before="9"/>
              <w:rPr>
                <w:b/>
                <w:sz w:val="16"/>
              </w:rPr>
            </w:pPr>
          </w:p>
          <w:p>
            <w:pPr>
              <w:pStyle w:val="73"/>
              <w:ind w:left="106" w:right="66"/>
              <w:jc w:val="center"/>
              <w:rPr>
                <w:sz w:val="21"/>
              </w:rPr>
            </w:pPr>
            <w:r>
              <w:rPr>
                <w:sz w:val="21"/>
              </w:rPr>
              <w:t>常规</w:t>
            </w:r>
          </w:p>
        </w:tc>
        <w:tc>
          <w:tcPr>
            <w:tcW w:w="6315" w:type="dxa"/>
          </w:tcPr>
          <w:p>
            <w:pPr>
              <w:pStyle w:val="73"/>
              <w:spacing w:before="8" w:line="230" w:lineRule="auto"/>
              <w:ind w:left="44" w:right="32"/>
            </w:pPr>
            <w:r>
              <w:t>1、椅脚：由电镀不锈钢钢管压弯而成的金属脚架,钢管壁厚2.0MM，椅脚底部为塑胶垫，防滑防磨损。</w:t>
            </w:r>
          </w:p>
          <w:p>
            <w:pPr>
              <w:pStyle w:val="73"/>
              <w:spacing w:before="1" w:line="230" w:lineRule="auto"/>
              <w:ind w:left="44" w:right="29"/>
            </w:pPr>
            <w:r>
              <w:t>2、面料：采用优质牛皮面料，皮面光泽度好，透气性强，柔软而富于韧性厚度适中，具冬暧夏凉效果。厚度</w:t>
            </w:r>
          </w:p>
          <w:p>
            <w:pPr>
              <w:pStyle w:val="73"/>
              <w:spacing w:line="230" w:lineRule="auto"/>
              <w:ind w:left="44" w:right="143"/>
            </w:pPr>
            <w:r>
              <w:t>≥1.8mm，撕裂力≥200N，游离甲醛未检出，挥发性有机物≤12mg/kg，</w:t>
            </w:r>
          </w:p>
        </w:tc>
        <w:tc>
          <w:tcPr>
            <w:tcW w:w="1110" w:type="dxa"/>
          </w:tcPr>
          <w:p>
            <w:pPr>
              <w:pStyle w:val="73"/>
              <w:rPr>
                <w:b/>
              </w:rPr>
            </w:pPr>
          </w:p>
          <w:p>
            <w:pPr>
              <w:pStyle w:val="73"/>
              <w:rPr>
                <w:b/>
              </w:rPr>
            </w:pPr>
          </w:p>
          <w:p>
            <w:pPr>
              <w:pStyle w:val="73"/>
              <w:spacing w:before="1"/>
              <w:rPr>
                <w:b/>
                <w:sz w:val="32"/>
              </w:rPr>
            </w:pPr>
          </w:p>
          <w:p>
            <w:pPr>
              <w:pStyle w:val="73"/>
              <w:ind w:right="356"/>
              <w:jc w:val="right"/>
            </w:pPr>
            <w:r>
              <w:t>2</w:t>
            </w:r>
          </w:p>
        </w:tc>
        <w:tc>
          <w:tcPr>
            <w:tcW w:w="1155" w:type="dxa"/>
          </w:tcPr>
          <w:p>
            <w:pPr>
              <w:pStyle w:val="73"/>
              <w:ind w:left="133" w:right="99"/>
              <w:jc w:val="center"/>
            </w:pPr>
            <w:r>
              <w:rPr>
                <w:rFonts w:hint="eastAsia"/>
              </w:rPr>
              <w:t>把</w:t>
            </w:r>
          </w:p>
        </w:tc>
        <w:tc>
          <w:tcPr>
            <w:tcW w:w="1515" w:type="dxa"/>
          </w:tcPr>
          <w:p>
            <w:pPr>
              <w:pStyle w:val="73"/>
              <w:rPr>
                <w:rFonts w:ascii="Times New Roman"/>
                <w:sz w:val="20"/>
              </w:rPr>
            </w:pPr>
          </w:p>
        </w:tc>
      </w:tr>
    </w:tbl>
    <w:p>
      <w:pPr>
        <w:rPr>
          <w:sz w:val="20"/>
        </w:rPr>
        <w:sectPr>
          <w:pgSz w:w="16840" w:h="11910" w:orient="landscape"/>
          <w:pgMar w:top="0" w:right="1040" w:bottom="160" w:left="0" w:header="0" w:footer="0" w:gutter="0"/>
          <w:cols w:space="720" w:num="1"/>
        </w:sectPr>
      </w:pPr>
    </w:p>
    <w:tbl>
      <w:tblPr>
        <w:tblStyle w:val="21"/>
        <w:tblW w:w="0" w:type="auto"/>
        <w:tblInd w:w="1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5"/>
        <w:gridCol w:w="2265"/>
        <w:gridCol w:w="1575"/>
        <w:gridCol w:w="6315"/>
        <w:gridCol w:w="1095"/>
        <w:gridCol w:w="1185"/>
        <w:gridCol w:w="1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top w:val="nil"/>
              <w:left w:val="nil"/>
            </w:tcBorders>
          </w:tcPr>
          <w:p>
            <w:pPr>
              <w:pStyle w:val="73"/>
              <w:rPr>
                <w:b/>
              </w:rPr>
            </w:pPr>
          </w:p>
          <w:p>
            <w:pPr>
              <w:pStyle w:val="73"/>
              <w:rPr>
                <w:b/>
              </w:rPr>
            </w:pPr>
          </w:p>
          <w:p>
            <w:pPr>
              <w:pStyle w:val="73"/>
              <w:spacing w:before="2"/>
              <w:rPr>
                <w:b/>
                <w:sz w:val="32"/>
              </w:rPr>
            </w:pPr>
          </w:p>
          <w:p>
            <w:pPr>
              <w:pStyle w:val="73"/>
              <w:ind w:left="198"/>
            </w:pPr>
            <w:r>
              <w:t>20</w:t>
            </w:r>
          </w:p>
        </w:tc>
        <w:tc>
          <w:tcPr>
            <w:tcW w:w="2265" w:type="dxa"/>
            <w:tcBorders>
              <w:top w:val="nil"/>
            </w:tcBorders>
          </w:tcPr>
          <w:p>
            <w:pPr>
              <w:pStyle w:val="73"/>
              <w:rPr>
                <w:b/>
              </w:rPr>
            </w:pPr>
          </w:p>
          <w:p>
            <w:pPr>
              <w:pStyle w:val="73"/>
              <w:rPr>
                <w:b/>
              </w:rPr>
            </w:pPr>
          </w:p>
          <w:p>
            <w:pPr>
              <w:pStyle w:val="73"/>
              <w:spacing w:before="150" w:line="230" w:lineRule="auto"/>
              <w:ind w:left="124" w:right="86"/>
              <w:jc w:val="center"/>
            </w:pPr>
            <w:r>
              <w:t>办公办案工作台</w:t>
            </w:r>
          </w:p>
        </w:tc>
        <w:tc>
          <w:tcPr>
            <w:tcW w:w="1575" w:type="dxa"/>
            <w:tcBorders>
              <w:top w:val="nil"/>
            </w:tcBorders>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15" w:type="dxa"/>
            <w:tcBorders>
              <w:top w:val="nil"/>
            </w:tcBorders>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Borders>
              <w:top w:val="nil"/>
            </w:tcBorders>
          </w:tcPr>
          <w:p>
            <w:pPr>
              <w:pStyle w:val="73"/>
              <w:rPr>
                <w:b/>
              </w:rPr>
            </w:pPr>
          </w:p>
          <w:p>
            <w:pPr>
              <w:pStyle w:val="73"/>
              <w:rPr>
                <w:b/>
              </w:rPr>
            </w:pPr>
          </w:p>
          <w:p>
            <w:pPr>
              <w:pStyle w:val="73"/>
              <w:spacing w:before="2"/>
              <w:rPr>
                <w:b/>
                <w:sz w:val="32"/>
              </w:rPr>
            </w:pPr>
          </w:p>
          <w:p>
            <w:pPr>
              <w:pStyle w:val="73"/>
              <w:ind w:right="301"/>
              <w:jc w:val="right"/>
            </w:pPr>
            <w:r>
              <w:t>15</w:t>
            </w:r>
          </w:p>
        </w:tc>
        <w:tc>
          <w:tcPr>
            <w:tcW w:w="1185" w:type="dxa"/>
            <w:tcBorders>
              <w:top w:val="nil"/>
            </w:tcBorders>
          </w:tcPr>
          <w:p>
            <w:pPr>
              <w:pStyle w:val="73"/>
              <w:ind w:left="137" w:right="99"/>
              <w:jc w:val="center"/>
            </w:pPr>
            <w:r>
              <w:rPr>
                <w:rFonts w:hint="eastAsia"/>
              </w:rPr>
              <w:t>台</w:t>
            </w:r>
          </w:p>
        </w:tc>
        <w:tc>
          <w:tcPr>
            <w:tcW w:w="1485"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1"/>
              <w:rPr>
                <w:b/>
                <w:sz w:val="32"/>
              </w:rPr>
            </w:pPr>
          </w:p>
          <w:p>
            <w:pPr>
              <w:pStyle w:val="73"/>
              <w:spacing w:before="1"/>
              <w:ind w:left="198"/>
            </w:pPr>
            <w:r>
              <w:t>21</w:t>
            </w:r>
          </w:p>
        </w:tc>
        <w:tc>
          <w:tcPr>
            <w:tcW w:w="2265" w:type="dxa"/>
          </w:tcPr>
          <w:p>
            <w:pPr>
              <w:pStyle w:val="73"/>
              <w:rPr>
                <w:b/>
              </w:rPr>
            </w:pPr>
          </w:p>
          <w:p>
            <w:pPr>
              <w:pStyle w:val="73"/>
              <w:rPr>
                <w:b/>
              </w:rPr>
            </w:pPr>
          </w:p>
          <w:p>
            <w:pPr>
              <w:pStyle w:val="73"/>
              <w:spacing w:before="149" w:line="230" w:lineRule="auto"/>
              <w:ind w:left="124" w:right="86"/>
              <w:jc w:val="center"/>
            </w:pPr>
            <w:r>
              <w:t>办公办案工作凳</w:t>
            </w:r>
          </w:p>
        </w:tc>
        <w:tc>
          <w:tcPr>
            <w:tcW w:w="1575" w:type="dxa"/>
          </w:tcPr>
          <w:p>
            <w:pPr>
              <w:pStyle w:val="73"/>
              <w:rPr>
                <w:b/>
                <w:sz w:val="20"/>
              </w:rPr>
            </w:pPr>
          </w:p>
          <w:p>
            <w:pPr>
              <w:pStyle w:val="73"/>
              <w:rPr>
                <w:b/>
                <w:sz w:val="20"/>
              </w:rPr>
            </w:pPr>
          </w:p>
          <w:p>
            <w:pPr>
              <w:pStyle w:val="73"/>
              <w:rPr>
                <w:b/>
                <w:sz w:val="20"/>
              </w:rPr>
            </w:pPr>
          </w:p>
          <w:p>
            <w:pPr>
              <w:pStyle w:val="73"/>
              <w:spacing w:before="9"/>
              <w:rPr>
                <w:b/>
                <w:sz w:val="16"/>
              </w:rPr>
            </w:pPr>
          </w:p>
          <w:p>
            <w:pPr>
              <w:pStyle w:val="73"/>
              <w:spacing w:before="1"/>
              <w:ind w:left="106" w:right="66"/>
              <w:jc w:val="center"/>
              <w:rPr>
                <w:sz w:val="21"/>
              </w:rPr>
            </w:pPr>
            <w:r>
              <w:rPr>
                <w:sz w:val="21"/>
              </w:rPr>
              <w:t>常规</w:t>
            </w:r>
          </w:p>
        </w:tc>
        <w:tc>
          <w:tcPr>
            <w:tcW w:w="6315" w:type="dxa"/>
          </w:tcPr>
          <w:p>
            <w:pPr>
              <w:pStyle w:val="73"/>
              <w:spacing w:before="7" w:line="230" w:lineRule="auto"/>
              <w:ind w:left="44" w:right="32"/>
            </w:pPr>
            <w:r>
              <w:t>1、椅脚：由电镀不锈钢钢管压弯而成的金属脚架,钢管壁厚2.0MM，椅脚底部为塑胶垫，防滑防磨损。</w:t>
            </w:r>
          </w:p>
          <w:p>
            <w:pPr>
              <w:pStyle w:val="73"/>
              <w:spacing w:before="2" w:line="230" w:lineRule="auto"/>
              <w:ind w:left="44" w:right="29"/>
            </w:pPr>
            <w:r>
              <w:t>2、面料：采用优质牛皮面料，皮面光泽度好，透气性强，柔软而富于韧性厚度适中，具冬暧夏凉效果。厚度</w:t>
            </w:r>
          </w:p>
          <w:p>
            <w:pPr>
              <w:pStyle w:val="73"/>
              <w:spacing w:line="230" w:lineRule="auto"/>
              <w:ind w:left="44" w:right="143"/>
            </w:pPr>
            <w:r>
              <w:t>≥1.8mm，撕裂力≥200N，游离甲醛未检出，挥发性有机物≤12mg/kg，</w:t>
            </w:r>
          </w:p>
        </w:tc>
        <w:tc>
          <w:tcPr>
            <w:tcW w:w="1095" w:type="dxa"/>
          </w:tcPr>
          <w:p>
            <w:pPr>
              <w:pStyle w:val="73"/>
              <w:rPr>
                <w:b/>
              </w:rPr>
            </w:pPr>
          </w:p>
          <w:p>
            <w:pPr>
              <w:pStyle w:val="73"/>
              <w:rPr>
                <w:b/>
              </w:rPr>
            </w:pPr>
          </w:p>
          <w:p>
            <w:pPr>
              <w:pStyle w:val="73"/>
              <w:spacing w:before="1"/>
              <w:rPr>
                <w:b/>
                <w:sz w:val="32"/>
              </w:rPr>
            </w:pPr>
          </w:p>
          <w:p>
            <w:pPr>
              <w:pStyle w:val="73"/>
              <w:spacing w:before="1"/>
              <w:ind w:right="301"/>
              <w:jc w:val="right"/>
            </w:pPr>
            <w:r>
              <w:t>15</w:t>
            </w:r>
          </w:p>
        </w:tc>
        <w:tc>
          <w:tcPr>
            <w:tcW w:w="1185" w:type="dxa"/>
          </w:tcPr>
          <w:p>
            <w:pPr>
              <w:pStyle w:val="73"/>
              <w:spacing w:before="1"/>
              <w:ind w:left="133" w:right="99"/>
              <w:jc w:val="center"/>
            </w:pPr>
            <w:r>
              <w:rPr>
                <w:rFonts w:hint="eastAsia"/>
              </w:rPr>
              <w:t>把</w:t>
            </w:r>
          </w:p>
        </w:tc>
        <w:tc>
          <w:tcPr>
            <w:tcW w:w="148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2"/>
              <w:rPr>
                <w:b/>
                <w:sz w:val="32"/>
              </w:rPr>
            </w:pPr>
          </w:p>
          <w:p>
            <w:pPr>
              <w:pStyle w:val="73"/>
              <w:ind w:left="198"/>
            </w:pPr>
            <w:r>
              <w:t>22</w:t>
            </w:r>
          </w:p>
        </w:tc>
        <w:tc>
          <w:tcPr>
            <w:tcW w:w="2265" w:type="dxa"/>
          </w:tcPr>
          <w:p>
            <w:pPr>
              <w:pStyle w:val="73"/>
              <w:rPr>
                <w:b/>
              </w:rPr>
            </w:pPr>
          </w:p>
          <w:p>
            <w:pPr>
              <w:pStyle w:val="73"/>
              <w:rPr>
                <w:b/>
              </w:rPr>
            </w:pPr>
          </w:p>
          <w:p>
            <w:pPr>
              <w:pStyle w:val="73"/>
              <w:spacing w:before="149" w:line="230" w:lineRule="auto"/>
              <w:ind w:left="124" w:right="86"/>
              <w:jc w:val="both"/>
            </w:pPr>
            <w:r>
              <w:t>电子卷宗制作专用台</w:t>
            </w:r>
          </w:p>
        </w:tc>
        <w:tc>
          <w:tcPr>
            <w:tcW w:w="1575"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15"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2"/>
              <w:rPr>
                <w:b/>
                <w:sz w:val="32"/>
              </w:rPr>
            </w:pPr>
          </w:p>
          <w:p>
            <w:pPr>
              <w:pStyle w:val="73"/>
              <w:ind w:right="356"/>
              <w:jc w:val="right"/>
            </w:pPr>
            <w:r>
              <w:t>4</w:t>
            </w:r>
          </w:p>
        </w:tc>
        <w:tc>
          <w:tcPr>
            <w:tcW w:w="1185" w:type="dxa"/>
          </w:tcPr>
          <w:p>
            <w:pPr>
              <w:pStyle w:val="73"/>
              <w:ind w:left="137" w:right="99"/>
              <w:jc w:val="center"/>
            </w:pPr>
            <w:r>
              <w:rPr>
                <w:rFonts w:hint="eastAsia"/>
              </w:rPr>
              <w:t>台</w:t>
            </w:r>
          </w:p>
        </w:tc>
        <w:tc>
          <w:tcPr>
            <w:tcW w:w="148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2"/>
              <w:rPr>
                <w:b/>
                <w:sz w:val="32"/>
              </w:rPr>
            </w:pPr>
          </w:p>
          <w:p>
            <w:pPr>
              <w:pStyle w:val="73"/>
              <w:ind w:left="198"/>
            </w:pPr>
            <w:r>
              <w:t>23</w:t>
            </w:r>
          </w:p>
        </w:tc>
        <w:tc>
          <w:tcPr>
            <w:tcW w:w="2265" w:type="dxa"/>
          </w:tcPr>
          <w:p>
            <w:pPr>
              <w:pStyle w:val="73"/>
              <w:rPr>
                <w:b/>
              </w:rPr>
            </w:pPr>
          </w:p>
          <w:p>
            <w:pPr>
              <w:pStyle w:val="73"/>
              <w:rPr>
                <w:b/>
              </w:rPr>
            </w:pPr>
          </w:p>
          <w:p>
            <w:pPr>
              <w:pStyle w:val="73"/>
              <w:spacing w:before="150" w:line="230" w:lineRule="auto"/>
              <w:ind w:left="124" w:right="86"/>
              <w:jc w:val="both"/>
            </w:pPr>
            <w:r>
              <w:t>电子卷宗制作专用凳</w:t>
            </w:r>
          </w:p>
        </w:tc>
        <w:tc>
          <w:tcPr>
            <w:tcW w:w="1575" w:type="dxa"/>
          </w:tcPr>
          <w:p>
            <w:pPr>
              <w:pStyle w:val="73"/>
              <w:rPr>
                <w:b/>
                <w:sz w:val="20"/>
              </w:rPr>
            </w:pPr>
          </w:p>
          <w:p>
            <w:pPr>
              <w:pStyle w:val="73"/>
              <w:rPr>
                <w:b/>
                <w:sz w:val="20"/>
              </w:rPr>
            </w:pPr>
          </w:p>
          <w:p>
            <w:pPr>
              <w:pStyle w:val="73"/>
              <w:rPr>
                <w:b/>
                <w:sz w:val="20"/>
              </w:rPr>
            </w:pPr>
          </w:p>
          <w:p>
            <w:pPr>
              <w:pStyle w:val="73"/>
              <w:spacing w:before="7"/>
              <w:rPr>
                <w:b/>
                <w:sz w:val="16"/>
              </w:rPr>
            </w:pPr>
          </w:p>
          <w:p>
            <w:pPr>
              <w:pStyle w:val="73"/>
              <w:ind w:left="106" w:right="66"/>
              <w:jc w:val="center"/>
              <w:rPr>
                <w:sz w:val="21"/>
              </w:rPr>
            </w:pPr>
            <w:r>
              <w:rPr>
                <w:sz w:val="21"/>
              </w:rPr>
              <w:t>常规</w:t>
            </w:r>
          </w:p>
        </w:tc>
        <w:tc>
          <w:tcPr>
            <w:tcW w:w="6315" w:type="dxa"/>
          </w:tcPr>
          <w:p>
            <w:pPr>
              <w:pStyle w:val="73"/>
              <w:spacing w:before="7" w:line="230" w:lineRule="auto"/>
              <w:ind w:left="44" w:right="32"/>
            </w:pPr>
            <w:r>
              <w:t>1、椅脚：由电镀不锈钢钢管压弯而成的金属脚架,钢管壁厚2.0MM，椅脚底部为塑胶垫，防滑防磨损。</w:t>
            </w:r>
          </w:p>
          <w:p>
            <w:pPr>
              <w:pStyle w:val="73"/>
              <w:spacing w:line="230" w:lineRule="auto"/>
              <w:ind w:left="44" w:right="29"/>
            </w:pPr>
            <w:r>
              <w:t>2、面料：采用优质牛皮面料，皮面光泽度好，透气性强，柔软而富于韧性厚度适中，具冬暧夏凉效果。厚度</w:t>
            </w:r>
          </w:p>
          <w:p>
            <w:pPr>
              <w:pStyle w:val="73"/>
              <w:spacing w:before="2" w:line="230" w:lineRule="auto"/>
              <w:ind w:left="44" w:right="143"/>
            </w:pPr>
            <w:r>
              <w:t>≥1.8mm，撕裂力≥200N，游离甲醛未检出，挥发性有机物≤12mg/kg，</w:t>
            </w:r>
          </w:p>
        </w:tc>
        <w:tc>
          <w:tcPr>
            <w:tcW w:w="1095" w:type="dxa"/>
          </w:tcPr>
          <w:p>
            <w:pPr>
              <w:pStyle w:val="73"/>
              <w:rPr>
                <w:b/>
              </w:rPr>
            </w:pPr>
          </w:p>
          <w:p>
            <w:pPr>
              <w:pStyle w:val="73"/>
              <w:rPr>
                <w:b/>
              </w:rPr>
            </w:pPr>
          </w:p>
          <w:p>
            <w:pPr>
              <w:pStyle w:val="73"/>
              <w:spacing w:before="2"/>
              <w:rPr>
                <w:b/>
                <w:sz w:val="32"/>
              </w:rPr>
            </w:pPr>
          </w:p>
          <w:p>
            <w:pPr>
              <w:pStyle w:val="73"/>
              <w:ind w:right="356"/>
              <w:jc w:val="right"/>
            </w:pPr>
            <w:r>
              <w:t>4</w:t>
            </w:r>
          </w:p>
        </w:tc>
        <w:tc>
          <w:tcPr>
            <w:tcW w:w="1185" w:type="dxa"/>
          </w:tcPr>
          <w:p>
            <w:pPr>
              <w:pStyle w:val="73"/>
              <w:ind w:left="133" w:right="99"/>
              <w:jc w:val="center"/>
            </w:pPr>
            <w:r>
              <w:rPr>
                <w:rFonts w:hint="eastAsia"/>
              </w:rPr>
              <w:t>把</w:t>
            </w:r>
          </w:p>
        </w:tc>
        <w:tc>
          <w:tcPr>
            <w:tcW w:w="148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05" w:type="dxa"/>
            <w:tcBorders>
              <w:left w:val="nil"/>
            </w:tcBorders>
          </w:tcPr>
          <w:p>
            <w:pPr>
              <w:pStyle w:val="73"/>
              <w:rPr>
                <w:b/>
              </w:rPr>
            </w:pPr>
          </w:p>
          <w:p>
            <w:pPr>
              <w:pStyle w:val="73"/>
              <w:rPr>
                <w:b/>
              </w:rPr>
            </w:pPr>
          </w:p>
          <w:p>
            <w:pPr>
              <w:pStyle w:val="73"/>
              <w:spacing w:before="1"/>
              <w:rPr>
                <w:b/>
                <w:sz w:val="32"/>
              </w:rPr>
            </w:pPr>
          </w:p>
          <w:p>
            <w:pPr>
              <w:pStyle w:val="73"/>
              <w:ind w:left="198"/>
            </w:pPr>
            <w:r>
              <w:t>24</w:t>
            </w:r>
          </w:p>
        </w:tc>
        <w:tc>
          <w:tcPr>
            <w:tcW w:w="2265" w:type="dxa"/>
          </w:tcPr>
          <w:p>
            <w:pPr>
              <w:pStyle w:val="73"/>
              <w:rPr>
                <w:b/>
              </w:rPr>
            </w:pPr>
          </w:p>
          <w:p>
            <w:pPr>
              <w:pStyle w:val="73"/>
              <w:rPr>
                <w:b/>
              </w:rPr>
            </w:pPr>
          </w:p>
          <w:p>
            <w:pPr>
              <w:pStyle w:val="73"/>
              <w:spacing w:before="149" w:line="230" w:lineRule="auto"/>
              <w:ind w:left="124" w:right="86"/>
              <w:jc w:val="center"/>
            </w:pPr>
            <w:r>
              <w:t>案件分流专用台</w:t>
            </w:r>
          </w:p>
        </w:tc>
        <w:tc>
          <w:tcPr>
            <w:tcW w:w="1575" w:type="dxa"/>
          </w:tcPr>
          <w:p>
            <w:pPr>
              <w:pStyle w:val="73"/>
              <w:rPr>
                <w:b/>
              </w:rPr>
            </w:pPr>
          </w:p>
          <w:p>
            <w:pPr>
              <w:pStyle w:val="73"/>
              <w:rPr>
                <w:b/>
              </w:rPr>
            </w:pPr>
          </w:p>
          <w:p>
            <w:pPr>
              <w:pStyle w:val="73"/>
              <w:spacing w:before="4"/>
              <w:rPr>
                <w:b/>
                <w:sz w:val="32"/>
              </w:rPr>
            </w:pPr>
          </w:p>
          <w:p>
            <w:pPr>
              <w:pStyle w:val="73"/>
              <w:ind w:left="106" w:right="67"/>
              <w:jc w:val="center"/>
              <w:rPr>
                <w:rFonts w:ascii="Times New Roman"/>
                <w:sz w:val="21"/>
              </w:rPr>
            </w:pPr>
            <w:r>
              <w:rPr>
                <w:rFonts w:ascii="Times New Roman"/>
                <w:sz w:val="21"/>
              </w:rPr>
              <w:t>1600*800*760</w:t>
            </w:r>
          </w:p>
        </w:tc>
        <w:tc>
          <w:tcPr>
            <w:tcW w:w="6315"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1"/>
              <w:rPr>
                <w:b/>
                <w:sz w:val="32"/>
              </w:rPr>
            </w:pPr>
          </w:p>
          <w:p>
            <w:pPr>
              <w:pStyle w:val="73"/>
              <w:ind w:right="356"/>
              <w:jc w:val="right"/>
            </w:pPr>
            <w:r>
              <w:t>3</w:t>
            </w:r>
          </w:p>
        </w:tc>
        <w:tc>
          <w:tcPr>
            <w:tcW w:w="1185" w:type="dxa"/>
          </w:tcPr>
          <w:p>
            <w:pPr>
              <w:pStyle w:val="73"/>
              <w:ind w:left="137" w:right="99"/>
              <w:jc w:val="center"/>
            </w:pPr>
            <w:r>
              <w:rPr>
                <w:rFonts w:hint="eastAsia"/>
              </w:rPr>
              <w:t>台</w:t>
            </w:r>
          </w:p>
        </w:tc>
        <w:tc>
          <w:tcPr>
            <w:tcW w:w="1485" w:type="dxa"/>
          </w:tcPr>
          <w:p>
            <w:pPr>
              <w:pStyle w:val="73"/>
              <w:rPr>
                <w:rFonts w:ascii="Times New Roman"/>
                <w:sz w:val="20"/>
              </w:rPr>
            </w:pPr>
          </w:p>
        </w:tc>
      </w:tr>
    </w:tbl>
    <w:p>
      <w:pPr>
        <w:rPr>
          <w:sz w:val="20"/>
        </w:rPr>
        <w:sectPr>
          <w:pgSz w:w="16840" w:h="11910" w:orient="landscape"/>
          <w:pgMar w:top="0" w:right="1040" w:bottom="160" w:left="0" w:header="0" w:footer="0" w:gutter="0"/>
          <w:cols w:space="720" w:num="1"/>
        </w:sectPr>
      </w:pPr>
    </w:p>
    <w:tbl>
      <w:tblPr>
        <w:tblStyle w:val="21"/>
        <w:tblW w:w="0" w:type="auto"/>
        <w:tblInd w:w="1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2235"/>
        <w:gridCol w:w="1620"/>
        <w:gridCol w:w="6300"/>
        <w:gridCol w:w="1095"/>
        <w:gridCol w:w="1200"/>
        <w:gridCol w:w="14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top w:val="nil"/>
              <w:left w:val="nil"/>
            </w:tcBorders>
          </w:tcPr>
          <w:p>
            <w:pPr>
              <w:pStyle w:val="73"/>
              <w:rPr>
                <w:b/>
              </w:rPr>
            </w:pPr>
          </w:p>
          <w:p>
            <w:pPr>
              <w:pStyle w:val="73"/>
              <w:rPr>
                <w:b/>
              </w:rPr>
            </w:pPr>
          </w:p>
          <w:p>
            <w:pPr>
              <w:pStyle w:val="73"/>
              <w:spacing w:before="2"/>
              <w:rPr>
                <w:b/>
                <w:sz w:val="32"/>
              </w:rPr>
            </w:pPr>
          </w:p>
          <w:p>
            <w:pPr>
              <w:pStyle w:val="73"/>
              <w:ind w:left="198"/>
            </w:pPr>
            <w:r>
              <w:t>25</w:t>
            </w:r>
          </w:p>
        </w:tc>
        <w:tc>
          <w:tcPr>
            <w:tcW w:w="2235" w:type="dxa"/>
            <w:tcBorders>
              <w:top w:val="nil"/>
            </w:tcBorders>
          </w:tcPr>
          <w:p>
            <w:pPr>
              <w:pStyle w:val="73"/>
              <w:rPr>
                <w:b/>
              </w:rPr>
            </w:pPr>
          </w:p>
          <w:p>
            <w:pPr>
              <w:pStyle w:val="73"/>
              <w:rPr>
                <w:b/>
              </w:rPr>
            </w:pPr>
          </w:p>
          <w:p>
            <w:pPr>
              <w:pStyle w:val="73"/>
              <w:spacing w:before="150" w:line="230" w:lineRule="auto"/>
              <w:ind w:left="124" w:right="86"/>
              <w:jc w:val="center"/>
            </w:pPr>
            <w:r>
              <w:t>案件分流专用凳</w:t>
            </w:r>
          </w:p>
        </w:tc>
        <w:tc>
          <w:tcPr>
            <w:tcW w:w="1620" w:type="dxa"/>
            <w:tcBorders>
              <w:top w:val="nil"/>
            </w:tcBorders>
          </w:tcPr>
          <w:p>
            <w:pPr>
              <w:pStyle w:val="73"/>
              <w:rPr>
                <w:b/>
                <w:sz w:val="20"/>
              </w:rPr>
            </w:pPr>
          </w:p>
          <w:p>
            <w:pPr>
              <w:pStyle w:val="73"/>
              <w:rPr>
                <w:b/>
                <w:sz w:val="20"/>
              </w:rPr>
            </w:pPr>
          </w:p>
          <w:p>
            <w:pPr>
              <w:pStyle w:val="73"/>
              <w:rPr>
                <w:b/>
                <w:sz w:val="20"/>
              </w:rPr>
            </w:pPr>
          </w:p>
          <w:p>
            <w:pPr>
              <w:pStyle w:val="73"/>
              <w:spacing w:before="7"/>
              <w:rPr>
                <w:b/>
                <w:sz w:val="16"/>
              </w:rPr>
            </w:pPr>
          </w:p>
          <w:p>
            <w:pPr>
              <w:pStyle w:val="73"/>
              <w:ind w:left="106" w:right="66"/>
              <w:jc w:val="center"/>
              <w:rPr>
                <w:sz w:val="21"/>
              </w:rPr>
            </w:pPr>
            <w:r>
              <w:rPr>
                <w:sz w:val="21"/>
              </w:rPr>
              <w:t>常规</w:t>
            </w:r>
          </w:p>
        </w:tc>
        <w:tc>
          <w:tcPr>
            <w:tcW w:w="6300" w:type="dxa"/>
            <w:tcBorders>
              <w:top w:val="nil"/>
            </w:tcBorders>
          </w:tcPr>
          <w:p>
            <w:pPr>
              <w:pStyle w:val="73"/>
              <w:spacing w:before="8" w:line="230" w:lineRule="auto"/>
              <w:ind w:left="44" w:right="32"/>
            </w:pPr>
            <w:r>
              <w:t>1、椅脚：由电镀不锈钢钢管压弯而成的金属脚架,钢管壁厚2.0MM，椅脚底部为塑胶垫，防滑防磨损。</w:t>
            </w:r>
          </w:p>
          <w:p>
            <w:pPr>
              <w:pStyle w:val="73"/>
              <w:spacing w:line="230" w:lineRule="auto"/>
              <w:ind w:left="44" w:right="29"/>
            </w:pPr>
            <w:r>
              <w:t>2、面料：采用优质牛皮面料，皮面光泽度好，透气性强，柔软而富于韧性厚度适中，具冬暧夏凉效果。厚度</w:t>
            </w:r>
          </w:p>
          <w:p>
            <w:pPr>
              <w:pStyle w:val="73"/>
              <w:spacing w:before="1" w:line="230" w:lineRule="auto"/>
              <w:ind w:left="44" w:right="143"/>
            </w:pPr>
            <w:r>
              <w:t>≥1.8mm，撕裂力≥200N，游离甲醛未检出，挥发性有机物≤12mg/kg，</w:t>
            </w:r>
          </w:p>
        </w:tc>
        <w:tc>
          <w:tcPr>
            <w:tcW w:w="1095" w:type="dxa"/>
            <w:tcBorders>
              <w:top w:val="nil"/>
            </w:tcBorders>
          </w:tcPr>
          <w:p>
            <w:pPr>
              <w:pStyle w:val="73"/>
              <w:rPr>
                <w:b/>
              </w:rPr>
            </w:pPr>
          </w:p>
          <w:p>
            <w:pPr>
              <w:pStyle w:val="73"/>
              <w:rPr>
                <w:b/>
              </w:rPr>
            </w:pPr>
          </w:p>
          <w:p>
            <w:pPr>
              <w:pStyle w:val="73"/>
              <w:spacing w:before="2"/>
              <w:rPr>
                <w:b/>
                <w:sz w:val="32"/>
              </w:rPr>
            </w:pPr>
          </w:p>
          <w:p>
            <w:pPr>
              <w:pStyle w:val="73"/>
              <w:ind w:right="356"/>
              <w:jc w:val="right"/>
            </w:pPr>
            <w:r>
              <w:t>3</w:t>
            </w:r>
          </w:p>
        </w:tc>
        <w:tc>
          <w:tcPr>
            <w:tcW w:w="1200" w:type="dxa"/>
            <w:tcBorders>
              <w:top w:val="nil"/>
            </w:tcBorders>
          </w:tcPr>
          <w:p>
            <w:pPr>
              <w:pStyle w:val="73"/>
              <w:ind w:left="133" w:right="99"/>
              <w:jc w:val="center"/>
            </w:pPr>
            <w:r>
              <w:rPr>
                <w:rFonts w:hint="eastAsia"/>
              </w:rPr>
              <w:t>把</w:t>
            </w:r>
          </w:p>
        </w:tc>
        <w:tc>
          <w:tcPr>
            <w:tcW w:w="1455"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1"/>
              <w:rPr>
                <w:b/>
                <w:sz w:val="32"/>
              </w:rPr>
            </w:pPr>
          </w:p>
          <w:p>
            <w:pPr>
              <w:pStyle w:val="73"/>
              <w:spacing w:before="1"/>
              <w:ind w:left="198"/>
            </w:pPr>
            <w:r>
              <w:t>26</w:t>
            </w:r>
          </w:p>
        </w:tc>
        <w:tc>
          <w:tcPr>
            <w:tcW w:w="2235" w:type="dxa"/>
          </w:tcPr>
          <w:p>
            <w:pPr>
              <w:pStyle w:val="73"/>
              <w:rPr>
                <w:b/>
              </w:rPr>
            </w:pPr>
          </w:p>
          <w:p>
            <w:pPr>
              <w:pStyle w:val="73"/>
              <w:rPr>
                <w:b/>
              </w:rPr>
            </w:pPr>
          </w:p>
          <w:p>
            <w:pPr>
              <w:pStyle w:val="73"/>
              <w:spacing w:before="149" w:line="230" w:lineRule="auto"/>
              <w:ind w:left="69" w:right="31" w:firstLine="55"/>
              <w:jc w:val="both"/>
            </w:pPr>
            <w:r>
              <w:t>检察办公室会议条桌1</w:t>
            </w:r>
          </w:p>
        </w:tc>
        <w:tc>
          <w:tcPr>
            <w:tcW w:w="1620" w:type="dxa"/>
          </w:tcPr>
          <w:p>
            <w:pPr>
              <w:pStyle w:val="73"/>
              <w:rPr>
                <w:b/>
              </w:rPr>
            </w:pPr>
          </w:p>
          <w:p>
            <w:pPr>
              <w:pStyle w:val="73"/>
              <w:rPr>
                <w:b/>
              </w:rPr>
            </w:pPr>
          </w:p>
          <w:p>
            <w:pPr>
              <w:pStyle w:val="73"/>
              <w:spacing w:before="1"/>
              <w:rPr>
                <w:b/>
                <w:sz w:val="32"/>
              </w:rPr>
            </w:pPr>
          </w:p>
          <w:p>
            <w:pPr>
              <w:pStyle w:val="73"/>
              <w:spacing w:before="1"/>
              <w:ind w:left="106" w:right="72"/>
              <w:jc w:val="center"/>
            </w:pPr>
            <w:r>
              <w:t>1200W*400D*760H</w:t>
            </w:r>
          </w:p>
        </w:tc>
        <w:tc>
          <w:tcPr>
            <w:tcW w:w="6300" w:type="dxa"/>
          </w:tcPr>
          <w:p>
            <w:pPr>
              <w:pStyle w:val="73"/>
              <w:spacing w:before="7"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1"/>
              <w:rPr>
                <w:b/>
                <w:sz w:val="32"/>
              </w:rPr>
            </w:pPr>
          </w:p>
          <w:p>
            <w:pPr>
              <w:pStyle w:val="73"/>
              <w:spacing w:before="1"/>
              <w:ind w:right="301"/>
              <w:jc w:val="right"/>
            </w:pPr>
            <w:r>
              <w:t>14</w:t>
            </w:r>
          </w:p>
        </w:tc>
        <w:tc>
          <w:tcPr>
            <w:tcW w:w="1200" w:type="dxa"/>
          </w:tcPr>
          <w:p>
            <w:pPr>
              <w:pStyle w:val="73"/>
              <w:spacing w:before="1"/>
              <w:ind w:left="133" w:right="99"/>
              <w:jc w:val="center"/>
            </w:pPr>
            <w:r>
              <w:rPr>
                <w:rFonts w:hint="eastAsia"/>
              </w:rPr>
              <w:t>张</w:t>
            </w:r>
          </w:p>
        </w:tc>
        <w:tc>
          <w:tcPr>
            <w:tcW w:w="145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2"/>
              <w:rPr>
                <w:b/>
                <w:sz w:val="32"/>
              </w:rPr>
            </w:pPr>
          </w:p>
          <w:p>
            <w:pPr>
              <w:pStyle w:val="73"/>
              <w:ind w:left="198"/>
            </w:pPr>
            <w:r>
              <w:t>27</w:t>
            </w:r>
          </w:p>
        </w:tc>
        <w:tc>
          <w:tcPr>
            <w:tcW w:w="2235" w:type="dxa"/>
          </w:tcPr>
          <w:p>
            <w:pPr>
              <w:pStyle w:val="73"/>
              <w:rPr>
                <w:b/>
              </w:rPr>
            </w:pPr>
          </w:p>
          <w:p>
            <w:pPr>
              <w:pStyle w:val="73"/>
              <w:rPr>
                <w:b/>
              </w:rPr>
            </w:pPr>
          </w:p>
          <w:p>
            <w:pPr>
              <w:pStyle w:val="73"/>
              <w:spacing w:before="149" w:line="230" w:lineRule="auto"/>
              <w:ind w:left="69" w:right="31" w:firstLine="55"/>
              <w:jc w:val="both"/>
            </w:pPr>
            <w:r>
              <w:t>检察办公室会议条桌2</w:t>
            </w:r>
          </w:p>
        </w:tc>
        <w:tc>
          <w:tcPr>
            <w:tcW w:w="1620" w:type="dxa"/>
          </w:tcPr>
          <w:p>
            <w:pPr>
              <w:pStyle w:val="73"/>
              <w:rPr>
                <w:b/>
              </w:rPr>
            </w:pPr>
          </w:p>
          <w:p>
            <w:pPr>
              <w:pStyle w:val="73"/>
              <w:rPr>
                <w:b/>
              </w:rPr>
            </w:pPr>
          </w:p>
          <w:p>
            <w:pPr>
              <w:pStyle w:val="73"/>
              <w:spacing w:before="2"/>
              <w:rPr>
                <w:b/>
                <w:sz w:val="32"/>
              </w:rPr>
            </w:pPr>
          </w:p>
          <w:p>
            <w:pPr>
              <w:pStyle w:val="73"/>
              <w:ind w:left="106" w:right="72"/>
              <w:jc w:val="center"/>
            </w:pPr>
            <w:r>
              <w:t>1800W*400D*760H</w:t>
            </w:r>
          </w:p>
        </w:tc>
        <w:tc>
          <w:tcPr>
            <w:tcW w:w="6300"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2"/>
              <w:rPr>
                <w:b/>
                <w:sz w:val="32"/>
              </w:rPr>
            </w:pPr>
          </w:p>
          <w:p>
            <w:pPr>
              <w:pStyle w:val="73"/>
              <w:ind w:right="356"/>
              <w:jc w:val="right"/>
            </w:pPr>
            <w:r>
              <w:t>7</w:t>
            </w:r>
          </w:p>
        </w:tc>
        <w:tc>
          <w:tcPr>
            <w:tcW w:w="1200" w:type="dxa"/>
          </w:tcPr>
          <w:p>
            <w:pPr>
              <w:pStyle w:val="73"/>
              <w:ind w:left="137" w:right="99"/>
              <w:jc w:val="center"/>
            </w:pPr>
            <w:r>
              <w:rPr>
                <w:rFonts w:hint="eastAsia"/>
              </w:rPr>
              <w:t>张</w:t>
            </w:r>
          </w:p>
        </w:tc>
        <w:tc>
          <w:tcPr>
            <w:tcW w:w="145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2"/>
              <w:rPr>
                <w:b/>
                <w:sz w:val="32"/>
              </w:rPr>
            </w:pPr>
          </w:p>
          <w:p>
            <w:pPr>
              <w:pStyle w:val="73"/>
              <w:ind w:left="198"/>
            </w:pPr>
            <w:r>
              <w:t>28</w:t>
            </w:r>
          </w:p>
        </w:tc>
        <w:tc>
          <w:tcPr>
            <w:tcW w:w="2235" w:type="dxa"/>
          </w:tcPr>
          <w:p>
            <w:pPr>
              <w:pStyle w:val="73"/>
              <w:rPr>
                <w:b/>
              </w:rPr>
            </w:pPr>
          </w:p>
          <w:p>
            <w:pPr>
              <w:pStyle w:val="73"/>
              <w:rPr>
                <w:b/>
                <w:sz w:val="23"/>
              </w:rPr>
            </w:pPr>
          </w:p>
          <w:p>
            <w:pPr>
              <w:pStyle w:val="73"/>
              <w:spacing w:line="230" w:lineRule="auto"/>
              <w:ind w:left="124" w:right="86"/>
              <w:jc w:val="center"/>
            </w:pPr>
            <w:r>
              <w:t>检察办公室会议条桌椅</w:t>
            </w:r>
          </w:p>
        </w:tc>
        <w:tc>
          <w:tcPr>
            <w:tcW w:w="1620" w:type="dxa"/>
          </w:tcPr>
          <w:p>
            <w:pPr>
              <w:pStyle w:val="73"/>
              <w:rPr>
                <w:b/>
              </w:rPr>
            </w:pPr>
          </w:p>
          <w:p>
            <w:pPr>
              <w:pStyle w:val="73"/>
              <w:rPr>
                <w:b/>
              </w:rPr>
            </w:pPr>
          </w:p>
          <w:p>
            <w:pPr>
              <w:pStyle w:val="73"/>
              <w:spacing w:before="2"/>
              <w:rPr>
                <w:b/>
                <w:sz w:val="32"/>
              </w:rPr>
            </w:pPr>
          </w:p>
          <w:p>
            <w:pPr>
              <w:pStyle w:val="73"/>
              <w:ind w:left="106" w:right="71"/>
              <w:jc w:val="center"/>
            </w:pPr>
            <w:r>
              <w:t>常规</w:t>
            </w:r>
          </w:p>
        </w:tc>
        <w:tc>
          <w:tcPr>
            <w:tcW w:w="6300" w:type="dxa"/>
          </w:tcPr>
          <w:p>
            <w:pPr>
              <w:pStyle w:val="73"/>
              <w:spacing w:before="7" w:line="230" w:lineRule="auto"/>
              <w:ind w:left="44" w:right="28"/>
            </w:pPr>
            <w:r>
              <w:t>1、面料：采用优质西皮，皮面光泽度好，透气性强，柔软而富于韧性厚度适中，具冬暧夏凉效果。</w:t>
            </w:r>
          </w:p>
          <w:p>
            <w:pPr>
              <w:pStyle w:val="73"/>
              <w:spacing w:line="230" w:lineRule="auto"/>
              <w:ind w:left="44" w:right="30"/>
            </w:pPr>
            <w:r>
              <w:t xml:space="preserve">2、海绵：采用高密度定型海绵，软硬适中，回弹性能好，抗变形能力 </w:t>
            </w:r>
            <w:r>
              <w:rPr>
                <w:spacing w:val="-2"/>
              </w:rPr>
              <w:t>强，根椐人体工程学原理设计，坐感</w:t>
            </w:r>
            <w:r>
              <w:t>舒适；</w:t>
            </w:r>
          </w:p>
          <w:p>
            <w:pPr>
              <w:pStyle w:val="73"/>
              <w:spacing w:line="276" w:lineRule="exact"/>
              <w:ind w:left="44"/>
            </w:pPr>
            <w:r>
              <w:t>3、曲木板：座背垫采用14mm多层曲</w:t>
            </w:r>
          </w:p>
        </w:tc>
        <w:tc>
          <w:tcPr>
            <w:tcW w:w="1095" w:type="dxa"/>
          </w:tcPr>
          <w:p>
            <w:pPr>
              <w:pStyle w:val="73"/>
              <w:rPr>
                <w:b/>
              </w:rPr>
            </w:pPr>
          </w:p>
          <w:p>
            <w:pPr>
              <w:pStyle w:val="73"/>
              <w:rPr>
                <w:b/>
              </w:rPr>
            </w:pPr>
          </w:p>
          <w:p>
            <w:pPr>
              <w:pStyle w:val="73"/>
              <w:spacing w:before="2"/>
              <w:rPr>
                <w:b/>
                <w:sz w:val="32"/>
              </w:rPr>
            </w:pPr>
          </w:p>
          <w:p>
            <w:pPr>
              <w:pStyle w:val="73"/>
              <w:ind w:right="301"/>
              <w:jc w:val="right"/>
            </w:pPr>
            <w:r>
              <w:t>50</w:t>
            </w:r>
          </w:p>
        </w:tc>
        <w:tc>
          <w:tcPr>
            <w:tcW w:w="1200" w:type="dxa"/>
          </w:tcPr>
          <w:p>
            <w:pPr>
              <w:pStyle w:val="73"/>
              <w:ind w:left="133" w:right="99"/>
              <w:jc w:val="center"/>
            </w:pPr>
            <w:r>
              <w:rPr>
                <w:rFonts w:hint="eastAsia"/>
              </w:rPr>
              <w:t>套</w:t>
            </w:r>
          </w:p>
        </w:tc>
        <w:tc>
          <w:tcPr>
            <w:tcW w:w="145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20" w:type="dxa"/>
            <w:tcBorders>
              <w:left w:val="nil"/>
            </w:tcBorders>
          </w:tcPr>
          <w:p>
            <w:pPr>
              <w:pStyle w:val="73"/>
              <w:rPr>
                <w:b/>
              </w:rPr>
            </w:pPr>
          </w:p>
          <w:p>
            <w:pPr>
              <w:pStyle w:val="73"/>
              <w:rPr>
                <w:b/>
              </w:rPr>
            </w:pPr>
          </w:p>
          <w:p>
            <w:pPr>
              <w:pStyle w:val="73"/>
              <w:spacing w:before="1"/>
              <w:rPr>
                <w:b/>
                <w:sz w:val="32"/>
              </w:rPr>
            </w:pPr>
          </w:p>
          <w:p>
            <w:pPr>
              <w:pStyle w:val="73"/>
              <w:ind w:left="198"/>
            </w:pPr>
            <w:r>
              <w:t>29</w:t>
            </w:r>
          </w:p>
        </w:tc>
        <w:tc>
          <w:tcPr>
            <w:tcW w:w="2235" w:type="dxa"/>
          </w:tcPr>
          <w:p>
            <w:pPr>
              <w:pStyle w:val="73"/>
              <w:rPr>
                <w:b/>
              </w:rPr>
            </w:pPr>
          </w:p>
          <w:p>
            <w:pPr>
              <w:pStyle w:val="73"/>
              <w:spacing w:before="12"/>
              <w:rPr>
                <w:b/>
              </w:rPr>
            </w:pPr>
          </w:p>
          <w:p>
            <w:pPr>
              <w:pStyle w:val="73"/>
              <w:spacing w:line="230" w:lineRule="auto"/>
              <w:ind w:left="124" w:right="86"/>
              <w:jc w:val="center"/>
            </w:pPr>
            <w:r>
              <w:t>检察办公室会议主席台</w:t>
            </w:r>
          </w:p>
        </w:tc>
        <w:tc>
          <w:tcPr>
            <w:tcW w:w="1620" w:type="dxa"/>
          </w:tcPr>
          <w:p>
            <w:pPr>
              <w:pStyle w:val="73"/>
              <w:rPr>
                <w:b/>
              </w:rPr>
            </w:pPr>
          </w:p>
          <w:p>
            <w:pPr>
              <w:pStyle w:val="73"/>
              <w:rPr>
                <w:b/>
              </w:rPr>
            </w:pPr>
          </w:p>
          <w:p>
            <w:pPr>
              <w:pStyle w:val="73"/>
              <w:spacing w:before="1"/>
              <w:rPr>
                <w:b/>
                <w:sz w:val="32"/>
              </w:rPr>
            </w:pPr>
          </w:p>
          <w:p>
            <w:pPr>
              <w:pStyle w:val="73"/>
              <w:ind w:left="106" w:right="72"/>
              <w:jc w:val="center"/>
            </w:pPr>
            <w:r>
              <w:t>2100W*600D*760H</w:t>
            </w:r>
          </w:p>
        </w:tc>
        <w:tc>
          <w:tcPr>
            <w:tcW w:w="6300"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1"/>
              <w:rPr>
                <w:b/>
                <w:sz w:val="32"/>
              </w:rPr>
            </w:pPr>
          </w:p>
          <w:p>
            <w:pPr>
              <w:pStyle w:val="73"/>
              <w:ind w:right="356"/>
              <w:jc w:val="right"/>
            </w:pPr>
            <w:r>
              <w:t>2</w:t>
            </w:r>
          </w:p>
        </w:tc>
        <w:tc>
          <w:tcPr>
            <w:tcW w:w="1200" w:type="dxa"/>
          </w:tcPr>
          <w:p>
            <w:pPr>
              <w:pStyle w:val="73"/>
              <w:ind w:left="137" w:right="99"/>
              <w:jc w:val="center"/>
            </w:pPr>
            <w:r>
              <w:rPr>
                <w:rFonts w:hint="eastAsia"/>
              </w:rPr>
              <w:t>张</w:t>
            </w:r>
          </w:p>
        </w:tc>
        <w:tc>
          <w:tcPr>
            <w:tcW w:w="1455" w:type="dxa"/>
          </w:tcPr>
          <w:p>
            <w:pPr>
              <w:pStyle w:val="73"/>
              <w:rPr>
                <w:rFonts w:ascii="Times New Roman"/>
                <w:sz w:val="20"/>
              </w:rPr>
            </w:pPr>
          </w:p>
        </w:tc>
      </w:tr>
    </w:tbl>
    <w:p>
      <w:pPr>
        <w:rPr>
          <w:sz w:val="20"/>
        </w:rPr>
        <w:sectPr>
          <w:pgSz w:w="16840" w:h="11910" w:orient="landscape"/>
          <w:pgMar w:top="0" w:right="1040" w:bottom="160" w:left="0" w:header="0" w:footer="0" w:gutter="0"/>
          <w:cols w:space="720" w:num="1"/>
        </w:sectPr>
      </w:pPr>
    </w:p>
    <w:tbl>
      <w:tblPr>
        <w:tblStyle w:val="21"/>
        <w:tblW w:w="0" w:type="auto"/>
        <w:tblInd w:w="10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2235"/>
        <w:gridCol w:w="1575"/>
        <w:gridCol w:w="6345"/>
        <w:gridCol w:w="1095"/>
        <w:gridCol w:w="1170"/>
        <w:gridCol w:w="1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top w:val="nil"/>
              <w:left w:val="nil"/>
            </w:tcBorders>
          </w:tcPr>
          <w:p>
            <w:pPr>
              <w:pStyle w:val="73"/>
              <w:rPr>
                <w:b/>
              </w:rPr>
            </w:pPr>
          </w:p>
          <w:p>
            <w:pPr>
              <w:pStyle w:val="73"/>
              <w:rPr>
                <w:b/>
              </w:rPr>
            </w:pPr>
          </w:p>
          <w:p>
            <w:pPr>
              <w:pStyle w:val="73"/>
              <w:spacing w:before="2"/>
              <w:rPr>
                <w:b/>
                <w:sz w:val="32"/>
              </w:rPr>
            </w:pPr>
          </w:p>
          <w:p>
            <w:pPr>
              <w:pStyle w:val="73"/>
              <w:ind w:left="198"/>
            </w:pPr>
            <w:r>
              <w:t>30</w:t>
            </w:r>
          </w:p>
        </w:tc>
        <w:tc>
          <w:tcPr>
            <w:tcW w:w="2235" w:type="dxa"/>
            <w:tcBorders>
              <w:top w:val="nil"/>
            </w:tcBorders>
          </w:tcPr>
          <w:p>
            <w:pPr>
              <w:pStyle w:val="73"/>
              <w:rPr>
                <w:b/>
              </w:rPr>
            </w:pPr>
          </w:p>
          <w:p>
            <w:pPr>
              <w:pStyle w:val="73"/>
              <w:rPr>
                <w:b/>
                <w:sz w:val="23"/>
              </w:rPr>
            </w:pPr>
          </w:p>
          <w:p>
            <w:pPr>
              <w:pStyle w:val="73"/>
              <w:spacing w:line="230" w:lineRule="auto"/>
              <w:ind w:left="124" w:right="86"/>
              <w:jc w:val="both"/>
            </w:pPr>
            <w:r>
              <w:t>检察办公室会议主席台椅</w:t>
            </w:r>
          </w:p>
        </w:tc>
        <w:tc>
          <w:tcPr>
            <w:tcW w:w="1575" w:type="dxa"/>
            <w:tcBorders>
              <w:top w:val="nil"/>
            </w:tcBorders>
          </w:tcPr>
          <w:p>
            <w:pPr>
              <w:pStyle w:val="73"/>
              <w:rPr>
                <w:b/>
              </w:rPr>
            </w:pPr>
          </w:p>
          <w:p>
            <w:pPr>
              <w:pStyle w:val="73"/>
              <w:rPr>
                <w:b/>
              </w:rPr>
            </w:pPr>
          </w:p>
          <w:p>
            <w:pPr>
              <w:pStyle w:val="73"/>
              <w:spacing w:before="2"/>
              <w:rPr>
                <w:b/>
                <w:sz w:val="32"/>
              </w:rPr>
            </w:pPr>
          </w:p>
          <w:p>
            <w:pPr>
              <w:pStyle w:val="73"/>
              <w:ind w:left="106" w:right="71"/>
              <w:jc w:val="center"/>
            </w:pPr>
            <w:r>
              <w:t>常规</w:t>
            </w:r>
          </w:p>
        </w:tc>
        <w:tc>
          <w:tcPr>
            <w:tcW w:w="6345" w:type="dxa"/>
            <w:tcBorders>
              <w:top w:val="nil"/>
            </w:tcBorders>
          </w:tcPr>
          <w:p>
            <w:pPr>
              <w:pStyle w:val="73"/>
              <w:spacing w:before="8" w:line="230" w:lineRule="auto"/>
              <w:ind w:left="44" w:right="28"/>
            </w:pPr>
            <w:r>
              <w:t>1、面料：采用优质牛皮，皮面光泽度好，透气性强，柔软而富于韧性厚度适中，具冬暧夏凉效果。</w:t>
            </w:r>
          </w:p>
          <w:p>
            <w:pPr>
              <w:pStyle w:val="73"/>
              <w:spacing w:line="230" w:lineRule="auto"/>
              <w:ind w:left="44" w:right="30"/>
            </w:pPr>
            <w:r>
              <w:t xml:space="preserve">2、海绵：采用高密度定型海绵，软硬适中，回弹性能好，抗变形能力 </w:t>
            </w:r>
            <w:r>
              <w:rPr>
                <w:spacing w:val="-2"/>
              </w:rPr>
              <w:t>强，根椐人体工程学原理设计，坐感</w:t>
            </w:r>
            <w:r>
              <w:t>舒适；</w:t>
            </w:r>
          </w:p>
          <w:p>
            <w:pPr>
              <w:pStyle w:val="73"/>
              <w:spacing w:line="276" w:lineRule="exact"/>
              <w:ind w:left="44"/>
            </w:pPr>
            <w:r>
              <w:t>3、曲木板：座背垫采用14mm多层曲</w:t>
            </w:r>
          </w:p>
        </w:tc>
        <w:tc>
          <w:tcPr>
            <w:tcW w:w="1095" w:type="dxa"/>
            <w:tcBorders>
              <w:top w:val="nil"/>
            </w:tcBorders>
          </w:tcPr>
          <w:p>
            <w:pPr>
              <w:pStyle w:val="73"/>
              <w:rPr>
                <w:b/>
              </w:rPr>
            </w:pPr>
          </w:p>
          <w:p>
            <w:pPr>
              <w:pStyle w:val="73"/>
              <w:rPr>
                <w:b/>
              </w:rPr>
            </w:pPr>
          </w:p>
          <w:p>
            <w:pPr>
              <w:pStyle w:val="73"/>
              <w:spacing w:before="2"/>
              <w:rPr>
                <w:b/>
                <w:sz w:val="32"/>
              </w:rPr>
            </w:pPr>
          </w:p>
          <w:p>
            <w:pPr>
              <w:pStyle w:val="73"/>
              <w:ind w:right="356"/>
              <w:jc w:val="right"/>
            </w:pPr>
            <w:r>
              <w:t>6</w:t>
            </w:r>
          </w:p>
        </w:tc>
        <w:tc>
          <w:tcPr>
            <w:tcW w:w="1170" w:type="dxa"/>
            <w:tcBorders>
              <w:top w:val="nil"/>
            </w:tcBorders>
          </w:tcPr>
          <w:p>
            <w:pPr>
              <w:pStyle w:val="73"/>
              <w:ind w:left="137" w:right="99"/>
              <w:jc w:val="center"/>
            </w:pPr>
            <w:r>
              <w:rPr>
                <w:rFonts w:hint="eastAsia"/>
              </w:rPr>
              <w:t>套</w:t>
            </w:r>
          </w:p>
        </w:tc>
        <w:tc>
          <w:tcPr>
            <w:tcW w:w="1485"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1"/>
              <w:rPr>
                <w:b/>
                <w:sz w:val="32"/>
              </w:rPr>
            </w:pPr>
          </w:p>
          <w:p>
            <w:pPr>
              <w:pStyle w:val="73"/>
              <w:spacing w:before="1"/>
              <w:ind w:left="198"/>
            </w:pPr>
            <w:r>
              <w:t>31</w:t>
            </w:r>
          </w:p>
        </w:tc>
        <w:tc>
          <w:tcPr>
            <w:tcW w:w="2235" w:type="dxa"/>
          </w:tcPr>
          <w:p>
            <w:pPr>
              <w:pStyle w:val="73"/>
              <w:rPr>
                <w:b/>
              </w:rPr>
            </w:pPr>
          </w:p>
          <w:p>
            <w:pPr>
              <w:pStyle w:val="73"/>
              <w:spacing w:before="12"/>
              <w:rPr>
                <w:b/>
              </w:rPr>
            </w:pPr>
          </w:p>
          <w:p>
            <w:pPr>
              <w:pStyle w:val="73"/>
              <w:spacing w:line="230" w:lineRule="auto"/>
              <w:ind w:left="124" w:right="86"/>
              <w:jc w:val="center"/>
            </w:pPr>
            <w:r>
              <w:t>检察官接待室单人沙发</w:t>
            </w:r>
          </w:p>
        </w:tc>
        <w:tc>
          <w:tcPr>
            <w:tcW w:w="1575" w:type="dxa"/>
          </w:tcPr>
          <w:p>
            <w:pPr>
              <w:pStyle w:val="73"/>
              <w:rPr>
                <w:b/>
              </w:rPr>
            </w:pPr>
          </w:p>
          <w:p>
            <w:pPr>
              <w:pStyle w:val="73"/>
              <w:rPr>
                <w:b/>
              </w:rPr>
            </w:pPr>
          </w:p>
          <w:p>
            <w:pPr>
              <w:pStyle w:val="73"/>
              <w:spacing w:before="5"/>
              <w:rPr>
                <w:b/>
                <w:sz w:val="21"/>
              </w:rPr>
            </w:pPr>
          </w:p>
          <w:p>
            <w:pPr>
              <w:pStyle w:val="73"/>
              <w:spacing w:line="277" w:lineRule="exact"/>
              <w:ind w:left="106" w:right="71"/>
              <w:jc w:val="center"/>
            </w:pPr>
            <w:r>
              <w:t>单人</w:t>
            </w:r>
          </w:p>
          <w:p>
            <w:pPr>
              <w:pStyle w:val="73"/>
              <w:spacing w:line="277" w:lineRule="exact"/>
              <w:ind w:left="106" w:right="71"/>
              <w:jc w:val="center"/>
            </w:pPr>
            <w:r>
              <w:t>位:1030*910*950</w:t>
            </w:r>
          </w:p>
        </w:tc>
        <w:tc>
          <w:tcPr>
            <w:tcW w:w="6345" w:type="dxa"/>
          </w:tcPr>
          <w:p>
            <w:pPr>
              <w:pStyle w:val="73"/>
              <w:numPr>
                <w:ilvl w:val="0"/>
                <w:numId w:val="2"/>
              </w:numPr>
              <w:tabs>
                <w:tab w:val="left" w:pos="266"/>
              </w:tabs>
              <w:spacing w:before="7" w:line="230" w:lineRule="auto"/>
              <w:ind w:right="29" w:firstLine="0"/>
              <w:jc w:val="both"/>
            </w:pPr>
            <w:r>
              <w:rPr>
                <w:spacing w:val="-2"/>
              </w:rPr>
              <w:t>面料：采用优质麻绒布料，手感细</w:t>
            </w:r>
            <w:r>
              <w:rPr>
                <w:spacing w:val="-1"/>
              </w:rPr>
              <w:t xml:space="preserve">腻，表面柔和。适合清洗，不变形， </w:t>
            </w:r>
            <w:r>
              <w:t>不褪色。</w:t>
            </w:r>
          </w:p>
          <w:p>
            <w:pPr>
              <w:pStyle w:val="73"/>
              <w:numPr>
                <w:ilvl w:val="0"/>
                <w:numId w:val="2"/>
              </w:numPr>
              <w:tabs>
                <w:tab w:val="left" w:pos="266"/>
              </w:tabs>
              <w:spacing w:before="2" w:line="230" w:lineRule="auto"/>
              <w:ind w:right="29" w:firstLine="0"/>
              <w:jc w:val="both"/>
            </w:pPr>
            <w:r>
              <w:rPr>
                <w:spacing w:val="-2"/>
              </w:rPr>
              <w:t>海棉：采用高密度定型海绵，软硬</w:t>
            </w:r>
            <w:r>
              <w:rPr>
                <w:spacing w:val="-1"/>
              </w:rPr>
              <w:t xml:space="preserve">适中，回弹性能好，抗变形能力强， </w:t>
            </w:r>
            <w:r>
              <w:rPr>
                <w:spacing w:val="-2"/>
              </w:rPr>
              <w:t>根椐人体工程学原理设计，坐感舒适</w:t>
            </w:r>
          </w:p>
          <w:p>
            <w:pPr>
              <w:pStyle w:val="73"/>
              <w:spacing w:line="267" w:lineRule="exact"/>
              <w:ind w:left="44"/>
            </w:pPr>
            <w:r>
              <w:t>。</w:t>
            </w:r>
          </w:p>
          <w:p>
            <w:pPr>
              <w:pStyle w:val="73"/>
              <w:numPr>
                <w:ilvl w:val="0"/>
                <w:numId w:val="2"/>
              </w:numPr>
              <w:tabs>
                <w:tab w:val="left" w:pos="266"/>
              </w:tabs>
              <w:spacing w:line="276" w:lineRule="exact"/>
              <w:ind w:left="265" w:hanging="222"/>
            </w:pPr>
            <w:r>
              <w:t>框架：采用榫卯结构橡胶木实木框</w:t>
            </w:r>
          </w:p>
        </w:tc>
        <w:tc>
          <w:tcPr>
            <w:tcW w:w="1095" w:type="dxa"/>
          </w:tcPr>
          <w:p>
            <w:pPr>
              <w:pStyle w:val="73"/>
              <w:rPr>
                <w:b/>
              </w:rPr>
            </w:pPr>
          </w:p>
          <w:p>
            <w:pPr>
              <w:pStyle w:val="73"/>
              <w:rPr>
                <w:b/>
              </w:rPr>
            </w:pPr>
          </w:p>
          <w:p>
            <w:pPr>
              <w:pStyle w:val="73"/>
              <w:spacing w:before="1"/>
              <w:rPr>
                <w:b/>
                <w:sz w:val="32"/>
              </w:rPr>
            </w:pPr>
          </w:p>
          <w:p>
            <w:pPr>
              <w:pStyle w:val="73"/>
              <w:spacing w:before="1"/>
              <w:ind w:right="301"/>
              <w:jc w:val="right"/>
            </w:pPr>
            <w:r>
              <w:t>11</w:t>
            </w:r>
          </w:p>
        </w:tc>
        <w:tc>
          <w:tcPr>
            <w:tcW w:w="1170" w:type="dxa"/>
          </w:tcPr>
          <w:p>
            <w:pPr>
              <w:pStyle w:val="73"/>
              <w:spacing w:before="1"/>
              <w:ind w:left="137" w:right="99"/>
              <w:jc w:val="center"/>
            </w:pPr>
            <w:r>
              <w:rPr>
                <w:rFonts w:hint="eastAsia"/>
              </w:rPr>
              <w:t>套</w:t>
            </w:r>
          </w:p>
        </w:tc>
        <w:tc>
          <w:tcPr>
            <w:tcW w:w="1485" w:type="dxa"/>
            <w:vMerge w:val="restart"/>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2"/>
              <w:rPr>
                <w:b/>
                <w:sz w:val="32"/>
              </w:rPr>
            </w:pPr>
          </w:p>
          <w:p>
            <w:pPr>
              <w:pStyle w:val="73"/>
              <w:ind w:left="198"/>
            </w:pPr>
            <w:r>
              <w:t>32</w:t>
            </w:r>
          </w:p>
        </w:tc>
        <w:tc>
          <w:tcPr>
            <w:tcW w:w="2235" w:type="dxa"/>
          </w:tcPr>
          <w:p>
            <w:pPr>
              <w:pStyle w:val="73"/>
              <w:rPr>
                <w:b/>
              </w:rPr>
            </w:pPr>
          </w:p>
          <w:p>
            <w:pPr>
              <w:pStyle w:val="73"/>
              <w:rPr>
                <w:b/>
              </w:rPr>
            </w:pPr>
          </w:p>
          <w:p>
            <w:pPr>
              <w:pStyle w:val="73"/>
              <w:spacing w:before="149" w:line="230" w:lineRule="auto"/>
              <w:ind w:left="124" w:right="86"/>
              <w:jc w:val="both"/>
            </w:pPr>
            <w:r>
              <w:t>检察官接待室条几</w:t>
            </w:r>
          </w:p>
        </w:tc>
        <w:tc>
          <w:tcPr>
            <w:tcW w:w="1575" w:type="dxa"/>
          </w:tcPr>
          <w:p>
            <w:pPr>
              <w:pStyle w:val="73"/>
              <w:rPr>
                <w:b/>
              </w:rPr>
            </w:pPr>
          </w:p>
          <w:p>
            <w:pPr>
              <w:pStyle w:val="73"/>
              <w:rPr>
                <w:b/>
              </w:rPr>
            </w:pPr>
          </w:p>
          <w:p>
            <w:pPr>
              <w:pStyle w:val="73"/>
              <w:spacing w:before="2"/>
              <w:rPr>
                <w:b/>
                <w:sz w:val="32"/>
              </w:rPr>
            </w:pPr>
          </w:p>
          <w:p>
            <w:pPr>
              <w:pStyle w:val="73"/>
              <w:ind w:left="106" w:right="70"/>
              <w:jc w:val="center"/>
            </w:pPr>
            <w:r>
              <w:t>680*480*550</w:t>
            </w:r>
          </w:p>
        </w:tc>
        <w:tc>
          <w:tcPr>
            <w:tcW w:w="6345"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2"/>
              <w:rPr>
                <w:b/>
                <w:sz w:val="32"/>
              </w:rPr>
            </w:pPr>
          </w:p>
          <w:p>
            <w:pPr>
              <w:pStyle w:val="73"/>
              <w:ind w:right="356"/>
              <w:jc w:val="right"/>
            </w:pPr>
            <w:r>
              <w:t>8</w:t>
            </w:r>
          </w:p>
        </w:tc>
        <w:tc>
          <w:tcPr>
            <w:tcW w:w="1170" w:type="dxa"/>
          </w:tcPr>
          <w:p>
            <w:pPr>
              <w:pStyle w:val="73"/>
              <w:ind w:left="133" w:right="99"/>
              <w:jc w:val="center"/>
            </w:pPr>
            <w:r>
              <w:rPr>
                <w:rFonts w:hint="eastAsia"/>
              </w:rPr>
              <w:t>张</w:t>
            </w:r>
          </w:p>
        </w:tc>
        <w:tc>
          <w:tcPr>
            <w:tcW w:w="1485"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2"/>
              <w:rPr>
                <w:b/>
                <w:sz w:val="32"/>
              </w:rPr>
            </w:pPr>
          </w:p>
          <w:p>
            <w:pPr>
              <w:pStyle w:val="73"/>
              <w:ind w:left="198"/>
            </w:pPr>
            <w:r>
              <w:t>33</w:t>
            </w:r>
          </w:p>
        </w:tc>
        <w:tc>
          <w:tcPr>
            <w:tcW w:w="2235" w:type="dxa"/>
          </w:tcPr>
          <w:p>
            <w:pPr>
              <w:pStyle w:val="73"/>
              <w:rPr>
                <w:b/>
                <w:sz w:val="18"/>
              </w:rPr>
            </w:pPr>
          </w:p>
          <w:p>
            <w:pPr>
              <w:pStyle w:val="73"/>
              <w:rPr>
                <w:b/>
                <w:sz w:val="18"/>
              </w:rPr>
            </w:pPr>
          </w:p>
          <w:p>
            <w:pPr>
              <w:pStyle w:val="73"/>
              <w:rPr>
                <w:b/>
                <w:sz w:val="18"/>
              </w:rPr>
            </w:pPr>
          </w:p>
          <w:p>
            <w:pPr>
              <w:pStyle w:val="73"/>
              <w:spacing w:before="3"/>
              <w:rPr>
                <w:b/>
                <w:sz w:val="15"/>
              </w:rPr>
            </w:pPr>
          </w:p>
          <w:p>
            <w:pPr>
              <w:pStyle w:val="73"/>
              <w:spacing w:line="235" w:lineRule="auto"/>
              <w:ind w:left="49" w:right="13" w:firstLine="46"/>
              <w:rPr>
                <w:sz w:val="18"/>
              </w:rPr>
            </w:pPr>
            <w:r>
              <w:rPr>
                <w:sz w:val="18"/>
              </w:rPr>
              <w:t>检察办公室会议桌1</w:t>
            </w:r>
          </w:p>
        </w:tc>
        <w:tc>
          <w:tcPr>
            <w:tcW w:w="1575" w:type="dxa"/>
          </w:tcPr>
          <w:p>
            <w:pPr>
              <w:pStyle w:val="73"/>
              <w:rPr>
                <w:b/>
              </w:rPr>
            </w:pPr>
          </w:p>
          <w:p>
            <w:pPr>
              <w:pStyle w:val="73"/>
              <w:rPr>
                <w:b/>
              </w:rPr>
            </w:pPr>
          </w:p>
          <w:p>
            <w:pPr>
              <w:pStyle w:val="73"/>
              <w:spacing w:before="2"/>
              <w:rPr>
                <w:b/>
                <w:sz w:val="32"/>
              </w:rPr>
            </w:pPr>
          </w:p>
          <w:p>
            <w:pPr>
              <w:pStyle w:val="73"/>
              <w:ind w:left="106" w:right="70"/>
              <w:jc w:val="center"/>
            </w:pPr>
            <w:r>
              <w:t>6800*2200*760</w:t>
            </w:r>
          </w:p>
        </w:tc>
        <w:tc>
          <w:tcPr>
            <w:tcW w:w="6345" w:type="dxa"/>
          </w:tcPr>
          <w:p>
            <w:pPr>
              <w:pStyle w:val="73"/>
              <w:spacing w:before="7"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2" w:line="230" w:lineRule="auto"/>
              <w:ind w:left="44" w:right="31"/>
            </w:pPr>
            <w:r>
              <w:t>2、基材:采用优质环保E1级高密度纤维板, 含水率≤8%，密度≥</w:t>
            </w:r>
          </w:p>
        </w:tc>
        <w:tc>
          <w:tcPr>
            <w:tcW w:w="1095" w:type="dxa"/>
          </w:tcPr>
          <w:p>
            <w:pPr>
              <w:pStyle w:val="73"/>
              <w:rPr>
                <w:b/>
              </w:rPr>
            </w:pPr>
          </w:p>
          <w:p>
            <w:pPr>
              <w:pStyle w:val="73"/>
              <w:rPr>
                <w:b/>
              </w:rPr>
            </w:pPr>
          </w:p>
          <w:p>
            <w:pPr>
              <w:pStyle w:val="73"/>
              <w:spacing w:before="2"/>
              <w:rPr>
                <w:b/>
                <w:sz w:val="32"/>
              </w:rPr>
            </w:pPr>
          </w:p>
          <w:p>
            <w:pPr>
              <w:pStyle w:val="73"/>
              <w:ind w:right="356"/>
              <w:jc w:val="right"/>
            </w:pPr>
            <w:r>
              <w:t>1</w:t>
            </w:r>
          </w:p>
        </w:tc>
        <w:tc>
          <w:tcPr>
            <w:tcW w:w="1170" w:type="dxa"/>
          </w:tcPr>
          <w:p>
            <w:pPr>
              <w:pStyle w:val="73"/>
              <w:ind w:left="137" w:right="99"/>
              <w:jc w:val="center"/>
            </w:pPr>
            <w:r>
              <w:rPr>
                <w:rFonts w:hint="eastAsia"/>
              </w:rPr>
              <w:t>张</w:t>
            </w:r>
          </w:p>
        </w:tc>
        <w:tc>
          <w:tcPr>
            <w:tcW w:w="1485" w:type="dxa"/>
            <w:vMerge w:val="restart"/>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1"/>
              <w:rPr>
                <w:b/>
                <w:sz w:val="32"/>
              </w:rPr>
            </w:pPr>
          </w:p>
          <w:p>
            <w:pPr>
              <w:pStyle w:val="73"/>
              <w:ind w:left="198"/>
            </w:pPr>
            <w:r>
              <w:t>34</w:t>
            </w:r>
          </w:p>
        </w:tc>
        <w:tc>
          <w:tcPr>
            <w:tcW w:w="2235" w:type="dxa"/>
          </w:tcPr>
          <w:p>
            <w:pPr>
              <w:pStyle w:val="73"/>
              <w:rPr>
                <w:b/>
                <w:sz w:val="18"/>
              </w:rPr>
            </w:pPr>
          </w:p>
          <w:p>
            <w:pPr>
              <w:pStyle w:val="73"/>
              <w:rPr>
                <w:b/>
                <w:sz w:val="18"/>
              </w:rPr>
            </w:pPr>
          </w:p>
          <w:p>
            <w:pPr>
              <w:pStyle w:val="73"/>
              <w:spacing w:before="10"/>
              <w:rPr>
                <w:b/>
                <w:sz w:val="24"/>
              </w:rPr>
            </w:pPr>
          </w:p>
          <w:p>
            <w:pPr>
              <w:pStyle w:val="73"/>
              <w:spacing w:line="232" w:lineRule="auto"/>
              <w:ind w:left="95" w:right="57"/>
              <w:jc w:val="center"/>
              <w:rPr>
                <w:sz w:val="18"/>
              </w:rPr>
            </w:pPr>
            <w:r>
              <w:rPr>
                <w:sz w:val="18"/>
              </w:rPr>
              <w:t>检察办公室会议桌椅</w:t>
            </w:r>
          </w:p>
        </w:tc>
        <w:tc>
          <w:tcPr>
            <w:tcW w:w="1575" w:type="dxa"/>
          </w:tcPr>
          <w:p>
            <w:pPr>
              <w:pStyle w:val="73"/>
              <w:rPr>
                <w:b/>
              </w:rPr>
            </w:pPr>
          </w:p>
          <w:p>
            <w:pPr>
              <w:pStyle w:val="73"/>
              <w:rPr>
                <w:b/>
              </w:rPr>
            </w:pPr>
          </w:p>
          <w:p>
            <w:pPr>
              <w:pStyle w:val="73"/>
              <w:spacing w:before="1"/>
              <w:rPr>
                <w:b/>
                <w:sz w:val="32"/>
              </w:rPr>
            </w:pPr>
          </w:p>
          <w:p>
            <w:pPr>
              <w:pStyle w:val="73"/>
              <w:ind w:left="106" w:right="71"/>
              <w:jc w:val="center"/>
            </w:pPr>
            <w:r>
              <w:t>常规</w:t>
            </w:r>
          </w:p>
        </w:tc>
        <w:tc>
          <w:tcPr>
            <w:tcW w:w="6345" w:type="dxa"/>
          </w:tcPr>
          <w:p>
            <w:pPr>
              <w:pStyle w:val="73"/>
              <w:spacing w:before="8" w:line="230" w:lineRule="auto"/>
              <w:ind w:left="44" w:right="28"/>
            </w:pPr>
            <w:r>
              <w:t>1、面料：采用优质牛皮，皮面光泽度好，透气性强，柔软而富于韧性厚度适中，具冬暧夏凉效果。</w:t>
            </w:r>
          </w:p>
          <w:p>
            <w:pPr>
              <w:pStyle w:val="73"/>
              <w:spacing w:before="1" w:line="230" w:lineRule="auto"/>
              <w:ind w:left="44" w:right="30"/>
            </w:pPr>
            <w:r>
              <w:t xml:space="preserve">2、海绵：采用高密度定型海绵，软硬适中，回弹性能好，抗变形能力 </w:t>
            </w:r>
            <w:r>
              <w:rPr>
                <w:spacing w:val="-2"/>
              </w:rPr>
              <w:t>强，根椐人体工程学原理设计，坐感</w:t>
            </w:r>
            <w:r>
              <w:t>舒适；</w:t>
            </w:r>
          </w:p>
          <w:p>
            <w:pPr>
              <w:pStyle w:val="73"/>
              <w:spacing w:line="274" w:lineRule="exact"/>
              <w:ind w:left="44"/>
            </w:pPr>
            <w:r>
              <w:t>3、曲木板：座背垫采用14mm多层曲</w:t>
            </w:r>
          </w:p>
        </w:tc>
        <w:tc>
          <w:tcPr>
            <w:tcW w:w="1095" w:type="dxa"/>
          </w:tcPr>
          <w:p>
            <w:pPr>
              <w:pStyle w:val="73"/>
              <w:rPr>
                <w:b/>
              </w:rPr>
            </w:pPr>
          </w:p>
          <w:p>
            <w:pPr>
              <w:pStyle w:val="73"/>
              <w:rPr>
                <w:b/>
              </w:rPr>
            </w:pPr>
          </w:p>
          <w:p>
            <w:pPr>
              <w:pStyle w:val="73"/>
              <w:spacing w:before="1"/>
              <w:rPr>
                <w:b/>
                <w:sz w:val="32"/>
              </w:rPr>
            </w:pPr>
          </w:p>
          <w:p>
            <w:pPr>
              <w:pStyle w:val="73"/>
              <w:ind w:right="301"/>
              <w:jc w:val="right"/>
            </w:pPr>
            <w:r>
              <w:t>22</w:t>
            </w:r>
          </w:p>
        </w:tc>
        <w:tc>
          <w:tcPr>
            <w:tcW w:w="1170" w:type="dxa"/>
          </w:tcPr>
          <w:p>
            <w:pPr>
              <w:pStyle w:val="73"/>
              <w:ind w:left="137" w:right="99"/>
              <w:jc w:val="center"/>
            </w:pPr>
            <w:r>
              <w:rPr>
                <w:rFonts w:hint="eastAsia"/>
              </w:rPr>
              <w:t>套</w:t>
            </w:r>
          </w:p>
        </w:tc>
        <w:tc>
          <w:tcPr>
            <w:tcW w:w="1485" w:type="dxa"/>
            <w:vMerge w:val="continue"/>
            <w:tcBorders>
              <w:top w:val="nil"/>
            </w:tcBorders>
          </w:tcPr>
          <w:p>
            <w:pPr>
              <w:rPr>
                <w:sz w:val="2"/>
                <w:szCs w:val="2"/>
              </w:rPr>
            </w:pPr>
          </w:p>
        </w:tc>
      </w:tr>
    </w:tbl>
    <w:p>
      <w:pPr>
        <w:rPr>
          <w:sz w:val="2"/>
          <w:szCs w:val="2"/>
        </w:rPr>
        <w:sectPr>
          <w:pgSz w:w="16840" w:h="11910" w:orient="landscape"/>
          <w:pgMar w:top="0" w:right="1040" w:bottom="160" w:left="0" w:header="0" w:footer="0" w:gutter="0"/>
          <w:cols w:space="720" w:num="1"/>
        </w:sectPr>
      </w:pPr>
    </w:p>
    <w:tbl>
      <w:tblPr>
        <w:tblStyle w:val="21"/>
        <w:tblW w:w="0" w:type="auto"/>
        <w:tblInd w:w="10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2220"/>
        <w:gridCol w:w="1575"/>
        <w:gridCol w:w="6360"/>
        <w:gridCol w:w="1080"/>
        <w:gridCol w:w="1200"/>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top w:val="nil"/>
              <w:left w:val="nil"/>
            </w:tcBorders>
          </w:tcPr>
          <w:p>
            <w:pPr>
              <w:pStyle w:val="73"/>
              <w:rPr>
                <w:b/>
              </w:rPr>
            </w:pPr>
          </w:p>
          <w:p>
            <w:pPr>
              <w:pStyle w:val="73"/>
              <w:rPr>
                <w:b/>
              </w:rPr>
            </w:pPr>
          </w:p>
          <w:p>
            <w:pPr>
              <w:pStyle w:val="73"/>
              <w:spacing w:before="2"/>
              <w:rPr>
                <w:b/>
                <w:sz w:val="32"/>
              </w:rPr>
            </w:pPr>
          </w:p>
          <w:p>
            <w:pPr>
              <w:pStyle w:val="73"/>
              <w:ind w:left="198"/>
            </w:pPr>
            <w:r>
              <w:t>35</w:t>
            </w:r>
          </w:p>
        </w:tc>
        <w:tc>
          <w:tcPr>
            <w:tcW w:w="2220" w:type="dxa"/>
            <w:tcBorders>
              <w:top w:val="nil"/>
            </w:tcBorders>
          </w:tcPr>
          <w:p>
            <w:pPr>
              <w:pStyle w:val="73"/>
              <w:rPr>
                <w:b/>
                <w:sz w:val="18"/>
              </w:rPr>
            </w:pPr>
          </w:p>
          <w:p>
            <w:pPr>
              <w:pStyle w:val="73"/>
              <w:rPr>
                <w:b/>
                <w:sz w:val="18"/>
              </w:rPr>
            </w:pPr>
          </w:p>
          <w:p>
            <w:pPr>
              <w:pStyle w:val="73"/>
              <w:rPr>
                <w:b/>
                <w:sz w:val="18"/>
              </w:rPr>
            </w:pPr>
          </w:p>
          <w:p>
            <w:pPr>
              <w:pStyle w:val="73"/>
              <w:spacing w:before="3"/>
              <w:rPr>
                <w:b/>
                <w:sz w:val="15"/>
              </w:rPr>
            </w:pPr>
          </w:p>
          <w:p>
            <w:pPr>
              <w:pStyle w:val="73"/>
              <w:spacing w:line="235" w:lineRule="auto"/>
              <w:ind w:left="49" w:right="13" w:firstLine="46"/>
              <w:rPr>
                <w:sz w:val="18"/>
              </w:rPr>
            </w:pPr>
            <w:r>
              <w:rPr>
                <w:sz w:val="18"/>
              </w:rPr>
              <w:t>检察办公室会议桌2</w:t>
            </w:r>
          </w:p>
        </w:tc>
        <w:tc>
          <w:tcPr>
            <w:tcW w:w="1575" w:type="dxa"/>
            <w:tcBorders>
              <w:top w:val="nil"/>
            </w:tcBorders>
          </w:tcPr>
          <w:p>
            <w:pPr>
              <w:pStyle w:val="73"/>
              <w:rPr>
                <w:b/>
              </w:rPr>
            </w:pPr>
          </w:p>
          <w:p>
            <w:pPr>
              <w:pStyle w:val="73"/>
              <w:rPr>
                <w:b/>
              </w:rPr>
            </w:pPr>
          </w:p>
          <w:p>
            <w:pPr>
              <w:pStyle w:val="73"/>
              <w:spacing w:before="2"/>
              <w:rPr>
                <w:b/>
                <w:sz w:val="32"/>
              </w:rPr>
            </w:pPr>
          </w:p>
          <w:p>
            <w:pPr>
              <w:pStyle w:val="73"/>
              <w:ind w:left="71"/>
            </w:pPr>
            <w:r>
              <w:t>3800W*1550D*760H</w:t>
            </w:r>
          </w:p>
        </w:tc>
        <w:tc>
          <w:tcPr>
            <w:tcW w:w="6360" w:type="dxa"/>
            <w:tcBorders>
              <w:top w:val="nil"/>
            </w:tcBorders>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80" w:type="dxa"/>
            <w:tcBorders>
              <w:top w:val="nil"/>
            </w:tcBorders>
          </w:tcPr>
          <w:p>
            <w:pPr>
              <w:pStyle w:val="73"/>
              <w:rPr>
                <w:b/>
              </w:rPr>
            </w:pPr>
          </w:p>
          <w:p>
            <w:pPr>
              <w:pStyle w:val="73"/>
              <w:rPr>
                <w:b/>
              </w:rPr>
            </w:pPr>
          </w:p>
          <w:p>
            <w:pPr>
              <w:pStyle w:val="73"/>
              <w:spacing w:before="2"/>
              <w:rPr>
                <w:b/>
                <w:sz w:val="32"/>
              </w:rPr>
            </w:pPr>
          </w:p>
          <w:p>
            <w:pPr>
              <w:pStyle w:val="73"/>
              <w:ind w:left="36"/>
              <w:jc w:val="center"/>
            </w:pPr>
            <w:r>
              <w:t>2</w:t>
            </w:r>
          </w:p>
        </w:tc>
        <w:tc>
          <w:tcPr>
            <w:tcW w:w="1200" w:type="dxa"/>
            <w:tcBorders>
              <w:top w:val="nil"/>
            </w:tcBorders>
          </w:tcPr>
          <w:p>
            <w:pPr>
              <w:pStyle w:val="73"/>
              <w:ind w:left="137" w:right="99"/>
              <w:jc w:val="center"/>
            </w:pPr>
            <w:r>
              <w:rPr>
                <w:rFonts w:hint="eastAsia"/>
              </w:rPr>
              <w:t>张</w:t>
            </w:r>
          </w:p>
        </w:tc>
        <w:tc>
          <w:tcPr>
            <w:tcW w:w="1470"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1"/>
              <w:rPr>
                <w:b/>
                <w:sz w:val="32"/>
              </w:rPr>
            </w:pPr>
          </w:p>
          <w:p>
            <w:pPr>
              <w:pStyle w:val="73"/>
              <w:spacing w:before="1"/>
              <w:ind w:left="198"/>
            </w:pPr>
            <w:r>
              <w:t>36</w:t>
            </w:r>
          </w:p>
        </w:tc>
        <w:tc>
          <w:tcPr>
            <w:tcW w:w="2220" w:type="dxa"/>
          </w:tcPr>
          <w:p>
            <w:pPr>
              <w:pStyle w:val="73"/>
              <w:rPr>
                <w:b/>
                <w:sz w:val="18"/>
              </w:rPr>
            </w:pPr>
          </w:p>
          <w:p>
            <w:pPr>
              <w:pStyle w:val="73"/>
              <w:rPr>
                <w:b/>
                <w:sz w:val="18"/>
              </w:rPr>
            </w:pPr>
          </w:p>
          <w:p>
            <w:pPr>
              <w:pStyle w:val="73"/>
              <w:spacing w:before="10"/>
              <w:rPr>
                <w:b/>
                <w:sz w:val="24"/>
              </w:rPr>
            </w:pPr>
          </w:p>
          <w:p>
            <w:pPr>
              <w:pStyle w:val="73"/>
              <w:spacing w:line="232" w:lineRule="auto"/>
              <w:ind w:left="95" w:right="57"/>
              <w:jc w:val="center"/>
              <w:rPr>
                <w:sz w:val="18"/>
              </w:rPr>
            </w:pPr>
            <w:r>
              <w:rPr>
                <w:sz w:val="18"/>
              </w:rPr>
              <w:t>检察办公室会议桌椅2</w:t>
            </w:r>
          </w:p>
        </w:tc>
        <w:tc>
          <w:tcPr>
            <w:tcW w:w="1575" w:type="dxa"/>
          </w:tcPr>
          <w:p>
            <w:pPr>
              <w:pStyle w:val="73"/>
              <w:rPr>
                <w:b/>
              </w:rPr>
            </w:pPr>
          </w:p>
          <w:p>
            <w:pPr>
              <w:pStyle w:val="73"/>
              <w:rPr>
                <w:b/>
              </w:rPr>
            </w:pPr>
          </w:p>
          <w:p>
            <w:pPr>
              <w:pStyle w:val="73"/>
              <w:spacing w:before="1"/>
              <w:rPr>
                <w:b/>
                <w:sz w:val="32"/>
              </w:rPr>
            </w:pPr>
          </w:p>
          <w:p>
            <w:pPr>
              <w:pStyle w:val="73"/>
              <w:spacing w:before="1"/>
              <w:ind w:left="106" w:right="71"/>
              <w:jc w:val="center"/>
            </w:pPr>
            <w:r>
              <w:t>常规</w:t>
            </w:r>
          </w:p>
        </w:tc>
        <w:tc>
          <w:tcPr>
            <w:tcW w:w="6360" w:type="dxa"/>
          </w:tcPr>
          <w:p>
            <w:pPr>
              <w:pStyle w:val="73"/>
              <w:spacing w:before="7" w:line="230" w:lineRule="auto"/>
              <w:ind w:left="44" w:right="28"/>
            </w:pPr>
            <w:r>
              <w:t>1、面料：采用优质西皮，皮面光泽度好，透气性强，柔软而富于韧性厚度适中，具冬暧夏凉效果。</w:t>
            </w:r>
          </w:p>
          <w:p>
            <w:pPr>
              <w:pStyle w:val="73"/>
              <w:spacing w:before="2" w:line="230" w:lineRule="auto"/>
              <w:ind w:left="44" w:right="30"/>
            </w:pPr>
            <w:r>
              <w:t xml:space="preserve">2、海绵：采用高密度定型海绵，软硬适中，回弹性能好，抗变形能力 </w:t>
            </w:r>
            <w:r>
              <w:rPr>
                <w:spacing w:val="-2"/>
              </w:rPr>
              <w:t>强，根椐人体工程学原理设计，坐感</w:t>
            </w:r>
            <w:r>
              <w:t>舒适；</w:t>
            </w:r>
          </w:p>
          <w:p>
            <w:pPr>
              <w:pStyle w:val="73"/>
              <w:spacing w:line="273" w:lineRule="exact"/>
              <w:ind w:left="44"/>
            </w:pPr>
            <w:r>
              <w:t>3、曲木板：座背垫采用14mm多层曲</w:t>
            </w:r>
          </w:p>
        </w:tc>
        <w:tc>
          <w:tcPr>
            <w:tcW w:w="1080" w:type="dxa"/>
          </w:tcPr>
          <w:p>
            <w:pPr>
              <w:pStyle w:val="73"/>
              <w:rPr>
                <w:b/>
              </w:rPr>
            </w:pPr>
          </w:p>
          <w:p>
            <w:pPr>
              <w:pStyle w:val="73"/>
              <w:rPr>
                <w:b/>
              </w:rPr>
            </w:pPr>
          </w:p>
          <w:p>
            <w:pPr>
              <w:pStyle w:val="73"/>
              <w:spacing w:before="1"/>
              <w:rPr>
                <w:b/>
                <w:sz w:val="32"/>
              </w:rPr>
            </w:pPr>
          </w:p>
          <w:p>
            <w:pPr>
              <w:pStyle w:val="73"/>
              <w:spacing w:before="1"/>
              <w:ind w:left="177" w:right="141"/>
              <w:jc w:val="center"/>
            </w:pPr>
            <w:r>
              <w:t>28</w:t>
            </w:r>
          </w:p>
        </w:tc>
        <w:tc>
          <w:tcPr>
            <w:tcW w:w="1200" w:type="dxa"/>
          </w:tcPr>
          <w:p>
            <w:pPr>
              <w:pStyle w:val="73"/>
              <w:spacing w:before="1"/>
              <w:ind w:left="137" w:right="99"/>
              <w:jc w:val="center"/>
            </w:pPr>
            <w:r>
              <w:rPr>
                <w:rFonts w:hint="eastAsia"/>
              </w:rPr>
              <w:t>套</w:t>
            </w:r>
          </w:p>
        </w:tc>
        <w:tc>
          <w:tcPr>
            <w:tcW w:w="147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2"/>
              <w:rPr>
                <w:b/>
                <w:sz w:val="32"/>
              </w:rPr>
            </w:pPr>
          </w:p>
          <w:p>
            <w:pPr>
              <w:pStyle w:val="73"/>
              <w:ind w:left="198"/>
            </w:pPr>
            <w:r>
              <w:t>37</w:t>
            </w:r>
          </w:p>
        </w:tc>
        <w:tc>
          <w:tcPr>
            <w:tcW w:w="2220" w:type="dxa"/>
          </w:tcPr>
          <w:p>
            <w:pPr>
              <w:pStyle w:val="73"/>
              <w:rPr>
                <w:b/>
                <w:sz w:val="18"/>
              </w:rPr>
            </w:pPr>
          </w:p>
          <w:p>
            <w:pPr>
              <w:pStyle w:val="73"/>
              <w:rPr>
                <w:b/>
                <w:sz w:val="18"/>
              </w:rPr>
            </w:pPr>
          </w:p>
          <w:p>
            <w:pPr>
              <w:pStyle w:val="73"/>
              <w:spacing w:before="9"/>
              <w:rPr>
                <w:b/>
                <w:sz w:val="24"/>
              </w:rPr>
            </w:pPr>
          </w:p>
          <w:p>
            <w:pPr>
              <w:pStyle w:val="73"/>
              <w:spacing w:before="1" w:line="232" w:lineRule="auto"/>
              <w:ind w:left="95" w:right="57"/>
              <w:jc w:val="center"/>
              <w:rPr>
                <w:sz w:val="18"/>
              </w:rPr>
            </w:pPr>
            <w:r>
              <w:rPr>
                <w:sz w:val="18"/>
              </w:rPr>
              <w:t>检察官视频会议条桌</w:t>
            </w:r>
          </w:p>
        </w:tc>
        <w:tc>
          <w:tcPr>
            <w:tcW w:w="1575" w:type="dxa"/>
          </w:tcPr>
          <w:p>
            <w:pPr>
              <w:pStyle w:val="73"/>
              <w:rPr>
                <w:b/>
              </w:rPr>
            </w:pPr>
          </w:p>
          <w:p>
            <w:pPr>
              <w:pStyle w:val="73"/>
              <w:rPr>
                <w:b/>
              </w:rPr>
            </w:pPr>
          </w:p>
          <w:p>
            <w:pPr>
              <w:pStyle w:val="73"/>
              <w:spacing w:before="2"/>
              <w:rPr>
                <w:b/>
                <w:sz w:val="32"/>
              </w:rPr>
            </w:pPr>
          </w:p>
          <w:p>
            <w:pPr>
              <w:pStyle w:val="73"/>
              <w:ind w:left="126"/>
            </w:pPr>
            <w:r>
              <w:t>1400W*450D*760H</w:t>
            </w:r>
          </w:p>
        </w:tc>
        <w:tc>
          <w:tcPr>
            <w:tcW w:w="6360"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80" w:type="dxa"/>
          </w:tcPr>
          <w:p>
            <w:pPr>
              <w:pStyle w:val="73"/>
              <w:rPr>
                <w:b/>
              </w:rPr>
            </w:pPr>
          </w:p>
          <w:p>
            <w:pPr>
              <w:pStyle w:val="73"/>
              <w:rPr>
                <w:b/>
              </w:rPr>
            </w:pPr>
          </w:p>
          <w:p>
            <w:pPr>
              <w:pStyle w:val="73"/>
              <w:spacing w:before="2"/>
              <w:rPr>
                <w:b/>
                <w:sz w:val="32"/>
              </w:rPr>
            </w:pPr>
          </w:p>
          <w:p>
            <w:pPr>
              <w:pStyle w:val="73"/>
              <w:ind w:left="177" w:right="141"/>
              <w:jc w:val="center"/>
            </w:pPr>
            <w:r>
              <w:t>56</w:t>
            </w:r>
          </w:p>
        </w:tc>
        <w:tc>
          <w:tcPr>
            <w:tcW w:w="1200" w:type="dxa"/>
          </w:tcPr>
          <w:p>
            <w:pPr>
              <w:pStyle w:val="73"/>
              <w:ind w:left="137" w:right="99"/>
              <w:jc w:val="center"/>
            </w:pPr>
            <w:r>
              <w:rPr>
                <w:rFonts w:hint="eastAsia"/>
              </w:rPr>
              <w:t>张</w:t>
            </w:r>
          </w:p>
        </w:tc>
        <w:tc>
          <w:tcPr>
            <w:tcW w:w="147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2"/>
              <w:rPr>
                <w:b/>
                <w:sz w:val="32"/>
              </w:rPr>
            </w:pPr>
          </w:p>
          <w:p>
            <w:pPr>
              <w:pStyle w:val="73"/>
              <w:ind w:left="198"/>
            </w:pPr>
            <w:r>
              <w:t>38</w:t>
            </w:r>
          </w:p>
        </w:tc>
        <w:tc>
          <w:tcPr>
            <w:tcW w:w="2220" w:type="dxa"/>
          </w:tcPr>
          <w:p>
            <w:pPr>
              <w:pStyle w:val="73"/>
              <w:rPr>
                <w:b/>
                <w:sz w:val="18"/>
              </w:rPr>
            </w:pPr>
          </w:p>
          <w:p>
            <w:pPr>
              <w:pStyle w:val="73"/>
              <w:rPr>
                <w:b/>
                <w:sz w:val="18"/>
              </w:rPr>
            </w:pPr>
          </w:p>
          <w:p>
            <w:pPr>
              <w:pStyle w:val="73"/>
              <w:spacing w:before="5"/>
              <w:rPr>
                <w:b/>
                <w:sz w:val="24"/>
              </w:rPr>
            </w:pPr>
          </w:p>
          <w:p>
            <w:pPr>
              <w:pStyle w:val="73"/>
              <w:spacing w:line="235" w:lineRule="auto"/>
              <w:ind w:left="95" w:right="57"/>
              <w:jc w:val="center"/>
              <w:rPr>
                <w:sz w:val="18"/>
              </w:rPr>
            </w:pPr>
            <w:r>
              <w:rPr>
                <w:sz w:val="18"/>
              </w:rPr>
              <w:t>检察官视频会议条桌椅</w:t>
            </w:r>
          </w:p>
        </w:tc>
        <w:tc>
          <w:tcPr>
            <w:tcW w:w="1575" w:type="dxa"/>
          </w:tcPr>
          <w:p>
            <w:pPr>
              <w:pStyle w:val="73"/>
              <w:rPr>
                <w:b/>
              </w:rPr>
            </w:pPr>
          </w:p>
          <w:p>
            <w:pPr>
              <w:pStyle w:val="73"/>
              <w:rPr>
                <w:b/>
              </w:rPr>
            </w:pPr>
          </w:p>
          <w:p>
            <w:pPr>
              <w:pStyle w:val="73"/>
              <w:spacing w:before="2"/>
              <w:rPr>
                <w:b/>
                <w:sz w:val="32"/>
              </w:rPr>
            </w:pPr>
          </w:p>
          <w:p>
            <w:pPr>
              <w:pStyle w:val="73"/>
              <w:ind w:left="106" w:right="71"/>
              <w:jc w:val="center"/>
            </w:pPr>
            <w:r>
              <w:t>常规</w:t>
            </w:r>
          </w:p>
        </w:tc>
        <w:tc>
          <w:tcPr>
            <w:tcW w:w="6360" w:type="dxa"/>
          </w:tcPr>
          <w:p>
            <w:pPr>
              <w:pStyle w:val="73"/>
              <w:spacing w:before="7" w:line="230" w:lineRule="auto"/>
              <w:ind w:left="44" w:right="28"/>
            </w:pPr>
            <w:r>
              <w:t>1、面料：采用优质西皮，皮面光泽度好，透气性强，柔软而富于韧性厚度适中，具冬暧夏凉效果。</w:t>
            </w:r>
          </w:p>
          <w:p>
            <w:pPr>
              <w:pStyle w:val="73"/>
              <w:spacing w:line="230" w:lineRule="auto"/>
              <w:ind w:left="44" w:right="30"/>
            </w:pPr>
            <w:r>
              <w:t xml:space="preserve">2、海绵：采用高密度定型海绵，软硬适中，回弹性能好，抗变形能力 </w:t>
            </w:r>
            <w:r>
              <w:rPr>
                <w:spacing w:val="-2"/>
              </w:rPr>
              <w:t>强，根椐人体工程学原理设计，坐感</w:t>
            </w:r>
            <w:r>
              <w:t>舒适；</w:t>
            </w:r>
          </w:p>
          <w:p>
            <w:pPr>
              <w:pStyle w:val="73"/>
              <w:spacing w:line="276" w:lineRule="exact"/>
              <w:ind w:left="44"/>
            </w:pPr>
            <w:r>
              <w:t>3、曲木板：座背垫采用14mm多层曲</w:t>
            </w:r>
          </w:p>
        </w:tc>
        <w:tc>
          <w:tcPr>
            <w:tcW w:w="1080" w:type="dxa"/>
          </w:tcPr>
          <w:p>
            <w:pPr>
              <w:pStyle w:val="73"/>
              <w:rPr>
                <w:b/>
              </w:rPr>
            </w:pPr>
          </w:p>
          <w:p>
            <w:pPr>
              <w:pStyle w:val="73"/>
              <w:rPr>
                <w:b/>
              </w:rPr>
            </w:pPr>
          </w:p>
          <w:p>
            <w:pPr>
              <w:pStyle w:val="73"/>
              <w:spacing w:before="2"/>
              <w:rPr>
                <w:b/>
                <w:sz w:val="32"/>
              </w:rPr>
            </w:pPr>
          </w:p>
          <w:p>
            <w:pPr>
              <w:pStyle w:val="73"/>
              <w:ind w:left="177" w:right="141"/>
              <w:jc w:val="center"/>
            </w:pPr>
            <w:r>
              <w:t>112</w:t>
            </w:r>
          </w:p>
        </w:tc>
        <w:tc>
          <w:tcPr>
            <w:tcW w:w="1200" w:type="dxa"/>
          </w:tcPr>
          <w:p>
            <w:pPr>
              <w:pStyle w:val="73"/>
              <w:ind w:left="133" w:right="99"/>
              <w:jc w:val="center"/>
            </w:pPr>
            <w:r>
              <w:rPr>
                <w:rFonts w:hint="eastAsia"/>
              </w:rPr>
              <w:t>套</w:t>
            </w:r>
          </w:p>
        </w:tc>
        <w:tc>
          <w:tcPr>
            <w:tcW w:w="147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50" w:type="dxa"/>
            <w:tcBorders>
              <w:left w:val="nil"/>
            </w:tcBorders>
          </w:tcPr>
          <w:p>
            <w:pPr>
              <w:pStyle w:val="73"/>
              <w:rPr>
                <w:b/>
              </w:rPr>
            </w:pPr>
          </w:p>
          <w:p>
            <w:pPr>
              <w:pStyle w:val="73"/>
              <w:rPr>
                <w:b/>
              </w:rPr>
            </w:pPr>
          </w:p>
          <w:p>
            <w:pPr>
              <w:pStyle w:val="73"/>
              <w:spacing w:before="1"/>
              <w:rPr>
                <w:b/>
                <w:sz w:val="32"/>
              </w:rPr>
            </w:pPr>
          </w:p>
          <w:p>
            <w:pPr>
              <w:pStyle w:val="73"/>
              <w:ind w:left="198"/>
            </w:pPr>
            <w:r>
              <w:t>39</w:t>
            </w:r>
          </w:p>
        </w:tc>
        <w:tc>
          <w:tcPr>
            <w:tcW w:w="2220" w:type="dxa"/>
          </w:tcPr>
          <w:p>
            <w:pPr>
              <w:pStyle w:val="73"/>
              <w:rPr>
                <w:b/>
                <w:sz w:val="18"/>
              </w:rPr>
            </w:pPr>
          </w:p>
          <w:p>
            <w:pPr>
              <w:pStyle w:val="73"/>
              <w:rPr>
                <w:b/>
                <w:sz w:val="18"/>
              </w:rPr>
            </w:pPr>
          </w:p>
          <w:p>
            <w:pPr>
              <w:pStyle w:val="73"/>
              <w:spacing w:before="10"/>
              <w:rPr>
                <w:b/>
                <w:sz w:val="24"/>
              </w:rPr>
            </w:pPr>
          </w:p>
          <w:p>
            <w:pPr>
              <w:pStyle w:val="73"/>
              <w:spacing w:line="232" w:lineRule="auto"/>
              <w:ind w:left="95" w:right="57"/>
              <w:jc w:val="both"/>
              <w:rPr>
                <w:sz w:val="18"/>
              </w:rPr>
            </w:pPr>
            <w:r>
              <w:rPr>
                <w:sz w:val="18"/>
              </w:rPr>
              <w:t>检察官视频会议室主席台</w:t>
            </w:r>
          </w:p>
        </w:tc>
        <w:tc>
          <w:tcPr>
            <w:tcW w:w="1575" w:type="dxa"/>
          </w:tcPr>
          <w:p>
            <w:pPr>
              <w:pStyle w:val="73"/>
              <w:rPr>
                <w:b/>
              </w:rPr>
            </w:pPr>
          </w:p>
          <w:p>
            <w:pPr>
              <w:pStyle w:val="73"/>
              <w:rPr>
                <w:b/>
              </w:rPr>
            </w:pPr>
          </w:p>
          <w:p>
            <w:pPr>
              <w:pStyle w:val="73"/>
              <w:spacing w:before="1"/>
              <w:rPr>
                <w:b/>
                <w:sz w:val="32"/>
              </w:rPr>
            </w:pPr>
          </w:p>
          <w:p>
            <w:pPr>
              <w:pStyle w:val="73"/>
              <w:ind w:left="126"/>
            </w:pPr>
            <w:r>
              <w:t>2100W*600D*760H</w:t>
            </w:r>
          </w:p>
        </w:tc>
        <w:tc>
          <w:tcPr>
            <w:tcW w:w="6360"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line="230" w:lineRule="auto"/>
              <w:ind w:left="44" w:right="31"/>
            </w:pPr>
            <w:r>
              <w:t>2、基材:采用优质环保E1级高密度纤维板, 含水率≤8%，密度≥</w:t>
            </w:r>
          </w:p>
        </w:tc>
        <w:tc>
          <w:tcPr>
            <w:tcW w:w="1080" w:type="dxa"/>
          </w:tcPr>
          <w:p>
            <w:pPr>
              <w:pStyle w:val="73"/>
              <w:rPr>
                <w:b/>
              </w:rPr>
            </w:pPr>
          </w:p>
          <w:p>
            <w:pPr>
              <w:pStyle w:val="73"/>
              <w:rPr>
                <w:b/>
              </w:rPr>
            </w:pPr>
          </w:p>
          <w:p>
            <w:pPr>
              <w:pStyle w:val="73"/>
              <w:spacing w:before="1"/>
              <w:rPr>
                <w:b/>
                <w:sz w:val="32"/>
              </w:rPr>
            </w:pPr>
          </w:p>
          <w:p>
            <w:pPr>
              <w:pStyle w:val="73"/>
              <w:ind w:left="36"/>
              <w:jc w:val="center"/>
            </w:pPr>
            <w:r>
              <w:t>3</w:t>
            </w:r>
          </w:p>
        </w:tc>
        <w:tc>
          <w:tcPr>
            <w:tcW w:w="1200" w:type="dxa"/>
          </w:tcPr>
          <w:p>
            <w:pPr>
              <w:pStyle w:val="73"/>
              <w:ind w:left="137" w:right="99"/>
              <w:jc w:val="center"/>
            </w:pPr>
            <w:r>
              <w:rPr>
                <w:rFonts w:hint="eastAsia"/>
              </w:rPr>
              <w:t>张</w:t>
            </w:r>
          </w:p>
        </w:tc>
        <w:tc>
          <w:tcPr>
            <w:tcW w:w="1470" w:type="dxa"/>
          </w:tcPr>
          <w:p>
            <w:pPr>
              <w:pStyle w:val="73"/>
              <w:rPr>
                <w:rFonts w:ascii="Times New Roman"/>
                <w:sz w:val="20"/>
              </w:rPr>
            </w:pPr>
          </w:p>
        </w:tc>
      </w:tr>
    </w:tbl>
    <w:p>
      <w:pPr>
        <w:rPr>
          <w:sz w:val="20"/>
        </w:rPr>
        <w:sectPr>
          <w:pgSz w:w="16840" w:h="11910" w:orient="landscape"/>
          <w:pgMar w:top="0" w:right="1040" w:bottom="160" w:left="0" w:header="0" w:footer="0" w:gutter="0"/>
          <w:cols w:space="720" w:num="1"/>
        </w:sectPr>
      </w:pPr>
    </w:p>
    <w:tbl>
      <w:tblPr>
        <w:tblStyle w:val="21"/>
        <w:tblW w:w="0" w:type="auto"/>
        <w:tblInd w:w="10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5"/>
        <w:gridCol w:w="2205"/>
        <w:gridCol w:w="1590"/>
        <w:gridCol w:w="6360"/>
        <w:gridCol w:w="1065"/>
        <w:gridCol w:w="1230"/>
        <w:gridCol w:w="14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02" w:hRule="atLeast"/>
        </w:trPr>
        <w:tc>
          <w:tcPr>
            <w:tcW w:w="765" w:type="dxa"/>
            <w:tcBorders>
              <w:top w:val="nil"/>
              <w:left w:val="nil"/>
            </w:tcBorders>
          </w:tcPr>
          <w:p>
            <w:pPr>
              <w:pStyle w:val="73"/>
              <w:rPr>
                <w:b/>
              </w:rPr>
            </w:pPr>
          </w:p>
          <w:p>
            <w:pPr>
              <w:pStyle w:val="73"/>
              <w:rPr>
                <w:b/>
              </w:rPr>
            </w:pPr>
          </w:p>
          <w:p>
            <w:pPr>
              <w:pStyle w:val="73"/>
              <w:spacing w:before="2"/>
              <w:rPr>
                <w:b/>
                <w:sz w:val="32"/>
              </w:rPr>
            </w:pPr>
          </w:p>
          <w:p>
            <w:pPr>
              <w:pStyle w:val="73"/>
              <w:ind w:left="198"/>
            </w:pPr>
            <w:r>
              <w:t>40</w:t>
            </w:r>
          </w:p>
        </w:tc>
        <w:tc>
          <w:tcPr>
            <w:tcW w:w="2205" w:type="dxa"/>
            <w:tcBorders>
              <w:top w:val="nil"/>
            </w:tcBorders>
          </w:tcPr>
          <w:p>
            <w:pPr>
              <w:pStyle w:val="73"/>
              <w:rPr>
                <w:b/>
                <w:sz w:val="18"/>
              </w:rPr>
            </w:pPr>
          </w:p>
          <w:p>
            <w:pPr>
              <w:pStyle w:val="73"/>
              <w:rPr>
                <w:b/>
                <w:sz w:val="18"/>
              </w:rPr>
            </w:pPr>
          </w:p>
          <w:p>
            <w:pPr>
              <w:pStyle w:val="73"/>
              <w:spacing w:before="5"/>
              <w:rPr>
                <w:b/>
                <w:sz w:val="24"/>
              </w:rPr>
            </w:pPr>
          </w:p>
          <w:p>
            <w:pPr>
              <w:pStyle w:val="73"/>
              <w:spacing w:before="1" w:line="235" w:lineRule="auto"/>
              <w:ind w:left="95" w:right="57"/>
              <w:jc w:val="both"/>
              <w:rPr>
                <w:sz w:val="18"/>
              </w:rPr>
            </w:pPr>
            <w:r>
              <w:rPr>
                <w:sz w:val="18"/>
              </w:rPr>
              <w:t>检察官视频会议室主席台椅</w:t>
            </w:r>
          </w:p>
        </w:tc>
        <w:tc>
          <w:tcPr>
            <w:tcW w:w="1590" w:type="dxa"/>
            <w:tcBorders>
              <w:top w:val="nil"/>
            </w:tcBorders>
          </w:tcPr>
          <w:p>
            <w:pPr>
              <w:pStyle w:val="73"/>
              <w:rPr>
                <w:b/>
              </w:rPr>
            </w:pPr>
          </w:p>
          <w:p>
            <w:pPr>
              <w:pStyle w:val="73"/>
              <w:rPr>
                <w:b/>
              </w:rPr>
            </w:pPr>
          </w:p>
          <w:p>
            <w:pPr>
              <w:pStyle w:val="73"/>
              <w:spacing w:before="2"/>
              <w:rPr>
                <w:b/>
                <w:sz w:val="32"/>
              </w:rPr>
            </w:pPr>
          </w:p>
          <w:p>
            <w:pPr>
              <w:pStyle w:val="73"/>
              <w:ind w:left="106" w:right="71"/>
              <w:jc w:val="center"/>
            </w:pPr>
            <w:r>
              <w:t>常规</w:t>
            </w:r>
          </w:p>
        </w:tc>
        <w:tc>
          <w:tcPr>
            <w:tcW w:w="6360" w:type="dxa"/>
            <w:tcBorders>
              <w:top w:val="nil"/>
            </w:tcBorders>
          </w:tcPr>
          <w:p>
            <w:pPr>
              <w:pStyle w:val="73"/>
              <w:spacing w:before="8" w:line="230" w:lineRule="auto"/>
              <w:ind w:left="44" w:right="28"/>
            </w:pPr>
            <w:r>
              <w:t>1、面料：采用优质牛皮，皮面光泽度好，透气性强，柔软而富于韧性厚度适中，具冬暧夏凉效果。</w:t>
            </w:r>
          </w:p>
          <w:p>
            <w:pPr>
              <w:pStyle w:val="73"/>
              <w:spacing w:line="230" w:lineRule="auto"/>
              <w:ind w:left="44" w:right="30"/>
            </w:pPr>
            <w:r>
              <w:t xml:space="preserve">2、海绵：采用高密度定型海绵，软硬适中，回弹性能好，抗变形能力 </w:t>
            </w:r>
            <w:r>
              <w:rPr>
                <w:spacing w:val="-2"/>
              </w:rPr>
              <w:t>强，根椐人体工程学原理设计，坐感</w:t>
            </w:r>
            <w:r>
              <w:t>舒适；</w:t>
            </w:r>
          </w:p>
          <w:p>
            <w:pPr>
              <w:pStyle w:val="73"/>
              <w:spacing w:line="276" w:lineRule="exact"/>
              <w:ind w:left="44"/>
            </w:pPr>
            <w:r>
              <w:t>3、曲木板：座背垫采用14mm多层曲</w:t>
            </w:r>
          </w:p>
        </w:tc>
        <w:tc>
          <w:tcPr>
            <w:tcW w:w="1065" w:type="dxa"/>
            <w:tcBorders>
              <w:top w:val="nil"/>
            </w:tcBorders>
          </w:tcPr>
          <w:p>
            <w:pPr>
              <w:pStyle w:val="73"/>
              <w:rPr>
                <w:b/>
              </w:rPr>
            </w:pPr>
          </w:p>
          <w:p>
            <w:pPr>
              <w:pStyle w:val="73"/>
              <w:rPr>
                <w:b/>
              </w:rPr>
            </w:pPr>
          </w:p>
          <w:p>
            <w:pPr>
              <w:pStyle w:val="73"/>
              <w:spacing w:before="2"/>
              <w:rPr>
                <w:b/>
                <w:sz w:val="32"/>
              </w:rPr>
            </w:pPr>
          </w:p>
          <w:p>
            <w:pPr>
              <w:pStyle w:val="73"/>
              <w:ind w:right="356"/>
              <w:jc w:val="right"/>
            </w:pPr>
            <w:r>
              <w:t>9</w:t>
            </w:r>
          </w:p>
        </w:tc>
        <w:tc>
          <w:tcPr>
            <w:tcW w:w="1230" w:type="dxa"/>
            <w:tcBorders>
              <w:top w:val="nil"/>
            </w:tcBorders>
          </w:tcPr>
          <w:p>
            <w:pPr>
              <w:pStyle w:val="73"/>
              <w:ind w:left="137" w:right="99"/>
              <w:jc w:val="center"/>
            </w:pPr>
            <w:r>
              <w:rPr>
                <w:rFonts w:hint="eastAsia"/>
              </w:rPr>
              <w:t>把</w:t>
            </w:r>
          </w:p>
        </w:tc>
        <w:tc>
          <w:tcPr>
            <w:tcW w:w="1455"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65" w:type="dxa"/>
            <w:tcBorders>
              <w:left w:val="nil"/>
            </w:tcBorders>
          </w:tcPr>
          <w:p>
            <w:pPr>
              <w:pStyle w:val="73"/>
              <w:rPr>
                <w:b/>
              </w:rPr>
            </w:pPr>
          </w:p>
          <w:p>
            <w:pPr>
              <w:pStyle w:val="73"/>
              <w:rPr>
                <w:b/>
              </w:rPr>
            </w:pPr>
          </w:p>
          <w:p>
            <w:pPr>
              <w:pStyle w:val="73"/>
              <w:spacing w:before="1"/>
              <w:rPr>
                <w:b/>
                <w:sz w:val="32"/>
              </w:rPr>
            </w:pPr>
          </w:p>
          <w:p>
            <w:pPr>
              <w:pStyle w:val="73"/>
              <w:spacing w:before="1"/>
              <w:ind w:left="198"/>
            </w:pPr>
            <w:r>
              <w:t>41</w:t>
            </w:r>
          </w:p>
        </w:tc>
        <w:tc>
          <w:tcPr>
            <w:tcW w:w="2205" w:type="dxa"/>
          </w:tcPr>
          <w:p>
            <w:pPr>
              <w:pStyle w:val="73"/>
              <w:rPr>
                <w:b/>
                <w:sz w:val="18"/>
              </w:rPr>
            </w:pPr>
          </w:p>
          <w:p>
            <w:pPr>
              <w:pStyle w:val="73"/>
              <w:rPr>
                <w:b/>
                <w:sz w:val="18"/>
              </w:rPr>
            </w:pPr>
          </w:p>
          <w:p>
            <w:pPr>
              <w:pStyle w:val="73"/>
              <w:rPr>
                <w:b/>
                <w:sz w:val="18"/>
              </w:rPr>
            </w:pPr>
          </w:p>
          <w:p>
            <w:pPr>
              <w:pStyle w:val="73"/>
              <w:spacing w:before="3"/>
              <w:rPr>
                <w:b/>
                <w:sz w:val="15"/>
              </w:rPr>
            </w:pPr>
          </w:p>
          <w:p>
            <w:pPr>
              <w:pStyle w:val="73"/>
              <w:spacing w:line="235" w:lineRule="auto"/>
              <w:ind w:left="366" w:right="57" w:hanging="271"/>
              <w:rPr>
                <w:sz w:val="18"/>
              </w:rPr>
            </w:pPr>
            <w:r>
              <w:rPr>
                <w:sz w:val="18"/>
              </w:rPr>
              <w:t>沙发三人位</w:t>
            </w:r>
          </w:p>
        </w:tc>
        <w:tc>
          <w:tcPr>
            <w:tcW w:w="1590" w:type="dxa"/>
          </w:tcPr>
          <w:p>
            <w:pPr>
              <w:pStyle w:val="73"/>
              <w:rPr>
                <w:b/>
              </w:rPr>
            </w:pPr>
          </w:p>
          <w:p>
            <w:pPr>
              <w:pStyle w:val="73"/>
              <w:rPr>
                <w:b/>
              </w:rPr>
            </w:pPr>
          </w:p>
          <w:p>
            <w:pPr>
              <w:pStyle w:val="73"/>
              <w:spacing w:before="5"/>
              <w:rPr>
                <w:b/>
                <w:sz w:val="21"/>
              </w:rPr>
            </w:pPr>
          </w:p>
          <w:p>
            <w:pPr>
              <w:pStyle w:val="73"/>
              <w:spacing w:line="277" w:lineRule="exact"/>
              <w:ind w:left="106" w:right="71"/>
              <w:jc w:val="center"/>
            </w:pPr>
            <w:r>
              <w:t>三人</w:t>
            </w:r>
          </w:p>
          <w:p>
            <w:pPr>
              <w:pStyle w:val="73"/>
              <w:spacing w:line="277" w:lineRule="exact"/>
              <w:ind w:left="106" w:right="71"/>
              <w:jc w:val="center"/>
            </w:pPr>
            <w:r>
              <w:t>位:2150*850*950</w:t>
            </w:r>
          </w:p>
        </w:tc>
        <w:tc>
          <w:tcPr>
            <w:tcW w:w="6360" w:type="dxa"/>
          </w:tcPr>
          <w:p>
            <w:pPr>
              <w:pStyle w:val="73"/>
              <w:spacing w:before="7" w:line="230" w:lineRule="auto"/>
              <w:ind w:left="44" w:right="29"/>
            </w:pPr>
            <w:r>
              <w:t>1、面料：采用优质牛皮面料，皮面光泽度好，透气性强，柔软而富于韧性厚度适中，具冬暧夏凉效果。厚度</w:t>
            </w:r>
          </w:p>
          <w:p>
            <w:pPr>
              <w:pStyle w:val="73"/>
              <w:spacing w:before="2" w:line="230" w:lineRule="auto"/>
              <w:ind w:left="44" w:right="30"/>
            </w:pPr>
            <w:r>
              <w:t>≥1.8mm，撕裂力≥200N，游离甲醛未检出，挥发性有机物≤12mg/kg， 可萃取的重金属（铅、镉）未检出。2、海绵：采用高密度定型海绵，软硬适中，回弹性能好，抗变形能力</w:t>
            </w:r>
          </w:p>
        </w:tc>
        <w:tc>
          <w:tcPr>
            <w:tcW w:w="1065" w:type="dxa"/>
          </w:tcPr>
          <w:p>
            <w:pPr>
              <w:pStyle w:val="73"/>
              <w:rPr>
                <w:b/>
              </w:rPr>
            </w:pPr>
          </w:p>
          <w:p>
            <w:pPr>
              <w:pStyle w:val="73"/>
              <w:rPr>
                <w:b/>
              </w:rPr>
            </w:pPr>
          </w:p>
          <w:p>
            <w:pPr>
              <w:pStyle w:val="73"/>
              <w:spacing w:before="1"/>
              <w:rPr>
                <w:b/>
                <w:sz w:val="32"/>
              </w:rPr>
            </w:pPr>
          </w:p>
          <w:p>
            <w:pPr>
              <w:pStyle w:val="73"/>
              <w:spacing w:before="1"/>
              <w:ind w:right="356"/>
              <w:jc w:val="right"/>
            </w:pPr>
            <w:r>
              <w:t>8</w:t>
            </w:r>
          </w:p>
        </w:tc>
        <w:tc>
          <w:tcPr>
            <w:tcW w:w="1230" w:type="dxa"/>
          </w:tcPr>
          <w:p>
            <w:pPr>
              <w:pStyle w:val="73"/>
              <w:spacing w:before="1"/>
              <w:ind w:left="137" w:right="99"/>
              <w:jc w:val="center"/>
            </w:pPr>
            <w:r>
              <w:rPr>
                <w:rFonts w:hint="eastAsia"/>
              </w:rPr>
              <w:t>套</w:t>
            </w:r>
          </w:p>
        </w:tc>
        <w:tc>
          <w:tcPr>
            <w:tcW w:w="145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5" w:hRule="atLeast"/>
        </w:trPr>
        <w:tc>
          <w:tcPr>
            <w:tcW w:w="765" w:type="dxa"/>
            <w:tcBorders>
              <w:left w:val="nil"/>
            </w:tcBorders>
          </w:tcPr>
          <w:p>
            <w:pPr>
              <w:pStyle w:val="73"/>
              <w:rPr>
                <w:b/>
              </w:rPr>
            </w:pPr>
          </w:p>
          <w:p>
            <w:pPr>
              <w:pStyle w:val="73"/>
              <w:rPr>
                <w:b/>
              </w:rPr>
            </w:pPr>
          </w:p>
          <w:p>
            <w:pPr>
              <w:pStyle w:val="73"/>
              <w:spacing w:before="8"/>
              <w:rPr>
                <w:b/>
                <w:sz w:val="21"/>
              </w:rPr>
            </w:pPr>
          </w:p>
          <w:p>
            <w:pPr>
              <w:pStyle w:val="73"/>
              <w:ind w:left="198"/>
            </w:pPr>
            <w:r>
              <w:t>42</w:t>
            </w:r>
          </w:p>
        </w:tc>
        <w:tc>
          <w:tcPr>
            <w:tcW w:w="2205" w:type="dxa"/>
          </w:tcPr>
          <w:p>
            <w:pPr>
              <w:pStyle w:val="73"/>
              <w:rPr>
                <w:b/>
                <w:sz w:val="18"/>
              </w:rPr>
            </w:pPr>
          </w:p>
          <w:p>
            <w:pPr>
              <w:pStyle w:val="73"/>
              <w:rPr>
                <w:b/>
                <w:sz w:val="18"/>
              </w:rPr>
            </w:pPr>
          </w:p>
          <w:p>
            <w:pPr>
              <w:pStyle w:val="73"/>
              <w:rPr>
                <w:b/>
                <w:sz w:val="18"/>
              </w:rPr>
            </w:pPr>
          </w:p>
          <w:p>
            <w:pPr>
              <w:pStyle w:val="73"/>
              <w:spacing w:before="3"/>
              <w:rPr>
                <w:b/>
                <w:sz w:val="13"/>
              </w:rPr>
            </w:pPr>
          </w:p>
          <w:p>
            <w:pPr>
              <w:pStyle w:val="73"/>
              <w:ind w:left="275"/>
              <w:rPr>
                <w:sz w:val="18"/>
              </w:rPr>
            </w:pPr>
            <w:r>
              <w:rPr>
                <w:sz w:val="18"/>
              </w:rPr>
              <w:t>茶几</w:t>
            </w:r>
          </w:p>
        </w:tc>
        <w:tc>
          <w:tcPr>
            <w:tcW w:w="1590" w:type="dxa"/>
          </w:tcPr>
          <w:p>
            <w:pPr>
              <w:pStyle w:val="73"/>
              <w:rPr>
                <w:b/>
              </w:rPr>
            </w:pPr>
          </w:p>
          <w:p>
            <w:pPr>
              <w:pStyle w:val="73"/>
              <w:rPr>
                <w:b/>
              </w:rPr>
            </w:pPr>
          </w:p>
          <w:p>
            <w:pPr>
              <w:pStyle w:val="73"/>
              <w:spacing w:before="8"/>
              <w:rPr>
                <w:b/>
                <w:sz w:val="21"/>
              </w:rPr>
            </w:pPr>
          </w:p>
          <w:p>
            <w:pPr>
              <w:pStyle w:val="73"/>
              <w:ind w:left="106" w:right="72"/>
              <w:jc w:val="center"/>
            </w:pPr>
            <w:r>
              <w:t>1200W*600D*430H</w:t>
            </w:r>
          </w:p>
        </w:tc>
        <w:tc>
          <w:tcPr>
            <w:tcW w:w="6360" w:type="dxa"/>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line="274" w:lineRule="exact"/>
              <w:ind w:left="44"/>
            </w:pPr>
            <w:r>
              <w:t>2、基材:采用优质环保E1级高密度纤</w:t>
            </w:r>
          </w:p>
        </w:tc>
        <w:tc>
          <w:tcPr>
            <w:tcW w:w="1065" w:type="dxa"/>
          </w:tcPr>
          <w:p>
            <w:pPr>
              <w:pStyle w:val="73"/>
              <w:rPr>
                <w:b/>
              </w:rPr>
            </w:pPr>
          </w:p>
          <w:p>
            <w:pPr>
              <w:pStyle w:val="73"/>
              <w:rPr>
                <w:b/>
              </w:rPr>
            </w:pPr>
          </w:p>
          <w:p>
            <w:pPr>
              <w:pStyle w:val="73"/>
              <w:spacing w:before="8"/>
              <w:rPr>
                <w:b/>
                <w:sz w:val="21"/>
              </w:rPr>
            </w:pPr>
          </w:p>
          <w:p>
            <w:pPr>
              <w:pStyle w:val="73"/>
              <w:ind w:right="356"/>
              <w:jc w:val="right"/>
            </w:pPr>
            <w:r>
              <w:t>8</w:t>
            </w:r>
          </w:p>
        </w:tc>
        <w:tc>
          <w:tcPr>
            <w:tcW w:w="1230" w:type="dxa"/>
          </w:tcPr>
          <w:p>
            <w:pPr>
              <w:pStyle w:val="73"/>
              <w:ind w:left="133" w:right="99"/>
              <w:jc w:val="center"/>
            </w:pPr>
            <w:r>
              <w:rPr>
                <w:rFonts w:hint="eastAsia"/>
              </w:rPr>
              <w:t>张</w:t>
            </w:r>
          </w:p>
        </w:tc>
        <w:tc>
          <w:tcPr>
            <w:tcW w:w="145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65" w:type="dxa"/>
            <w:tcBorders>
              <w:left w:val="nil"/>
            </w:tcBorders>
          </w:tcPr>
          <w:p>
            <w:pPr>
              <w:pStyle w:val="73"/>
              <w:rPr>
                <w:b/>
              </w:rPr>
            </w:pPr>
          </w:p>
          <w:p>
            <w:pPr>
              <w:pStyle w:val="73"/>
              <w:rPr>
                <w:b/>
              </w:rPr>
            </w:pPr>
          </w:p>
          <w:p>
            <w:pPr>
              <w:pStyle w:val="73"/>
              <w:spacing w:before="2"/>
              <w:rPr>
                <w:b/>
                <w:sz w:val="32"/>
              </w:rPr>
            </w:pPr>
          </w:p>
          <w:p>
            <w:pPr>
              <w:pStyle w:val="73"/>
              <w:ind w:left="198"/>
            </w:pPr>
            <w:r>
              <w:t>43</w:t>
            </w:r>
          </w:p>
        </w:tc>
        <w:tc>
          <w:tcPr>
            <w:tcW w:w="2205" w:type="dxa"/>
          </w:tcPr>
          <w:p>
            <w:pPr>
              <w:pStyle w:val="73"/>
              <w:rPr>
                <w:b/>
                <w:sz w:val="18"/>
              </w:rPr>
            </w:pPr>
          </w:p>
          <w:p>
            <w:pPr>
              <w:pStyle w:val="73"/>
              <w:rPr>
                <w:b/>
                <w:sz w:val="18"/>
              </w:rPr>
            </w:pPr>
          </w:p>
          <w:p>
            <w:pPr>
              <w:pStyle w:val="73"/>
              <w:rPr>
                <w:b/>
                <w:sz w:val="18"/>
              </w:rPr>
            </w:pPr>
          </w:p>
          <w:p>
            <w:pPr>
              <w:pStyle w:val="73"/>
              <w:spacing w:before="3"/>
              <w:rPr>
                <w:b/>
                <w:sz w:val="15"/>
              </w:rPr>
            </w:pPr>
          </w:p>
          <w:p>
            <w:pPr>
              <w:pStyle w:val="73"/>
              <w:spacing w:line="235" w:lineRule="auto"/>
              <w:ind w:left="366" w:right="57" w:hanging="271"/>
              <w:rPr>
                <w:sz w:val="18"/>
              </w:rPr>
            </w:pPr>
            <w:r>
              <w:rPr>
                <w:sz w:val="18"/>
              </w:rPr>
              <w:t>沙发单人位</w:t>
            </w:r>
          </w:p>
        </w:tc>
        <w:tc>
          <w:tcPr>
            <w:tcW w:w="1590" w:type="dxa"/>
          </w:tcPr>
          <w:p>
            <w:pPr>
              <w:pStyle w:val="73"/>
              <w:rPr>
                <w:b/>
              </w:rPr>
            </w:pPr>
          </w:p>
          <w:p>
            <w:pPr>
              <w:pStyle w:val="73"/>
              <w:rPr>
                <w:b/>
              </w:rPr>
            </w:pPr>
          </w:p>
          <w:p>
            <w:pPr>
              <w:pStyle w:val="73"/>
              <w:spacing w:before="6"/>
              <w:rPr>
                <w:b/>
                <w:sz w:val="21"/>
              </w:rPr>
            </w:pPr>
          </w:p>
          <w:p>
            <w:pPr>
              <w:pStyle w:val="73"/>
              <w:spacing w:line="276" w:lineRule="exact"/>
              <w:ind w:left="106" w:right="71"/>
              <w:jc w:val="center"/>
            </w:pPr>
            <w:r>
              <w:t>单人</w:t>
            </w:r>
          </w:p>
          <w:p>
            <w:pPr>
              <w:pStyle w:val="73"/>
              <w:spacing w:line="276" w:lineRule="exact"/>
              <w:ind w:left="106" w:right="71"/>
              <w:jc w:val="center"/>
            </w:pPr>
            <w:r>
              <w:t>位:1030*910*950</w:t>
            </w:r>
          </w:p>
        </w:tc>
        <w:tc>
          <w:tcPr>
            <w:tcW w:w="6360" w:type="dxa"/>
          </w:tcPr>
          <w:p>
            <w:pPr>
              <w:pStyle w:val="73"/>
              <w:numPr>
                <w:ilvl w:val="0"/>
                <w:numId w:val="3"/>
              </w:numPr>
              <w:tabs>
                <w:tab w:val="left" w:pos="266"/>
              </w:tabs>
              <w:spacing w:before="8" w:line="230" w:lineRule="auto"/>
              <w:ind w:right="29" w:firstLine="0"/>
              <w:jc w:val="both"/>
            </w:pPr>
            <w:r>
              <w:rPr>
                <w:spacing w:val="-2"/>
              </w:rPr>
              <w:t>面料：采用优质麻绒布料，手感细</w:t>
            </w:r>
            <w:r>
              <w:rPr>
                <w:spacing w:val="-1"/>
              </w:rPr>
              <w:t xml:space="preserve">腻，表面柔和。适合清洗，不变形， </w:t>
            </w:r>
            <w:r>
              <w:t>不褪色。</w:t>
            </w:r>
          </w:p>
          <w:p>
            <w:pPr>
              <w:pStyle w:val="73"/>
              <w:numPr>
                <w:ilvl w:val="0"/>
                <w:numId w:val="3"/>
              </w:numPr>
              <w:tabs>
                <w:tab w:val="left" w:pos="266"/>
              </w:tabs>
              <w:spacing w:line="230" w:lineRule="auto"/>
              <w:ind w:right="29" w:firstLine="0"/>
              <w:jc w:val="both"/>
            </w:pPr>
            <w:r>
              <w:rPr>
                <w:spacing w:val="-2"/>
              </w:rPr>
              <w:t>海棉：采用高密度定型海绵，软硬</w:t>
            </w:r>
            <w:r>
              <w:rPr>
                <w:spacing w:val="-1"/>
              </w:rPr>
              <w:t xml:space="preserve">适中，回弹性能好，抗变形能力强， </w:t>
            </w:r>
            <w:r>
              <w:rPr>
                <w:spacing w:val="-2"/>
              </w:rPr>
              <w:t>根椐人体工程学原理设计，坐感舒适</w:t>
            </w:r>
          </w:p>
          <w:p>
            <w:pPr>
              <w:pStyle w:val="73"/>
              <w:spacing w:line="270" w:lineRule="exact"/>
              <w:ind w:left="44"/>
            </w:pPr>
            <w:r>
              <w:t>。</w:t>
            </w:r>
          </w:p>
          <w:p>
            <w:pPr>
              <w:pStyle w:val="73"/>
              <w:numPr>
                <w:ilvl w:val="0"/>
                <w:numId w:val="3"/>
              </w:numPr>
              <w:tabs>
                <w:tab w:val="left" w:pos="266"/>
              </w:tabs>
              <w:spacing w:line="276" w:lineRule="exact"/>
              <w:ind w:left="265" w:hanging="222"/>
            </w:pPr>
            <w:r>
              <w:t>框架：采用榫卯结构橡胶木实木框</w:t>
            </w:r>
          </w:p>
        </w:tc>
        <w:tc>
          <w:tcPr>
            <w:tcW w:w="1065" w:type="dxa"/>
          </w:tcPr>
          <w:p>
            <w:pPr>
              <w:pStyle w:val="73"/>
              <w:rPr>
                <w:b/>
              </w:rPr>
            </w:pPr>
          </w:p>
          <w:p>
            <w:pPr>
              <w:pStyle w:val="73"/>
              <w:rPr>
                <w:b/>
              </w:rPr>
            </w:pPr>
          </w:p>
          <w:p>
            <w:pPr>
              <w:pStyle w:val="73"/>
              <w:spacing w:before="2"/>
              <w:rPr>
                <w:b/>
                <w:sz w:val="32"/>
              </w:rPr>
            </w:pPr>
          </w:p>
          <w:p>
            <w:pPr>
              <w:pStyle w:val="73"/>
              <w:ind w:right="301"/>
              <w:jc w:val="right"/>
            </w:pPr>
            <w:r>
              <w:t>35</w:t>
            </w:r>
          </w:p>
        </w:tc>
        <w:tc>
          <w:tcPr>
            <w:tcW w:w="1230" w:type="dxa"/>
          </w:tcPr>
          <w:p>
            <w:pPr>
              <w:pStyle w:val="73"/>
              <w:ind w:left="137" w:right="99"/>
              <w:jc w:val="center"/>
            </w:pPr>
            <w:r>
              <w:rPr>
                <w:rFonts w:hint="eastAsia"/>
              </w:rPr>
              <w:t>套</w:t>
            </w:r>
          </w:p>
        </w:tc>
        <w:tc>
          <w:tcPr>
            <w:tcW w:w="1455"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6" w:hRule="atLeast"/>
        </w:trPr>
        <w:tc>
          <w:tcPr>
            <w:tcW w:w="765" w:type="dxa"/>
            <w:tcBorders>
              <w:left w:val="nil"/>
            </w:tcBorders>
          </w:tcPr>
          <w:p>
            <w:pPr>
              <w:pStyle w:val="73"/>
              <w:rPr>
                <w:b/>
              </w:rPr>
            </w:pPr>
          </w:p>
          <w:p>
            <w:pPr>
              <w:pStyle w:val="73"/>
              <w:rPr>
                <w:b/>
              </w:rPr>
            </w:pPr>
          </w:p>
          <w:p>
            <w:pPr>
              <w:pStyle w:val="73"/>
              <w:spacing w:before="4"/>
              <w:rPr>
                <w:b/>
                <w:sz w:val="23"/>
              </w:rPr>
            </w:pPr>
          </w:p>
          <w:p>
            <w:pPr>
              <w:pStyle w:val="73"/>
              <w:ind w:left="198"/>
            </w:pPr>
            <w:r>
              <w:t>44</w:t>
            </w:r>
          </w:p>
        </w:tc>
        <w:tc>
          <w:tcPr>
            <w:tcW w:w="2205" w:type="dxa"/>
          </w:tcPr>
          <w:p>
            <w:pPr>
              <w:pStyle w:val="73"/>
              <w:rPr>
                <w:b/>
                <w:sz w:val="18"/>
              </w:rPr>
            </w:pPr>
          </w:p>
          <w:p>
            <w:pPr>
              <w:pStyle w:val="73"/>
              <w:rPr>
                <w:b/>
                <w:sz w:val="18"/>
              </w:rPr>
            </w:pPr>
          </w:p>
          <w:p>
            <w:pPr>
              <w:pStyle w:val="73"/>
              <w:rPr>
                <w:b/>
                <w:sz w:val="18"/>
              </w:rPr>
            </w:pPr>
          </w:p>
          <w:p>
            <w:pPr>
              <w:pStyle w:val="73"/>
              <w:spacing w:before="12"/>
              <w:rPr>
                <w:b/>
                <w:sz w:val="14"/>
              </w:rPr>
            </w:pPr>
          </w:p>
          <w:p>
            <w:pPr>
              <w:pStyle w:val="73"/>
              <w:ind w:left="275"/>
              <w:rPr>
                <w:sz w:val="18"/>
              </w:rPr>
            </w:pPr>
            <w:r>
              <w:rPr>
                <w:sz w:val="18"/>
              </w:rPr>
              <w:t>茶几</w:t>
            </w:r>
          </w:p>
        </w:tc>
        <w:tc>
          <w:tcPr>
            <w:tcW w:w="1590" w:type="dxa"/>
          </w:tcPr>
          <w:p>
            <w:pPr>
              <w:pStyle w:val="73"/>
              <w:rPr>
                <w:b/>
              </w:rPr>
            </w:pPr>
          </w:p>
          <w:p>
            <w:pPr>
              <w:pStyle w:val="73"/>
              <w:rPr>
                <w:b/>
              </w:rPr>
            </w:pPr>
          </w:p>
          <w:p>
            <w:pPr>
              <w:pStyle w:val="73"/>
              <w:spacing w:before="4"/>
              <w:rPr>
                <w:b/>
                <w:sz w:val="23"/>
              </w:rPr>
            </w:pPr>
          </w:p>
          <w:p>
            <w:pPr>
              <w:pStyle w:val="73"/>
              <w:ind w:left="106" w:right="70"/>
              <w:jc w:val="center"/>
            </w:pPr>
            <w:r>
              <w:t>600W*600D*500H</w:t>
            </w:r>
          </w:p>
        </w:tc>
        <w:tc>
          <w:tcPr>
            <w:tcW w:w="6360" w:type="dxa"/>
          </w:tcPr>
          <w:p>
            <w:pPr>
              <w:pStyle w:val="73"/>
              <w:spacing w:before="7"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line="274" w:lineRule="exact"/>
              <w:ind w:left="44"/>
            </w:pPr>
            <w:r>
              <w:t>2、基材:采用优质环保E1级高密度纤</w:t>
            </w:r>
          </w:p>
        </w:tc>
        <w:tc>
          <w:tcPr>
            <w:tcW w:w="1065" w:type="dxa"/>
          </w:tcPr>
          <w:p>
            <w:pPr>
              <w:pStyle w:val="73"/>
              <w:rPr>
                <w:b/>
              </w:rPr>
            </w:pPr>
          </w:p>
          <w:p>
            <w:pPr>
              <w:pStyle w:val="73"/>
              <w:rPr>
                <w:b/>
              </w:rPr>
            </w:pPr>
          </w:p>
          <w:p>
            <w:pPr>
              <w:pStyle w:val="73"/>
              <w:spacing w:before="4"/>
              <w:rPr>
                <w:b/>
                <w:sz w:val="23"/>
              </w:rPr>
            </w:pPr>
          </w:p>
          <w:p>
            <w:pPr>
              <w:pStyle w:val="73"/>
              <w:ind w:right="301"/>
              <w:jc w:val="right"/>
            </w:pPr>
            <w:r>
              <w:t>35</w:t>
            </w:r>
          </w:p>
        </w:tc>
        <w:tc>
          <w:tcPr>
            <w:tcW w:w="1230" w:type="dxa"/>
          </w:tcPr>
          <w:p>
            <w:pPr>
              <w:pStyle w:val="73"/>
              <w:ind w:left="133" w:right="99"/>
              <w:jc w:val="center"/>
            </w:pPr>
            <w:r>
              <w:rPr>
                <w:rFonts w:hint="eastAsia"/>
              </w:rPr>
              <w:t>张</w:t>
            </w:r>
          </w:p>
        </w:tc>
        <w:tc>
          <w:tcPr>
            <w:tcW w:w="1455" w:type="dxa"/>
          </w:tcPr>
          <w:p>
            <w:pPr>
              <w:pStyle w:val="73"/>
              <w:rPr>
                <w:rFonts w:ascii="Times New Roman"/>
                <w:sz w:val="20"/>
              </w:rPr>
            </w:pPr>
          </w:p>
        </w:tc>
      </w:tr>
    </w:tbl>
    <w:p>
      <w:pPr>
        <w:rPr>
          <w:sz w:val="20"/>
        </w:rPr>
        <w:sectPr>
          <w:pgSz w:w="16840" w:h="11910" w:orient="landscape"/>
          <w:pgMar w:top="0" w:right="1040" w:bottom="160" w:left="0" w:header="0" w:footer="0" w:gutter="0"/>
          <w:cols w:space="720" w:num="1"/>
        </w:sectPr>
      </w:pPr>
    </w:p>
    <w:tbl>
      <w:tblPr>
        <w:tblStyle w:val="21"/>
        <w:tblW w:w="14685" w:type="dxa"/>
        <w:tblInd w:w="-3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5"/>
        <w:gridCol w:w="2220"/>
        <w:gridCol w:w="1605"/>
        <w:gridCol w:w="6330"/>
        <w:gridCol w:w="1095"/>
        <w:gridCol w:w="123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65" w:type="dxa"/>
            <w:tcBorders>
              <w:top w:val="nil"/>
              <w:left w:val="nil"/>
            </w:tcBorders>
          </w:tcPr>
          <w:p>
            <w:pPr>
              <w:pStyle w:val="73"/>
              <w:rPr>
                <w:b/>
              </w:rPr>
            </w:pPr>
          </w:p>
          <w:p>
            <w:pPr>
              <w:pStyle w:val="73"/>
              <w:rPr>
                <w:b/>
              </w:rPr>
            </w:pPr>
          </w:p>
          <w:p>
            <w:pPr>
              <w:pStyle w:val="73"/>
              <w:spacing w:before="2"/>
              <w:rPr>
                <w:b/>
                <w:sz w:val="32"/>
              </w:rPr>
            </w:pPr>
          </w:p>
          <w:p>
            <w:pPr>
              <w:pStyle w:val="73"/>
              <w:ind w:left="198"/>
            </w:pPr>
            <w:r>
              <w:t>45</w:t>
            </w:r>
          </w:p>
        </w:tc>
        <w:tc>
          <w:tcPr>
            <w:tcW w:w="2220" w:type="dxa"/>
            <w:tcBorders>
              <w:top w:val="nil"/>
            </w:tcBorders>
          </w:tcPr>
          <w:p>
            <w:pPr>
              <w:pStyle w:val="73"/>
              <w:rPr>
                <w:b/>
                <w:sz w:val="18"/>
              </w:rPr>
            </w:pPr>
          </w:p>
          <w:p>
            <w:pPr>
              <w:pStyle w:val="73"/>
              <w:rPr>
                <w:b/>
                <w:sz w:val="18"/>
              </w:rPr>
            </w:pPr>
          </w:p>
          <w:p>
            <w:pPr>
              <w:pStyle w:val="73"/>
              <w:rPr>
                <w:b/>
                <w:sz w:val="18"/>
              </w:rPr>
            </w:pPr>
          </w:p>
          <w:p>
            <w:pPr>
              <w:pStyle w:val="73"/>
              <w:spacing w:before="10"/>
              <w:rPr>
                <w:b/>
                <w:sz w:val="23"/>
              </w:rPr>
            </w:pPr>
          </w:p>
          <w:p>
            <w:pPr>
              <w:pStyle w:val="73"/>
              <w:ind w:left="114" w:right="76"/>
              <w:jc w:val="center"/>
              <w:rPr>
                <w:sz w:val="18"/>
              </w:rPr>
            </w:pPr>
            <w:r>
              <w:rPr>
                <w:sz w:val="18"/>
              </w:rPr>
              <w:t>茶水柜</w:t>
            </w:r>
          </w:p>
        </w:tc>
        <w:tc>
          <w:tcPr>
            <w:tcW w:w="1605" w:type="dxa"/>
            <w:tcBorders>
              <w:top w:val="nil"/>
            </w:tcBorders>
          </w:tcPr>
          <w:p>
            <w:pPr>
              <w:pStyle w:val="73"/>
              <w:rPr>
                <w:b/>
              </w:rPr>
            </w:pPr>
          </w:p>
          <w:p>
            <w:pPr>
              <w:pStyle w:val="73"/>
              <w:rPr>
                <w:b/>
              </w:rPr>
            </w:pPr>
          </w:p>
          <w:p>
            <w:pPr>
              <w:pStyle w:val="73"/>
              <w:spacing w:before="2"/>
              <w:rPr>
                <w:b/>
                <w:sz w:val="32"/>
              </w:rPr>
            </w:pPr>
          </w:p>
          <w:p>
            <w:pPr>
              <w:pStyle w:val="73"/>
              <w:ind w:left="106" w:right="70"/>
              <w:jc w:val="center"/>
            </w:pPr>
            <w:r>
              <w:t>800W*400D*870H</w:t>
            </w:r>
          </w:p>
        </w:tc>
        <w:tc>
          <w:tcPr>
            <w:tcW w:w="6330" w:type="dxa"/>
            <w:tcBorders>
              <w:top w:val="nil"/>
            </w:tcBorders>
          </w:tcPr>
          <w:p>
            <w:pPr>
              <w:pStyle w:val="73"/>
              <w:spacing w:before="8" w:line="230" w:lineRule="auto"/>
              <w:ind w:left="44" w:right="29"/>
            </w:pPr>
            <w:r>
              <w:t>1</w:t>
            </w:r>
            <w:r>
              <w:rPr>
                <w:spacing w:val="-1"/>
              </w:rPr>
              <w:t>、饰面:采用优质天然木皮贴面，厚</w:t>
            </w:r>
            <w:r>
              <w:t xml:space="preserve">度≥0.6mm，木皮平整度高,稳定性 </w:t>
            </w:r>
            <w:r>
              <w:rPr>
                <w:spacing w:val="-1"/>
              </w:rPr>
              <w:t xml:space="preserve">好,长期使用不变形,纹理清晰自然， </w:t>
            </w:r>
            <w:r>
              <w:t>颜色均匀平整，含水率≤8</w:t>
            </w:r>
            <w:r>
              <w:rPr>
                <w:spacing w:val="-4"/>
              </w:rPr>
              <w:t>%，甲醛释</w:t>
            </w:r>
            <w:r>
              <w:t>放量未检出，质量通过GB/T3324- 2017</w:t>
            </w:r>
            <w:r>
              <w:rPr>
                <w:spacing w:val="-2"/>
              </w:rPr>
              <w:t>《木家具通用技术条件》标准。</w:t>
            </w:r>
          </w:p>
          <w:p>
            <w:pPr>
              <w:pStyle w:val="73"/>
              <w:spacing w:before="1" w:line="230" w:lineRule="auto"/>
              <w:ind w:left="44" w:right="31"/>
            </w:pPr>
            <w:r>
              <w:t>2、基材:采用优质环保E1级高密度纤维板, 含水率≤8%，密度≥</w:t>
            </w:r>
          </w:p>
        </w:tc>
        <w:tc>
          <w:tcPr>
            <w:tcW w:w="1095" w:type="dxa"/>
            <w:tcBorders>
              <w:top w:val="nil"/>
            </w:tcBorders>
          </w:tcPr>
          <w:p>
            <w:pPr>
              <w:pStyle w:val="73"/>
              <w:rPr>
                <w:b/>
              </w:rPr>
            </w:pPr>
          </w:p>
          <w:p>
            <w:pPr>
              <w:pStyle w:val="73"/>
              <w:rPr>
                <w:b/>
              </w:rPr>
            </w:pPr>
          </w:p>
          <w:p>
            <w:pPr>
              <w:pStyle w:val="73"/>
              <w:spacing w:before="2"/>
              <w:rPr>
                <w:b/>
                <w:sz w:val="32"/>
              </w:rPr>
            </w:pPr>
          </w:p>
          <w:p>
            <w:pPr>
              <w:pStyle w:val="73"/>
              <w:ind w:right="301"/>
              <w:jc w:val="right"/>
            </w:pPr>
            <w:r>
              <w:t>50</w:t>
            </w:r>
          </w:p>
        </w:tc>
        <w:tc>
          <w:tcPr>
            <w:tcW w:w="1230" w:type="dxa"/>
            <w:tcBorders>
              <w:top w:val="nil"/>
            </w:tcBorders>
          </w:tcPr>
          <w:p>
            <w:pPr>
              <w:pStyle w:val="73"/>
              <w:ind w:left="137" w:right="99"/>
              <w:jc w:val="center"/>
            </w:pPr>
            <w:r>
              <w:rPr>
                <w:rFonts w:hint="eastAsia"/>
              </w:rPr>
              <w:t>张</w:t>
            </w:r>
          </w:p>
        </w:tc>
        <w:tc>
          <w:tcPr>
            <w:tcW w:w="1440" w:type="dxa"/>
            <w:tcBorders>
              <w:top w:val="nil"/>
            </w:tcBorders>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0" w:hRule="atLeast"/>
        </w:trPr>
        <w:tc>
          <w:tcPr>
            <w:tcW w:w="765" w:type="dxa"/>
            <w:tcBorders>
              <w:left w:val="nil"/>
            </w:tcBorders>
          </w:tcPr>
          <w:p>
            <w:pPr>
              <w:pStyle w:val="73"/>
              <w:rPr>
                <w:b/>
              </w:rPr>
            </w:pPr>
          </w:p>
          <w:p>
            <w:pPr>
              <w:pStyle w:val="73"/>
              <w:rPr>
                <w:b/>
              </w:rPr>
            </w:pPr>
          </w:p>
          <w:p>
            <w:pPr>
              <w:pStyle w:val="73"/>
              <w:spacing w:before="11"/>
              <w:rPr>
                <w:b/>
                <w:sz w:val="26"/>
              </w:rPr>
            </w:pPr>
          </w:p>
          <w:p>
            <w:pPr>
              <w:pStyle w:val="73"/>
              <w:ind w:left="198"/>
            </w:pPr>
            <w:r>
              <w:t>46</w:t>
            </w:r>
          </w:p>
        </w:tc>
        <w:tc>
          <w:tcPr>
            <w:tcW w:w="2220" w:type="dxa"/>
          </w:tcPr>
          <w:p>
            <w:pPr>
              <w:pStyle w:val="73"/>
              <w:rPr>
                <w:b/>
                <w:sz w:val="18"/>
              </w:rPr>
            </w:pPr>
          </w:p>
          <w:p>
            <w:pPr>
              <w:pStyle w:val="73"/>
              <w:rPr>
                <w:b/>
                <w:sz w:val="18"/>
              </w:rPr>
            </w:pPr>
          </w:p>
          <w:p>
            <w:pPr>
              <w:pStyle w:val="73"/>
              <w:rPr>
                <w:b/>
                <w:sz w:val="18"/>
              </w:rPr>
            </w:pPr>
          </w:p>
          <w:p>
            <w:pPr>
              <w:pStyle w:val="73"/>
              <w:spacing w:before="9"/>
              <w:rPr>
                <w:b/>
                <w:sz w:val="18"/>
              </w:rPr>
            </w:pPr>
          </w:p>
          <w:p>
            <w:pPr>
              <w:pStyle w:val="73"/>
              <w:ind w:left="114" w:right="76"/>
              <w:jc w:val="center"/>
              <w:rPr>
                <w:sz w:val="18"/>
              </w:rPr>
            </w:pPr>
            <w:r>
              <w:rPr>
                <w:sz w:val="18"/>
              </w:rPr>
              <w:t>桌前椅</w:t>
            </w:r>
          </w:p>
        </w:tc>
        <w:tc>
          <w:tcPr>
            <w:tcW w:w="1605" w:type="dxa"/>
          </w:tcPr>
          <w:p>
            <w:pPr>
              <w:pStyle w:val="73"/>
              <w:rPr>
                <w:b/>
                <w:sz w:val="20"/>
              </w:rPr>
            </w:pPr>
          </w:p>
          <w:p>
            <w:pPr>
              <w:pStyle w:val="73"/>
              <w:rPr>
                <w:b/>
                <w:sz w:val="20"/>
              </w:rPr>
            </w:pPr>
          </w:p>
          <w:p>
            <w:pPr>
              <w:pStyle w:val="73"/>
              <w:rPr>
                <w:b/>
                <w:sz w:val="20"/>
              </w:rPr>
            </w:pPr>
          </w:p>
          <w:p>
            <w:pPr>
              <w:pStyle w:val="73"/>
              <w:spacing w:before="148"/>
              <w:ind w:left="106" w:right="66"/>
              <w:jc w:val="center"/>
              <w:rPr>
                <w:sz w:val="21"/>
              </w:rPr>
            </w:pPr>
            <w:r>
              <w:rPr>
                <w:sz w:val="21"/>
              </w:rPr>
              <w:t>常规</w:t>
            </w:r>
          </w:p>
        </w:tc>
        <w:tc>
          <w:tcPr>
            <w:tcW w:w="6330" w:type="dxa"/>
          </w:tcPr>
          <w:p>
            <w:pPr>
              <w:pStyle w:val="73"/>
              <w:spacing w:before="7" w:line="230" w:lineRule="auto"/>
              <w:ind w:left="44" w:right="32"/>
            </w:pPr>
            <w:r>
              <w:t>1、椅脚：由电镀不锈钢钢管压弯而成的金属脚架,钢管壁厚2.0MM，椅脚底部为塑胶垫，防滑防磨损。</w:t>
            </w:r>
          </w:p>
          <w:p>
            <w:pPr>
              <w:pStyle w:val="73"/>
              <w:spacing w:before="2" w:line="230" w:lineRule="auto"/>
              <w:ind w:left="44" w:right="29"/>
            </w:pPr>
            <w:r>
              <w:t>2、面料：采用优质牛皮面料，皮面</w:t>
            </w:r>
            <w:r>
              <w:rPr>
                <w:spacing w:val="-2"/>
              </w:rPr>
              <w:t>光泽度好，透气性强，柔软而富于韧</w:t>
            </w:r>
            <w:r>
              <w:rPr>
                <w:spacing w:val="-1"/>
              </w:rPr>
              <w:t>性厚度适中，具冬暧夏凉效果。厚度</w:t>
            </w:r>
          </w:p>
          <w:p>
            <w:pPr>
              <w:pStyle w:val="73"/>
              <w:spacing w:line="267" w:lineRule="exact"/>
              <w:ind w:left="44"/>
            </w:pPr>
            <w:r>
              <w:t>≥1.8mm，撕裂力≥200N，游离甲醛</w:t>
            </w:r>
          </w:p>
          <w:p>
            <w:pPr>
              <w:pStyle w:val="73"/>
              <w:spacing w:line="150" w:lineRule="exact"/>
              <w:ind w:left="44"/>
            </w:pPr>
            <w:r>
              <w:t>未检出，挥发性有机物≤12mg/kg，</w:t>
            </w:r>
          </w:p>
        </w:tc>
        <w:tc>
          <w:tcPr>
            <w:tcW w:w="1095" w:type="dxa"/>
          </w:tcPr>
          <w:p>
            <w:pPr>
              <w:pStyle w:val="73"/>
              <w:rPr>
                <w:b/>
              </w:rPr>
            </w:pPr>
          </w:p>
          <w:p>
            <w:pPr>
              <w:pStyle w:val="73"/>
              <w:rPr>
                <w:b/>
              </w:rPr>
            </w:pPr>
          </w:p>
          <w:p>
            <w:pPr>
              <w:pStyle w:val="73"/>
              <w:spacing w:before="11"/>
              <w:rPr>
                <w:b/>
                <w:sz w:val="26"/>
              </w:rPr>
            </w:pPr>
          </w:p>
          <w:p>
            <w:pPr>
              <w:pStyle w:val="73"/>
              <w:ind w:right="301"/>
              <w:jc w:val="right"/>
            </w:pPr>
            <w:r>
              <w:t>10</w:t>
            </w:r>
          </w:p>
        </w:tc>
        <w:tc>
          <w:tcPr>
            <w:tcW w:w="1230" w:type="dxa"/>
          </w:tcPr>
          <w:p>
            <w:pPr>
              <w:pStyle w:val="73"/>
              <w:ind w:left="133" w:right="99"/>
              <w:jc w:val="center"/>
            </w:pPr>
            <w:r>
              <w:rPr>
                <w:rFonts w:hint="eastAsia"/>
              </w:rPr>
              <w:t>把</w:t>
            </w:r>
          </w:p>
        </w:tc>
        <w:tc>
          <w:tcPr>
            <w:tcW w:w="144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65" w:type="dxa"/>
            <w:tcBorders>
              <w:left w:val="nil"/>
            </w:tcBorders>
          </w:tcPr>
          <w:p>
            <w:pPr>
              <w:pStyle w:val="73"/>
              <w:rPr>
                <w:b/>
              </w:rPr>
            </w:pPr>
          </w:p>
          <w:p>
            <w:pPr>
              <w:pStyle w:val="73"/>
              <w:rPr>
                <w:b/>
              </w:rPr>
            </w:pPr>
          </w:p>
          <w:p>
            <w:pPr>
              <w:pStyle w:val="73"/>
              <w:spacing w:before="2"/>
              <w:rPr>
                <w:b/>
                <w:sz w:val="32"/>
              </w:rPr>
            </w:pPr>
          </w:p>
          <w:p>
            <w:pPr>
              <w:pStyle w:val="73"/>
              <w:ind w:left="198"/>
            </w:pPr>
            <w:r>
              <w:t>47</w:t>
            </w:r>
          </w:p>
        </w:tc>
        <w:tc>
          <w:tcPr>
            <w:tcW w:w="2220" w:type="dxa"/>
          </w:tcPr>
          <w:p>
            <w:pPr>
              <w:pStyle w:val="73"/>
              <w:rPr>
                <w:b/>
                <w:sz w:val="18"/>
              </w:rPr>
            </w:pPr>
          </w:p>
          <w:p>
            <w:pPr>
              <w:pStyle w:val="73"/>
              <w:rPr>
                <w:b/>
                <w:sz w:val="18"/>
              </w:rPr>
            </w:pPr>
          </w:p>
          <w:p>
            <w:pPr>
              <w:pStyle w:val="73"/>
              <w:spacing w:before="9"/>
              <w:rPr>
                <w:b/>
                <w:sz w:val="24"/>
              </w:rPr>
            </w:pPr>
          </w:p>
          <w:p>
            <w:pPr>
              <w:pStyle w:val="73"/>
              <w:spacing w:before="1" w:line="232" w:lineRule="auto"/>
              <w:ind w:left="95" w:right="57"/>
              <w:jc w:val="center"/>
              <w:rPr>
                <w:sz w:val="18"/>
              </w:rPr>
            </w:pPr>
            <w:r>
              <w:rPr>
                <w:sz w:val="18"/>
              </w:rPr>
              <w:t>检察官办公办案专用柜1</w:t>
            </w:r>
          </w:p>
        </w:tc>
        <w:tc>
          <w:tcPr>
            <w:tcW w:w="1605" w:type="dxa"/>
          </w:tcPr>
          <w:p>
            <w:pPr>
              <w:pStyle w:val="73"/>
              <w:rPr>
                <w:b/>
              </w:rPr>
            </w:pPr>
          </w:p>
          <w:p>
            <w:pPr>
              <w:pStyle w:val="73"/>
              <w:rPr>
                <w:b/>
              </w:rPr>
            </w:pPr>
          </w:p>
          <w:p>
            <w:pPr>
              <w:pStyle w:val="73"/>
              <w:spacing w:before="2"/>
              <w:rPr>
                <w:b/>
                <w:sz w:val="32"/>
              </w:rPr>
            </w:pPr>
          </w:p>
          <w:p>
            <w:pPr>
              <w:pStyle w:val="73"/>
              <w:ind w:left="106" w:right="70"/>
              <w:jc w:val="center"/>
            </w:pPr>
            <w:r>
              <w:t>3000*500*2050</w:t>
            </w:r>
          </w:p>
        </w:tc>
        <w:tc>
          <w:tcPr>
            <w:tcW w:w="6330" w:type="dxa"/>
          </w:tcPr>
          <w:p>
            <w:pPr>
              <w:pStyle w:val="73"/>
              <w:spacing w:line="276" w:lineRule="exact"/>
              <w:ind w:left="44"/>
            </w:pPr>
            <w:r>
              <w:t>1、基材：采用优质冷轧钢板经剪</w:t>
            </w:r>
          </w:p>
          <w:p>
            <w:pPr>
              <w:pStyle w:val="73"/>
              <w:spacing w:before="3" w:line="230" w:lineRule="auto"/>
              <w:ind w:left="44" w:right="30"/>
            </w:pPr>
            <w:r>
              <w:t>切，冲压，折弯，焊接，装配而成。钢板厚度≥1.0mm。</w:t>
            </w:r>
          </w:p>
          <w:p>
            <w:pPr>
              <w:pStyle w:val="73"/>
              <w:spacing w:line="230" w:lineRule="auto"/>
              <w:ind w:left="44" w:right="28"/>
            </w:pPr>
            <w:r>
              <w:t>2、工艺：钢板表面经酸洗、磷化、</w:t>
            </w:r>
            <w:r>
              <w:rPr>
                <w:spacing w:val="-2"/>
              </w:rPr>
              <w:t>防腐、防锈处理，粉末涂料静电喷涂</w:t>
            </w:r>
          </w:p>
          <w:p>
            <w:pPr>
              <w:pStyle w:val="73"/>
              <w:spacing w:line="230" w:lineRule="auto"/>
              <w:ind w:left="44" w:right="29"/>
              <w:jc w:val="both"/>
            </w:pPr>
            <w:r>
              <w:rPr>
                <w:spacing w:val="-1"/>
              </w:rPr>
              <w:t>。对人体及周围环境不产生危害，无毒、无副作用，使用时无异味。焊接</w:t>
            </w:r>
            <w:r>
              <w:rPr>
                <w:spacing w:val="-2"/>
              </w:rPr>
              <w:t>部分采用高标准熔接焊，表面平整光</w:t>
            </w:r>
          </w:p>
        </w:tc>
        <w:tc>
          <w:tcPr>
            <w:tcW w:w="1095" w:type="dxa"/>
          </w:tcPr>
          <w:p>
            <w:pPr>
              <w:pStyle w:val="73"/>
              <w:rPr>
                <w:b/>
              </w:rPr>
            </w:pPr>
          </w:p>
          <w:p>
            <w:pPr>
              <w:pStyle w:val="73"/>
              <w:rPr>
                <w:b/>
              </w:rPr>
            </w:pPr>
          </w:p>
          <w:p>
            <w:pPr>
              <w:pStyle w:val="73"/>
              <w:spacing w:before="2"/>
              <w:rPr>
                <w:b/>
                <w:sz w:val="32"/>
              </w:rPr>
            </w:pPr>
          </w:p>
          <w:p>
            <w:pPr>
              <w:pStyle w:val="73"/>
              <w:ind w:right="356"/>
              <w:jc w:val="right"/>
            </w:pPr>
            <w:r>
              <w:t>2</w:t>
            </w:r>
          </w:p>
        </w:tc>
        <w:tc>
          <w:tcPr>
            <w:tcW w:w="1230" w:type="dxa"/>
          </w:tcPr>
          <w:p>
            <w:pPr>
              <w:pStyle w:val="73"/>
              <w:ind w:left="137" w:right="99"/>
              <w:jc w:val="center"/>
            </w:pPr>
            <w:r>
              <w:rPr>
                <w:rFonts w:hint="eastAsia"/>
              </w:rPr>
              <w:t>台</w:t>
            </w:r>
          </w:p>
        </w:tc>
        <w:tc>
          <w:tcPr>
            <w:tcW w:w="1440" w:type="dxa"/>
          </w:tcPr>
          <w:p>
            <w:pPr>
              <w:pStyle w:val="7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765" w:type="dxa"/>
            <w:tcBorders>
              <w:left w:val="nil"/>
            </w:tcBorders>
          </w:tcPr>
          <w:p>
            <w:pPr>
              <w:pStyle w:val="73"/>
              <w:rPr>
                <w:b/>
              </w:rPr>
            </w:pPr>
          </w:p>
          <w:p>
            <w:pPr>
              <w:pStyle w:val="73"/>
              <w:rPr>
                <w:b/>
              </w:rPr>
            </w:pPr>
          </w:p>
          <w:p>
            <w:pPr>
              <w:pStyle w:val="73"/>
              <w:spacing w:before="2"/>
              <w:rPr>
                <w:b/>
                <w:sz w:val="32"/>
              </w:rPr>
            </w:pPr>
          </w:p>
          <w:p>
            <w:pPr>
              <w:pStyle w:val="73"/>
              <w:ind w:left="198"/>
            </w:pPr>
            <w:r>
              <w:t>48</w:t>
            </w:r>
          </w:p>
        </w:tc>
        <w:tc>
          <w:tcPr>
            <w:tcW w:w="2220" w:type="dxa"/>
          </w:tcPr>
          <w:p>
            <w:pPr>
              <w:pStyle w:val="73"/>
              <w:rPr>
                <w:b/>
              </w:rPr>
            </w:pPr>
          </w:p>
          <w:p>
            <w:pPr>
              <w:pStyle w:val="73"/>
              <w:rPr>
                <w:b/>
              </w:rPr>
            </w:pPr>
          </w:p>
          <w:p>
            <w:pPr>
              <w:pStyle w:val="73"/>
              <w:spacing w:before="1"/>
              <w:rPr>
                <w:b/>
              </w:rPr>
            </w:pPr>
          </w:p>
          <w:p>
            <w:pPr>
              <w:pStyle w:val="73"/>
              <w:spacing w:before="1" w:line="230" w:lineRule="auto"/>
              <w:ind w:left="234" w:right="86" w:hanging="110"/>
            </w:pPr>
            <w:r>
              <w:t>电子保密柜</w:t>
            </w:r>
          </w:p>
        </w:tc>
        <w:tc>
          <w:tcPr>
            <w:tcW w:w="1605" w:type="dxa"/>
          </w:tcPr>
          <w:p>
            <w:pPr>
              <w:pStyle w:val="73"/>
              <w:rPr>
                <w:b/>
              </w:rPr>
            </w:pPr>
          </w:p>
          <w:p>
            <w:pPr>
              <w:pStyle w:val="73"/>
              <w:rPr>
                <w:b/>
              </w:rPr>
            </w:pPr>
          </w:p>
          <w:p>
            <w:pPr>
              <w:pStyle w:val="73"/>
              <w:spacing w:before="2"/>
              <w:rPr>
                <w:b/>
                <w:sz w:val="32"/>
              </w:rPr>
            </w:pPr>
          </w:p>
          <w:p>
            <w:pPr>
              <w:pStyle w:val="73"/>
              <w:ind w:left="106" w:right="70"/>
              <w:jc w:val="center"/>
            </w:pPr>
            <w:r>
              <w:t>900*400*1850</w:t>
            </w:r>
          </w:p>
        </w:tc>
        <w:tc>
          <w:tcPr>
            <w:tcW w:w="6330" w:type="dxa"/>
          </w:tcPr>
          <w:p>
            <w:pPr>
              <w:pStyle w:val="73"/>
              <w:spacing w:line="274" w:lineRule="exact"/>
              <w:ind w:left="44"/>
            </w:pPr>
            <w:r>
              <w:t>1、基材：采用优质冷轧钢板经剪</w:t>
            </w:r>
          </w:p>
          <w:p>
            <w:pPr>
              <w:pStyle w:val="73"/>
              <w:spacing w:before="2" w:line="230" w:lineRule="auto"/>
              <w:ind w:left="44" w:right="30"/>
            </w:pPr>
            <w:r>
              <w:t>切，冲压，折弯，焊接，装配而成。钢板厚度≥1.0mm。</w:t>
            </w:r>
          </w:p>
          <w:p>
            <w:pPr>
              <w:pStyle w:val="73"/>
              <w:spacing w:before="1" w:line="230" w:lineRule="auto"/>
              <w:ind w:left="44" w:right="28"/>
            </w:pPr>
            <w:r>
              <w:t>2、工艺：钢板表面经酸洗、磷化、</w:t>
            </w:r>
            <w:r>
              <w:rPr>
                <w:spacing w:val="-2"/>
              </w:rPr>
              <w:t>防腐、防锈处理，粉末涂料静电喷涂</w:t>
            </w:r>
          </w:p>
          <w:p>
            <w:pPr>
              <w:pStyle w:val="73"/>
              <w:spacing w:before="2" w:line="230" w:lineRule="auto"/>
              <w:ind w:left="44" w:right="29"/>
              <w:jc w:val="both"/>
            </w:pPr>
            <w:r>
              <w:rPr>
                <w:spacing w:val="-1"/>
              </w:rPr>
              <w:t>。对人体及周围环境不产生危害，无毒、无副作用，使用时无异味。焊接</w:t>
            </w:r>
            <w:r>
              <w:rPr>
                <w:spacing w:val="-2"/>
              </w:rPr>
              <w:t>部分采用高标准熔接焊，表面平整光</w:t>
            </w:r>
          </w:p>
        </w:tc>
        <w:tc>
          <w:tcPr>
            <w:tcW w:w="1095" w:type="dxa"/>
          </w:tcPr>
          <w:p>
            <w:pPr>
              <w:pStyle w:val="73"/>
              <w:rPr>
                <w:b/>
              </w:rPr>
            </w:pPr>
          </w:p>
          <w:p>
            <w:pPr>
              <w:pStyle w:val="73"/>
              <w:rPr>
                <w:b/>
              </w:rPr>
            </w:pPr>
          </w:p>
          <w:p>
            <w:pPr>
              <w:pStyle w:val="73"/>
              <w:spacing w:before="2"/>
              <w:rPr>
                <w:b/>
                <w:sz w:val="32"/>
              </w:rPr>
            </w:pPr>
          </w:p>
          <w:p>
            <w:pPr>
              <w:pStyle w:val="73"/>
              <w:ind w:right="301"/>
              <w:jc w:val="right"/>
            </w:pPr>
            <w:r>
              <w:t>12</w:t>
            </w:r>
          </w:p>
        </w:tc>
        <w:tc>
          <w:tcPr>
            <w:tcW w:w="1230" w:type="dxa"/>
          </w:tcPr>
          <w:p>
            <w:pPr>
              <w:pStyle w:val="73"/>
              <w:ind w:left="137" w:right="99"/>
              <w:jc w:val="center"/>
            </w:pPr>
            <w:r>
              <w:rPr>
                <w:rFonts w:hint="eastAsia"/>
              </w:rPr>
              <w:t>个</w:t>
            </w:r>
          </w:p>
        </w:tc>
        <w:tc>
          <w:tcPr>
            <w:tcW w:w="1440" w:type="dxa"/>
          </w:tcPr>
          <w:p>
            <w:pPr>
              <w:pStyle w:val="73"/>
              <w:rPr>
                <w:rFonts w:ascii="Times New Roman"/>
                <w:sz w:val="20"/>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spacing w:before="24" w:line="343" w:lineRule="auto"/>
        <w:ind w:left="6319" w:right="6439"/>
        <w:jc w:val="center"/>
      </w:pPr>
      <w:r>
        <w:rPr>
          <w:rFonts w:hint="default"/>
          <w:lang w:val="en-US"/>
        </w:rPr>
        <mc:AlternateContent>
          <mc:Choice Requires="wps">
            <w:drawing>
              <wp:anchor distT="0" distB="0" distL="114300" distR="114300" simplePos="0" relativeHeight="251661312" behindDoc="0" locked="0" layoutInCell="1" allowOverlap="1">
                <wp:simplePos x="0" y="0"/>
                <wp:positionH relativeFrom="page">
                  <wp:posOffset>325755</wp:posOffset>
                </wp:positionH>
                <wp:positionV relativeFrom="paragraph">
                  <wp:posOffset>775970</wp:posOffset>
                </wp:positionV>
                <wp:extent cx="9998075" cy="29876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998075" cy="2987675"/>
                        </a:xfrm>
                        <a:prstGeom prst="rect">
                          <a:avLst/>
                        </a:prstGeom>
                        <a:noFill/>
                        <a:ln>
                          <a:noFill/>
                        </a:ln>
                      </wps:spPr>
                      <wps:txbx>
                        <w:txbxContent>
                          <w:tbl>
                            <w:tblPr>
                              <w:tblStyle w:val="21"/>
                              <w:tblW w:w="0" w:type="auto"/>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06"/>
                              <w:gridCol w:w="1361"/>
                              <w:gridCol w:w="1570"/>
                              <w:gridCol w:w="1484"/>
                              <w:gridCol w:w="6888"/>
                              <w:gridCol w:w="24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306" w:type="dxa"/>
                                  <w:tcBorders>
                                    <w:left w:val="nil"/>
                                  </w:tcBorders>
                                  <w:shd w:val="clear" w:color="auto" w:fill="528DD4"/>
                                </w:tcPr>
                                <w:p>
                                  <w:pPr>
                                    <w:pStyle w:val="73"/>
                                    <w:spacing w:before="150"/>
                                    <w:ind w:left="357" w:right="339"/>
                                    <w:jc w:val="center"/>
                                    <w:rPr>
                                      <w:sz w:val="28"/>
                                    </w:rPr>
                                  </w:pPr>
                                  <w:r>
                                    <w:rPr>
                                      <w:sz w:val="28"/>
                                    </w:rPr>
                                    <w:t>序号</w:t>
                                  </w:r>
                                </w:p>
                              </w:tc>
                              <w:tc>
                                <w:tcPr>
                                  <w:tcW w:w="1361" w:type="dxa"/>
                                  <w:shd w:val="clear" w:color="auto" w:fill="528DD4"/>
                                </w:tcPr>
                                <w:p>
                                  <w:pPr>
                                    <w:pStyle w:val="73"/>
                                    <w:spacing w:before="150"/>
                                    <w:ind w:left="98" w:right="83"/>
                                    <w:jc w:val="center"/>
                                    <w:rPr>
                                      <w:sz w:val="28"/>
                                    </w:rPr>
                                  </w:pPr>
                                  <w:r>
                                    <w:rPr>
                                      <w:sz w:val="28"/>
                                    </w:rPr>
                                    <w:t>产品名称</w:t>
                                  </w:r>
                                </w:p>
                              </w:tc>
                              <w:tc>
                                <w:tcPr>
                                  <w:tcW w:w="1570" w:type="dxa"/>
                                  <w:shd w:val="clear" w:color="auto" w:fill="528DD4"/>
                                </w:tcPr>
                                <w:p>
                                  <w:pPr>
                                    <w:pStyle w:val="73"/>
                                    <w:spacing w:before="150"/>
                                    <w:ind w:left="502"/>
                                    <w:rPr>
                                      <w:sz w:val="28"/>
                                    </w:rPr>
                                  </w:pPr>
                                  <w:r>
                                    <w:rPr>
                                      <w:sz w:val="28"/>
                                    </w:rPr>
                                    <w:t>规格</w:t>
                                  </w:r>
                                </w:p>
                              </w:tc>
                              <w:tc>
                                <w:tcPr>
                                  <w:tcW w:w="1484" w:type="dxa"/>
                                  <w:shd w:val="clear" w:color="auto" w:fill="528DD4"/>
                                </w:tcPr>
                                <w:p>
                                  <w:pPr>
                                    <w:pStyle w:val="73"/>
                                    <w:spacing w:before="150"/>
                                    <w:ind w:left="157" w:right="147"/>
                                    <w:jc w:val="center"/>
                                    <w:rPr>
                                      <w:sz w:val="28"/>
                                    </w:rPr>
                                  </w:pPr>
                                  <w:r>
                                    <w:rPr>
                                      <w:sz w:val="28"/>
                                    </w:rPr>
                                    <w:t>数量单位</w:t>
                                  </w:r>
                                </w:p>
                              </w:tc>
                              <w:tc>
                                <w:tcPr>
                                  <w:tcW w:w="6888" w:type="dxa"/>
                                  <w:shd w:val="clear" w:color="auto" w:fill="528DD4"/>
                                </w:tcPr>
                                <w:p>
                                  <w:pPr>
                                    <w:pStyle w:val="73"/>
                                    <w:spacing w:before="150"/>
                                    <w:ind w:left="1444" w:right="1438"/>
                                    <w:jc w:val="center"/>
                                    <w:rPr>
                                      <w:sz w:val="28"/>
                                    </w:rPr>
                                  </w:pPr>
                                  <w:r>
                                    <w:rPr>
                                      <w:rFonts w:hint="eastAsia"/>
                                      <w:sz w:val="28"/>
                                    </w:rPr>
                                    <w:t>参数</w:t>
                                  </w:r>
                                </w:p>
                              </w:tc>
                              <w:tc>
                                <w:tcPr>
                                  <w:tcW w:w="2410" w:type="dxa"/>
                                  <w:shd w:val="clear" w:color="auto" w:fill="528DD4"/>
                                </w:tcPr>
                                <w:p>
                                  <w:pPr>
                                    <w:pStyle w:val="73"/>
                                    <w:spacing w:before="183"/>
                                    <w:ind w:left="28"/>
                                  </w:pPr>
                                  <w: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1306" w:type="dxa"/>
                                  <w:tcBorders>
                                    <w:left w:val="nil"/>
                                  </w:tcBorders>
                                </w:tcPr>
                                <w:p>
                                  <w:pPr>
                                    <w:pStyle w:val="73"/>
                                    <w:rPr>
                                      <w:b/>
                                    </w:rPr>
                                  </w:pPr>
                                </w:p>
                                <w:p>
                                  <w:pPr>
                                    <w:pStyle w:val="73"/>
                                    <w:rPr>
                                      <w:b/>
                                    </w:rPr>
                                  </w:pPr>
                                </w:p>
                                <w:p>
                                  <w:pPr>
                                    <w:pStyle w:val="73"/>
                                    <w:rPr>
                                      <w:b/>
                                    </w:rPr>
                                  </w:pPr>
                                </w:p>
                                <w:p>
                                  <w:pPr>
                                    <w:pStyle w:val="73"/>
                                    <w:spacing w:before="3"/>
                                    <w:rPr>
                                      <w:b/>
                                      <w:sz w:val="29"/>
                                    </w:rPr>
                                  </w:pPr>
                                </w:p>
                                <w:p>
                                  <w:pPr>
                                    <w:pStyle w:val="73"/>
                                    <w:ind w:left="23"/>
                                    <w:jc w:val="center"/>
                                  </w:pPr>
                                  <w:r>
                                    <w:t>1</w:t>
                                  </w:r>
                                </w:p>
                              </w:tc>
                              <w:tc>
                                <w:tcPr>
                                  <w:tcW w:w="1361" w:type="dxa"/>
                                </w:tcPr>
                                <w:p>
                                  <w:pPr>
                                    <w:pStyle w:val="73"/>
                                    <w:rPr>
                                      <w:b/>
                                      <w:sz w:val="24"/>
                                    </w:rPr>
                                  </w:pPr>
                                </w:p>
                                <w:p>
                                  <w:pPr>
                                    <w:pStyle w:val="73"/>
                                    <w:rPr>
                                      <w:b/>
                                      <w:sz w:val="24"/>
                                    </w:rPr>
                                  </w:pPr>
                                </w:p>
                                <w:p>
                                  <w:pPr>
                                    <w:pStyle w:val="73"/>
                                    <w:rPr>
                                      <w:b/>
                                      <w:sz w:val="24"/>
                                    </w:rPr>
                                  </w:pPr>
                                </w:p>
                                <w:p>
                                  <w:pPr>
                                    <w:pStyle w:val="73"/>
                                    <w:spacing w:before="3"/>
                                    <w:rPr>
                                      <w:b/>
                                    </w:rPr>
                                  </w:pPr>
                                </w:p>
                                <w:p>
                                  <w:pPr>
                                    <w:pStyle w:val="73"/>
                                    <w:ind w:left="98" w:right="82"/>
                                    <w:jc w:val="center"/>
                                    <w:rPr>
                                      <w:sz w:val="24"/>
                                    </w:rPr>
                                  </w:pPr>
                                  <w:r>
                                    <w:rPr>
                                      <w:sz w:val="24"/>
                                    </w:rPr>
                                    <w:t>密集柜</w:t>
                                  </w:r>
                                </w:p>
                              </w:tc>
                              <w:tc>
                                <w:tcPr>
                                  <w:tcW w:w="1570" w:type="dxa"/>
                                </w:tcPr>
                                <w:p>
                                  <w:pPr>
                                    <w:pStyle w:val="73"/>
                                    <w:rPr>
                                      <w:rFonts w:ascii="Times New Roman"/>
                                    </w:rPr>
                                  </w:pPr>
                                </w:p>
                              </w:tc>
                              <w:tc>
                                <w:tcPr>
                                  <w:tcW w:w="1484" w:type="dxa"/>
                                </w:tcPr>
                                <w:p>
                                  <w:pPr>
                                    <w:pStyle w:val="73"/>
                                    <w:rPr>
                                      <w:b/>
                                    </w:rPr>
                                  </w:pPr>
                                </w:p>
                                <w:p>
                                  <w:pPr>
                                    <w:pStyle w:val="73"/>
                                    <w:rPr>
                                      <w:b/>
                                    </w:rPr>
                                  </w:pPr>
                                </w:p>
                                <w:p>
                                  <w:pPr>
                                    <w:pStyle w:val="73"/>
                                    <w:rPr>
                                      <w:b/>
                                    </w:rPr>
                                  </w:pPr>
                                </w:p>
                                <w:p>
                                  <w:pPr>
                                    <w:pStyle w:val="73"/>
                                    <w:spacing w:before="3"/>
                                    <w:rPr>
                                      <w:b/>
                                      <w:sz w:val="29"/>
                                    </w:rPr>
                                  </w:pPr>
                                </w:p>
                                <w:p>
                                  <w:pPr>
                                    <w:pStyle w:val="73"/>
                                    <w:ind w:left="157" w:right="145"/>
                                    <w:jc w:val="center"/>
                                  </w:pPr>
                                  <w:r>
                                    <w:t>122㎡</w:t>
                                  </w:r>
                                </w:p>
                              </w:tc>
                              <w:tc>
                                <w:tcPr>
                                  <w:tcW w:w="6888" w:type="dxa"/>
                                </w:tcPr>
                                <w:p>
                                  <w:pPr>
                                    <w:pStyle w:val="73"/>
                                    <w:spacing w:before="144" w:line="230" w:lineRule="auto"/>
                                    <w:ind w:left="32" w:right="142"/>
                                  </w:pPr>
                                  <w:r>
                                    <w:t>1、基材：采用优质冷轧钢板经剪切，冲压，折弯，焊接，装配而成。</w:t>
                                  </w:r>
                                </w:p>
                                <w:p>
                                  <w:pPr>
                                    <w:pStyle w:val="73"/>
                                    <w:spacing w:line="269" w:lineRule="exact"/>
                                    <w:ind w:left="32"/>
                                  </w:pPr>
                                  <w:r>
                                    <w:t>2、工艺：钢板表面经酸洗、磷化、防腐</w:t>
                                  </w:r>
                                </w:p>
                                <w:p>
                                  <w:pPr>
                                    <w:pStyle w:val="73"/>
                                    <w:spacing w:before="3" w:line="230" w:lineRule="auto"/>
                                    <w:ind w:left="32" w:right="30"/>
                                  </w:pPr>
                                  <w:r>
                                    <w:rPr>
                                      <w:spacing w:val="-1"/>
                                    </w:rPr>
                                    <w:t>、防锈处理，粉末涂料静电喷涂。对人体</w:t>
                                  </w:r>
                                  <w:r>
                                    <w:t xml:space="preserve">及周围环境不产生危害，无毒、无副作 </w:t>
                                  </w:r>
                                  <w:r>
                                    <w:rPr>
                                      <w:spacing w:val="-1"/>
                                    </w:rPr>
                                    <w:t>用，使用时无异味。焊接部分采用高标准</w:t>
                                  </w:r>
                                  <w:r>
                                    <w:t>熔接焊，表面平整光滑。</w:t>
                                  </w:r>
                                </w:p>
                                <w:p>
                                  <w:pPr>
                                    <w:pStyle w:val="73"/>
                                    <w:spacing w:line="230" w:lineRule="auto"/>
                                    <w:ind w:left="32" w:right="141"/>
                                  </w:pPr>
                                  <w:r>
                                    <w:t>3、五金配件：采用优质五金配件，经防锈处理，达国家标准。</w:t>
                                  </w:r>
                                </w:p>
                              </w:tc>
                              <w:tc>
                                <w:tcPr>
                                  <w:tcW w:w="2410" w:type="dxa"/>
                                </w:tcPr>
                                <w:p>
                                  <w:pPr>
                                    <w:pStyle w:val="73"/>
                                    <w:rPr>
                                      <w:rFonts w:ascii="Times New Roman"/>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25.65pt;margin-top:61.1pt;height:235.25pt;width:787.25pt;mso-position-horizontal-relative:page;z-index:251661312;mso-width-relative:page;mso-height-relative:page;" filled="f" stroked="f" coordsize="21600,21600" o:gfxdata="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Z4np2AAAAAsBAAAPAAAAAAAAAAEAIAAAACIAAABkcnMvZG93bnJldi54bWxQSwEC&#10;FAAUAAAACACHTuJAeC3+ZLsBAABzAwAADgAAAAAAAAABACAAAAAnAQAAZHJzL2Uyb0RvYy54bWxQ&#10;SwUGAAAAAAYABgBZAQAAVAUAAAAA&#10;">
                <v:fill on="f" focussize="0,0"/>
                <v:stroke on="f"/>
                <v:imagedata o:title=""/>
                <o:lock v:ext="edit" aspectratio="f"/>
                <v:textbox inset="0mm,0mm,0mm,0mm">
                  <w:txbxContent>
                    <w:tbl>
                      <w:tblPr>
                        <w:tblStyle w:val="21"/>
                        <w:tblW w:w="0" w:type="auto"/>
                        <w:tblInd w:w="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06"/>
                        <w:gridCol w:w="1361"/>
                        <w:gridCol w:w="1570"/>
                        <w:gridCol w:w="1484"/>
                        <w:gridCol w:w="6888"/>
                        <w:gridCol w:w="24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306" w:type="dxa"/>
                            <w:tcBorders>
                              <w:left w:val="nil"/>
                            </w:tcBorders>
                            <w:shd w:val="clear" w:color="auto" w:fill="528DD4"/>
                          </w:tcPr>
                          <w:p>
                            <w:pPr>
                              <w:pStyle w:val="73"/>
                              <w:spacing w:before="150"/>
                              <w:ind w:left="357" w:right="339"/>
                              <w:jc w:val="center"/>
                              <w:rPr>
                                <w:sz w:val="28"/>
                              </w:rPr>
                            </w:pPr>
                            <w:r>
                              <w:rPr>
                                <w:sz w:val="28"/>
                              </w:rPr>
                              <w:t>序号</w:t>
                            </w:r>
                          </w:p>
                        </w:tc>
                        <w:tc>
                          <w:tcPr>
                            <w:tcW w:w="1361" w:type="dxa"/>
                            <w:shd w:val="clear" w:color="auto" w:fill="528DD4"/>
                          </w:tcPr>
                          <w:p>
                            <w:pPr>
                              <w:pStyle w:val="73"/>
                              <w:spacing w:before="150"/>
                              <w:ind w:left="98" w:right="83"/>
                              <w:jc w:val="center"/>
                              <w:rPr>
                                <w:sz w:val="28"/>
                              </w:rPr>
                            </w:pPr>
                            <w:r>
                              <w:rPr>
                                <w:sz w:val="28"/>
                              </w:rPr>
                              <w:t>产品名称</w:t>
                            </w:r>
                          </w:p>
                        </w:tc>
                        <w:tc>
                          <w:tcPr>
                            <w:tcW w:w="1570" w:type="dxa"/>
                            <w:shd w:val="clear" w:color="auto" w:fill="528DD4"/>
                          </w:tcPr>
                          <w:p>
                            <w:pPr>
                              <w:pStyle w:val="73"/>
                              <w:spacing w:before="150"/>
                              <w:ind w:left="502"/>
                              <w:rPr>
                                <w:sz w:val="28"/>
                              </w:rPr>
                            </w:pPr>
                            <w:r>
                              <w:rPr>
                                <w:sz w:val="28"/>
                              </w:rPr>
                              <w:t>规格</w:t>
                            </w:r>
                          </w:p>
                        </w:tc>
                        <w:tc>
                          <w:tcPr>
                            <w:tcW w:w="1484" w:type="dxa"/>
                            <w:shd w:val="clear" w:color="auto" w:fill="528DD4"/>
                          </w:tcPr>
                          <w:p>
                            <w:pPr>
                              <w:pStyle w:val="73"/>
                              <w:spacing w:before="150"/>
                              <w:ind w:left="157" w:right="147"/>
                              <w:jc w:val="center"/>
                              <w:rPr>
                                <w:sz w:val="28"/>
                              </w:rPr>
                            </w:pPr>
                            <w:r>
                              <w:rPr>
                                <w:sz w:val="28"/>
                              </w:rPr>
                              <w:t>数量单位</w:t>
                            </w:r>
                          </w:p>
                        </w:tc>
                        <w:tc>
                          <w:tcPr>
                            <w:tcW w:w="6888" w:type="dxa"/>
                            <w:shd w:val="clear" w:color="auto" w:fill="528DD4"/>
                          </w:tcPr>
                          <w:p>
                            <w:pPr>
                              <w:pStyle w:val="73"/>
                              <w:spacing w:before="150"/>
                              <w:ind w:left="1444" w:right="1438"/>
                              <w:jc w:val="center"/>
                              <w:rPr>
                                <w:sz w:val="28"/>
                              </w:rPr>
                            </w:pPr>
                            <w:r>
                              <w:rPr>
                                <w:rFonts w:hint="eastAsia"/>
                                <w:sz w:val="28"/>
                              </w:rPr>
                              <w:t>参数</w:t>
                            </w:r>
                          </w:p>
                        </w:tc>
                        <w:tc>
                          <w:tcPr>
                            <w:tcW w:w="2410" w:type="dxa"/>
                            <w:shd w:val="clear" w:color="auto" w:fill="528DD4"/>
                          </w:tcPr>
                          <w:p>
                            <w:pPr>
                              <w:pStyle w:val="73"/>
                              <w:spacing w:before="183"/>
                              <w:ind w:left="28"/>
                            </w:pPr>
                            <w: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1306" w:type="dxa"/>
                            <w:tcBorders>
                              <w:left w:val="nil"/>
                            </w:tcBorders>
                          </w:tcPr>
                          <w:p>
                            <w:pPr>
                              <w:pStyle w:val="73"/>
                              <w:rPr>
                                <w:b/>
                              </w:rPr>
                            </w:pPr>
                          </w:p>
                          <w:p>
                            <w:pPr>
                              <w:pStyle w:val="73"/>
                              <w:rPr>
                                <w:b/>
                              </w:rPr>
                            </w:pPr>
                          </w:p>
                          <w:p>
                            <w:pPr>
                              <w:pStyle w:val="73"/>
                              <w:rPr>
                                <w:b/>
                              </w:rPr>
                            </w:pPr>
                          </w:p>
                          <w:p>
                            <w:pPr>
                              <w:pStyle w:val="73"/>
                              <w:spacing w:before="3"/>
                              <w:rPr>
                                <w:b/>
                                <w:sz w:val="29"/>
                              </w:rPr>
                            </w:pPr>
                          </w:p>
                          <w:p>
                            <w:pPr>
                              <w:pStyle w:val="73"/>
                              <w:ind w:left="23"/>
                              <w:jc w:val="center"/>
                            </w:pPr>
                            <w:r>
                              <w:t>1</w:t>
                            </w:r>
                          </w:p>
                        </w:tc>
                        <w:tc>
                          <w:tcPr>
                            <w:tcW w:w="1361" w:type="dxa"/>
                          </w:tcPr>
                          <w:p>
                            <w:pPr>
                              <w:pStyle w:val="73"/>
                              <w:rPr>
                                <w:b/>
                                <w:sz w:val="24"/>
                              </w:rPr>
                            </w:pPr>
                          </w:p>
                          <w:p>
                            <w:pPr>
                              <w:pStyle w:val="73"/>
                              <w:rPr>
                                <w:b/>
                                <w:sz w:val="24"/>
                              </w:rPr>
                            </w:pPr>
                          </w:p>
                          <w:p>
                            <w:pPr>
                              <w:pStyle w:val="73"/>
                              <w:rPr>
                                <w:b/>
                                <w:sz w:val="24"/>
                              </w:rPr>
                            </w:pPr>
                          </w:p>
                          <w:p>
                            <w:pPr>
                              <w:pStyle w:val="73"/>
                              <w:spacing w:before="3"/>
                              <w:rPr>
                                <w:b/>
                              </w:rPr>
                            </w:pPr>
                          </w:p>
                          <w:p>
                            <w:pPr>
                              <w:pStyle w:val="73"/>
                              <w:ind w:left="98" w:right="82"/>
                              <w:jc w:val="center"/>
                              <w:rPr>
                                <w:sz w:val="24"/>
                              </w:rPr>
                            </w:pPr>
                            <w:r>
                              <w:rPr>
                                <w:sz w:val="24"/>
                              </w:rPr>
                              <w:t>密集柜</w:t>
                            </w:r>
                          </w:p>
                        </w:tc>
                        <w:tc>
                          <w:tcPr>
                            <w:tcW w:w="1570" w:type="dxa"/>
                          </w:tcPr>
                          <w:p>
                            <w:pPr>
                              <w:pStyle w:val="73"/>
                              <w:rPr>
                                <w:rFonts w:ascii="Times New Roman"/>
                              </w:rPr>
                            </w:pPr>
                          </w:p>
                        </w:tc>
                        <w:tc>
                          <w:tcPr>
                            <w:tcW w:w="1484" w:type="dxa"/>
                          </w:tcPr>
                          <w:p>
                            <w:pPr>
                              <w:pStyle w:val="73"/>
                              <w:rPr>
                                <w:b/>
                              </w:rPr>
                            </w:pPr>
                          </w:p>
                          <w:p>
                            <w:pPr>
                              <w:pStyle w:val="73"/>
                              <w:rPr>
                                <w:b/>
                              </w:rPr>
                            </w:pPr>
                          </w:p>
                          <w:p>
                            <w:pPr>
                              <w:pStyle w:val="73"/>
                              <w:rPr>
                                <w:b/>
                              </w:rPr>
                            </w:pPr>
                          </w:p>
                          <w:p>
                            <w:pPr>
                              <w:pStyle w:val="73"/>
                              <w:spacing w:before="3"/>
                              <w:rPr>
                                <w:b/>
                                <w:sz w:val="29"/>
                              </w:rPr>
                            </w:pPr>
                          </w:p>
                          <w:p>
                            <w:pPr>
                              <w:pStyle w:val="73"/>
                              <w:ind w:left="157" w:right="145"/>
                              <w:jc w:val="center"/>
                            </w:pPr>
                            <w:r>
                              <w:t>122㎡</w:t>
                            </w:r>
                          </w:p>
                        </w:tc>
                        <w:tc>
                          <w:tcPr>
                            <w:tcW w:w="6888" w:type="dxa"/>
                          </w:tcPr>
                          <w:p>
                            <w:pPr>
                              <w:pStyle w:val="73"/>
                              <w:spacing w:before="144" w:line="230" w:lineRule="auto"/>
                              <w:ind w:left="32" w:right="142"/>
                            </w:pPr>
                            <w:r>
                              <w:t>1、基材：采用优质冷轧钢板经剪切，冲压，折弯，焊接，装配而成。</w:t>
                            </w:r>
                          </w:p>
                          <w:p>
                            <w:pPr>
                              <w:pStyle w:val="73"/>
                              <w:spacing w:line="269" w:lineRule="exact"/>
                              <w:ind w:left="32"/>
                            </w:pPr>
                            <w:r>
                              <w:t>2、工艺：钢板表面经酸洗、磷化、防腐</w:t>
                            </w:r>
                          </w:p>
                          <w:p>
                            <w:pPr>
                              <w:pStyle w:val="73"/>
                              <w:spacing w:before="3" w:line="230" w:lineRule="auto"/>
                              <w:ind w:left="32" w:right="30"/>
                            </w:pPr>
                            <w:r>
                              <w:rPr>
                                <w:spacing w:val="-1"/>
                              </w:rPr>
                              <w:t>、防锈处理，粉末涂料静电喷涂。对人体</w:t>
                            </w:r>
                            <w:r>
                              <w:t xml:space="preserve">及周围环境不产生危害，无毒、无副作 </w:t>
                            </w:r>
                            <w:r>
                              <w:rPr>
                                <w:spacing w:val="-1"/>
                              </w:rPr>
                              <w:t>用，使用时无异味。焊接部分采用高标准</w:t>
                            </w:r>
                            <w:r>
                              <w:t>熔接焊，表面平整光滑。</w:t>
                            </w:r>
                          </w:p>
                          <w:p>
                            <w:pPr>
                              <w:pStyle w:val="73"/>
                              <w:spacing w:line="230" w:lineRule="auto"/>
                              <w:ind w:left="32" w:right="141"/>
                            </w:pPr>
                            <w:r>
                              <w:t>3、五金配件：采用优质五金配件，经防锈处理，达国家标准。</w:t>
                            </w:r>
                          </w:p>
                        </w:tc>
                        <w:tc>
                          <w:tcPr>
                            <w:tcW w:w="2410" w:type="dxa"/>
                          </w:tcPr>
                          <w:p>
                            <w:pPr>
                              <w:pStyle w:val="73"/>
                              <w:rPr>
                                <w:rFonts w:ascii="Times New Roman"/>
                              </w:rPr>
                            </w:pPr>
                          </w:p>
                        </w:tc>
                      </w:tr>
                    </w:tbl>
                    <w:p>
                      <w:pPr>
                        <w:pStyle w:val="2"/>
                      </w:pPr>
                    </w:p>
                  </w:txbxContent>
                </v:textbox>
              </v:shape>
            </w:pict>
          </mc:Fallback>
        </mc:AlternateContent>
      </w:r>
      <w:r>
        <w:rPr>
          <w:rFonts w:hint="eastAsia"/>
          <w:lang w:val="en-US" w:eastAsia="zh-CN"/>
        </w:rPr>
        <w:t>2.密集架参数表</w:t>
      </w:r>
      <w:r>
        <w:rPr>
          <w:rFonts w:hint="eastAsia"/>
        </w:rPr>
        <w:t xml:space="preserve"> </w:t>
      </w:r>
    </w:p>
    <w:p/>
    <w:sectPr>
      <w:headerReference r:id="rId9" w:type="first"/>
      <w:headerReference r:id="rId8" w:type="default"/>
      <w:footerReference r:id="rId10" w:type="default"/>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74</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a/OAL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Vhn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WvzgC8AQAAmgMAAA4AAAAAAAAAAQAgAAAAHgEAAGRycy9lMm9Eb2MueG1sUEsFBgAAAAAG&#10;AAYAWQEAAEwFA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74</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sz w:val="17"/>
      </w:rPr>
    </w:pPr>
    <w:r>
      <mc:AlternateContent>
        <mc:Choice Requires="wps">
          <w:drawing>
            <wp:anchor distT="0" distB="0" distL="114300" distR="114300" simplePos="0" relativeHeight="251662336" behindDoc="1" locked="0" layoutInCell="1" allowOverlap="1">
              <wp:simplePos x="0" y="0"/>
              <wp:positionH relativeFrom="page">
                <wp:posOffset>5084445</wp:posOffset>
              </wp:positionH>
              <wp:positionV relativeFrom="page">
                <wp:posOffset>7388225</wp:posOffset>
              </wp:positionV>
              <wp:extent cx="515620" cy="1651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15620" cy="165100"/>
                      </a:xfrm>
                      <a:prstGeom prst="rect">
                        <a:avLst/>
                      </a:prstGeom>
                      <a:noFill/>
                      <a:ln>
                        <a:noFill/>
                      </a:ln>
                    </wps:spPr>
                    <wps:txbx>
                      <w:txbxContent>
                        <w:p>
                          <w:pPr>
                            <w:spacing w:line="260" w:lineRule="exact"/>
                            <w:ind w:left="20"/>
                          </w:pPr>
                          <w:r>
                            <w:rPr>
                              <w:sz w:val="22"/>
                            </w:rPr>
                            <w:t xml:space="preserve">第 </w:t>
                          </w:r>
                          <w:r>
                            <w:fldChar w:fldCharType="begin"/>
                          </w:r>
                          <w:r>
                            <w:rPr>
                              <w:sz w:val="22"/>
                            </w:rPr>
                            <w:instrText xml:space="preserve"> PAGE </w:instrText>
                          </w:r>
                          <w:r>
                            <w:fldChar w:fldCharType="separate"/>
                          </w:r>
                          <w:r>
                            <w:rPr>
                              <w:sz w:val="22"/>
                            </w:rPr>
                            <w:t>10</w:t>
                          </w:r>
                          <w:r>
                            <w:fldChar w:fldCharType="end"/>
                          </w:r>
                          <w:r>
                            <w:rPr>
                              <w:sz w:val="22"/>
                            </w:rPr>
                            <w:t xml:space="preserve"> 页</w:t>
                          </w:r>
                        </w:p>
                      </w:txbxContent>
                    </wps:txbx>
                    <wps:bodyPr lIns="0" tIns="0" rIns="0" bIns="0" upright="1"/>
                  </wps:wsp>
                </a:graphicData>
              </a:graphic>
            </wp:anchor>
          </w:drawing>
        </mc:Choice>
        <mc:Fallback>
          <w:pict>
            <v:shape id="文本框 1" o:spid="_x0000_s1026" o:spt="202" type="#_x0000_t202" style="position:absolute;left:0pt;margin-left:400.35pt;margin-top:581.75pt;height:13pt;width:40.6pt;mso-position-horizontal-relative:page;mso-position-vertical-relative:page;z-index:-251654144;mso-width-relative:page;mso-height-relative:page;" filled="f" stroked="f" coordsize="21600,21600" o:gfxdata="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lRNh2gAAAA0BAAAPAAAAAAAAAAEAIAAAACIAAABkcnMvZG93bnJldi54bWxQSwEC&#10;FAAUAAAACACHTuJA2SZH2LkBAABxAwAADgAAAAAAAAABACAAAAApAQAAZHJzL2Uyb0RvYy54bWxQ&#10;SwUGAAAAAAYABgBZAQAAVAUAAAAA&#10;">
              <v:fill on="f" focussize="0,0"/>
              <v:stroke on="f"/>
              <v:imagedata o:title=""/>
              <o:lock v:ext="edit" aspectratio="f"/>
              <v:textbox inset="0mm,0mm,0mm,0mm">
                <w:txbxContent>
                  <w:p>
                    <w:pPr>
                      <w:spacing w:line="260" w:lineRule="exact"/>
                      <w:ind w:left="20"/>
                    </w:pPr>
                    <w:r>
                      <w:rPr>
                        <w:sz w:val="22"/>
                      </w:rPr>
                      <w:t xml:space="preserve">第 </w:t>
                    </w:r>
                    <w:r>
                      <w:fldChar w:fldCharType="begin"/>
                    </w:r>
                    <w:r>
                      <w:rPr>
                        <w:sz w:val="22"/>
                      </w:rPr>
                      <w:instrText xml:space="preserve"> PAGE </w:instrText>
                    </w:r>
                    <w:r>
                      <w:fldChar w:fldCharType="separate"/>
                    </w:r>
                    <w:r>
                      <w:rPr>
                        <w:sz w:val="22"/>
                      </w:rPr>
                      <w:t>10</w:t>
                    </w:r>
                    <w:r>
                      <w:fldChar w:fldCharType="end"/>
                    </w:r>
                    <w:r>
                      <w:rPr>
                        <w:sz w:val="22"/>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74</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4"/>
                    </w:pPr>
                    <w:r>
                      <w:rPr>
                        <w:rFonts w:hint="eastAsia"/>
                      </w:rPr>
                      <w:t>第</w:t>
                    </w:r>
                    <w:r>
                      <w:fldChar w:fldCharType="begin"/>
                    </w:r>
                    <w:r>
                      <w:instrText xml:space="preserve"> PAGE  \* MERGEFORMAT </w:instrText>
                    </w:r>
                    <w:r>
                      <w:fldChar w:fldCharType="separate"/>
                    </w:r>
                    <w:r>
                      <w:t>13</w:t>
                    </w:r>
                    <w:r>
                      <w:fldChar w:fldCharType="end"/>
                    </w:r>
                    <w:r>
                      <w:rPr>
                        <w:rFonts w:hint="eastAsia"/>
                      </w:rPr>
                      <w:t>页共</w:t>
                    </w:r>
                    <w:r>
                      <w:fldChar w:fldCharType="begin"/>
                    </w:r>
                    <w:r>
                      <w:instrText xml:space="preserve"> NUMPAGES  \* MERGEFORMAT </w:instrText>
                    </w:r>
                    <w:r>
                      <w:fldChar w:fldCharType="separate"/>
                    </w:r>
                    <w:r>
                      <w:t>74</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1687" w:firstLineChars="700"/>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大政采竞磋（货物）2022-12号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仿宋_GB2312" w:eastAsia="仿宋_GB2312"/>
        <w:b/>
        <w:i/>
        <w:sz w:val="24"/>
        <w:szCs w:val="24"/>
        <w:u w:val="single"/>
      </w:rPr>
    </w:pPr>
    <w:r>
      <w:rPr>
        <w:rFonts w:hint="eastAsia" w:ascii="仿宋_GB2312" w:eastAsia="仿宋_GB2312"/>
        <w:b/>
        <w:i/>
        <w:sz w:val="24"/>
        <w:szCs w:val="24"/>
        <w:u w:val="single"/>
      </w:rPr>
      <w:t>大通县政府采购竞争性磋商文件       大政采竞磋（货物）2022-12号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4" w:hanging="221"/>
        <w:jc w:val="left"/>
      </w:pPr>
      <w:rPr>
        <w:rFonts w:hint="default" w:ascii="宋体" w:hAnsi="宋体" w:eastAsia="宋体" w:cs="宋体"/>
        <w:w w:val="100"/>
        <w:sz w:val="20"/>
        <w:szCs w:val="20"/>
        <w:lang w:val="zh-CN" w:eastAsia="zh-CN" w:bidi="zh-CN"/>
      </w:rPr>
    </w:lvl>
    <w:lvl w:ilvl="1" w:tentative="0">
      <w:start w:val="0"/>
      <w:numFmt w:val="bullet"/>
      <w:lvlText w:val="•"/>
      <w:lvlJc w:val="left"/>
      <w:pPr>
        <w:ind w:left="397" w:hanging="221"/>
      </w:pPr>
      <w:rPr>
        <w:rFonts w:hint="default"/>
        <w:lang w:val="zh-CN" w:eastAsia="zh-CN" w:bidi="zh-CN"/>
      </w:rPr>
    </w:lvl>
    <w:lvl w:ilvl="2" w:tentative="0">
      <w:start w:val="0"/>
      <w:numFmt w:val="bullet"/>
      <w:lvlText w:val="•"/>
      <w:lvlJc w:val="left"/>
      <w:pPr>
        <w:ind w:left="754" w:hanging="221"/>
      </w:pPr>
      <w:rPr>
        <w:rFonts w:hint="default"/>
        <w:lang w:val="zh-CN" w:eastAsia="zh-CN" w:bidi="zh-CN"/>
      </w:rPr>
    </w:lvl>
    <w:lvl w:ilvl="3" w:tentative="0">
      <w:start w:val="0"/>
      <w:numFmt w:val="bullet"/>
      <w:lvlText w:val="•"/>
      <w:lvlJc w:val="left"/>
      <w:pPr>
        <w:ind w:left="1111" w:hanging="221"/>
      </w:pPr>
      <w:rPr>
        <w:rFonts w:hint="default"/>
        <w:lang w:val="zh-CN" w:eastAsia="zh-CN" w:bidi="zh-CN"/>
      </w:rPr>
    </w:lvl>
    <w:lvl w:ilvl="4" w:tentative="0">
      <w:start w:val="0"/>
      <w:numFmt w:val="bullet"/>
      <w:lvlText w:val="•"/>
      <w:lvlJc w:val="left"/>
      <w:pPr>
        <w:ind w:left="1468" w:hanging="221"/>
      </w:pPr>
      <w:rPr>
        <w:rFonts w:hint="default"/>
        <w:lang w:val="zh-CN" w:eastAsia="zh-CN" w:bidi="zh-CN"/>
      </w:rPr>
    </w:lvl>
    <w:lvl w:ilvl="5" w:tentative="0">
      <w:start w:val="0"/>
      <w:numFmt w:val="bullet"/>
      <w:lvlText w:val="•"/>
      <w:lvlJc w:val="left"/>
      <w:pPr>
        <w:ind w:left="1825" w:hanging="221"/>
      </w:pPr>
      <w:rPr>
        <w:rFonts w:hint="default"/>
        <w:lang w:val="zh-CN" w:eastAsia="zh-CN" w:bidi="zh-CN"/>
      </w:rPr>
    </w:lvl>
    <w:lvl w:ilvl="6" w:tentative="0">
      <w:start w:val="0"/>
      <w:numFmt w:val="bullet"/>
      <w:lvlText w:val="•"/>
      <w:lvlJc w:val="left"/>
      <w:pPr>
        <w:ind w:left="2182" w:hanging="221"/>
      </w:pPr>
      <w:rPr>
        <w:rFonts w:hint="default"/>
        <w:lang w:val="zh-CN" w:eastAsia="zh-CN" w:bidi="zh-CN"/>
      </w:rPr>
    </w:lvl>
    <w:lvl w:ilvl="7" w:tentative="0">
      <w:start w:val="0"/>
      <w:numFmt w:val="bullet"/>
      <w:lvlText w:val="•"/>
      <w:lvlJc w:val="left"/>
      <w:pPr>
        <w:ind w:left="2539" w:hanging="221"/>
      </w:pPr>
      <w:rPr>
        <w:rFonts w:hint="default"/>
        <w:lang w:val="zh-CN" w:eastAsia="zh-CN" w:bidi="zh-CN"/>
      </w:rPr>
    </w:lvl>
    <w:lvl w:ilvl="8" w:tentative="0">
      <w:start w:val="0"/>
      <w:numFmt w:val="bullet"/>
      <w:lvlText w:val="•"/>
      <w:lvlJc w:val="left"/>
      <w:pPr>
        <w:ind w:left="2896" w:hanging="22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4" w:hanging="221"/>
        <w:jc w:val="left"/>
      </w:pPr>
      <w:rPr>
        <w:rFonts w:hint="default" w:ascii="宋体" w:hAnsi="宋体" w:eastAsia="宋体" w:cs="宋体"/>
        <w:w w:val="100"/>
        <w:sz w:val="20"/>
        <w:szCs w:val="20"/>
        <w:lang w:val="zh-CN" w:eastAsia="zh-CN" w:bidi="zh-CN"/>
      </w:rPr>
    </w:lvl>
    <w:lvl w:ilvl="1" w:tentative="0">
      <w:start w:val="0"/>
      <w:numFmt w:val="bullet"/>
      <w:lvlText w:val="•"/>
      <w:lvlJc w:val="left"/>
      <w:pPr>
        <w:ind w:left="397" w:hanging="221"/>
      </w:pPr>
      <w:rPr>
        <w:rFonts w:hint="default"/>
        <w:lang w:val="zh-CN" w:eastAsia="zh-CN" w:bidi="zh-CN"/>
      </w:rPr>
    </w:lvl>
    <w:lvl w:ilvl="2" w:tentative="0">
      <w:start w:val="0"/>
      <w:numFmt w:val="bullet"/>
      <w:lvlText w:val="•"/>
      <w:lvlJc w:val="left"/>
      <w:pPr>
        <w:ind w:left="754" w:hanging="221"/>
      </w:pPr>
      <w:rPr>
        <w:rFonts w:hint="default"/>
        <w:lang w:val="zh-CN" w:eastAsia="zh-CN" w:bidi="zh-CN"/>
      </w:rPr>
    </w:lvl>
    <w:lvl w:ilvl="3" w:tentative="0">
      <w:start w:val="0"/>
      <w:numFmt w:val="bullet"/>
      <w:lvlText w:val="•"/>
      <w:lvlJc w:val="left"/>
      <w:pPr>
        <w:ind w:left="1111" w:hanging="221"/>
      </w:pPr>
      <w:rPr>
        <w:rFonts w:hint="default"/>
        <w:lang w:val="zh-CN" w:eastAsia="zh-CN" w:bidi="zh-CN"/>
      </w:rPr>
    </w:lvl>
    <w:lvl w:ilvl="4" w:tentative="0">
      <w:start w:val="0"/>
      <w:numFmt w:val="bullet"/>
      <w:lvlText w:val="•"/>
      <w:lvlJc w:val="left"/>
      <w:pPr>
        <w:ind w:left="1468" w:hanging="221"/>
      </w:pPr>
      <w:rPr>
        <w:rFonts w:hint="default"/>
        <w:lang w:val="zh-CN" w:eastAsia="zh-CN" w:bidi="zh-CN"/>
      </w:rPr>
    </w:lvl>
    <w:lvl w:ilvl="5" w:tentative="0">
      <w:start w:val="0"/>
      <w:numFmt w:val="bullet"/>
      <w:lvlText w:val="•"/>
      <w:lvlJc w:val="left"/>
      <w:pPr>
        <w:ind w:left="1825" w:hanging="221"/>
      </w:pPr>
      <w:rPr>
        <w:rFonts w:hint="default"/>
        <w:lang w:val="zh-CN" w:eastAsia="zh-CN" w:bidi="zh-CN"/>
      </w:rPr>
    </w:lvl>
    <w:lvl w:ilvl="6" w:tentative="0">
      <w:start w:val="0"/>
      <w:numFmt w:val="bullet"/>
      <w:lvlText w:val="•"/>
      <w:lvlJc w:val="left"/>
      <w:pPr>
        <w:ind w:left="2182" w:hanging="221"/>
      </w:pPr>
      <w:rPr>
        <w:rFonts w:hint="default"/>
        <w:lang w:val="zh-CN" w:eastAsia="zh-CN" w:bidi="zh-CN"/>
      </w:rPr>
    </w:lvl>
    <w:lvl w:ilvl="7" w:tentative="0">
      <w:start w:val="0"/>
      <w:numFmt w:val="bullet"/>
      <w:lvlText w:val="•"/>
      <w:lvlJc w:val="left"/>
      <w:pPr>
        <w:ind w:left="2539" w:hanging="221"/>
      </w:pPr>
      <w:rPr>
        <w:rFonts w:hint="default"/>
        <w:lang w:val="zh-CN" w:eastAsia="zh-CN" w:bidi="zh-CN"/>
      </w:rPr>
    </w:lvl>
    <w:lvl w:ilvl="8" w:tentative="0">
      <w:start w:val="0"/>
      <w:numFmt w:val="bullet"/>
      <w:lvlText w:val="•"/>
      <w:lvlJc w:val="left"/>
      <w:pPr>
        <w:ind w:left="2896" w:hanging="221"/>
      </w:pPr>
      <w:rPr>
        <w:rFonts w:hint="default"/>
        <w:lang w:val="zh-CN" w:eastAsia="zh-CN" w:bidi="zh-CN"/>
      </w:rPr>
    </w:lvl>
  </w:abstractNum>
  <w:abstractNum w:abstractNumId="2">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20"/>
  <w:drawingGridVerticalSpacing w:val="19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s>
  <w:rsids>
    <w:rsidRoot w:val="00B43A35"/>
    <w:rsid w:val="0003400A"/>
    <w:rsid w:val="00035841"/>
    <w:rsid w:val="0005117E"/>
    <w:rsid w:val="0009738F"/>
    <w:rsid w:val="000D2293"/>
    <w:rsid w:val="00107E8E"/>
    <w:rsid w:val="00156113"/>
    <w:rsid w:val="001616A8"/>
    <w:rsid w:val="0019110A"/>
    <w:rsid w:val="001E6EBD"/>
    <w:rsid w:val="00203EEF"/>
    <w:rsid w:val="00231896"/>
    <w:rsid w:val="002641C9"/>
    <w:rsid w:val="00277BB5"/>
    <w:rsid w:val="00292DD3"/>
    <w:rsid w:val="00297101"/>
    <w:rsid w:val="00297E81"/>
    <w:rsid w:val="002A2E15"/>
    <w:rsid w:val="002D0851"/>
    <w:rsid w:val="002E22DF"/>
    <w:rsid w:val="002E779D"/>
    <w:rsid w:val="002F64CA"/>
    <w:rsid w:val="00323448"/>
    <w:rsid w:val="00365D7D"/>
    <w:rsid w:val="00385FC3"/>
    <w:rsid w:val="003A22F5"/>
    <w:rsid w:val="003A656B"/>
    <w:rsid w:val="004C661A"/>
    <w:rsid w:val="004D19F2"/>
    <w:rsid w:val="004E356A"/>
    <w:rsid w:val="004F7BE3"/>
    <w:rsid w:val="00516C7F"/>
    <w:rsid w:val="00520D36"/>
    <w:rsid w:val="00541834"/>
    <w:rsid w:val="00555913"/>
    <w:rsid w:val="00574516"/>
    <w:rsid w:val="005858AA"/>
    <w:rsid w:val="005B7D71"/>
    <w:rsid w:val="00625682"/>
    <w:rsid w:val="00627FD7"/>
    <w:rsid w:val="00685742"/>
    <w:rsid w:val="006A3586"/>
    <w:rsid w:val="006D06F6"/>
    <w:rsid w:val="00702192"/>
    <w:rsid w:val="0074204E"/>
    <w:rsid w:val="00747283"/>
    <w:rsid w:val="00761AA5"/>
    <w:rsid w:val="00787057"/>
    <w:rsid w:val="007B0FA8"/>
    <w:rsid w:val="007B5983"/>
    <w:rsid w:val="007D34CC"/>
    <w:rsid w:val="008134CE"/>
    <w:rsid w:val="00830BD8"/>
    <w:rsid w:val="00851AAC"/>
    <w:rsid w:val="00851AE2"/>
    <w:rsid w:val="0088280E"/>
    <w:rsid w:val="00887EEC"/>
    <w:rsid w:val="00906F2C"/>
    <w:rsid w:val="00911572"/>
    <w:rsid w:val="00915EF8"/>
    <w:rsid w:val="009356EE"/>
    <w:rsid w:val="00976CD1"/>
    <w:rsid w:val="009822FA"/>
    <w:rsid w:val="009B3CA5"/>
    <w:rsid w:val="00A10809"/>
    <w:rsid w:val="00A219D5"/>
    <w:rsid w:val="00A340B2"/>
    <w:rsid w:val="00A62914"/>
    <w:rsid w:val="00AC2DBF"/>
    <w:rsid w:val="00AD2E69"/>
    <w:rsid w:val="00AD5BAC"/>
    <w:rsid w:val="00B123F5"/>
    <w:rsid w:val="00B43A35"/>
    <w:rsid w:val="00B51E3E"/>
    <w:rsid w:val="00B53CF7"/>
    <w:rsid w:val="00B73435"/>
    <w:rsid w:val="00B743C6"/>
    <w:rsid w:val="00B97EC1"/>
    <w:rsid w:val="00BD3E4E"/>
    <w:rsid w:val="00C05E73"/>
    <w:rsid w:val="00C10D20"/>
    <w:rsid w:val="00C470E5"/>
    <w:rsid w:val="00CA1BD9"/>
    <w:rsid w:val="00CA6EE4"/>
    <w:rsid w:val="00CF48FB"/>
    <w:rsid w:val="00CF735E"/>
    <w:rsid w:val="00D33429"/>
    <w:rsid w:val="00D72D26"/>
    <w:rsid w:val="00DB06BB"/>
    <w:rsid w:val="00DE2887"/>
    <w:rsid w:val="00DE6AFE"/>
    <w:rsid w:val="00E14805"/>
    <w:rsid w:val="00E8013F"/>
    <w:rsid w:val="00EA064C"/>
    <w:rsid w:val="00EA378B"/>
    <w:rsid w:val="00EB055E"/>
    <w:rsid w:val="00ED29EF"/>
    <w:rsid w:val="00EE4B08"/>
    <w:rsid w:val="00F1303D"/>
    <w:rsid w:val="00F16C4F"/>
    <w:rsid w:val="00F26B70"/>
    <w:rsid w:val="00F31587"/>
    <w:rsid w:val="00F35D92"/>
    <w:rsid w:val="00FB4000"/>
    <w:rsid w:val="00FF2E62"/>
    <w:rsid w:val="00FF37C1"/>
    <w:rsid w:val="021077A2"/>
    <w:rsid w:val="040940B5"/>
    <w:rsid w:val="04176A8D"/>
    <w:rsid w:val="047543AC"/>
    <w:rsid w:val="0739649A"/>
    <w:rsid w:val="07720FFF"/>
    <w:rsid w:val="08AD4285"/>
    <w:rsid w:val="092763AC"/>
    <w:rsid w:val="0B23007B"/>
    <w:rsid w:val="0B775619"/>
    <w:rsid w:val="0BF77C52"/>
    <w:rsid w:val="0C606EB6"/>
    <w:rsid w:val="0CE40EAE"/>
    <w:rsid w:val="0D2B1209"/>
    <w:rsid w:val="0F036403"/>
    <w:rsid w:val="116B56A7"/>
    <w:rsid w:val="11AB339B"/>
    <w:rsid w:val="1274051B"/>
    <w:rsid w:val="12AE4C3D"/>
    <w:rsid w:val="12C53CA4"/>
    <w:rsid w:val="16E24E1C"/>
    <w:rsid w:val="18B0167E"/>
    <w:rsid w:val="1964337B"/>
    <w:rsid w:val="1B022F91"/>
    <w:rsid w:val="1D892143"/>
    <w:rsid w:val="1DF30C4E"/>
    <w:rsid w:val="1F34477D"/>
    <w:rsid w:val="234A19E1"/>
    <w:rsid w:val="24E15E82"/>
    <w:rsid w:val="255D282B"/>
    <w:rsid w:val="25B845F8"/>
    <w:rsid w:val="27C733F7"/>
    <w:rsid w:val="27E75D60"/>
    <w:rsid w:val="2C670D75"/>
    <w:rsid w:val="2D88205F"/>
    <w:rsid w:val="2E06270D"/>
    <w:rsid w:val="2EB671E0"/>
    <w:rsid w:val="33325775"/>
    <w:rsid w:val="38BA7991"/>
    <w:rsid w:val="3A4F6A7C"/>
    <w:rsid w:val="3A50219E"/>
    <w:rsid w:val="3B895CD0"/>
    <w:rsid w:val="3C45167E"/>
    <w:rsid w:val="3DE15179"/>
    <w:rsid w:val="3FB1287E"/>
    <w:rsid w:val="3FED7CC5"/>
    <w:rsid w:val="401E5216"/>
    <w:rsid w:val="411368F5"/>
    <w:rsid w:val="41A625C5"/>
    <w:rsid w:val="453B489C"/>
    <w:rsid w:val="487D0579"/>
    <w:rsid w:val="4C3C3E4A"/>
    <w:rsid w:val="4D517421"/>
    <w:rsid w:val="4DEA0B7F"/>
    <w:rsid w:val="4DF610CD"/>
    <w:rsid w:val="4E65211B"/>
    <w:rsid w:val="5357208F"/>
    <w:rsid w:val="53E46182"/>
    <w:rsid w:val="57EC6CDD"/>
    <w:rsid w:val="599417E9"/>
    <w:rsid w:val="5A3E279F"/>
    <w:rsid w:val="5B26638B"/>
    <w:rsid w:val="5CCC38D1"/>
    <w:rsid w:val="5CCE618B"/>
    <w:rsid w:val="5E71743E"/>
    <w:rsid w:val="604B6C62"/>
    <w:rsid w:val="608816FB"/>
    <w:rsid w:val="63483A56"/>
    <w:rsid w:val="65036A60"/>
    <w:rsid w:val="65CF5355"/>
    <w:rsid w:val="6972086B"/>
    <w:rsid w:val="6A656DC6"/>
    <w:rsid w:val="6AF86836"/>
    <w:rsid w:val="6C2663C4"/>
    <w:rsid w:val="6EA04413"/>
    <w:rsid w:val="6EDB3BEC"/>
    <w:rsid w:val="6F6B69FD"/>
    <w:rsid w:val="71B77B09"/>
    <w:rsid w:val="73827A0B"/>
    <w:rsid w:val="79963097"/>
    <w:rsid w:val="7ADF17BB"/>
    <w:rsid w:val="7B8B5ABE"/>
    <w:rsid w:val="7E8D31CF"/>
    <w:rsid w:val="7F6965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uiPriority="1" w:name="Default Paragraph Font"/>
    <w:lsdException w:qFormat="1" w:unhideWhenUsed="0" w:uiPriority="1"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99"/>
    <w:pPr>
      <w:keepNext/>
      <w:keepLines/>
      <w:spacing w:before="340" w:after="330" w:line="576" w:lineRule="auto"/>
      <w:outlineLvl w:val="0"/>
    </w:pPr>
    <w:rPr>
      <w:b/>
      <w:kern w:val="44"/>
      <w:sz w:val="44"/>
      <w:szCs w:val="20"/>
    </w:rPr>
  </w:style>
  <w:style w:type="paragraph" w:styleId="4">
    <w:name w:val="heading 2"/>
    <w:basedOn w:val="1"/>
    <w:next w:val="1"/>
    <w:link w:val="31"/>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0"/>
    <w:semiHidden/>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
    <w:qFormat/>
    <w:locked/>
    <w:uiPriority w:val="1"/>
    <w:pPr>
      <w:spacing w:after="120"/>
    </w:pPr>
    <w:rPr>
      <w:sz w:val="21"/>
      <w:szCs w:val="20"/>
    </w:rPr>
  </w:style>
  <w:style w:type="paragraph" w:styleId="6">
    <w:name w:val="Normal Indent"/>
    <w:basedOn w:val="1"/>
    <w:qFormat/>
    <w:uiPriority w:val="99"/>
    <w:pPr>
      <w:ind w:firstLine="420"/>
    </w:pPr>
    <w:rPr>
      <w:szCs w:val="20"/>
    </w:rPr>
  </w:style>
  <w:style w:type="paragraph" w:styleId="7">
    <w:name w:val="Document Map"/>
    <w:basedOn w:val="1"/>
    <w:link w:val="41"/>
    <w:semiHidden/>
    <w:qFormat/>
    <w:uiPriority w:val="99"/>
    <w:pPr>
      <w:shd w:val="clear" w:color="auto" w:fill="000080"/>
    </w:pPr>
    <w:rPr>
      <w:kern w:val="0"/>
      <w:sz w:val="2"/>
      <w:szCs w:val="20"/>
    </w:rPr>
  </w:style>
  <w:style w:type="paragraph" w:styleId="8">
    <w:name w:val="annotation text"/>
    <w:basedOn w:val="1"/>
    <w:link w:val="42"/>
    <w:qFormat/>
    <w:uiPriority w:val="99"/>
    <w:pPr>
      <w:jc w:val="left"/>
    </w:pPr>
    <w:rPr>
      <w:kern w:val="0"/>
    </w:rPr>
  </w:style>
  <w:style w:type="paragraph" w:styleId="9">
    <w:name w:val="Body Text Indent"/>
    <w:basedOn w:val="1"/>
    <w:link w:val="44"/>
    <w:qFormat/>
    <w:uiPriority w:val="99"/>
    <w:pPr>
      <w:spacing w:after="120"/>
      <w:ind w:left="420" w:leftChars="200"/>
    </w:pPr>
    <w:rPr>
      <w:szCs w:val="20"/>
    </w:rPr>
  </w:style>
  <w:style w:type="paragraph" w:styleId="10">
    <w:name w:val="Block Text"/>
    <w:basedOn w:val="1"/>
    <w:qFormat/>
    <w:locked/>
    <w:uiPriority w:val="0"/>
    <w:pPr>
      <w:spacing w:after="120"/>
    </w:pPr>
    <w:rPr>
      <w:sz w:val="21"/>
    </w:rPr>
  </w:style>
  <w:style w:type="paragraph" w:styleId="11">
    <w:name w:val="Plain Text"/>
    <w:basedOn w:val="1"/>
    <w:link w:val="45"/>
    <w:qFormat/>
    <w:uiPriority w:val="99"/>
    <w:rPr>
      <w:rFonts w:ascii="宋体" w:hAnsi="Courier New"/>
      <w:sz w:val="21"/>
      <w:szCs w:val="20"/>
    </w:rPr>
  </w:style>
  <w:style w:type="paragraph" w:styleId="12">
    <w:name w:val="Date"/>
    <w:basedOn w:val="1"/>
    <w:next w:val="1"/>
    <w:link w:val="46"/>
    <w:qFormat/>
    <w:uiPriority w:val="99"/>
    <w:pPr>
      <w:ind w:left="100" w:leftChars="2500"/>
    </w:pPr>
    <w:rPr>
      <w:kern w:val="0"/>
    </w:rPr>
  </w:style>
  <w:style w:type="paragraph" w:styleId="13">
    <w:name w:val="Balloon Text"/>
    <w:basedOn w:val="1"/>
    <w:link w:val="47"/>
    <w:qFormat/>
    <w:uiPriority w:val="99"/>
    <w:rPr>
      <w:kern w:val="0"/>
      <w:sz w:val="2"/>
      <w:szCs w:val="20"/>
    </w:rPr>
  </w:style>
  <w:style w:type="paragraph" w:styleId="14">
    <w:name w:val="footer"/>
    <w:basedOn w:val="1"/>
    <w:link w:val="48"/>
    <w:qFormat/>
    <w:uiPriority w:val="0"/>
    <w:pPr>
      <w:tabs>
        <w:tab w:val="center" w:pos="4153"/>
        <w:tab w:val="right" w:pos="8306"/>
      </w:tabs>
      <w:snapToGrid w:val="0"/>
      <w:jc w:val="left"/>
    </w:pPr>
    <w:rPr>
      <w:sz w:val="18"/>
      <w:szCs w:val="20"/>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50"/>
    <w:qFormat/>
    <w:uiPriority w:val="99"/>
    <w:pPr>
      <w:spacing w:before="240" w:after="60" w:line="312" w:lineRule="auto"/>
      <w:jc w:val="center"/>
      <w:outlineLvl w:val="1"/>
    </w:pPr>
    <w:rPr>
      <w:rFonts w:ascii="Cambria" w:hAnsi="Cambria"/>
      <w:b/>
      <w:kern w:val="28"/>
      <w:sz w:val="32"/>
      <w:szCs w:val="20"/>
    </w:rPr>
  </w:style>
  <w:style w:type="paragraph" w:styleId="18">
    <w:name w:val="Body Text Indent 3"/>
    <w:basedOn w:val="1"/>
    <w:link w:val="51"/>
    <w:semiHidden/>
    <w:qFormat/>
    <w:uiPriority w:val="99"/>
    <w:pPr>
      <w:spacing w:after="120"/>
      <w:ind w:left="420" w:leftChars="200"/>
    </w:pPr>
    <w:rPr>
      <w:sz w:val="16"/>
      <w:szCs w:val="16"/>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52"/>
    <w:qFormat/>
    <w:uiPriority w:val="99"/>
    <w:pPr>
      <w:spacing w:before="240" w:after="60"/>
      <w:jc w:val="center"/>
      <w:outlineLvl w:val="0"/>
    </w:pPr>
    <w:rPr>
      <w:rFonts w:ascii="Cambria" w:hAnsi="Cambria"/>
      <w:b/>
      <w:sz w:val="32"/>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FollowedHyperlink"/>
    <w:qFormat/>
    <w:uiPriority w:val="99"/>
    <w:rPr>
      <w:rFonts w:cs="Times New Roman"/>
      <w:color w:val="000000"/>
      <w:u w:val="none"/>
    </w:rPr>
  </w:style>
  <w:style w:type="character" w:styleId="27">
    <w:name w:val="Emphasis"/>
    <w:qFormat/>
    <w:uiPriority w:val="99"/>
    <w:rPr>
      <w:rFonts w:cs="Times New Roman"/>
    </w:rPr>
  </w:style>
  <w:style w:type="character" w:styleId="28">
    <w:name w:val="Hyperlink"/>
    <w:qFormat/>
    <w:uiPriority w:val="99"/>
    <w:rPr>
      <w:rFonts w:cs="Times New Roman"/>
      <w:color w:val="000000"/>
      <w:u w:val="none"/>
    </w:rPr>
  </w:style>
  <w:style w:type="character" w:customStyle="1" w:styleId="29">
    <w:name w:val="标题 1 Char"/>
    <w:link w:val="3"/>
    <w:qFormat/>
    <w:locked/>
    <w:uiPriority w:val="99"/>
    <w:rPr>
      <w:rFonts w:cs="Times New Roman"/>
      <w:b/>
      <w:kern w:val="44"/>
      <w:sz w:val="44"/>
    </w:rPr>
  </w:style>
  <w:style w:type="character" w:customStyle="1" w:styleId="30">
    <w:name w:val="标题 4 Char"/>
    <w:link w:val="5"/>
    <w:semiHidden/>
    <w:qFormat/>
    <w:uiPriority w:val="9"/>
    <w:rPr>
      <w:rFonts w:ascii="Cambria" w:hAnsi="Cambria" w:eastAsia="宋体"/>
      <w:b/>
      <w:bCs/>
      <w:kern w:val="2"/>
      <w:sz w:val="28"/>
      <w:szCs w:val="28"/>
    </w:rPr>
  </w:style>
  <w:style w:type="character" w:customStyle="1" w:styleId="31">
    <w:name w:val="标题 2 Char"/>
    <w:link w:val="4"/>
    <w:qFormat/>
    <w:locked/>
    <w:uiPriority w:val="99"/>
    <w:rPr>
      <w:rFonts w:ascii="Cambria" w:hAnsi="Cambria" w:cs="Times New Roman"/>
      <w:b/>
      <w:kern w:val="2"/>
      <w:sz w:val="32"/>
    </w:rPr>
  </w:style>
  <w:style w:type="paragraph" w:customStyle="1" w:styleId="32">
    <w:name w:val="_Style 31"/>
    <w:basedOn w:val="7"/>
    <w:qFormat/>
    <w:uiPriority w:val="99"/>
    <w:rPr>
      <w:shd w:val="clear" w:color="auto" w:fill="000080"/>
    </w:rPr>
  </w:style>
  <w:style w:type="paragraph" w:customStyle="1" w:styleId="33">
    <w:name w:val="Char"/>
    <w:basedOn w:val="1"/>
    <w:qFormat/>
    <w:uiPriority w:val="99"/>
    <w:rPr>
      <w:szCs w:val="21"/>
    </w:rPr>
  </w:style>
  <w:style w:type="paragraph" w:customStyle="1" w:styleId="34">
    <w:name w:val="样式2"/>
    <w:basedOn w:val="1"/>
    <w:qFormat/>
    <w:uiPriority w:val="99"/>
    <w:rPr>
      <w:rFonts w:eastAsia="华文中宋"/>
      <w:sz w:val="44"/>
    </w:rPr>
  </w:style>
  <w:style w:type="paragraph" w:customStyle="1" w:styleId="35">
    <w:name w:val="样式1"/>
    <w:basedOn w:val="1"/>
    <w:qFormat/>
    <w:uiPriority w:val="99"/>
    <w:rPr>
      <w:rFonts w:eastAsia="仿宋_GB2312"/>
      <w:sz w:val="32"/>
    </w:rPr>
  </w:style>
  <w:style w:type="paragraph" w:customStyle="1" w:styleId="36">
    <w:name w:val="样式3"/>
    <w:basedOn w:val="34"/>
    <w:qFormat/>
    <w:uiPriority w:val="99"/>
    <w:pPr>
      <w:jc w:val="center"/>
    </w:pPr>
  </w:style>
  <w:style w:type="paragraph" w:customStyle="1" w:styleId="37">
    <w:name w:val="列出段落1"/>
    <w:basedOn w:val="1"/>
    <w:link w:val="59"/>
    <w:qFormat/>
    <w:uiPriority w:val="99"/>
    <w:pPr>
      <w:ind w:firstLine="420" w:firstLineChars="200"/>
    </w:pPr>
    <w:rPr>
      <w:szCs w:val="20"/>
    </w:rPr>
  </w:style>
  <w:style w:type="paragraph" w:customStyle="1" w:styleId="38">
    <w:name w:val="正文缩进1"/>
    <w:basedOn w:val="1"/>
    <w:qFormat/>
    <w:uiPriority w:val="99"/>
    <w:pPr>
      <w:widowControl/>
      <w:spacing w:before="120" w:after="120" w:line="320" w:lineRule="atLeast"/>
      <w:ind w:left="2336" w:leftChars="200"/>
    </w:pPr>
    <w:rPr>
      <w:sz w:val="21"/>
      <w:szCs w:val="20"/>
    </w:rPr>
  </w:style>
  <w:style w:type="paragraph" w:customStyle="1" w:styleId="39">
    <w:name w:val="符号1.1（天云科技）"/>
    <w:basedOn w:val="1"/>
    <w:next w:val="37"/>
    <w:link w:val="61"/>
    <w:qFormat/>
    <w:uiPriority w:val="99"/>
    <w:pPr>
      <w:ind w:firstLine="420" w:firstLineChars="200"/>
    </w:pPr>
    <w:rPr>
      <w:szCs w:val="20"/>
    </w:rPr>
  </w:style>
  <w:style w:type="paragraph" w:customStyle="1" w:styleId="40">
    <w:name w:val="_Style 2"/>
    <w:basedOn w:val="1"/>
    <w:qFormat/>
    <w:uiPriority w:val="34"/>
    <w:pPr>
      <w:ind w:firstLine="420" w:firstLineChars="200"/>
    </w:pPr>
    <w:rPr>
      <w:sz w:val="21"/>
    </w:rPr>
  </w:style>
  <w:style w:type="character" w:customStyle="1" w:styleId="41">
    <w:name w:val="文档结构图 Char"/>
    <w:link w:val="7"/>
    <w:semiHidden/>
    <w:qFormat/>
    <w:locked/>
    <w:uiPriority w:val="99"/>
    <w:rPr>
      <w:rFonts w:cs="Times New Roman"/>
      <w:sz w:val="2"/>
    </w:rPr>
  </w:style>
  <w:style w:type="character" w:customStyle="1" w:styleId="42">
    <w:name w:val="批注文字 Char"/>
    <w:link w:val="8"/>
    <w:semiHidden/>
    <w:qFormat/>
    <w:locked/>
    <w:uiPriority w:val="99"/>
    <w:rPr>
      <w:rFonts w:cs="Times New Roman"/>
      <w:sz w:val="24"/>
    </w:rPr>
  </w:style>
  <w:style w:type="character" w:customStyle="1" w:styleId="43">
    <w:name w:val="正文文本 Char"/>
    <w:link w:val="2"/>
    <w:qFormat/>
    <w:locked/>
    <w:uiPriority w:val="99"/>
    <w:rPr>
      <w:rFonts w:cs="Times New Roman"/>
      <w:kern w:val="2"/>
      <w:sz w:val="21"/>
    </w:rPr>
  </w:style>
  <w:style w:type="character" w:customStyle="1" w:styleId="44">
    <w:name w:val="正文文本缩进 Char"/>
    <w:link w:val="9"/>
    <w:qFormat/>
    <w:locked/>
    <w:uiPriority w:val="99"/>
    <w:rPr>
      <w:rFonts w:cs="Times New Roman"/>
      <w:kern w:val="2"/>
      <w:sz w:val="24"/>
    </w:rPr>
  </w:style>
  <w:style w:type="character" w:customStyle="1" w:styleId="45">
    <w:name w:val="纯文本 Char"/>
    <w:link w:val="11"/>
    <w:qFormat/>
    <w:locked/>
    <w:uiPriority w:val="99"/>
    <w:rPr>
      <w:rFonts w:ascii="宋体" w:hAnsi="Courier New" w:cs="Times New Roman"/>
      <w:kern w:val="2"/>
      <w:sz w:val="21"/>
    </w:rPr>
  </w:style>
  <w:style w:type="character" w:customStyle="1" w:styleId="46">
    <w:name w:val="日期 Char"/>
    <w:link w:val="12"/>
    <w:semiHidden/>
    <w:qFormat/>
    <w:locked/>
    <w:uiPriority w:val="99"/>
    <w:rPr>
      <w:rFonts w:cs="Times New Roman"/>
      <w:sz w:val="24"/>
    </w:rPr>
  </w:style>
  <w:style w:type="character" w:customStyle="1" w:styleId="47">
    <w:name w:val="批注框文本 Char"/>
    <w:link w:val="13"/>
    <w:semiHidden/>
    <w:qFormat/>
    <w:locked/>
    <w:uiPriority w:val="99"/>
    <w:rPr>
      <w:rFonts w:cs="Times New Roman"/>
      <w:sz w:val="2"/>
    </w:rPr>
  </w:style>
  <w:style w:type="character" w:customStyle="1" w:styleId="48">
    <w:name w:val="页脚 Char"/>
    <w:link w:val="14"/>
    <w:qFormat/>
    <w:locked/>
    <w:uiPriority w:val="0"/>
    <w:rPr>
      <w:rFonts w:cs="Times New Roman"/>
      <w:kern w:val="2"/>
      <w:sz w:val="18"/>
    </w:rPr>
  </w:style>
  <w:style w:type="character" w:customStyle="1" w:styleId="49">
    <w:name w:val="页眉 Char"/>
    <w:link w:val="15"/>
    <w:qFormat/>
    <w:locked/>
    <w:uiPriority w:val="0"/>
    <w:rPr>
      <w:rFonts w:cs="Times New Roman"/>
      <w:kern w:val="2"/>
      <w:sz w:val="18"/>
    </w:rPr>
  </w:style>
  <w:style w:type="character" w:customStyle="1" w:styleId="50">
    <w:name w:val="副标题 Char"/>
    <w:link w:val="17"/>
    <w:qFormat/>
    <w:locked/>
    <w:uiPriority w:val="99"/>
    <w:rPr>
      <w:rFonts w:ascii="Cambria" w:hAnsi="Cambria" w:cs="Times New Roman"/>
      <w:b/>
      <w:kern w:val="28"/>
      <w:sz w:val="32"/>
    </w:rPr>
  </w:style>
  <w:style w:type="character" w:customStyle="1" w:styleId="51">
    <w:name w:val="正文文本缩进 3 Char"/>
    <w:link w:val="18"/>
    <w:qFormat/>
    <w:locked/>
    <w:uiPriority w:val="99"/>
    <w:rPr>
      <w:rFonts w:cs="Times New Roman"/>
      <w:kern w:val="2"/>
      <w:sz w:val="16"/>
    </w:rPr>
  </w:style>
  <w:style w:type="character" w:customStyle="1" w:styleId="52">
    <w:name w:val="标题 Char"/>
    <w:link w:val="20"/>
    <w:qFormat/>
    <w:locked/>
    <w:uiPriority w:val="99"/>
    <w:rPr>
      <w:rFonts w:ascii="Cambria" w:hAnsi="Cambria" w:cs="Times New Roman"/>
      <w:b/>
      <w:kern w:val="2"/>
      <w:sz w:val="32"/>
    </w:rPr>
  </w:style>
  <w:style w:type="character" w:customStyle="1" w:styleId="53">
    <w:name w:val="bg01"/>
    <w:qFormat/>
    <w:uiPriority w:val="99"/>
  </w:style>
  <w:style w:type="character" w:customStyle="1" w:styleId="54">
    <w:name w:val="more"/>
    <w:qFormat/>
    <w:uiPriority w:val="99"/>
    <w:rPr>
      <w:color w:val="666666"/>
      <w:sz w:val="18"/>
    </w:rPr>
  </w:style>
  <w:style w:type="character" w:customStyle="1" w:styleId="55">
    <w:name w:val="副标题 Char1"/>
    <w:qFormat/>
    <w:uiPriority w:val="99"/>
    <w:rPr>
      <w:rFonts w:ascii="Cambria" w:hAnsi="Cambria"/>
      <w:b/>
      <w:kern w:val="28"/>
      <w:sz w:val="32"/>
    </w:rPr>
  </w:style>
  <w:style w:type="character" w:customStyle="1" w:styleId="56">
    <w:name w:val="tabg"/>
    <w:qFormat/>
    <w:uiPriority w:val="99"/>
    <w:rPr>
      <w:rFonts w:ascii="微软雅黑" w:hAnsi="微软雅黑" w:eastAsia="微软雅黑"/>
      <w:color w:val="FFFFFF"/>
      <w:sz w:val="27"/>
    </w:rPr>
  </w:style>
  <w:style w:type="character" w:customStyle="1" w:styleId="57">
    <w:name w:val="bg02"/>
    <w:qFormat/>
    <w:uiPriority w:val="99"/>
  </w:style>
  <w:style w:type="character" w:customStyle="1" w:styleId="58">
    <w:name w:val="标题 Char1"/>
    <w:qFormat/>
    <w:uiPriority w:val="99"/>
    <w:rPr>
      <w:rFonts w:ascii="Cambria" w:hAnsi="Cambria"/>
      <w:b/>
      <w:kern w:val="2"/>
      <w:sz w:val="32"/>
    </w:rPr>
  </w:style>
  <w:style w:type="character" w:customStyle="1" w:styleId="59">
    <w:name w:val="列出段落 Char"/>
    <w:link w:val="37"/>
    <w:qFormat/>
    <w:locked/>
    <w:uiPriority w:val="99"/>
    <w:rPr>
      <w:kern w:val="2"/>
      <w:sz w:val="24"/>
    </w:rPr>
  </w:style>
  <w:style w:type="character" w:customStyle="1" w:styleId="60">
    <w:name w:val="纯文本 Char2"/>
    <w:qFormat/>
    <w:uiPriority w:val="99"/>
    <w:rPr>
      <w:rFonts w:ascii="宋体" w:hAnsi="Courier New"/>
      <w:kern w:val="2"/>
      <w:sz w:val="24"/>
    </w:rPr>
  </w:style>
  <w:style w:type="character" w:customStyle="1" w:styleId="61">
    <w:name w:val="列出段落 字符"/>
    <w:link w:val="39"/>
    <w:qFormat/>
    <w:locked/>
    <w:uiPriority w:val="99"/>
    <w:rPr>
      <w:rFonts w:eastAsia="宋体"/>
      <w:kern w:val="2"/>
      <w:sz w:val="24"/>
      <w:lang w:val="en-US" w:eastAsia="zh-CN"/>
    </w:rPr>
  </w:style>
  <w:style w:type="paragraph" w:styleId="62">
    <w:name w:val="List Paragraph"/>
    <w:basedOn w:val="1"/>
    <w:qFormat/>
    <w:uiPriority w:val="1"/>
    <w:pPr>
      <w:ind w:firstLine="420" w:firstLineChars="200"/>
    </w:pPr>
    <w:rPr>
      <w:rFonts w:ascii="Cambria" w:hAnsi="Cambria"/>
    </w:rPr>
  </w:style>
  <w:style w:type="character" w:customStyle="1" w:styleId="63">
    <w:name w:val="font101"/>
    <w:qFormat/>
    <w:uiPriority w:val="0"/>
    <w:rPr>
      <w:rFonts w:hint="eastAsia" w:ascii="宋体" w:hAnsi="宋体" w:eastAsia="宋体" w:cs="宋体"/>
      <w:color w:val="auto"/>
      <w:sz w:val="20"/>
      <w:szCs w:val="20"/>
      <w:u w:val="none"/>
    </w:rPr>
  </w:style>
  <w:style w:type="character" w:customStyle="1" w:styleId="64">
    <w:name w:val="font71"/>
    <w:qFormat/>
    <w:uiPriority w:val="0"/>
    <w:rPr>
      <w:rFonts w:hint="eastAsia" w:ascii="宋体" w:hAnsi="宋体" w:eastAsia="宋体" w:cs="宋体"/>
      <w:color w:val="auto"/>
      <w:sz w:val="20"/>
      <w:szCs w:val="20"/>
      <w:u w:val="none"/>
    </w:rPr>
  </w:style>
  <w:style w:type="character" w:customStyle="1" w:styleId="65">
    <w:name w:val="font61"/>
    <w:qFormat/>
    <w:uiPriority w:val="0"/>
    <w:rPr>
      <w:rFonts w:hint="eastAsia" w:ascii="宋体" w:hAnsi="宋体" w:eastAsia="宋体" w:cs="宋体"/>
      <w:color w:val="auto"/>
      <w:sz w:val="20"/>
      <w:szCs w:val="20"/>
      <w:u w:val="none"/>
    </w:rPr>
  </w:style>
  <w:style w:type="character" w:customStyle="1" w:styleId="66">
    <w:name w:val="font121"/>
    <w:qFormat/>
    <w:uiPriority w:val="0"/>
    <w:rPr>
      <w:rFonts w:hint="eastAsia" w:ascii="宋体" w:hAnsi="宋体" w:eastAsia="宋体" w:cs="宋体"/>
      <w:b/>
      <w:color w:val="auto"/>
      <w:sz w:val="20"/>
      <w:szCs w:val="20"/>
      <w:u w:val="none"/>
    </w:rPr>
  </w:style>
  <w:style w:type="character" w:customStyle="1" w:styleId="67">
    <w:name w:val="font51"/>
    <w:qFormat/>
    <w:uiPriority w:val="0"/>
    <w:rPr>
      <w:rFonts w:hint="eastAsia" w:ascii="宋体" w:hAnsi="宋体" w:eastAsia="宋体" w:cs="宋体"/>
      <w:b/>
      <w:color w:val="auto"/>
      <w:sz w:val="20"/>
      <w:szCs w:val="20"/>
      <w:u w:val="none"/>
    </w:rPr>
  </w:style>
  <w:style w:type="character" w:customStyle="1" w:styleId="68">
    <w:name w:val="font11"/>
    <w:basedOn w:val="23"/>
    <w:qFormat/>
    <w:uiPriority w:val="0"/>
    <w:rPr>
      <w:rFonts w:hint="eastAsia" w:ascii="宋体" w:hAnsi="宋体" w:eastAsia="宋体" w:cs="宋体"/>
      <w:color w:val="000000"/>
      <w:sz w:val="20"/>
      <w:szCs w:val="20"/>
      <w:u w:val="none"/>
    </w:rPr>
  </w:style>
  <w:style w:type="character" w:customStyle="1" w:styleId="69">
    <w:name w:val="font21"/>
    <w:basedOn w:val="23"/>
    <w:qFormat/>
    <w:uiPriority w:val="0"/>
    <w:rPr>
      <w:rFonts w:hint="eastAsia" w:ascii="宋体" w:hAnsi="宋体" w:eastAsia="宋体" w:cs="宋体"/>
      <w:color w:val="000000"/>
      <w:sz w:val="20"/>
      <w:szCs w:val="20"/>
      <w:u w:val="none"/>
    </w:rPr>
  </w:style>
  <w:style w:type="paragraph" w:customStyle="1" w:styleId="70">
    <w:name w:val="表格文字"/>
    <w:basedOn w:val="1"/>
    <w:qFormat/>
    <w:uiPriority w:val="0"/>
    <w:pPr>
      <w:spacing w:before="25" w:after="25"/>
    </w:pPr>
    <w:rPr>
      <w:bCs/>
      <w:spacing w:val="10"/>
      <w:kern w:val="0"/>
    </w:rPr>
  </w:style>
  <w:style w:type="character" w:customStyle="1" w:styleId="71">
    <w:name w:val="font81"/>
    <w:basedOn w:val="23"/>
    <w:qFormat/>
    <w:uiPriority w:val="0"/>
    <w:rPr>
      <w:rFonts w:hint="default" w:ascii="Times New Roman" w:hAnsi="Times New Roman" w:cs="Times New Roman"/>
      <w:color w:val="000000"/>
      <w:sz w:val="21"/>
      <w:szCs w:val="21"/>
      <w:u w:val="none"/>
    </w:rPr>
  </w:style>
  <w:style w:type="table" w:customStyle="1" w:styleId="72">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paragraph" w:customStyle="1" w:styleId="73">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63281-C9B3-46E3-83E6-F4A87DBE2B0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30917</Words>
  <Characters>33077</Characters>
  <Lines>285</Lines>
  <Paragraphs>80</Paragraphs>
  <TotalTime>1</TotalTime>
  <ScaleCrop>false</ScaleCrop>
  <LinksUpToDate>false</LinksUpToDate>
  <CharactersWithSpaces>33512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2020-12-10T01:33:00Z</dcterms:created>
  <dc:creator>太子弹琴</dc:creator>
  <cp:lastModifiedBy>陈登贵</cp:lastModifiedBy>
  <cp:lastPrinted>2022-06-20T04:35:00Z</cp:lastPrinted>
  <dcterms:modified xsi:type="dcterms:W3CDTF">2022-06-21T01:23:01Z</dcterms:modified>
  <dc:title>大通县政府采购中心</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BBEBA687FAB647428F9EE8859D439E77</vt:lpwstr>
  </property>
</Properties>
</file>