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cs="宋体"/>
          <w:kern w:val="0"/>
          <w:sz w:val="36"/>
          <w:szCs w:val="36"/>
          <w:u w:val="dotDash"/>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采购项目编号：大政采竞磋（服务）2022-0</w:t>
      </w:r>
      <w:r>
        <w:rPr>
          <w:rFonts w:hint="eastAsia" w:ascii="宋体" w:hAnsi="宋体" w:cs="宋体"/>
          <w:b/>
          <w:bCs/>
          <w:kern w:val="0"/>
          <w:sz w:val="36"/>
          <w:szCs w:val="36"/>
          <w:lang w:val="en-US" w:eastAsia="zh-CN"/>
        </w:rPr>
        <w:t>6</w:t>
      </w:r>
      <w:r>
        <w:rPr>
          <w:rFonts w:hint="eastAsia" w:ascii="宋体" w:hAnsi="宋体" w:cs="宋体"/>
          <w:b/>
          <w:bCs/>
          <w:kern w:val="0"/>
          <w:sz w:val="36"/>
          <w:szCs w:val="36"/>
          <w:lang w:val="zh-CN"/>
        </w:rPr>
        <w:t>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p>
    <w:p>
      <w:pPr>
        <w:pStyle w:val="20"/>
        <w:ind w:firstLine="361" w:firstLineChars="100"/>
        <w:jc w:val="both"/>
        <w:rPr>
          <w:rFonts w:ascii="宋体" w:cs="宋体"/>
          <w:b/>
          <w:bCs/>
          <w:spacing w:val="-14"/>
          <w:kern w:val="0"/>
          <w:sz w:val="36"/>
          <w:szCs w:val="36"/>
          <w:lang w:val="zh-CN"/>
        </w:rPr>
      </w:pPr>
      <w:r>
        <w:rPr>
          <w:rFonts w:hint="eastAsia" w:ascii="宋体" w:hAnsi="宋体" w:cs="宋体"/>
          <w:b/>
          <w:bCs/>
          <w:kern w:val="0"/>
          <w:sz w:val="36"/>
          <w:szCs w:val="36"/>
          <w:lang w:val="zh-CN"/>
        </w:rPr>
        <w:t>采购项目名称：</w:t>
      </w:r>
      <w:r>
        <w:rPr>
          <w:rFonts w:hint="eastAsia" w:ascii="宋体" w:hAnsi="宋体" w:eastAsia="宋体" w:cs="宋体"/>
          <w:b/>
          <w:bCs/>
          <w:spacing w:val="-14"/>
          <w:kern w:val="0"/>
          <w:sz w:val="36"/>
          <w:szCs w:val="36"/>
          <w:lang w:val="zh-CN" w:eastAsia="zh-CN" w:bidi="ar-SA"/>
        </w:rPr>
        <w:t>大通县人民法院物业服务</w:t>
      </w:r>
      <w:r>
        <w:rPr>
          <w:rFonts w:hint="eastAsia" w:ascii="宋体" w:hAnsi="宋体" w:cs="宋体"/>
          <w:b/>
          <w:bCs/>
          <w:spacing w:val="-14"/>
          <w:kern w:val="0"/>
          <w:sz w:val="36"/>
          <w:szCs w:val="36"/>
          <w:lang w:val="zh-CN"/>
        </w:rPr>
        <w:t>采购项目</w:t>
      </w: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hint="eastAsia" w:ascii="宋体" w:eastAsia="宋体" w:cs="宋体"/>
          <w:b/>
          <w:bCs/>
          <w:kern w:val="0"/>
          <w:sz w:val="36"/>
          <w:szCs w:val="36"/>
          <w:lang w:eastAsia="zh-CN"/>
        </w:rPr>
      </w:pPr>
      <w:r>
        <w:rPr>
          <w:rFonts w:hint="eastAsia" w:ascii="宋体" w:hAnsi="宋体" w:cs="宋体"/>
          <w:b/>
          <w:bCs/>
          <w:kern w:val="0"/>
          <w:sz w:val="36"/>
          <w:szCs w:val="36"/>
          <w:lang w:val="zh-CN"/>
        </w:rPr>
        <w:t>采</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购</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人：</w:t>
      </w:r>
      <w:r>
        <w:rPr>
          <w:rFonts w:hint="eastAsia" w:ascii="宋体" w:hAnsi="宋体" w:cs="宋体"/>
          <w:b/>
          <w:bCs/>
          <w:kern w:val="0"/>
          <w:sz w:val="36"/>
          <w:szCs w:val="36"/>
        </w:rPr>
        <w:t>大通县</w:t>
      </w:r>
      <w:r>
        <w:rPr>
          <w:rFonts w:hint="eastAsia" w:ascii="宋体" w:hAnsi="宋体" w:cs="宋体"/>
          <w:b/>
          <w:bCs/>
          <w:kern w:val="0"/>
          <w:sz w:val="36"/>
          <w:szCs w:val="36"/>
          <w:lang w:eastAsia="zh-CN"/>
        </w:rPr>
        <w:t>人民法院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3</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rPr>
          <w:rFonts w:hint="eastAsia"/>
          <w:lang w:val="en-US" w:eastAsia="zh-CN"/>
        </w:rPr>
        <w:t>7</w:t>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w:t>
      </w:r>
      <w:r>
        <w:rPr>
          <w:rFonts w:hint="eastAsia"/>
          <w:lang w:val="en-US" w:eastAsia="zh-CN"/>
        </w:rPr>
        <w:t>5</w:t>
      </w:r>
      <w:r>
        <w:fldChar w:fldCharType="end"/>
      </w:r>
      <w:r>
        <w:fldChar w:fldCharType="end"/>
      </w:r>
    </w:p>
    <w:p>
      <w:pPr>
        <w:pStyle w:val="16"/>
        <w:tabs>
          <w:tab w:val="right" w:leader="dot" w:pos="8233"/>
        </w:tabs>
        <w:rPr>
          <w:rFonts w:hint="eastAsia" w:eastAsia="宋体"/>
          <w:b w:val="0"/>
          <w:bCs w:val="0"/>
          <w:caps w:val="0"/>
          <w:sz w:val="21"/>
          <w:szCs w:val="22"/>
          <w:lang w:val="en-US" w:eastAsia="zh-CN"/>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rPr>
          <w:rFonts w:hint="eastAsia"/>
          <w:lang w:val="en-US" w:eastAsia="zh-CN"/>
        </w:rPr>
        <w:t>1</w:t>
      </w:r>
      <w:r>
        <w:fldChar w:fldCharType="end"/>
      </w:r>
      <w:r>
        <w:fldChar w:fldCharType="end"/>
      </w:r>
      <w:r>
        <w:rPr>
          <w:rFonts w:hint="eastAsia"/>
          <w:lang w:val="en-US" w:eastAsia="zh-CN"/>
        </w:rPr>
        <w:t>5</w:t>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w:t>
      </w:r>
      <w:r>
        <w:rPr>
          <w:rFonts w:hint="eastAsia"/>
          <w:lang w:val="en-US" w:eastAsia="zh-CN"/>
        </w:rPr>
        <w:t>6</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w:t>
      </w:r>
      <w:r>
        <w:rPr>
          <w:rFonts w:hint="eastAsia"/>
          <w:lang w:val="en-US" w:eastAsia="zh-CN"/>
        </w:rPr>
        <w:t>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rPr>
          <w:rFonts w:hint="eastAsia"/>
          <w:lang w:val="en-US" w:eastAsia="zh-CN"/>
        </w:rPr>
        <w:t>1</w:t>
      </w:r>
      <w:r>
        <w:fldChar w:fldCharType="end"/>
      </w:r>
      <w:r>
        <w:rPr>
          <w:rFonts w:hint="eastAsia"/>
          <w:lang w:val="en-US" w:eastAsia="zh-CN"/>
        </w:rPr>
        <w:t>7</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rPr>
          <w:rFonts w:hint="eastAsia"/>
          <w:lang w:val="en-US" w:eastAsia="zh-CN"/>
        </w:rPr>
        <w:t>1</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rPr>
          <w:rFonts w:hint="eastAsia"/>
          <w:lang w:val="en-US" w:eastAsia="zh-CN"/>
        </w:rPr>
        <w:t>2</w:t>
      </w:r>
      <w:r>
        <w:fldChar w:fldCharType="end"/>
      </w:r>
      <w:r>
        <w:rPr>
          <w:rFonts w:hint="eastAsia"/>
          <w:lang w:val="en-US" w:eastAsia="zh-CN"/>
        </w:rPr>
        <w:t>2</w:t>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w:t>
      </w:r>
      <w:r>
        <w:rPr>
          <w:rFonts w:hint="eastAsia"/>
          <w:lang w:val="en-US" w:eastAsia="zh-CN"/>
        </w:rP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w:t>
      </w:r>
      <w:r>
        <w:rPr>
          <w:rFonts w:hint="eastAsia" w:ascii="宋体" w:hAnsi="宋体" w:cs="宋体"/>
          <w:kern w:val="0"/>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rPr>
          <w:rFonts w:hint="eastAsia"/>
          <w:lang w:val="en-US" w:eastAsia="zh-CN"/>
        </w:rPr>
        <w:t>4</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：其他资格证明材料</w:t>
      </w:r>
      <w:r>
        <w:tab/>
      </w:r>
      <w:r>
        <w:rPr>
          <w:rFonts w:hint="eastAsia"/>
          <w:lang w:val="en-US" w:eastAsia="zh-CN"/>
        </w:rPr>
        <w:t>4</w:t>
      </w:r>
      <w:r>
        <w:fldChar w:fldCharType="end"/>
      </w:r>
      <w:r>
        <w:rPr>
          <w:rFonts w:hint="eastAsia"/>
          <w:lang w:val="en-US" w:eastAsia="zh-CN"/>
        </w:rPr>
        <w:t>9</w:t>
      </w:r>
    </w:p>
    <w:p>
      <w:pPr>
        <w:pStyle w:val="16"/>
        <w:tabs>
          <w:tab w:val="right" w:leader="dot" w:pos="8233"/>
        </w:tabs>
        <w:ind w:firstLine="482"/>
        <w:rPr>
          <w:rFonts w:hint="default" w:eastAsia="宋体"/>
          <w:lang w:val="en-US" w:eastAsia="zh-CN"/>
        </w:rPr>
      </w:pPr>
      <w:r>
        <w:rPr>
          <w:rStyle w:val="28"/>
          <w:rFonts w:hint="eastAsia" w:ascii="宋体" w:hAnsi="宋体" w:cs="宋体"/>
          <w:lang w:val="zh-CN"/>
        </w:rPr>
        <w:t>附件</w:t>
      </w:r>
      <w:r>
        <w:rPr>
          <w:rStyle w:val="28"/>
          <w:rFonts w:hint="eastAsia" w:ascii="宋体" w:hAnsi="宋体" w:cs="宋体"/>
          <w:lang w:val="en-US" w:eastAsia="zh-CN"/>
        </w:rPr>
        <w:t>13</w:t>
      </w:r>
      <w:r>
        <w:rPr>
          <w:rStyle w:val="28"/>
          <w:rFonts w:hint="eastAsia" w:ascii="宋体" w:hAnsi="宋体" w:cs="宋体"/>
          <w:lang w:val="zh-CN"/>
        </w:rPr>
        <w:t>：技术服务和保障措施</w:t>
      </w:r>
      <w:r>
        <w:tab/>
      </w:r>
      <w:r>
        <w:rPr>
          <w:rFonts w:hint="eastAsia"/>
          <w:lang w:val="en-US" w:eastAsia="zh-CN"/>
        </w:rPr>
        <w:t>50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4</w:t>
      </w:r>
      <w:r>
        <w:rPr>
          <w:rStyle w:val="28"/>
          <w:rFonts w:hint="eastAsia" w:ascii="宋体" w:hAnsi="宋体" w:cs="宋体"/>
          <w:lang w:val="zh-CN"/>
        </w:rPr>
        <w:t>：</w:t>
      </w:r>
      <w:r>
        <w:rPr>
          <w:rFonts w:hint="eastAsia" w:ascii="宋体" w:hAnsi="宋体" w:cs="宋体"/>
          <w:kern w:val="0"/>
          <w:lang w:val="zh-CN"/>
        </w:rPr>
        <w:t>投标人类似业绩证明材料</w:t>
      </w:r>
      <w:r>
        <w:tab/>
      </w:r>
      <w:r>
        <w:rPr>
          <w:rFonts w:hint="eastAsia"/>
          <w:lang w:val="en-US" w:eastAsia="zh-CN"/>
        </w:rPr>
        <w:t>5</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5</w:t>
      </w:r>
      <w:r>
        <w:rPr>
          <w:rStyle w:val="28"/>
          <w:rFonts w:hint="eastAsia" w:ascii="宋体" w:hAnsi="宋体" w:cs="宋体"/>
          <w:lang w:val="zh-CN"/>
        </w:rPr>
        <w:t>：中小企业声明函</w:t>
      </w:r>
      <w:r>
        <w:tab/>
      </w:r>
      <w:r>
        <w:rPr>
          <w:rFonts w:hint="eastAsia"/>
          <w:lang w:val="en-US" w:eastAsia="zh-CN"/>
        </w:rPr>
        <w:t>5</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16</w:t>
      </w:r>
      <w:r>
        <w:rPr>
          <w:rStyle w:val="28"/>
          <w:rFonts w:hint="eastAsia" w:ascii="宋体" w:hAnsi="宋体" w:cs="宋体"/>
          <w:lang w:val="zh-CN"/>
        </w:rPr>
        <w:t>：残疾人福利性单位声明函</w:t>
      </w:r>
      <w:r>
        <w:tab/>
      </w:r>
      <w:r>
        <w:rPr>
          <w:rFonts w:hint="eastAsia"/>
          <w:lang w:val="en-US" w:eastAsia="zh-CN"/>
        </w:rPr>
        <w:t>5</w:t>
      </w:r>
      <w:r>
        <w:fldChar w:fldCharType="end"/>
      </w:r>
      <w:r>
        <w:rPr>
          <w:rFonts w:hint="eastAsia"/>
          <w:lang w:val="en-US" w:eastAsia="zh-CN"/>
        </w:rPr>
        <w:t>3</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7</w:t>
      </w:r>
      <w:r>
        <w:rPr>
          <w:rStyle w:val="28"/>
          <w:rFonts w:hint="eastAsia" w:ascii="宋体" w:hAnsi="宋体" w:cs="宋体"/>
          <w:lang w:val="zh-CN"/>
        </w:rPr>
        <w:t>：服务相关内容</w:t>
      </w:r>
      <w:r>
        <w:tab/>
      </w:r>
      <w:r>
        <w:rPr>
          <w:rFonts w:hint="eastAsia"/>
          <w:lang w:val="en-US" w:eastAsia="zh-CN"/>
        </w:rPr>
        <w:t>5</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8</w:t>
      </w:r>
      <w:r>
        <w:rPr>
          <w:rStyle w:val="28"/>
          <w:rFonts w:hint="eastAsia" w:ascii="宋体" w:hAnsi="宋体" w:cs="宋体"/>
          <w:lang w:val="zh-CN"/>
        </w:rPr>
        <w:t>：投标人认为在其他方面有必要说明的事项</w:t>
      </w:r>
      <w:r>
        <w:tab/>
      </w:r>
      <w:r>
        <w:rPr>
          <w:rFonts w:hint="eastAsia"/>
          <w:lang w:val="en-US" w:eastAsia="zh-CN"/>
        </w:rPr>
        <w:t>5</w:t>
      </w:r>
      <w:r>
        <w:fldChar w:fldCharType="end"/>
      </w:r>
      <w:r>
        <w:rPr>
          <w:rFonts w:hint="eastAsia"/>
          <w:lang w:val="en-US" w:eastAsia="zh-CN"/>
        </w:rPr>
        <w:t>7</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end"/>
      </w:r>
      <w:r>
        <w:rPr>
          <w:rFonts w:hint="eastAsia"/>
          <w:lang w:val="en-US" w:eastAsia="zh-CN"/>
        </w:rPr>
        <w:t>60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rPr>
          <w:rFonts w:hint="eastAsia"/>
          <w:lang w:val="en-US" w:eastAsia="zh-CN"/>
        </w:rPr>
        <w:t>60</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rPr>
          <w:rStyle w:val="28"/>
          <w:rFonts w:hint="eastAsia" w:ascii="宋体" w:hAnsi="宋体" w:cs="宋体"/>
          <w:b/>
          <w:bCs/>
          <w:color w:val="auto"/>
          <w:kern w:val="0"/>
          <w:sz w:val="21"/>
          <w:szCs w:val="21"/>
          <w:lang w:val="en-US" w:eastAsia="zh-CN"/>
        </w:rPr>
        <w:t xml:space="preserve"> </w:t>
      </w:r>
      <w:r>
        <w:fldChar w:fldCharType="begin"/>
      </w:r>
      <w:r>
        <w:instrText xml:space="preserve"> HYPERLINK \l "_Toc37664060" </w:instrText>
      </w:r>
      <w:r>
        <w:fldChar w:fldCharType="separate"/>
      </w:r>
      <w:r>
        <w:rPr>
          <w:rFonts w:hint="eastAsia"/>
          <w:lang w:val="en-US" w:eastAsia="zh-CN"/>
        </w:rPr>
        <w:t>4</w:t>
      </w:r>
      <w:r>
        <w:rPr>
          <w:rStyle w:val="28"/>
          <w:rFonts w:hint="eastAsia" w:ascii="宋体" w:hAnsi="宋体" w:cs="宋体"/>
          <w:kern w:val="0"/>
          <w:lang w:val="zh-CN"/>
        </w:rPr>
        <w:t>．</w:t>
      </w:r>
      <w:r>
        <w:rPr>
          <w:rStyle w:val="28"/>
          <w:rFonts w:hint="eastAsia" w:ascii="宋体" w:hAnsi="宋体" w:cs="宋体"/>
          <w:color w:val="000000"/>
          <w:lang w:val="en-US" w:eastAsia="zh-CN"/>
        </w:rPr>
        <w:t>项目概况</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"_Toc37664060" </w:instrText>
      </w:r>
      <w:r>
        <w:fldChar w:fldCharType="separate"/>
      </w:r>
      <w:r>
        <w:rPr>
          <w:rStyle w:val="28"/>
          <w:rFonts w:hint="eastAsia" w:ascii="宋体" w:hAnsi="宋体" w:cs="宋体"/>
          <w:kern w:val="0"/>
          <w:lang w:val="zh-CN"/>
        </w:rPr>
        <w:t>二、</w:t>
      </w:r>
      <w:r>
        <w:rPr>
          <w:rFonts w:hint="eastAsia" w:ascii="Calibri" w:hAnsi="Calibri" w:eastAsia="宋体" w:cs="Times New Roman"/>
          <w:b/>
          <w:bCs/>
          <w:caps/>
          <w:kern w:val="2"/>
          <w:sz w:val="24"/>
          <w:szCs w:val="20"/>
          <w:lang w:val="en-US" w:eastAsia="zh-CN" w:bidi="ar-SA"/>
        </w:rPr>
        <w:t>项目概况及服务要求</w:t>
      </w:r>
      <w:r>
        <w:tab/>
      </w:r>
      <w:r>
        <w:rPr>
          <w:rFonts w:hint="eastAsia"/>
          <w:lang w:val="en-US" w:eastAsia="zh-CN"/>
        </w:rPr>
        <w:t>6</w:t>
      </w:r>
      <w:r>
        <w:fldChar w:fldCharType="end"/>
      </w:r>
      <w:r>
        <w:rPr>
          <w:rFonts w:hint="eastAsia"/>
          <w:lang w:val="en-US" w:eastAsia="zh-CN"/>
        </w:rPr>
        <w:t>0</w:t>
      </w:r>
    </w:p>
    <w:p>
      <w:pPr>
        <w:pStyle w:val="20"/>
        <w:spacing w:before="0" w:after="0" w:line="360" w:lineRule="auto"/>
        <w:ind w:firstLine="643" w:firstLineChars="200"/>
        <w:jc w:val="both"/>
        <w:rPr>
          <w:rFonts w:hint="eastAsia" w:ascii="宋体" w:hAnsi="宋体" w:cs="宋体"/>
          <w:szCs w:val="36"/>
          <w:lang w:val="zh-CN"/>
        </w:rPr>
      </w:pPr>
    </w:p>
    <w:p>
      <w:pPr>
        <w:spacing w:line="360" w:lineRule="auto"/>
        <w:rPr>
          <w:rFonts w:ascii="宋体" w:cs="宋体"/>
        </w:rPr>
      </w:pPr>
      <w:r>
        <w:rPr>
          <w:rStyle w:val="28"/>
          <w:rFonts w:ascii="宋体" w:hAnsi="宋体" w:cs="宋体"/>
          <w:b/>
          <w:bCs/>
          <w:color w:val="auto"/>
          <w:kern w:val="0"/>
          <w:sz w:val="21"/>
          <w:szCs w:val="21"/>
        </w:rPr>
        <w:fldChar w:fldCharType="end"/>
      </w:r>
    </w:p>
    <w:p>
      <w:pPr>
        <w:pStyle w:val="16"/>
        <w:tabs>
          <w:tab w:val="right" w:leader="dot" w:pos="8233"/>
        </w:tabs>
        <w:ind w:firstLine="482"/>
        <w:rPr>
          <w:b w:val="0"/>
          <w:bCs w:val="0"/>
          <w:caps w:val="0"/>
          <w:sz w:val="21"/>
          <w:szCs w:val="22"/>
        </w:rPr>
      </w:pPr>
    </w:p>
    <w:p>
      <w:pPr>
        <w:pStyle w:val="16"/>
        <w:tabs>
          <w:tab w:val="right" w:leader="dot" w:pos="8233"/>
        </w:tabs>
        <w:ind w:firstLine="482"/>
        <w:rPr>
          <w:b w:val="0"/>
          <w:bCs w:val="0"/>
          <w:caps w:val="0"/>
          <w:sz w:val="21"/>
          <w:szCs w:val="22"/>
        </w:rPr>
      </w:pPr>
      <w:r>
        <w:rPr>
          <w:rStyle w:val="28"/>
          <w:rFonts w:ascii="宋体" w:hAnsi="宋体" w:cs="宋体"/>
          <w:b/>
          <w:bCs/>
          <w:color w:val="auto"/>
          <w:kern w:val="0"/>
          <w:sz w:val="21"/>
          <w:szCs w:val="21"/>
        </w:rPr>
        <w:fldChar w:fldCharType="end"/>
      </w:r>
    </w:p>
    <w:p>
      <w:pPr>
        <w:pStyle w:val="20"/>
        <w:spacing w:before="0" w:after="0" w:line="360" w:lineRule="auto"/>
        <w:ind w:firstLine="643" w:firstLineChars="200"/>
        <w:jc w:val="both"/>
        <w:rPr>
          <w:rFonts w:hint="eastAsia" w:ascii="宋体" w:hAnsi="宋体" w:cs="宋体"/>
          <w:szCs w:val="36"/>
          <w:lang w:val="zh-CN"/>
        </w:rPr>
      </w:pPr>
      <w:bookmarkStart w:id="0" w:name="_Toc37663994"/>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jc w:val="center"/>
        <w:rPr>
          <w:rFonts w:ascii="宋体" w:cs="宋体"/>
          <w:szCs w:val="36"/>
          <w:lang w:val="zh-CN"/>
        </w:rPr>
      </w:pPr>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大通县政府采购服务中心（以下均简称“采购代理机构”）受大通县人民法院（以下均简称“采购人”）的</w:t>
      </w:r>
      <w:r>
        <w:rPr>
          <w:rFonts w:hint="eastAsia"/>
          <w:lang w:val="zh-CN"/>
        </w:rPr>
        <w:t>委托，拟</w:t>
      </w:r>
      <w:r>
        <w:rPr>
          <w:rFonts w:hint="eastAsia" w:ascii="宋体" w:hAnsi="宋体" w:cs="宋体"/>
          <w:kern w:val="0"/>
          <w:lang w:val="zh-CN"/>
        </w:rPr>
        <w:t>对“大通县人民法院物业服务采购项目，采购项目编号：大政采竞磋（服务）2022-06号”进行国内竞争性磋商采购，现予以公告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大通县人民法院物业服务采购项目</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大政采竞磋（服务）2022-06号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90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w:t>
            </w:r>
            <w:r>
              <w:rPr>
                <w:rFonts w:hint="eastAsia"/>
                <w:lang w:val="en-US" w:eastAsia="zh-CN"/>
              </w:rPr>
              <w:t>90</w:t>
            </w:r>
            <w:r>
              <w:rPr>
                <w:rFonts w:hint="eastAsia"/>
              </w:rPr>
              <w:t>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16</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16</w:t>
            </w:r>
            <w:r>
              <w:rPr>
                <w:rFonts w:hint="eastAsia" w:ascii="宋体" w:hAnsi="宋体" w:cs="宋体"/>
                <w:color w:val="000000" w:themeColor="text1"/>
                <w:kern w:val="0"/>
                <w:lang w:val="zh-CN"/>
                <w14:textFill>
                  <w14:solidFill>
                    <w14:schemeClr w14:val="tx1"/>
                  </w14:solidFill>
                </w14:textFill>
              </w:rPr>
              <w:t>日至</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日，每天上午</w:t>
            </w:r>
            <w:r>
              <w:rPr>
                <w:rFonts w:ascii="宋体" w:hAnsi="宋体" w:cs="宋体"/>
                <w:color w:val="000000" w:themeColor="text1"/>
                <w:kern w:val="0"/>
                <w:lang w:val="zh-CN"/>
                <w14:textFill>
                  <w14:solidFill>
                    <w14:schemeClr w14:val="tx1"/>
                  </w14:solidFill>
                </w14:textFill>
              </w:rPr>
              <w:t>9:00-12:00,</w:t>
            </w:r>
            <w:r>
              <w:rPr>
                <w:rFonts w:hint="eastAsia" w:ascii="宋体" w:hAnsi="宋体" w:cs="宋体"/>
                <w:color w:val="000000" w:themeColor="text1"/>
                <w:kern w:val="0"/>
                <w:lang w:val="zh-CN"/>
                <w14:textFill>
                  <w14:solidFill>
                    <w14:schemeClr w14:val="tx1"/>
                  </w14:solidFill>
                </w14:textFill>
              </w:rPr>
              <w:t>下午</w:t>
            </w:r>
            <w:r>
              <w:rPr>
                <w:rFonts w:ascii="宋体" w:hAnsi="宋体" w:cs="宋体"/>
                <w:color w:val="000000" w:themeColor="text1"/>
                <w:kern w:val="0"/>
                <w:lang w:val="zh-CN"/>
                <w14:textFill>
                  <w14:solidFill>
                    <w14:schemeClr w14:val="tx1"/>
                  </w14:solidFill>
                </w14:textFill>
              </w:rPr>
              <w:t>2:30-5:30</w:t>
            </w:r>
            <w:r>
              <w:rPr>
                <w:rFonts w:hint="eastAsia" w:ascii="宋体" w:hAnsi="宋体" w:cs="宋体"/>
                <w:color w:val="000000" w:themeColor="text1"/>
                <w:kern w:val="0"/>
                <w:lang w:val="zh-CN"/>
                <w14:textFill>
                  <w14:solidFill>
                    <w14:schemeClr w14:val="tx1"/>
                  </w14:solidFill>
                </w14:textFill>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报名地点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rPr>
              <w:t>磋商保证金</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olor w:val="000000" w:themeColor="text1"/>
                <w:kern w:val="2"/>
                <w14:textFill>
                  <w14:solidFill>
                    <w14:schemeClr w14:val="tx1"/>
                  </w14:solidFill>
                </w14:textFill>
              </w:rPr>
              <w:t>投标供应商2022年</w:t>
            </w:r>
            <w:r>
              <w:rPr>
                <w:rFonts w:hint="eastAsia" w:ascii="宋体" w:hAnsi="宋体"/>
                <w:color w:val="000000" w:themeColor="text1"/>
                <w:kern w:val="2"/>
                <w:lang w:val="en-US" w:eastAsia="zh-CN"/>
                <w14:textFill>
                  <w14:solidFill>
                    <w14:schemeClr w14:val="tx1"/>
                  </w14:solidFill>
                </w14:textFill>
              </w:rPr>
              <w:t>3</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28</w:t>
            </w:r>
            <w:r>
              <w:rPr>
                <w:rFonts w:hint="eastAsia" w:ascii="宋体" w:hAnsi="宋体"/>
                <w:color w:val="000000" w:themeColor="text1"/>
                <w:kern w:val="2"/>
                <w14:textFill>
                  <w14:solidFill>
                    <w14:schemeClr w14:val="tx1"/>
                  </w14:solidFill>
                </w14:textFill>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180</w:t>
            </w:r>
            <w:r>
              <w:rPr>
                <w:rFonts w:hint="eastAsia" w:ascii="宋体" w:hAnsi="宋体" w:cs="宋体"/>
              </w:rPr>
              <w:t>00</w:t>
            </w:r>
            <w:r>
              <w:rPr>
                <w:rFonts w:ascii="宋体" w:cs="宋体"/>
                <w:lang w:val="zh-CN"/>
              </w:rPr>
              <w:t>.00</w:t>
            </w:r>
            <w:r>
              <w:rPr>
                <w:rFonts w:hint="eastAsia" w:ascii="宋体" w:hAnsi="宋体" w:cs="宋体"/>
                <w:lang w:val="zh-CN"/>
              </w:rPr>
              <w:t>元（大写：</w:t>
            </w:r>
            <w:r>
              <w:rPr>
                <w:rFonts w:hint="eastAsia" w:ascii="宋体" w:hAnsi="宋体" w:cs="宋体"/>
                <w:lang w:eastAsia="zh-CN"/>
              </w:rPr>
              <w:t>壹万捌</w:t>
            </w:r>
            <w:r>
              <w:rPr>
                <w:rFonts w:hint="eastAsia" w:ascii="宋体" w:hAnsi="宋体" w:cs="宋体"/>
              </w:rPr>
              <w:t>仟</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122"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rPr>
            </w:pP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29</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29</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递交磋商响应文件及磋商地点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磋商响应文件的密封和标记</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w:t>
            </w:r>
            <w:r>
              <w:rPr>
                <w:rFonts w:hint="eastAsia" w:ascii="宋体" w:hAnsi="宋体"/>
                <w:color w:val="000000" w:themeColor="text1"/>
                <w:kern w:val="2"/>
                <w14:textFill>
                  <w14:solidFill>
                    <w14:schemeClr w14:val="tx1"/>
                  </w14:solidFill>
                </w14:textFill>
              </w:rPr>
              <w:t>于2022年</w:t>
            </w:r>
            <w:r>
              <w:rPr>
                <w:rFonts w:hint="eastAsia" w:ascii="宋体" w:hAnsi="宋体"/>
                <w:color w:val="000000" w:themeColor="text1"/>
                <w:kern w:val="2"/>
                <w:lang w:val="en-US" w:eastAsia="zh-CN"/>
                <w14:textFill>
                  <w14:solidFill>
                    <w14:schemeClr w14:val="tx1"/>
                  </w14:solidFill>
                </w14:textFill>
              </w:rPr>
              <w:t>3</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29</w:t>
            </w:r>
            <w:r>
              <w:rPr>
                <w:rFonts w:hint="eastAsia" w:ascii="宋体" w:hAnsi="宋体"/>
                <w:color w:val="000000" w:themeColor="text1"/>
                <w:kern w:val="2"/>
                <w14:textFill>
                  <w14:solidFill>
                    <w14:schemeClr w14:val="tx1"/>
                  </w14:solidFill>
                </w14:textFill>
              </w:rPr>
              <w:t>日</w:t>
            </w:r>
            <w:r>
              <w:rPr>
                <w:rFonts w:ascii="宋体" w:hAnsi="宋体"/>
                <w:color w:val="000000" w:themeColor="text1"/>
                <w:kern w:val="2"/>
                <w14:textFill>
                  <w14:solidFill>
                    <w14:schemeClr w14:val="tx1"/>
                  </w14:solidFill>
                </w14:textFill>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val="en-US" w:eastAsia="zh-CN"/>
              </w:rPr>
              <w:t>文</w:t>
            </w:r>
            <w:r>
              <w:rPr>
                <w:rFonts w:hint="eastAsia" w:ascii="宋体" w:hAnsi="宋体" w:cs="宋体"/>
                <w:kern w:val="0"/>
              </w:rPr>
              <w:t>老师</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rPr>
              <w:t>0971-</w:t>
            </w:r>
            <w:r>
              <w:rPr>
                <w:rFonts w:hint="eastAsia" w:ascii="宋体" w:hAnsi="宋体" w:cs="宋体"/>
                <w:kern w:val="0"/>
                <w:lang w:val="en-US" w:eastAsia="zh-CN"/>
              </w:rPr>
              <w:t>2722406</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联系地址：大通县人民法院</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集中采购机构：</w:t>
            </w:r>
            <w:r>
              <w:rPr>
                <w:rFonts w:hint="eastAsia" w:ascii="宋体" w:hAnsi="宋体" w:cs="宋体"/>
                <w:kern w:val="0"/>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本次采购受大通县人民法院的委托，仅适用于本竞争性磋商文件（以下简称“磋商文件”）中所叙述的项目。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w:t>
      </w:r>
      <w:r>
        <w:rPr>
          <w:rFonts w:hint="eastAsia" w:ascii="宋体" w:hAnsi="宋体" w:cs="宋体"/>
          <w:color w:val="000000" w:themeColor="text1"/>
          <w:kern w:val="0"/>
          <w14:textFill>
            <w14:solidFill>
              <w14:schemeClr w14:val="tx1"/>
            </w14:solidFill>
          </w14:textFill>
        </w:rPr>
        <w:t>链路费、电费、</w:t>
      </w:r>
      <w:r>
        <w:rPr>
          <w:rFonts w:hint="eastAsia" w:ascii="宋体" w:hAnsi="宋体" w:cs="宋体"/>
          <w:kern w:val="0"/>
          <w:lang w:val="zh-CN"/>
        </w:rPr>
        <w:t>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11.1.2 磋商响应文件（下册）符合性审查文件</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（10）竞争性磋商首次报价表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（11）分项报价表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（12）其他资格证明材料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）技术服务及保障措施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（15）中小企业声明函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（16）残疾人福利性单位声明函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（17）服务相关内容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315"/>
      <w:bookmarkStart w:id="29" w:name="_Toc497503449"/>
      <w:bookmarkStart w:id="30" w:name="_Toc30809"/>
      <w:bookmarkStart w:id="31" w:name="_Toc4975032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hint="eastAsia" w:ascii="宋体" w:hAns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本次综合评分的主要因素是：磋商报价、技术服务方案及质量保障、服务及类似业绩。</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政府采购促进中小企业发展管理办法》，属中小企业提供的服务（产品），供应商须提供《中小企业声明函》（详见附件14），其划型标准严格按照国家工信部、国家统计局、国家发改委、财政部出台的《中小企业划型标准规定》（工信部联企业[2011]300号）执行。供应商提供的《中小企业声明函》资料必须真实，如有虚假，依法承担相应责任。</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供应商须提供《残疾人福利性单位声明函》（详见附件15），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依法承担相应责任。</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p>
      <w:pPr>
        <w:pStyle w:val="2"/>
        <w:rPr>
          <w:rFonts w:hint="eastAsia" w:ascii="宋体" w:hAnsi="宋体" w:cs="宋体"/>
          <w:kern w:val="0"/>
          <w:lang w:val="zh-CN"/>
        </w:rPr>
      </w:pPr>
    </w:p>
    <w:p>
      <w:pPr>
        <w:rPr>
          <w:rFonts w:hint="eastAsia" w:ascii="宋体" w:hAnsi="宋体" w:cs="宋体"/>
          <w:kern w:val="0"/>
          <w:lang w:val="zh-CN"/>
        </w:rPr>
      </w:pPr>
    </w:p>
    <w:p>
      <w:pPr>
        <w:pStyle w:val="2"/>
        <w:rPr>
          <w:rFonts w:hint="eastAsia" w:ascii="宋体" w:hAnsi="宋体" w:cs="宋体"/>
          <w:kern w:val="0"/>
          <w:lang w:val="zh-CN"/>
        </w:rPr>
      </w:pPr>
    </w:p>
    <w:p>
      <w:pPr>
        <w:rPr>
          <w:rFonts w:hint="eastAsia" w:ascii="宋体" w:hAnsi="宋体" w:cs="宋体"/>
          <w:kern w:val="0"/>
          <w:lang w:val="zh-CN"/>
        </w:rPr>
      </w:pPr>
    </w:p>
    <w:p>
      <w:pPr>
        <w:pStyle w:val="2"/>
        <w:rPr>
          <w:rFonts w:hint="eastAsia" w:ascii="宋体" w:hAnsi="宋体" w:cs="宋体"/>
          <w:kern w:val="0"/>
          <w:lang w:val="zh-CN"/>
        </w:rPr>
      </w:pPr>
    </w:p>
    <w:p>
      <w:pPr>
        <w:rPr>
          <w:lang w:val="zh-CN"/>
        </w:rPr>
      </w:pPr>
    </w:p>
    <w:tbl>
      <w:tblPr>
        <w:tblStyle w:val="21"/>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sz w:val="21"/>
                <w:szCs w:val="21"/>
              </w:rPr>
            </w:pPr>
            <w:bookmarkStart w:id="37" w:name="_Toc37664023"/>
            <w:r>
              <w:rPr>
                <w:rFonts w:hint="eastAsia" w:ascii="宋体" w:hAnsi="宋体"/>
                <w:sz w:val="21"/>
                <w:szCs w:val="21"/>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磋商报价15分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pPr>
              <w:ind w:firstLine="0" w:firstLineChars="0"/>
              <w:rPr>
                <w:rFonts w:hint="eastAsia" w:ascii="宋体" w:hAnsi="宋体"/>
                <w:sz w:val="21"/>
                <w:szCs w:val="21"/>
              </w:rPr>
            </w:pPr>
            <w:r>
              <w:rPr>
                <w:rFonts w:hint="eastAsia" w:ascii="宋体" w:hAnsi="宋体"/>
                <w:sz w:val="21"/>
                <w:szCs w:val="21"/>
              </w:rPr>
              <w:t>磋商报价得分=（磋商基准价/最后磋商报价）×价格权值（15%）×100（四舍五入后保留小数点后两位）。</w:t>
            </w:r>
          </w:p>
          <w:p>
            <w:pPr>
              <w:ind w:firstLine="0" w:firstLineChars="0"/>
              <w:rPr>
                <w:rFonts w:hint="eastAsia"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技术服务及保障措施60分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服务要求</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提供的服务完全满足或高于磋商文件要求的，得10分；每有一项负偏离扣2分，扣完为止。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3"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针对本项目需求，提供详细、清晰、科学、合理的服务方案。包含但不限于：①会务服务②维修保养③食堂服务④环境保洁⑤绿植养护⑥收发服务。</w:t>
            </w:r>
          </w:p>
          <w:p>
            <w:pPr>
              <w:ind w:firstLine="0" w:firstLineChars="0"/>
              <w:rPr>
                <w:rFonts w:hint="eastAsia" w:ascii="宋体" w:hAnsi="宋体"/>
                <w:sz w:val="21"/>
                <w:szCs w:val="21"/>
              </w:rPr>
            </w:pPr>
            <w:r>
              <w:rPr>
                <w:rFonts w:hint="eastAsia" w:ascii="宋体" w:hAnsi="宋体"/>
                <w:sz w:val="21"/>
                <w:szCs w:val="21"/>
              </w:rPr>
              <w:t>第一档（20分）：方案详细、科学合理、先进规范，措施有效扎实、可操作性强，管理责任明确清晰，管理制度齐全完整。</w:t>
            </w:r>
          </w:p>
          <w:p>
            <w:pPr>
              <w:ind w:firstLine="0" w:firstLineChars="0"/>
              <w:rPr>
                <w:rFonts w:hint="eastAsia" w:ascii="宋体" w:hAnsi="宋体"/>
                <w:sz w:val="21"/>
                <w:szCs w:val="21"/>
              </w:rPr>
            </w:pPr>
            <w:r>
              <w:rPr>
                <w:rFonts w:hint="eastAsia" w:ascii="宋体" w:hAnsi="宋体"/>
                <w:sz w:val="21"/>
                <w:szCs w:val="21"/>
              </w:rPr>
              <w:t>第二档（10分）：方案较详细，措施有效，管理责任较清晰，管理制度较完整。</w:t>
            </w:r>
          </w:p>
          <w:p>
            <w:pPr>
              <w:ind w:firstLine="0" w:firstLineChars="0"/>
              <w:rPr>
                <w:rFonts w:hint="eastAsia" w:ascii="宋体" w:hAnsi="宋体"/>
                <w:sz w:val="21"/>
                <w:szCs w:val="21"/>
              </w:rPr>
            </w:pPr>
            <w:r>
              <w:rPr>
                <w:rFonts w:hint="eastAsia" w:ascii="宋体" w:hAnsi="宋体"/>
                <w:sz w:val="21"/>
                <w:szCs w:val="21"/>
              </w:rPr>
              <w:t>第三档（5分）：方案内容简单，合理性一般，思路不够清晰，规范性一般，可操作性一般。</w:t>
            </w:r>
          </w:p>
          <w:p>
            <w:pPr>
              <w:ind w:firstLine="0" w:firstLineChars="0"/>
              <w:rPr>
                <w:rFonts w:hint="eastAsia" w:ascii="宋体" w:hAnsi="宋体"/>
                <w:sz w:val="21"/>
                <w:szCs w:val="21"/>
              </w:rPr>
            </w:pPr>
            <w:r>
              <w:rPr>
                <w:rFonts w:hint="eastAsia" w:ascii="宋体" w:hAnsi="宋体"/>
                <w:sz w:val="21"/>
                <w:szCs w:val="21"/>
              </w:rPr>
              <w:t>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9"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保障措施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完整的方案、资料及相关承诺。包含：①突发事件应急措施②人员技能培训提升③相关制度④其他服务承诺。以上内容需针对本项目需求拟订，每实质性响应一项得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物资装备计划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针对本项目需求提供完整的物资装备计划。包含：①员工服装②清洁工具、易耗品等设备、机具、用具（要求完整详细合理）。以上内容每实质性响应一项得5分，未实质性响应或未提供不得分。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服务及类似业绩25分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1、提供项目负责人相关技术职称（资质证书）及经验。项目负责人技术职称（资质证书）满足采购需求的，得3分，不满足或未提供不得分；项目负责人具有相关经验的，得2分，不满足或未提供不得分。</w:t>
            </w:r>
          </w:p>
          <w:p>
            <w:pPr>
              <w:ind w:firstLine="0" w:firstLineChars="0"/>
              <w:rPr>
                <w:rFonts w:hint="eastAsia" w:ascii="宋体" w:hAnsi="宋体"/>
                <w:sz w:val="21"/>
                <w:szCs w:val="21"/>
              </w:rPr>
            </w:pPr>
            <w:r>
              <w:rPr>
                <w:rFonts w:hint="eastAsia" w:ascii="宋体" w:hAnsi="宋体"/>
                <w:sz w:val="21"/>
                <w:szCs w:val="21"/>
              </w:rPr>
              <w:t>2、提供服务团队人员信息，相关技术职称（资质证书）及经验。拟投入人员数量满足采购需求的，得5分，不满足或未提供不得分；服务团队人员技术职称（资质证书）满足采购需求的，得5分，不满足或未提供不得分；物业服务人员具有相关经验的，得5分，不满足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自201</w:t>
            </w:r>
            <w:r>
              <w:rPr>
                <w:rFonts w:hint="eastAsia" w:ascii="宋体" w:hAnsi="宋体"/>
                <w:color w:val="000000"/>
                <w:sz w:val="21"/>
                <w:szCs w:val="21"/>
                <w:lang w:val="en-US" w:eastAsia="zh-CN"/>
              </w:rPr>
              <w:t>9</w:t>
            </w:r>
            <w:r>
              <w:rPr>
                <w:rFonts w:hint="eastAsia" w:ascii="宋体" w:hAnsi="宋体"/>
                <w:color w:val="000000"/>
                <w:sz w:val="21"/>
                <w:szCs w:val="21"/>
              </w:rPr>
              <w:t>年以来的类似业绩证明材料。提供5项以上（含5项）的，得5分；提供5项以下的，每提供1项得1分；不提供不得分。</w:t>
            </w:r>
          </w:p>
        </w:tc>
      </w:tr>
    </w:tbl>
    <w:p>
      <w:pPr>
        <w:pStyle w:val="20"/>
        <w:spacing w:before="0" w:after="0" w:line="360" w:lineRule="auto"/>
        <w:jc w:val="center"/>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37664029"/>
      <w:bookmarkStart w:id="44" w:name="_Toc496004020"/>
      <w:bookmarkStart w:id="45" w:name="_Toc496626225"/>
      <w:bookmarkStart w:id="46" w:name="_Toc496189563"/>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25726031"/>
      <w:bookmarkStart w:id="51" w:name="_Toc376936762"/>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7664033"/>
      <w:bookmarkStart w:id="56" w:name="_Toc494439629"/>
      <w:bookmarkStart w:id="57" w:name="_Toc376936764"/>
      <w:bookmarkStart w:id="58" w:name="_Toc325726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76936765"/>
      <w:bookmarkStart w:id="60" w:name="_Toc494439630"/>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6"/>
        <w:rPr>
          <w:lang w:val="zh-CN"/>
        </w:rPr>
      </w:pPr>
    </w:p>
    <w:p>
      <w:pPr>
        <w:pStyle w:val="6"/>
        <w:rPr>
          <w:lang w:val="zh-CN"/>
        </w:rPr>
      </w:pPr>
    </w:p>
    <w:p>
      <w:pPr>
        <w:pStyle w:val="6"/>
        <w:rPr>
          <w:lang w:val="zh-CN"/>
        </w:rPr>
      </w:pPr>
    </w:p>
    <w:p>
      <w:pPr>
        <w:pStyle w:val="6"/>
        <w:rPr>
          <w:lang w:val="zh-CN"/>
        </w:rPr>
      </w:pPr>
    </w:p>
    <w:p>
      <w:pPr>
        <w:rPr>
          <w:lang w:val="zh-CN"/>
        </w:rPr>
      </w:pPr>
    </w:p>
    <w:p>
      <w:pPr>
        <w:rPr>
          <w:lang w:val="zh-CN"/>
        </w:rPr>
      </w:pPr>
    </w:p>
    <w:p>
      <w:pPr>
        <w:rPr>
          <w:lang w:val="zh-CN"/>
        </w:rPr>
      </w:pPr>
    </w:p>
    <w:p>
      <w:pPr>
        <w:rPr>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lang w:val="zh-CN"/>
        </w:rPr>
      </w:pPr>
    </w:p>
    <w:p>
      <w:pPr>
        <w:pStyle w:val="20"/>
        <w:spacing w:before="0" w:after="0" w:line="360" w:lineRule="auto"/>
        <w:rPr>
          <w:rFonts w:ascii="宋体" w:cs="宋体"/>
          <w:szCs w:val="36"/>
          <w:lang w:val="zh-CN"/>
        </w:rPr>
      </w:pPr>
    </w:p>
    <w:p>
      <w:pPr>
        <w:pStyle w:val="20"/>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lang w:val="en-US" w:eastAsia="zh-CN"/>
        </w:rPr>
        <w:t>服务</w:t>
      </w:r>
      <w:r>
        <w:rPr>
          <w:rFonts w:hint="eastAsia" w:ascii="宋体" w:hAnsi="宋体" w:cs="宋体"/>
          <w:b/>
          <w:bCs/>
          <w:kern w:val="0"/>
          <w:sz w:val="36"/>
          <w:szCs w:val="36"/>
          <w:lang w:val="zh-CN"/>
        </w:rPr>
        <w:t>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w:t>
      </w:r>
      <w:r>
        <w:rPr>
          <w:rFonts w:hint="eastAsia"/>
          <w:b/>
          <w:sz w:val="30"/>
          <w:szCs w:val="30"/>
          <w:u w:val="single"/>
          <w:lang w:val="en-US"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ind w:firstLine="482"/>
        <w:rPr>
          <w:rFonts w:ascii="宋体" w:hAnsi="宋体"/>
          <w:b/>
          <w:bCs/>
        </w:rPr>
      </w:pPr>
      <w:r>
        <w:rPr>
          <w:rFonts w:ascii="宋体" w:cs="宋体"/>
          <w:kern w:val="0"/>
          <w:sz w:val="28"/>
          <w:szCs w:val="28"/>
        </w:rPr>
        <w:br w:type="page"/>
      </w: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autoSpaceDE w:val="0"/>
        <w:autoSpaceDN w:val="0"/>
        <w:spacing w:line="360" w:lineRule="auto"/>
        <w:ind w:firstLine="480" w:firstLineChars="200"/>
        <w:rPr>
          <w:rFonts w:hint="eastAsia" w:ascii="宋体" w:hAnsi="宋体" w:cs="宋体"/>
          <w:kern w:val="0"/>
        </w:rPr>
      </w:pPr>
      <w:r>
        <w:rPr>
          <w:rFonts w:hint="eastAsia" w:ascii="宋体" w:hAnsi="宋体"/>
          <w:bCs/>
        </w:rPr>
        <w:t xml:space="preserve">    </w:t>
      </w:r>
      <w:r>
        <w:rPr>
          <w:rFonts w:hint="eastAsia" w:ascii="宋体" w:hAnsi="宋体" w:cs="宋体"/>
          <w:kern w:val="0"/>
        </w:rPr>
        <w:t>甲、乙双方根据*年*月*日           项目（青政采磋商（服务）2021-323号）的磋商文件要求和采购机构出具的《成交通知书》，并经双方协商一致，达成合同总价款为                 .    的          项目采购合同：</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1.磋商文件；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2.磋商文件的澄清、变更公告；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3.成交供应商提交的磋商响应文件；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4.磋商文件中规定的政府采购合同通用条款；</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5.成交通知书；</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7.省级预算单位政府采购计划备案表。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二、合同标的及金额                                       单位：元</w:t>
      </w:r>
    </w:p>
    <w:tbl>
      <w:tblPr>
        <w:tblStyle w:val="21"/>
        <w:tblW w:w="873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1"/>
        <w:gridCol w:w="4445"/>
        <w:gridCol w:w="150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240" w:firstLineChars="100"/>
              <w:jc w:val="center"/>
              <w:rPr>
                <w:rFonts w:hint="eastAsia" w:ascii="宋体" w:hAnsi="宋体" w:cs="宋体"/>
                <w:kern w:val="0"/>
              </w:rPr>
            </w:pPr>
            <w:r>
              <w:rPr>
                <w:rFonts w:hint="eastAsia" w:ascii="宋体" w:hAnsi="宋体" w:cs="宋体"/>
                <w:kern w:val="0"/>
              </w:rPr>
              <w:t>序号</w:t>
            </w:r>
          </w:p>
        </w:tc>
        <w:tc>
          <w:tcPr>
            <w:tcW w:w="4445"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480" w:firstLineChars="200"/>
              <w:jc w:val="center"/>
              <w:rPr>
                <w:rFonts w:hint="eastAsia" w:ascii="宋体" w:hAnsi="宋体" w:cs="宋体"/>
                <w:kern w:val="0"/>
              </w:rPr>
            </w:pPr>
            <w:r>
              <w:rPr>
                <w:rFonts w:hint="eastAsia" w:ascii="宋体" w:hAnsi="宋体" w:cs="宋体"/>
                <w:kern w:val="0"/>
              </w:rPr>
              <w:t>针对该项目所提供的分项服务内容</w:t>
            </w:r>
          </w:p>
        </w:tc>
        <w:tc>
          <w:tcPr>
            <w:tcW w:w="15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数量及单位</w:t>
            </w:r>
          </w:p>
        </w:tc>
        <w:tc>
          <w:tcPr>
            <w:tcW w:w="992"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金额</w:t>
            </w:r>
          </w:p>
        </w:tc>
        <w:tc>
          <w:tcPr>
            <w:tcW w:w="709"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bl>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根据上述政府采购合同文件要求，本政府采购合同的总金额为人民币        （大写）                 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本合同以人民币进行结算，合同总价包括：</w:t>
      </w:r>
      <w:r>
        <w:rPr>
          <w:rFonts w:hint="eastAsia" w:ascii="宋体" w:hAnsi="宋体" w:cs="宋体"/>
          <w:kern w:val="0"/>
        </w:rPr>
        <w:t>服务费、保险费、税金及其他不可预见费等全部费用。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三、服务期限、地点和要求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 xml:space="preserve"> 服务期限：期限为</w:t>
      </w:r>
      <w:r>
        <w:rPr>
          <w:rFonts w:hint="eastAsia" w:ascii="宋体" w:hAnsi="宋体" w:cs="宋体"/>
          <w:kern w:val="0"/>
          <w:lang w:val="en-US" w:eastAsia="zh-CN"/>
        </w:rPr>
        <w:t>一</w:t>
      </w:r>
      <w:r>
        <w:rPr>
          <w:rFonts w:hint="eastAsia" w:ascii="宋体" w:hAnsi="宋体" w:cs="宋体"/>
          <w:kern w:val="0"/>
          <w:lang w:val="zh-CN"/>
        </w:rPr>
        <w:t>年；服务地点：</w:t>
      </w:r>
      <w:r>
        <w:rPr>
          <w:rFonts w:hint="eastAsia" w:ascii="宋体" w:hAnsi="宋体" w:cs="宋体"/>
          <w:kern w:val="0"/>
          <w:lang w:val="en-US" w:eastAsia="zh-CN"/>
        </w:rPr>
        <w:t>甲方指定地点。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乙方提供不符合磋商文件、磋商响应文件和本合同规定的服务，甲方有权拒绝接受。</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3. </w:t>
      </w:r>
      <w:r>
        <w:rPr>
          <w:rFonts w:hint="eastAsia" w:ascii="宋体" w:hAnsi="宋体" w:cs="宋体"/>
          <w:kern w:val="0"/>
          <w:lang w:val="zh-CN"/>
        </w:rPr>
        <w:t>具体验收由甲乙双方商定。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w:t>
      </w:r>
      <w:r>
        <w:rPr>
          <w:rFonts w:hint="eastAsia" w:ascii="宋体" w:hAnsi="宋体" w:cs="宋体"/>
          <w:kern w:val="0"/>
          <w:lang w:val="zh-CN"/>
        </w:rPr>
        <w:t xml:space="preserve"> 甲方应提供该项目验收报告交同级财政监管部门，由财政部门按规定程序抽验后办理资金拨付。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乙方向甲方提供产品相关完税销售发票。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四、付款方式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乙方所提供的服务由甲方验收，按合同金额向乙方支付合同总价款的</w:t>
      </w:r>
      <w:r>
        <w:rPr>
          <w:rFonts w:hint="eastAsia" w:ascii="宋体" w:hAnsi="宋体" w:cs="宋体"/>
          <w:kern w:val="0"/>
          <w:lang w:val="en-US" w:eastAsia="zh-CN"/>
        </w:rPr>
        <w:t xml:space="preserve">  </w:t>
      </w:r>
      <w:r>
        <w:rPr>
          <w:rFonts w:hint="eastAsia" w:ascii="宋体" w:hAnsi="宋体" w:cs="宋体"/>
          <w:kern w:val="0"/>
          <w:lang w:val="zh-CN"/>
        </w:rPr>
        <w:t>%（付款方式及金额由采购人根据项目情况确定），即人民币（大写）：             元。</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乙方向甲方提交的履约保证金计（大写）        元转为质量保证金。质量保证金待约定的免费质保期满     （年）且服务质量无问题后，由乙方提出书面申请，甲方以转账方式予以退还。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八、知识产权：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诉讼期间，本合同继续履行。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本合同一式六份，经双方签字，并加盖公章即为生效。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本合同未尽事宜，按《中华人民共和国民法典》有关规定处理。</w:t>
      </w: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360"/>
        <w:rPr>
          <w:rFonts w:ascii="宋体" w:cs="宋体"/>
          <w:kern w:val="0"/>
          <w:lang w:val="zh-CN"/>
        </w:rPr>
      </w:pPr>
      <w:r>
        <w:rPr>
          <w:rFonts w:ascii="宋体" w:hAnsi="Calibri" w:cs="宋体"/>
          <w:b/>
          <w:kern w:val="0"/>
          <w:lang w:val="zh-CN"/>
        </w:rPr>
        <w:br w:type="page"/>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ind w:firstLine="4080" w:firstLineChars="1700"/>
        <w:rPr>
          <w:rFonts w:ascii="宋体" w:cs="宋体"/>
          <w:kern w:val="0"/>
        </w:rPr>
      </w:pPr>
      <w:r>
        <w:rPr>
          <w:rFonts w:hint="eastAsia" w:ascii="宋体" w:hAnsi="宋体" w:cs="宋体"/>
          <w:kern w:val="0"/>
          <w:lang w:val="zh-CN"/>
        </w:rPr>
        <w:t>开户银行：</w:t>
      </w:r>
    </w:p>
    <w:p>
      <w:pPr>
        <w:autoSpaceDE w:val="0"/>
        <w:autoSpaceDN w:val="0"/>
        <w:spacing w:line="360" w:lineRule="auto"/>
        <w:ind w:firstLine="4080" w:firstLineChars="1700"/>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autoSpaceDE w:val="0"/>
        <w:autoSpaceDN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ind w:firstLine="2530" w:firstLineChars="900"/>
        <w:rPr>
          <w:rFonts w:hint="eastAsia" w:ascii="宋体" w:hAnsi="宋体"/>
          <w:b/>
          <w:sz w:val="36"/>
          <w:szCs w:val="36"/>
        </w:rPr>
      </w:pPr>
      <w:r>
        <w:rPr>
          <w:rFonts w:ascii="宋体" w:cs="宋体"/>
          <w:b/>
          <w:bCs/>
          <w:kern w:val="0"/>
          <w:sz w:val="28"/>
          <w:szCs w:val="28"/>
          <w:lang w:val="zh-CN"/>
        </w:rPr>
        <w:br w:type="page"/>
      </w:r>
      <w:bookmarkStart w:id="64" w:name="_Toc37664036"/>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w:t>
      </w:r>
      <w:bookmarkStart w:id="159" w:name="_GoBack"/>
      <w:bookmarkEnd w:id="159"/>
      <w:r>
        <w:rPr>
          <w:rFonts w:hint="eastAsia" w:ascii="宋体" w:hAnsi="宋体"/>
        </w:rPr>
        <w:t>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ascii="宋体" w:cs="宋体"/>
          <w:szCs w:val="36"/>
          <w:lang w:val="zh-CN"/>
        </w:rPr>
      </w:pP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其他资格证明材料……………………………………………（附件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技术服务及保障措施…………………………………………（附件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投标人类似业绩证明材料……………………………………（附件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lang w:eastAsia="zh-CN"/>
        </w:rPr>
        <w:t>中小</w:t>
      </w:r>
      <w:r>
        <w:rPr>
          <w:rFonts w:hint="eastAsia" w:ascii="宋体" w:hAnsi="宋体"/>
        </w:rPr>
        <w:t>企业声明函………………………………………………（附件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残疾人福利性单位声明函……………………………………（附件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服务相关内容…………………………………………………（附件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投标人认为在其他方面有必要说明的事项…………………（附件</w:t>
      </w:r>
      <w:r>
        <w:rPr>
          <w:rFonts w:ascii="宋体" w:hAnsi="宋体"/>
        </w:rPr>
        <w:t>18</w:t>
      </w:r>
      <w:r>
        <w:rPr>
          <w:rFonts w:hint="eastAsia" w:ascii="宋体" w:hAnsi="宋体"/>
        </w:rPr>
        <w:t>）</w:t>
      </w:r>
    </w:p>
    <w:p/>
    <w:p/>
    <w:p/>
    <w:p/>
    <w:p>
      <w:pPr>
        <w:pStyle w:val="6"/>
      </w:pPr>
    </w:p>
    <w:p>
      <w:pPr>
        <w:pStyle w:val="6"/>
      </w:pPr>
    </w:p>
    <w:p/>
    <w:p/>
    <w:p/>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采购项目编号：大政采竞磋（服务）2022-06号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采购项目名称：大通县人民法院物业服务采购项目</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投标包号：</w:t>
      </w:r>
    </w:p>
    <w:p>
      <w:pPr>
        <w:pStyle w:val="2"/>
        <w:rPr>
          <w:rFonts w:hint="eastAsia" w:ascii="宋体" w:hAnsi="宋体" w:cs="宋体"/>
          <w:b/>
          <w:bCs/>
          <w:kern w:val="0"/>
          <w:sz w:val="36"/>
          <w:szCs w:val="36"/>
          <w:lang w:val="zh-CN"/>
        </w:rPr>
      </w:pPr>
    </w:p>
    <w:p>
      <w:pPr>
        <w:rPr>
          <w:lang w:val="zh-CN"/>
        </w:rPr>
      </w:pPr>
    </w:p>
    <w:p>
      <w:pPr>
        <w:autoSpaceDE w:val="0"/>
        <w:autoSpaceDN w:val="0"/>
        <w:spacing w:line="360" w:lineRule="auto"/>
        <w:ind w:firstLine="3253" w:firstLineChars="9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908" w:firstLineChars="2037"/>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rPr>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关于贵方2022年 月 日</w:t>
      </w:r>
      <w:r>
        <w:rPr>
          <w:rFonts w:hint="eastAsia" w:ascii="宋体" w:hAnsi="宋体"/>
          <w:lang w:eastAsia="zh-CN"/>
        </w:rPr>
        <w:t>大政采竞磋（服务）2022-06号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cs="宋体"/>
          <w:sz w:val="30"/>
          <w:szCs w:val="30"/>
          <w:lang w:val="zh-CN"/>
        </w:rPr>
      </w:pPr>
      <w:bookmarkStart w:id="78" w:name="_Toc496626239"/>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hint="eastAsia" w:ascii="宋体" w:hAnsi="宋体"/>
          <w:b/>
        </w:rPr>
      </w:pPr>
    </w:p>
    <w:p>
      <w:pPr>
        <w:spacing w:line="360" w:lineRule="auto"/>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rPr>
          <w:lang w:val="zh-CN"/>
        </w:rPr>
      </w:pPr>
      <w:bookmarkStart w:id="80" w:name="_Toc496626240"/>
      <w:bookmarkStart w:id="81" w:name="_Toc376640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0122951"/>
      <w:bookmarkStart w:id="83" w:name="_Toc491781021"/>
      <w:bookmarkStart w:id="84" w:name="_Toc48217631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Pr>
        <w:pStyle w:val="2"/>
      </w:pPr>
    </w:p>
    <w:p/>
    <w:p/>
    <w:p>
      <w:pPr>
        <w:pStyle w:val="20"/>
        <w:spacing w:before="0" w:after="0" w:line="360" w:lineRule="auto"/>
        <w:jc w:val="left"/>
        <w:outlineLvl w:val="1"/>
        <w:rPr>
          <w:rFonts w:ascii="宋体" w:cs="宋体"/>
          <w:sz w:val="30"/>
          <w:szCs w:val="30"/>
          <w:lang w:val="zh-CN"/>
        </w:rPr>
      </w:pPr>
      <w:bookmarkStart w:id="86" w:name="_Toc37664043"/>
      <w:bookmarkStart w:id="87" w:name="_Toc496626241"/>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度或2021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采购项目编号：大政采竞磋（服务）2022-06号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采购项目名称：大通县人民法院物业服务采购项目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Pr>
        <w:ind w:firstLine="0" w:firstLineChars="0"/>
        <w:rPr>
          <w:rFonts w:hint="eastAsia" w:ascii="宋体" w:hAnsi="宋体"/>
          <w:b/>
        </w:rPr>
      </w:pPr>
      <w:r>
        <w:rPr>
          <w:rFonts w:hint="eastAsia" w:ascii="宋体" w:hAnsi="宋体"/>
          <w:b/>
        </w:rPr>
        <w:t xml:space="preserve">供应商名称：                                       </w:t>
      </w:r>
    </w:p>
    <w:p>
      <w:pPr>
        <w:ind w:right="120"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服务期限</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2、磋商报价为总报价。必须包括：服务费、保险费、税金及其他不可预见费等全部费用。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3、“服务期”是指该项目的具体服务期限。</w:t>
      </w:r>
    </w:p>
    <w:p>
      <w:pPr>
        <w:adjustRightInd w:val="0"/>
        <w:ind w:firstLine="904" w:firstLineChars="377"/>
        <w:textAlignment w:val="baseline"/>
        <w:rPr>
          <w:rFonts w:hint="eastAsia" w:ascii="宋体" w:hAnsi="宋体"/>
        </w:rPr>
      </w:pPr>
      <w:r>
        <w:rPr>
          <w:rFonts w:hint="eastAsia" w:ascii="宋体" w:hAnsi="宋体"/>
        </w:rPr>
        <w:t>4、投标总报价不能有两个或两个以上的报价方案，否则，投标无效。</w:t>
      </w:r>
    </w:p>
    <w:p>
      <w:pPr>
        <w:ind w:firstLine="0" w:firstLineChars="0"/>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bookmarkEnd w:id="70"/>
    <w:p>
      <w:pPr>
        <w:pStyle w:val="20"/>
        <w:spacing w:before="0" w:after="0" w:line="360" w:lineRule="auto"/>
        <w:jc w:val="left"/>
        <w:outlineLvl w:val="1"/>
        <w:rPr>
          <w:rFonts w:hint="eastAsia" w:ascii="宋体" w:hAnsi="宋体" w:cs="宋体"/>
          <w:sz w:val="30"/>
          <w:szCs w:val="30"/>
          <w:lang w:val="zh-CN"/>
        </w:rPr>
      </w:pPr>
      <w:bookmarkStart w:id="93" w:name="_Toc37664047"/>
      <w:bookmarkStart w:id="94" w:name="_Toc494439637"/>
      <w:bookmarkStart w:id="95" w:name="_Toc17284"/>
    </w:p>
    <w:p>
      <w:pPr>
        <w:pStyle w:val="20"/>
        <w:spacing w:before="0" w:after="0" w:line="360" w:lineRule="auto"/>
        <w:jc w:val="left"/>
        <w:outlineLvl w:val="1"/>
      </w:pPr>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198" w:firstLineChars="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21"/>
        <w:tblW w:w="893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2"/>
        <w:gridCol w:w="1704"/>
        <w:gridCol w:w="2202"/>
        <w:gridCol w:w="1843"/>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0" w:firstLineChars="0"/>
              <w:rPr>
                <w:rFonts w:hint="eastAsia" w:ascii="宋体" w:hAnsi="宋体"/>
              </w:rPr>
            </w:pPr>
            <w:r>
              <w:rPr>
                <w:rFonts w:hint="eastAsia" w:ascii="宋体" w:hAnsi="宋体"/>
              </w:rPr>
              <w:t>序号</w:t>
            </w:r>
          </w:p>
        </w:tc>
        <w:tc>
          <w:tcPr>
            <w:tcW w:w="3906" w:type="dxa"/>
            <w:gridSpan w:val="2"/>
            <w:noWrap w:val="0"/>
            <w:vAlign w:val="center"/>
          </w:tcPr>
          <w:p>
            <w:pPr>
              <w:ind w:firstLine="0" w:firstLineChars="0"/>
              <w:jc w:val="center"/>
              <w:rPr>
                <w:rFonts w:hint="eastAsia" w:ascii="宋体" w:hAnsi="宋体"/>
              </w:rPr>
            </w:pPr>
            <w:r>
              <w:rPr>
                <w:rFonts w:hint="eastAsia" w:ascii="宋体" w:hAnsi="宋体"/>
              </w:rPr>
              <w:t>针对该项目所提供的分项服务内容</w:t>
            </w:r>
          </w:p>
        </w:tc>
        <w:tc>
          <w:tcPr>
            <w:tcW w:w="1843"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1134" w:type="dxa"/>
            <w:noWrap w:val="0"/>
            <w:vAlign w:val="center"/>
          </w:tcPr>
          <w:p>
            <w:pPr>
              <w:ind w:firstLine="199" w:firstLineChars="83"/>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1</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2</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3</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4</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ascii="宋体" w:hAnsi="宋体"/>
              </w:rPr>
              <w:t>…</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31" w:type="dxa"/>
            <w:gridSpan w:val="6"/>
            <w:noWrap w:val="0"/>
            <w:vAlign w:val="center"/>
          </w:tcPr>
          <w:p>
            <w:pPr>
              <w:adjustRightInd w:val="0"/>
              <w:ind w:firstLine="480"/>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476" w:type="dxa"/>
            <w:gridSpan w:val="2"/>
            <w:noWrap w:val="0"/>
            <w:vAlign w:val="center"/>
          </w:tcPr>
          <w:p>
            <w:pPr>
              <w:ind w:firstLine="480"/>
              <w:rPr>
                <w:rFonts w:hint="eastAsia" w:ascii="宋体" w:hAnsi="宋体"/>
              </w:rPr>
            </w:pPr>
            <w:r>
              <w:rPr>
                <w:rFonts w:hint="eastAsia" w:ascii="宋体" w:hAnsi="宋体"/>
              </w:rPr>
              <w:t>磋商总价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ind w:firstLine="0" w:firstLineChars="0"/>
        <w:rPr>
          <w:rFonts w:hint="eastAsia" w:ascii="宋体" w:hAnsi="宋体"/>
        </w:rPr>
      </w:pPr>
    </w:p>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ind w:firstLine="3132" w:firstLineChars="1300"/>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autoSpaceDE w:val="0"/>
        <w:autoSpaceDN w:val="0"/>
        <w:spacing w:line="360" w:lineRule="auto"/>
        <w:jc w:val="center"/>
        <w:rPr>
          <w:rFonts w:ascii="宋体" w:cs="宋体"/>
          <w:b/>
          <w:bCs/>
          <w:kern w:val="0"/>
          <w:lang w:val="zh-CN"/>
        </w:rPr>
      </w:pPr>
      <w:r>
        <w:rPr>
          <w:rFonts w:ascii="宋体" w:cs="宋体"/>
          <w:lang w:val="zh-CN"/>
        </w:rPr>
        <w:br w:type="page"/>
      </w:r>
    </w:p>
    <w:p>
      <w:pPr>
        <w:pStyle w:val="20"/>
        <w:spacing w:before="0" w:after="0" w:line="360" w:lineRule="auto"/>
        <w:jc w:val="left"/>
        <w:outlineLvl w:val="1"/>
        <w:rPr>
          <w:rFonts w:hint="eastAsia" w:ascii="宋体" w:hAnsi="宋体" w:cs="宋体"/>
          <w:sz w:val="30"/>
          <w:szCs w:val="30"/>
          <w:lang w:val="zh-CN"/>
        </w:rPr>
      </w:pPr>
      <w:bookmarkStart w:id="98" w:name="_Toc324756736"/>
      <w:bookmarkStart w:id="99" w:name="_Toc201287639"/>
      <w:bookmarkStart w:id="100" w:name="_Toc494439640"/>
      <w:bookmarkStart w:id="101" w:name="_Toc37664049"/>
      <w:r>
        <w:rPr>
          <w:rFonts w:hint="eastAsia" w:ascii="宋体" w:hAnsi="宋体" w:cs="宋体"/>
          <w:sz w:val="30"/>
          <w:szCs w:val="30"/>
          <w:lang w:val="zh-CN"/>
        </w:rPr>
        <w:t>附件</w:t>
      </w:r>
      <w:bookmarkEnd w:id="98"/>
      <w:bookmarkEnd w:id="99"/>
      <w:r>
        <w:rPr>
          <w:rFonts w:hint="eastAsia" w:ascii="宋体" w:hAnsi="宋体" w:cs="宋体"/>
          <w:sz w:val="30"/>
          <w:szCs w:val="30"/>
          <w:lang w:val="zh-CN"/>
        </w:rPr>
        <w:t>1</w:t>
      </w:r>
      <w:r>
        <w:rPr>
          <w:rFonts w:hint="eastAsia" w:ascii="宋体" w:hAnsi="宋体" w:cs="宋体"/>
          <w:sz w:val="30"/>
          <w:szCs w:val="30"/>
          <w:lang w:val="en-US" w:eastAsia="zh-CN"/>
        </w:rPr>
        <w:t>2</w:t>
      </w:r>
      <w:r>
        <w:rPr>
          <w:rFonts w:hint="eastAsia" w:ascii="宋体" w:hAnsi="宋体" w:cs="宋体"/>
          <w:sz w:val="30"/>
          <w:szCs w:val="30"/>
          <w:lang w:val="zh-CN"/>
        </w:rPr>
        <w:t>：</w:t>
      </w:r>
      <w:bookmarkEnd w:id="95"/>
      <w:bookmarkEnd w:id="100"/>
      <w:bookmarkStart w:id="102" w:name="_Toc494439646"/>
      <w:bookmarkStart w:id="103" w:name="_Toc427748102"/>
      <w:bookmarkStart w:id="104" w:name="_Toc21530"/>
      <w:r>
        <w:rPr>
          <w:rFonts w:hint="eastAsia" w:ascii="宋体" w:hAnsi="宋体" w:cs="宋体"/>
          <w:sz w:val="30"/>
          <w:szCs w:val="30"/>
          <w:lang w:val="zh-CN"/>
        </w:rPr>
        <w:t>其他资格证明材料</w:t>
      </w:r>
      <w:bookmarkEnd w:id="101"/>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Cs/>
        </w:rPr>
      </w:pPr>
      <w:r>
        <w:rPr>
          <w:rFonts w:hint="eastAsia" w:ascii="宋体" w:hAnsi="宋体"/>
          <w:bCs/>
        </w:rPr>
        <w:t>根据采购项目内容，投标时按磋商文件要求提供服务提供商的相关资质、相关认证和投标人认为有必要提供的其他资格证明文件等材料。</w:t>
      </w:r>
    </w:p>
    <w:p>
      <w:r>
        <w:rPr>
          <w:rFonts w:ascii="宋体"/>
          <w:b/>
          <w:sz w:val="28"/>
          <w:szCs w:val="28"/>
        </w:rPr>
        <w:br w:type="page"/>
      </w:r>
    </w:p>
    <w:p>
      <w:pPr>
        <w:widowControl/>
        <w:snapToGrid w:val="0"/>
        <w:spacing w:line="360" w:lineRule="auto"/>
        <w:ind w:firstLine="0" w:firstLineChars="0"/>
        <w:outlineLvl w:val="1"/>
        <w:rPr>
          <w:rFonts w:hint="eastAsia" w:ascii="宋体"/>
          <w:b/>
          <w:sz w:val="28"/>
          <w:szCs w:val="28"/>
        </w:rPr>
      </w:pPr>
      <w:bookmarkStart w:id="105" w:name="_Toc496004042"/>
      <w:bookmarkStart w:id="106" w:name="_Toc90456444"/>
      <w:r>
        <w:rPr>
          <w:rFonts w:hint="eastAsia" w:ascii="宋体"/>
          <w:b/>
          <w:sz w:val="28"/>
          <w:szCs w:val="28"/>
        </w:rPr>
        <w:t>附件1</w:t>
      </w:r>
      <w:bookmarkStart w:id="107" w:name="_Toc365019586"/>
      <w:bookmarkStart w:id="108" w:name="_Toc325726045"/>
      <w:bookmarkStart w:id="109" w:name="_Toc376936780"/>
      <w:r>
        <w:rPr>
          <w:rFonts w:hint="eastAsia" w:ascii="宋体"/>
          <w:b/>
          <w:sz w:val="28"/>
          <w:szCs w:val="28"/>
          <w:lang w:val="en-US" w:eastAsia="zh-CN"/>
        </w:rPr>
        <w:t>3</w:t>
      </w:r>
      <w:r>
        <w:rPr>
          <w:rFonts w:hint="eastAsia" w:ascii="宋体"/>
          <w:b/>
          <w:sz w:val="28"/>
          <w:szCs w:val="28"/>
        </w:rPr>
        <w:t>：</w:t>
      </w:r>
      <w:bookmarkEnd w:id="105"/>
      <w:r>
        <w:rPr>
          <w:rFonts w:hint="eastAsia" w:ascii="宋体"/>
          <w:b/>
          <w:sz w:val="28"/>
          <w:szCs w:val="28"/>
        </w:rPr>
        <w:t>技术服务及保障措施</w:t>
      </w:r>
      <w:bookmarkEnd w:id="106"/>
    </w:p>
    <w:p>
      <w:pPr>
        <w:ind w:firstLine="2909" w:firstLineChars="805"/>
        <w:rPr>
          <w:rFonts w:hint="eastAsia" w:ascii="宋体"/>
          <w:b/>
          <w:sz w:val="36"/>
          <w:szCs w:val="36"/>
        </w:rPr>
      </w:pPr>
    </w:p>
    <w:bookmarkEnd w:id="107"/>
    <w:bookmarkEnd w:id="108"/>
    <w:bookmarkEnd w:id="109"/>
    <w:p>
      <w:pPr>
        <w:ind w:firstLine="551" w:firstLineChars="196"/>
        <w:jc w:val="center"/>
        <w:rPr>
          <w:rFonts w:hint="eastAsia" w:ascii="宋体" w:hAnsi="宋体"/>
          <w:bCs/>
          <w:sz w:val="28"/>
          <w:szCs w:val="28"/>
        </w:rPr>
      </w:pPr>
      <w:r>
        <w:rPr>
          <w:rFonts w:hint="eastAsia" w:ascii="宋体" w:hAnsi="宋体"/>
          <w:b/>
          <w:sz w:val="28"/>
          <w:szCs w:val="28"/>
        </w:rPr>
        <w:t>技术服务及保障措施</w:t>
      </w:r>
    </w:p>
    <w:p>
      <w:pPr>
        <w:ind w:firstLine="480"/>
        <w:rPr>
          <w:rFonts w:hint="eastAsia" w:ascii="宋体" w:hAnsi="宋体"/>
          <w:bCs/>
        </w:rPr>
      </w:pPr>
    </w:p>
    <w:p>
      <w:pPr>
        <w:ind w:firstLine="480" w:firstLineChars="200"/>
      </w:pPr>
      <w:r>
        <w:rPr>
          <w:rFonts w:hint="eastAsia" w:ascii="宋体" w:hAnsi="宋体"/>
          <w:color w:val="000000"/>
        </w:rPr>
        <w:t>根据采购项目内容及评分标准，投标时提供详细的服务方案、保障措施、物资装备计划。</w:t>
      </w:r>
      <w:r>
        <w:rPr>
          <w:rFonts w:ascii="宋体"/>
          <w:b/>
          <w:sz w:val="28"/>
          <w:szCs w:val="28"/>
        </w:rPr>
        <w:br w:type="page"/>
      </w:r>
    </w:p>
    <w:bookmarkEnd w:id="102"/>
    <w:bookmarkEnd w:id="103"/>
    <w:p>
      <w:pPr>
        <w:pStyle w:val="20"/>
        <w:spacing w:before="0" w:after="0" w:line="360" w:lineRule="auto"/>
        <w:jc w:val="left"/>
        <w:outlineLvl w:val="1"/>
        <w:rPr>
          <w:rFonts w:ascii="宋体" w:cs="宋体"/>
          <w:sz w:val="30"/>
          <w:szCs w:val="30"/>
          <w:lang w:val="zh-CN"/>
        </w:rPr>
      </w:pPr>
      <w:bookmarkStart w:id="110" w:name="_Toc427748103"/>
      <w:bookmarkStart w:id="111" w:name="_Toc494439647"/>
      <w:bookmarkStart w:id="112" w:name="_Toc37664051"/>
      <w:r>
        <w:rPr>
          <w:rFonts w:hint="eastAsia" w:ascii="宋体" w:hAnsi="宋体" w:cs="宋体"/>
          <w:sz w:val="30"/>
          <w:szCs w:val="30"/>
          <w:lang w:val="zh-CN"/>
        </w:rPr>
        <w:t>附件</w:t>
      </w:r>
      <w:bookmarkEnd w:id="104"/>
      <w:bookmarkEnd w:id="110"/>
      <w:bookmarkEnd w:id="111"/>
      <w:bookmarkStart w:id="113" w:name="_Toc494439650"/>
      <w:bookmarkStart w:id="114" w:name="_Toc28726"/>
      <w:r>
        <w:rPr>
          <w:rFonts w:ascii="宋体" w:hAnsi="宋体" w:cs="宋体"/>
          <w:sz w:val="30"/>
          <w:szCs w:val="30"/>
          <w:lang w:val="zh-CN"/>
        </w:rPr>
        <w:t>1</w:t>
      </w:r>
      <w:r>
        <w:rPr>
          <w:rFonts w:hint="eastAsia" w:ascii="宋体" w:hAnsi="宋体" w:cs="宋体"/>
          <w:sz w:val="30"/>
          <w:szCs w:val="30"/>
          <w:lang w:val="en-US" w:eastAsia="zh-CN"/>
        </w:rPr>
        <w:t>4</w:t>
      </w:r>
      <w:r>
        <w:rPr>
          <w:rFonts w:hint="eastAsia" w:ascii="宋体" w:hAnsi="宋体" w:cs="宋体"/>
          <w:sz w:val="30"/>
          <w:szCs w:val="30"/>
          <w:lang w:val="zh-CN"/>
        </w:rPr>
        <w:t>：投标人的类似业绩证明材料</w:t>
      </w:r>
      <w:bookmarkEnd w:id="112"/>
      <w:bookmarkEnd w:id="113"/>
      <w:bookmarkEnd w:id="114"/>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w:t>
      </w:r>
      <w:r>
        <w:rPr>
          <w:rFonts w:hint="eastAsia" w:ascii="宋体" w:hAnsi="宋体" w:cs="宋体"/>
          <w:lang w:eastAsia="zh-CN"/>
        </w:rPr>
        <w:t>服务</w:t>
      </w:r>
      <w:r>
        <w:rPr>
          <w:rFonts w:hint="eastAsia" w:ascii="宋体" w:hAnsi="宋体" w:cs="宋体"/>
        </w:rPr>
        <w:t>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5" w:name="_Toc37664052"/>
      <w:bookmarkStart w:id="116" w:name="_Toc13751"/>
      <w:bookmarkStart w:id="117" w:name="_Toc494439651"/>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5</w:t>
      </w:r>
      <w:r>
        <w:rPr>
          <w:rFonts w:hint="eastAsia" w:ascii="宋体" w:hAnsi="宋体" w:cs="宋体"/>
          <w:sz w:val="30"/>
          <w:szCs w:val="30"/>
          <w:lang w:val="zh-CN"/>
        </w:rPr>
        <w:t>：中小企业声明函</w:t>
      </w:r>
      <w:bookmarkEnd w:id="115"/>
      <w:bookmarkEnd w:id="116"/>
      <w:bookmarkEnd w:id="117"/>
    </w:p>
    <w:p/>
    <w:p>
      <w:pPr>
        <w:autoSpaceDE w:val="0"/>
        <w:autoSpaceDN w:val="0"/>
        <w:spacing w:line="360" w:lineRule="auto"/>
        <w:ind w:firstLine="480"/>
        <w:jc w:val="center"/>
        <w:rPr>
          <w:rFonts w:ascii="宋体" w:hAnsi="宋体" w:cs="宋体"/>
          <w:kern w:val="0"/>
          <w:sz w:val="28"/>
          <w:szCs w:val="28"/>
          <w:lang w:val="zh-CN"/>
        </w:rPr>
      </w:pPr>
      <w:bookmarkStart w:id="118" w:name="_Toc25165259"/>
      <w:r>
        <w:rPr>
          <w:rFonts w:hint="eastAsia" w:ascii="宋体" w:hAnsi="宋体" w:cs="宋体"/>
          <w:kern w:val="0"/>
          <w:sz w:val="28"/>
          <w:szCs w:val="28"/>
          <w:lang w:val="zh-CN"/>
        </w:rPr>
        <w:t>中小企业声明函（服务）</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bookmarkEnd w:id="118"/>
    <w:p>
      <w:pPr>
        <w:autoSpaceDE w:val="0"/>
        <w:autoSpaceDN w:val="0"/>
        <w:spacing w:line="360" w:lineRule="auto"/>
        <w:jc w:val="center"/>
        <w:rPr>
          <w:rFonts w:ascii="宋体" w:cs="宋体"/>
          <w:b/>
          <w:bCs/>
          <w:kern w:val="0"/>
          <w:lang w:val="zh-CN"/>
        </w:rPr>
      </w:pPr>
    </w:p>
    <w:p>
      <w:pPr>
        <w:pStyle w:val="2"/>
        <w:rPr>
          <w:lang w:val="zh-CN"/>
        </w:rPr>
      </w:pPr>
    </w:p>
    <w:p>
      <w:pPr>
        <w:pStyle w:val="20"/>
        <w:spacing w:before="0" w:after="0" w:line="360" w:lineRule="auto"/>
        <w:jc w:val="left"/>
        <w:outlineLvl w:val="1"/>
        <w:rPr>
          <w:rFonts w:ascii="宋体" w:cs="宋体"/>
          <w:sz w:val="30"/>
          <w:szCs w:val="30"/>
          <w:lang w:val="zh-CN"/>
        </w:rPr>
      </w:pPr>
      <w:bookmarkStart w:id="119" w:name="_Toc494439652"/>
      <w:bookmarkStart w:id="120" w:name="_Toc474913501"/>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6</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7</w:t>
      </w:r>
      <w:r>
        <w:rPr>
          <w:rFonts w:hint="eastAsia" w:ascii="宋体" w:hAnsi="宋体" w:cs="宋体"/>
          <w:sz w:val="30"/>
          <w:szCs w:val="30"/>
          <w:lang w:val="zh-CN"/>
        </w:rPr>
        <w:t>：</w:t>
      </w:r>
      <w:bookmarkEnd w:id="123"/>
      <w:r>
        <w:rPr>
          <w:rFonts w:hint="eastAsia" w:ascii="宋体" w:hAnsi="宋体" w:cs="宋体"/>
          <w:sz w:val="30"/>
          <w:szCs w:val="30"/>
          <w:lang w:val="zh-CN"/>
        </w:rPr>
        <w:t>服务相关内容</w:t>
      </w:r>
      <w:bookmarkEnd w:id="124"/>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服务相关内容</w:t>
      </w:r>
    </w:p>
    <w:p>
      <w:pPr>
        <w:ind w:firstLine="480"/>
      </w:pPr>
    </w:p>
    <w:p>
      <w:pPr>
        <w:ind w:firstLine="480"/>
        <w:rPr>
          <w:rFonts w:hint="eastAsia" w:ascii="宋体" w:hAnsi="宋体"/>
        </w:rPr>
      </w:pPr>
      <w:r>
        <w:rPr>
          <w:rFonts w:hint="eastAsia" w:ascii="宋体" w:hAnsi="宋体"/>
        </w:rPr>
        <w:t>按照磋商文件评标标准中的相关要求，提供</w:t>
      </w:r>
      <w:r>
        <w:rPr>
          <w:rFonts w:hint="eastAsia" w:ascii="宋体" w:hAnsi="宋体"/>
          <w:color w:val="000000"/>
        </w:rPr>
        <w:t>服务人员配置（表附后）。</w:t>
      </w:r>
    </w:p>
    <w:p>
      <w:pPr>
        <w:rPr>
          <w:lang w:val="zh-CN"/>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（一）项目负责人基本情况表</w:t>
      </w:r>
    </w:p>
    <w:p>
      <w:pPr>
        <w:ind w:firstLine="0" w:firstLineChars="0"/>
        <w:rPr>
          <w:rFonts w:hint="eastAsia"/>
          <w:b/>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姓名</w:t>
            </w:r>
          </w:p>
        </w:tc>
        <w:tc>
          <w:tcPr>
            <w:tcW w:w="120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毕业院校及专业</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学历</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从事本专业时间</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职务</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在本项目中主要负责内容</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主要成果</w:t>
            </w: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1</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完成年月</w:t>
            </w: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2</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3</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4</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5</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技术职称</w:t>
            </w:r>
          </w:p>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（资质证书）</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获奖情况</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备注</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bl>
    <w:p>
      <w:pPr>
        <w:ind w:firstLine="482"/>
        <w:jc w:val="center"/>
        <w:rPr>
          <w:b/>
        </w:rPr>
      </w:pPr>
    </w:p>
    <w:p>
      <w:pPr>
        <w:spacing w:line="380" w:lineRule="exact"/>
        <w:ind w:firstLine="480"/>
        <w:rPr>
          <w:rFonts w:hint="eastAsia" w:ascii="宋体" w:hAnsi="宋体"/>
        </w:rPr>
      </w:pPr>
      <w:r>
        <w:rPr>
          <w:rFonts w:hint="eastAsia" w:ascii="宋体" w:hAnsi="宋体"/>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widowControl/>
        <w:snapToGrid w:val="0"/>
        <w:spacing w:line="360" w:lineRule="auto"/>
        <w:ind w:firstLine="0" w:firstLineChars="0"/>
        <w:outlineLvl w:val="1"/>
        <w:rPr>
          <w:rFonts w:hint="eastAsia" w:ascii="宋体" w:hAnsi="宋体"/>
          <w:b/>
        </w:rPr>
      </w:pPr>
    </w:p>
    <w:p>
      <w:pPr>
        <w:ind w:firstLine="480"/>
        <w:rPr>
          <w:rFonts w:hint="eastAsia" w:ascii="宋体" w:hAnsi="宋体"/>
          <w:color w:val="000000"/>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（二）拟投入项目工作人员汇总表</w:t>
      </w:r>
    </w:p>
    <w:p>
      <w:pPr>
        <w:ind w:firstLine="482"/>
        <w:jc w:val="center"/>
        <w:rPr>
          <w:rFonts w:hint="eastAsia"/>
          <w:b/>
        </w:rPr>
      </w:pPr>
    </w:p>
    <w:p>
      <w:pPr>
        <w:ind w:firstLine="482"/>
        <w:jc w:val="center"/>
        <w:rPr>
          <w:rFonts w:hint="eastAsia"/>
          <w:b/>
        </w:rPr>
      </w:pPr>
      <w:r>
        <w:rPr>
          <w:rFonts w:hint="eastAsia"/>
          <w:b/>
        </w:rPr>
        <w:t xml:space="preserve"> </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379"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56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（资质证书）</w:t>
            </w:r>
          </w:p>
        </w:tc>
        <w:tc>
          <w:tcPr>
            <w:tcW w:w="1701"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ind w:firstLine="480"/>
        <w:rPr>
          <w:rFonts w:ascii="宋体" w:hAnsi="宋体"/>
          <w:color w:val="000000"/>
        </w:rPr>
      </w:pPr>
      <w:bookmarkStart w:id="126" w:name="_Toc478482844"/>
      <w:bookmarkStart w:id="127" w:name="_Toc501444651"/>
      <w:bookmarkStart w:id="128" w:name="_Toc501444975"/>
      <w:bookmarkStart w:id="129" w:name="_Toc487816975"/>
      <w:bookmarkStart w:id="130" w:name="_Toc21732"/>
      <w:bookmarkStart w:id="131" w:name="_Toc457229309"/>
      <w:bookmarkStart w:id="132" w:name="_Toc489004471"/>
      <w:bookmarkStart w:id="133" w:name="_Toc478396721"/>
      <w:bookmarkStart w:id="134" w:name="_Toc492973937"/>
      <w:bookmarkStart w:id="135" w:name="_Toc493752348"/>
      <w:bookmarkStart w:id="136" w:name="_Toc476039519"/>
      <w:bookmarkStart w:id="137" w:name="_Toc501444775"/>
      <w:bookmarkStart w:id="138" w:name="_Toc493753807"/>
      <w:r>
        <w:rPr>
          <w:rFonts w:hint="eastAsia" w:ascii="宋体" w:hAnsi="宋体"/>
        </w:rPr>
        <w:t>注：要求在表格后附相关专业职称证书证明材料。未提供证明材料或工作人员专业与本项目无关的不计入有效范围。</w:t>
      </w:r>
      <w:bookmarkEnd w:id="126"/>
      <w:bookmarkEnd w:id="127"/>
      <w:bookmarkEnd w:id="128"/>
      <w:bookmarkEnd w:id="129"/>
      <w:bookmarkEnd w:id="130"/>
      <w:bookmarkEnd w:id="131"/>
      <w:bookmarkEnd w:id="132"/>
      <w:bookmarkEnd w:id="133"/>
      <w:bookmarkEnd w:id="134"/>
      <w:bookmarkEnd w:id="135"/>
      <w:bookmarkEnd w:id="136"/>
      <w:bookmarkEnd w:id="137"/>
      <w:bookmarkEnd w:id="138"/>
    </w:p>
    <w:p>
      <w:pPr>
        <w:rPr>
          <w:lang w:val="zh-CN"/>
        </w:rPr>
      </w:pPr>
      <w:r>
        <w:rPr>
          <w:rFonts w:ascii="宋体" w:hAnsi="宋体"/>
        </w:rPr>
        <w:br w:type="page"/>
      </w:r>
    </w:p>
    <w:p>
      <w:pPr>
        <w:rPr>
          <w:lang w:val="zh-CN"/>
        </w:rPr>
      </w:pPr>
    </w:p>
    <w:p>
      <w:pPr>
        <w:pStyle w:val="20"/>
        <w:spacing w:before="0" w:after="0" w:line="360" w:lineRule="auto"/>
        <w:jc w:val="left"/>
        <w:outlineLvl w:val="1"/>
        <w:rPr>
          <w:rFonts w:ascii="宋体" w:cs="宋体"/>
          <w:sz w:val="30"/>
          <w:szCs w:val="30"/>
          <w:lang w:val="zh-CN"/>
        </w:rPr>
      </w:pPr>
      <w:bookmarkStart w:id="139" w:name="_Toc37664055"/>
      <w:bookmarkStart w:id="140" w:name="_Toc496004047"/>
      <w:bookmarkStart w:id="141" w:name="_Toc496626253"/>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8</w:t>
      </w:r>
      <w:r>
        <w:rPr>
          <w:rFonts w:hint="eastAsia" w:ascii="宋体" w:hAnsi="宋体" w:cs="宋体"/>
          <w:sz w:val="30"/>
          <w:szCs w:val="30"/>
          <w:lang w:val="zh-CN"/>
        </w:rPr>
        <w:t>：投标人认为在其他方面有必要说明的事项</w:t>
      </w:r>
      <w:bookmarkEnd w:id="139"/>
      <w:bookmarkEnd w:id="140"/>
      <w:bookmarkEnd w:id="141"/>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hint="eastAsia" w:ascii="宋体" w:hAnsi="宋体" w:cs="宋体"/>
          <w:lang w:val="en-US" w:eastAsia="zh-CN"/>
        </w:rPr>
        <w:t xml:space="preserve">                                             </w:t>
      </w:r>
      <w:r>
        <w:rPr>
          <w:rFonts w:hint="eastAsia" w:ascii="宋体" w:hAnsi="宋体" w:cs="宋体"/>
        </w:rPr>
        <w:t>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lang w:eastAsia="zh-CN"/>
              </w:rPr>
              <w:t>服务</w:t>
            </w:r>
            <w:r>
              <w:rPr>
                <w:rFonts w:hint="eastAsia"/>
              </w:rPr>
              <w:t>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w:t>
      </w:r>
      <w:r>
        <w:rPr>
          <w:rFonts w:hint="eastAsia" w:ascii="宋体" w:hAnsi="宋体"/>
          <w:lang w:val="en-US" w:eastAsia="zh-CN"/>
        </w:rPr>
        <w:t xml:space="preserve">    </w:t>
      </w:r>
      <w:r>
        <w:rPr>
          <w:rFonts w:hint="eastAsia" w:ascii="宋体" w:hAnsi="宋体"/>
        </w:rPr>
        <w:t>项目名称（</w:t>
      </w:r>
      <w:r>
        <w:rPr>
          <w:rFonts w:hint="eastAsia" w:ascii="宋体" w:hAnsi="宋体" w:cs="宋体"/>
          <w:kern w:val="0"/>
          <w:lang w:val="zh-CN"/>
        </w:rPr>
        <w:t>大政采竞磋（服务）2022-06号</w:t>
      </w:r>
      <w:r>
        <w:rPr>
          <w:rFonts w:hint="eastAsia" w:ascii="宋体" w:hAnsi="宋体"/>
        </w:rPr>
        <w:t>）投标所提交的投标保证金（大写），已按磋商文件要求于</w:t>
      </w:r>
      <w:r>
        <w:rPr>
          <w:rFonts w:ascii="宋体" w:hAnsi="宋体"/>
        </w:rPr>
        <w:t>202</w:t>
      </w:r>
      <w:r>
        <w:rPr>
          <w:rFonts w:hint="eastAsia" w:ascii="宋体" w:hAnsi="宋体"/>
        </w:rPr>
        <w:t>2年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
        <w:rPr>
          <w:rFonts w:ascii="宋体" w:cs="宋体"/>
          <w:b/>
          <w:bCs/>
          <w:kern w:val="0"/>
          <w:lang w:val="zh-CN"/>
        </w:rPr>
      </w:pPr>
    </w:p>
    <w:p>
      <w:pPr>
        <w:rPr>
          <w:lang w:val="zh-CN"/>
        </w:rPr>
      </w:pPr>
    </w:p>
    <w:p>
      <w:pPr>
        <w:pStyle w:val="20"/>
        <w:spacing w:before="0" w:after="0" w:line="360" w:lineRule="auto"/>
        <w:rPr>
          <w:rFonts w:ascii="宋体" w:cs="宋体"/>
        </w:rPr>
      </w:pPr>
      <w:bookmarkStart w:id="142" w:name="_Toc37664056"/>
      <w:bookmarkStart w:id="143" w:name="_Toc18752"/>
      <w:r>
        <w:rPr>
          <w:rFonts w:hint="eastAsia" w:ascii="宋体" w:hAnsi="宋体" w:cs="宋体"/>
          <w:szCs w:val="36"/>
          <w:lang w:val="zh-CN"/>
        </w:rPr>
        <w:t>第五部分磋商及采购项目服务要求</w:t>
      </w:r>
      <w:bookmarkEnd w:id="142"/>
      <w:bookmarkEnd w:id="143"/>
    </w:p>
    <w:p>
      <w:pPr>
        <w:pStyle w:val="20"/>
        <w:spacing w:before="0" w:after="0" w:line="360" w:lineRule="auto"/>
        <w:outlineLvl w:val="1"/>
        <w:rPr>
          <w:rFonts w:ascii="宋体" w:cs="宋体"/>
          <w:szCs w:val="36"/>
        </w:rPr>
      </w:pPr>
      <w:bookmarkStart w:id="144" w:name="_Toc9451"/>
      <w:bookmarkStart w:id="145" w:name="_Toc37664057"/>
      <w:r>
        <w:rPr>
          <w:rFonts w:hint="eastAsia" w:ascii="宋体" w:hAnsi="宋体" w:cs="宋体"/>
          <w:lang w:val="zh-CN"/>
        </w:rPr>
        <w:t>一、磋商要求</w:t>
      </w:r>
      <w:bookmarkEnd w:id="144"/>
      <w:bookmarkEnd w:id="145"/>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46" w:name="_Toc325726053"/>
      <w:bookmarkStart w:id="147" w:name="_Toc90456451"/>
      <w:bookmarkStart w:id="148" w:name="_Toc376936784"/>
      <w:r>
        <w:rPr>
          <w:rFonts w:hint="eastAsia" w:ascii="宋体" w:hAnsi="宋体"/>
          <w:b/>
          <w:bCs/>
          <w:kern w:val="0"/>
          <w:sz w:val="24"/>
          <w:szCs w:val="24"/>
        </w:rPr>
        <w:t>1、磋商说明</w:t>
      </w:r>
      <w:bookmarkEnd w:id="146"/>
      <w:bookmarkEnd w:id="147"/>
      <w:bookmarkEnd w:id="148"/>
    </w:p>
    <w:p>
      <w:pPr>
        <w:ind w:firstLine="470" w:firstLineChars="196"/>
        <w:rPr>
          <w:rFonts w:hint="eastAsia"/>
        </w:rPr>
      </w:pPr>
      <w:r>
        <w:rPr>
          <w:rFonts w:hint="eastAsia" w:ascii="宋体" w:hAnsi="宋体"/>
        </w:rPr>
        <w:t>1.1供应商必须对磋商文件采购一览表中所有内容作为一个整体进行投标，不能拆分或少报。否则，投标无效。</w:t>
      </w:r>
    </w:p>
    <w:p>
      <w:pPr>
        <w:ind w:firstLine="470" w:firstLineChars="196"/>
        <w:rPr>
          <w:rFonts w:ascii="宋体" w:hAnsi="宋体"/>
        </w:rPr>
      </w:pPr>
      <w:r>
        <w:rPr>
          <w:rFonts w:hint="eastAsia" w:ascii="宋体" w:hAnsi="宋体"/>
        </w:rPr>
        <w:t>1.2磋商报价为总报价。包括服务费、保险费、税金及其他不可预见费等全部费用。若投标磋商不能完全包括上述内容，该投标将被认为非实质性响应。</w:t>
      </w:r>
    </w:p>
    <w:p>
      <w:pPr>
        <w:ind w:firstLine="470" w:firstLineChars="196"/>
        <w:rPr>
          <w:rFonts w:hint="eastAsia" w:ascii="宋体" w:hAnsi="宋体"/>
        </w:rPr>
      </w:pPr>
      <w:bookmarkStart w:id="149" w:name="_Toc376936785"/>
      <w:bookmarkStart w:id="150" w:name="_Toc418665424"/>
      <w:bookmarkStart w:id="151" w:name="_Toc325726054"/>
      <w:r>
        <w:rPr>
          <w:rFonts w:hint="eastAsia" w:ascii="宋体" w:hAnsi="宋体"/>
        </w:rPr>
        <w:t>1.3所投产品或其任何一部分不得侵犯专利权、著作权、商标权和工业设计权等知识产权。</w:t>
      </w:r>
    </w:p>
    <w:p>
      <w:pPr>
        <w:ind w:firstLine="470"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2" w:name="_Toc90456452"/>
      <w:r>
        <w:rPr>
          <w:rFonts w:hint="eastAsia" w:ascii="宋体" w:hAnsi="宋体"/>
          <w:b/>
          <w:bCs/>
          <w:kern w:val="0"/>
          <w:sz w:val="24"/>
          <w:szCs w:val="24"/>
        </w:rPr>
        <w:t>2、报价说明</w:t>
      </w:r>
      <w:bookmarkEnd w:id="149"/>
      <w:bookmarkEnd w:id="150"/>
      <w:bookmarkEnd w:id="152"/>
    </w:p>
    <w:p>
      <w:pPr>
        <w:ind w:firstLine="470"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3" w:name="_Toc90456453"/>
      <w:bookmarkStart w:id="154" w:name="_Toc376936786"/>
      <w:r>
        <w:rPr>
          <w:rFonts w:hint="eastAsia" w:ascii="宋体" w:hAnsi="宋体"/>
          <w:b/>
          <w:bCs/>
          <w:kern w:val="0"/>
          <w:sz w:val="24"/>
          <w:szCs w:val="24"/>
        </w:rPr>
        <w:t>3、重要指标</w:t>
      </w:r>
      <w:bookmarkEnd w:id="151"/>
      <w:bookmarkEnd w:id="153"/>
      <w:bookmarkEnd w:id="154"/>
    </w:p>
    <w:p>
      <w:pPr>
        <w:ind w:firstLine="470" w:firstLineChars="196"/>
        <w:rPr>
          <w:rFonts w:hint="eastAsia" w:ascii="宋体" w:hAnsi="宋体"/>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5" w:name="_Toc90303109"/>
      <w:bookmarkStart w:id="156" w:name="_Toc90456454"/>
      <w:r>
        <w:rPr>
          <w:rFonts w:hint="eastAsia" w:ascii="宋体" w:hAnsi="宋体"/>
          <w:b/>
          <w:bCs/>
          <w:kern w:val="0"/>
          <w:sz w:val="24"/>
          <w:szCs w:val="24"/>
        </w:rPr>
        <w:t>4、项目概况</w:t>
      </w:r>
      <w:bookmarkEnd w:id="155"/>
      <w:bookmarkEnd w:id="156"/>
    </w:p>
    <w:p>
      <w:pPr>
        <w:ind w:firstLine="480"/>
        <w:rPr>
          <w:rFonts w:ascii="宋体" w:hAnsi="宋体"/>
          <w:u w:val="single"/>
        </w:rPr>
      </w:pPr>
      <w:r>
        <w:rPr>
          <w:rFonts w:hint="eastAsia" w:ascii="宋体" w:hAnsi="宋体"/>
        </w:rPr>
        <w:t>2022年</w:t>
      </w:r>
      <w:r>
        <w:rPr>
          <w:rFonts w:hint="eastAsia" w:ascii="宋体" w:hAnsi="宋体"/>
          <w:lang w:eastAsia="zh-CN"/>
        </w:rPr>
        <w:t>大通县人民法院</w:t>
      </w:r>
      <w:r>
        <w:rPr>
          <w:rFonts w:hint="eastAsia" w:ascii="宋体" w:hAnsi="宋体"/>
        </w:rPr>
        <w:t>物业服务项目共1个包，采购预算额度为</w:t>
      </w:r>
      <w:r>
        <w:rPr>
          <w:rFonts w:hint="eastAsia" w:ascii="宋体" w:hAnsi="宋体"/>
          <w:lang w:val="en-US" w:eastAsia="zh-CN"/>
        </w:rPr>
        <w:t>90</w:t>
      </w:r>
      <w:r>
        <w:rPr>
          <w:rFonts w:hint="eastAsia" w:ascii="宋体" w:hAnsi="宋体"/>
        </w:rPr>
        <w:t>万元。采购标的经采购人确认属于</w:t>
      </w:r>
      <w:r>
        <w:rPr>
          <w:rFonts w:hint="eastAsia" w:ascii="宋体" w:hAnsi="宋体"/>
          <w:u w:val="single"/>
        </w:rPr>
        <w:t>物业管理</w:t>
      </w:r>
      <w:r>
        <w:rPr>
          <w:rFonts w:hint="eastAsia" w:ascii="宋体" w:hAnsi="宋体"/>
        </w:rPr>
        <w:t>行业。</w:t>
      </w:r>
    </w:p>
    <w:p>
      <w:pPr>
        <w:pStyle w:val="32"/>
        <w:rPr>
          <w:rFonts w:hint="eastAsia" w:ascii="宋体" w:hAnsi="宋体" w:cs="宋体"/>
          <w:kern w:val="0"/>
          <w:lang w:val="zh-CN"/>
        </w:rPr>
      </w:pPr>
    </w:p>
    <w:p>
      <w:pPr>
        <w:widowControl/>
        <w:numPr>
          <w:ilvl w:val="0"/>
          <w:numId w:val="2"/>
        </w:numPr>
        <w:spacing w:before="480" w:beforeLines="200" w:after="480" w:afterLines="200" w:line="240" w:lineRule="auto"/>
        <w:ind w:left="720" w:leftChars="0" w:firstLine="0" w:firstLineChars="0"/>
        <w:jc w:val="center"/>
        <w:outlineLvl w:val="1"/>
        <w:rPr>
          <w:rFonts w:hint="eastAsia" w:ascii="宋体" w:hAnsi="宋体"/>
          <w:b/>
          <w:bCs/>
          <w:kern w:val="0"/>
          <w:sz w:val="36"/>
          <w:szCs w:val="36"/>
        </w:rPr>
      </w:pPr>
      <w:bookmarkStart w:id="157" w:name="_Toc90456455"/>
      <w:r>
        <w:rPr>
          <w:rFonts w:hint="eastAsia" w:ascii="宋体" w:hAnsi="宋体"/>
          <w:b/>
          <w:bCs/>
          <w:kern w:val="0"/>
          <w:sz w:val="36"/>
          <w:szCs w:val="36"/>
        </w:rPr>
        <w:t>项目概况及服务要求</w:t>
      </w:r>
      <w:bookmarkEnd w:id="157"/>
    </w:p>
    <w:p>
      <w:pPr>
        <w:widowControl/>
        <w:spacing w:before="100" w:beforeAutospacing="1" w:after="100" w:afterAutospacing="1" w:line="240" w:lineRule="auto"/>
        <w:ind w:firstLine="542"/>
        <w:jc w:val="left"/>
        <w:outlineLvl w:val="2"/>
        <w:rPr>
          <w:rFonts w:hint="eastAsia" w:ascii="宋体" w:hAnsi="宋体"/>
          <w:b/>
          <w:bCs/>
          <w:kern w:val="0"/>
          <w:sz w:val="24"/>
          <w:szCs w:val="24"/>
          <w:lang w:val="zh-CN"/>
        </w:rPr>
      </w:pPr>
      <w:r>
        <w:rPr>
          <w:rFonts w:hint="eastAsia" w:ascii="宋体" w:hAnsi="宋体"/>
          <w:b/>
          <w:bCs/>
          <w:kern w:val="0"/>
          <w:sz w:val="24"/>
          <w:szCs w:val="24"/>
          <w:lang w:val="zh-CN"/>
        </w:rPr>
        <w:t>一、项目概况</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通县人民法院位于大通县桥头镇人民路45号，为了满足大通县人民法院及人民法庭8000平方米办案及办公区，四个法庭（1、长宁人民法庭位于宁张公路18公里处，占地面积2.35亩，审判业务楼修建于2010年，建筑面积700平米；2、塔尔湾人民法庭位于塔尔镇塔尔路883号，占地面积1.45亩，建筑面积1136.6平方米；3、城关人民法庭位于城关镇青山北路26号，占地城关人民法庭位于城关镇青山北路26号，占地面积2.24亩，建筑面积1233.4平方米。4、衙门庄人民法庭位于东峡镇政府东北侧，占地面积1.75亩，审判业务楼修建于2007年，建筑面积392平方米）的物业管理需求，现通过招标购买服务的方式招聘物业管理公司。</w:t>
      </w:r>
    </w:p>
    <w:p>
      <w:pPr>
        <w:spacing w:line="490" w:lineRule="exact"/>
        <w:rPr>
          <w:rFonts w:hint="eastAsia" w:ascii="宋体" w:hAnsi="宋体"/>
          <w:b/>
          <w:bCs/>
          <w:kern w:val="0"/>
          <w:sz w:val="24"/>
          <w:szCs w:val="24"/>
          <w:lang w:val="zh-CN"/>
        </w:rPr>
      </w:pPr>
      <w:r>
        <w:rPr>
          <w:rFonts w:hint="eastAsia" w:ascii="宋体" w:hAnsi="宋体" w:eastAsia="宋体" w:cs="宋体"/>
          <w:sz w:val="24"/>
          <w:szCs w:val="24"/>
          <w:lang w:val="zh-CN"/>
        </w:rPr>
        <w:t>　　</w:t>
      </w:r>
      <w:r>
        <w:rPr>
          <w:rFonts w:hint="eastAsia" w:ascii="宋体" w:hAnsi="宋体"/>
          <w:b/>
          <w:bCs/>
          <w:kern w:val="0"/>
          <w:sz w:val="24"/>
          <w:szCs w:val="24"/>
          <w:lang w:val="zh-CN"/>
        </w:rPr>
        <w:t>二、服务原则</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1、坚持“预防为主，应修尽修，保养及时，管理科学”的原则，规范编制好物业管理相关规章制度， 确定相关专业技术标准，规范编制养护计划，要精心维修，完善物业的使用功能。</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 做好办公楼、四个法庭各部位指承重结构部位（包括屋顶、楼板、梁柱、内外承重墙体、基础等）外立面、楼梯间、侯梯间、走廊、门厅，各办公室房间门窗、卫生间、地面及吊顶等各部位日常维修养护工作。</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做好内外门保卫、内外门前秩序管理、停车秩序管理、车库引导管理、办公区内外巡逻守护服务的监管、机动和非机动车辆管理以及各种安全应急事件的处理，与上级消防管理部门沟通、协调，和属地公安、交通等单位联络、协调，监控室要保证有专人看管。</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4、按照实际情况做好照明设备、给水设备等设备的调试和正常运行。</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5、对所辖物业配电系统进行有效管理，确保设备正常运行。</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6、做好公共秩序和安全保障服务，做好辖区的道路交通、停车管制的日常管理。</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7、做好公共区域及四个法庭的卫生保洁（审控大厅、地下室、公共走廊、卫生间、门厅、墙面、大院的卫生、接访区、食堂等）。</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8、做好办公区及绿化带绿色植物的养护（浇水、除尘）。</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9、</w:t>
      </w:r>
      <w:r>
        <w:rPr>
          <w:rFonts w:hint="eastAsia" w:ascii="宋体" w:hAnsi="宋体" w:eastAsia="宋体" w:cs="宋体"/>
          <w:kern w:val="0"/>
          <w:sz w:val="24"/>
          <w:szCs w:val="24"/>
          <w:lang w:val="zh-CN"/>
        </w:rPr>
        <w:t>会议服务（会议室的物品摆放、会议服务、会议厅的清扫）。</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10、水电暖出现任何问题，保证随叫随到。</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11、治安、消防管理符合政府规范要求，全年确保无治安刑事案件，无重大火灾和设备管理等安全责任事故。如出现任何责任事故与甲方无关，乙方负一切法律和经济责任。</w:t>
      </w:r>
    </w:p>
    <w:p>
      <w:pPr>
        <w:spacing w:line="490" w:lineRule="exact"/>
        <w:ind w:firstLine="482" w:firstLineChars="200"/>
        <w:rPr>
          <w:rFonts w:hint="eastAsia" w:ascii="宋体" w:hAnsi="宋体"/>
          <w:b/>
          <w:bCs/>
          <w:kern w:val="0"/>
          <w:sz w:val="24"/>
          <w:szCs w:val="24"/>
          <w:lang w:val="zh-CN"/>
        </w:rPr>
      </w:pPr>
      <w:r>
        <w:rPr>
          <w:rFonts w:hint="eastAsia" w:ascii="宋体" w:hAnsi="宋体"/>
          <w:b/>
          <w:bCs/>
          <w:kern w:val="0"/>
          <w:sz w:val="24"/>
          <w:szCs w:val="24"/>
          <w:lang w:val="zh-CN"/>
        </w:rPr>
        <w:t>三、服务内容</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办公楼、综合楼、法庭、大院及附属建筑房屋的日常环境维护服务；</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2、</w:t>
      </w:r>
      <w:r>
        <w:rPr>
          <w:rFonts w:hint="eastAsia" w:ascii="宋体" w:hAnsi="宋体" w:eastAsia="宋体" w:cs="宋体"/>
          <w:kern w:val="0"/>
          <w:sz w:val="24"/>
          <w:szCs w:val="24"/>
          <w:lang w:val="zh-CN"/>
        </w:rPr>
        <w:t>办公楼、综合楼、法庭、大院及附属建筑房屋的安全保卫工作；</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办公楼、综合楼、法庭、大院及附属建筑房屋的水、电、暖、下水排污等日常维护及维修；</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4、</w:t>
      </w:r>
      <w:r>
        <w:rPr>
          <w:rFonts w:hint="eastAsia" w:ascii="宋体" w:hAnsi="宋体" w:eastAsia="宋体" w:cs="宋体"/>
          <w:kern w:val="0"/>
          <w:sz w:val="24"/>
          <w:szCs w:val="24"/>
          <w:lang w:val="zh-CN"/>
        </w:rPr>
        <w:t>院机关及法庭锅炉的运行、维护、检验及维修；</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与城管协调，及时清除、外运垃圾；</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zh-CN"/>
        </w:rPr>
        <w:t>办公楼、综合楼及附属建筑房屋总面积约</w:t>
      </w:r>
      <w:r>
        <w:rPr>
          <w:rFonts w:hint="eastAsia" w:ascii="宋体" w:hAnsi="宋体" w:eastAsia="宋体" w:cs="宋体"/>
          <w:kern w:val="0"/>
          <w:sz w:val="24"/>
          <w:szCs w:val="24"/>
        </w:rPr>
        <w:t>8000平方米；</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7、大院大门设置两名安保人员岗位（24小时守卫）；</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8、卫生间共7间，卫生间厕纸购置及购置费用，由磋商供应商承担；</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9、项目服务所需的所有设备、机具、工具等，由磋商供应商承担；</w:t>
      </w:r>
    </w:p>
    <w:p>
      <w:pPr>
        <w:spacing w:line="490" w:lineRule="exact"/>
        <w:ind w:firstLine="723" w:firstLineChars="300"/>
        <w:rPr>
          <w:rFonts w:hint="eastAsia" w:ascii="宋体" w:hAnsi="宋体"/>
          <w:b/>
          <w:bCs/>
          <w:kern w:val="0"/>
          <w:sz w:val="24"/>
          <w:szCs w:val="24"/>
          <w:lang w:val="zh-CN"/>
        </w:rPr>
      </w:pPr>
      <w:r>
        <w:rPr>
          <w:rFonts w:hint="eastAsia" w:ascii="宋体" w:hAnsi="宋体"/>
          <w:b/>
          <w:bCs/>
          <w:kern w:val="0"/>
          <w:sz w:val="24"/>
          <w:szCs w:val="24"/>
          <w:lang w:val="zh-CN"/>
        </w:rPr>
        <w:t>四、服务要求</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（一）保洁服务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外环境公共场地、道路、房屋建筑公共部分的清洁卫生，楼宇内部以及综合楼、办公楼（包括：会议室、开水房、楼梯、公共楼道、卫生间等）、文体活动中心等区域保洁。并定期进行消毒及生活垃圾收集清运、道路雨水井、屋面及排水、污水、管道地沟的清理和垃圾箱（道）等的维修。</w:t>
      </w:r>
    </w:p>
    <w:p>
      <w:pPr>
        <w:spacing w:line="490" w:lineRule="exact"/>
        <w:rPr>
          <w:rFonts w:hint="eastAsia" w:ascii="宋体" w:hAnsi="宋体" w:eastAsia="宋体" w:cs="宋体"/>
          <w:sz w:val="24"/>
          <w:szCs w:val="24"/>
        </w:rPr>
      </w:pPr>
      <w:r>
        <w:rPr>
          <w:rFonts w:hint="eastAsia" w:ascii="宋体" w:hAnsi="宋体" w:eastAsia="宋体" w:cs="宋体"/>
          <w:sz w:val="24"/>
          <w:szCs w:val="24"/>
        </w:rPr>
        <w:t>　　2、负责定期收集清运各类生活垃圾，定期对服务区域进行消毒，定期对病虫害（白蚁、蟑螂、老鼠等）进行喷洒药物、放置灭鼠药品防治；</w:t>
      </w:r>
    </w:p>
    <w:p>
      <w:pPr>
        <w:spacing w:line="490" w:lineRule="exact"/>
        <w:rPr>
          <w:rFonts w:hint="eastAsia" w:ascii="宋体" w:hAnsi="宋体" w:eastAsia="宋体" w:cs="宋体"/>
          <w:sz w:val="24"/>
          <w:szCs w:val="24"/>
        </w:rPr>
      </w:pPr>
      <w:r>
        <w:rPr>
          <w:rFonts w:hint="eastAsia" w:ascii="宋体" w:hAnsi="宋体" w:eastAsia="宋体" w:cs="宋体"/>
          <w:sz w:val="24"/>
          <w:szCs w:val="24"/>
        </w:rPr>
        <w:t>　　3、对甲方日常检査考核中提出的问题及时整改;按照甲方的要求执行其他清洁服务或特殊服务，完成上级领导交办的其它工作。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（二）维修服务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服务区域内的楼宇内部以及综合楼、办公楼、文体活动中心楼宇的日常养护、屋面落水管疏通，区域内所有楼宇内门、窗、窗帘、玻璃、门锁及相关设施的养护、维修。服务期内全区域室内外供水、供电、供暖、消防、太阳能、监控、电梯、排水、道路雨水井清理等管线及设施设备的维护、维修、更换（小型维修）。保障冬季供暖期间，室内供暖设备的维护、维修、保养，区域内室外管道检查维修，区域内供暖设施设备的维修更换。楼内水龙头、洁具、阀门、水箱、照明器材、开关、插座、配电箱及内部设备的维修与更换、区域水泵的维修与更换，道路灯的检查与维修等。</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（三）绿化服务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负责行政区域内外的草坪、花卉、绿篱、树木定期进行修剪、养护；定期清除绿地杂草、杂物；适时组织浇灌、施肥和松土，做好防涝、防冻；适时喷洒药物，预防病虫害，保证植物成活。</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（四）会议服务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领导办公室、大小会议室保洁服务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标准：根据需要随时保洁、会议服务；保证门窗洁净明亮；保证盆栽花卉生长良好；保证开水服务；会议服务，要求会场布置、会前保洁、会中保障、会后清洁；甲方提出的其他物业工作及附加条件。</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（五）图书管理服务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1、负责图书馆的卫生保洁和防火、防盗工作；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2、所有图书按分类进行编号,分类存放；</w:t>
      </w:r>
    </w:p>
    <w:p>
      <w:pPr>
        <w:spacing w:line="490" w:lineRule="exact"/>
        <w:rPr>
          <w:rFonts w:hint="eastAsia" w:ascii="宋体" w:hAnsi="宋体" w:eastAsia="宋体" w:cs="宋体"/>
          <w:sz w:val="24"/>
          <w:szCs w:val="24"/>
        </w:rPr>
      </w:pPr>
      <w:r>
        <w:rPr>
          <w:rFonts w:hint="eastAsia" w:ascii="宋体" w:hAnsi="宋体" w:eastAsia="宋体" w:cs="宋体"/>
          <w:sz w:val="24"/>
          <w:szCs w:val="24"/>
        </w:rPr>
        <w:t>　　3、所有图书需登记入场,定期盘点；</w:t>
      </w:r>
    </w:p>
    <w:p>
      <w:pPr>
        <w:spacing w:line="490" w:lineRule="exact"/>
        <w:rPr>
          <w:rFonts w:hint="eastAsia" w:ascii="宋体" w:hAnsi="宋体" w:eastAsia="宋体" w:cs="宋体"/>
          <w:sz w:val="24"/>
          <w:szCs w:val="24"/>
        </w:rPr>
      </w:pPr>
      <w:r>
        <w:rPr>
          <w:rFonts w:hint="eastAsia" w:ascii="宋体" w:hAnsi="宋体" w:eastAsia="宋体" w:cs="宋体"/>
          <w:sz w:val="24"/>
          <w:szCs w:val="24"/>
        </w:rPr>
        <w:t>　　4、需凭借阅证外借书籍,无借阅证不可借阅,报刊杂志不外借每班次交替需核对借阅登记与书籍清点；</w:t>
      </w:r>
    </w:p>
    <w:p>
      <w:pPr>
        <w:spacing w:line="490" w:lineRule="exact"/>
        <w:rPr>
          <w:rFonts w:hint="eastAsia" w:ascii="宋体" w:hAnsi="宋体" w:eastAsia="宋体" w:cs="宋体"/>
          <w:sz w:val="24"/>
          <w:szCs w:val="24"/>
        </w:rPr>
      </w:pPr>
      <w:r>
        <w:rPr>
          <w:rFonts w:hint="eastAsia" w:ascii="宋体" w:hAnsi="宋体" w:eastAsia="宋体" w:cs="宋体"/>
          <w:sz w:val="24"/>
          <w:szCs w:val="24"/>
        </w:rPr>
        <w:t>　　5、借书时应登记好借阅信息,包括:书名、借阅人姓名、联系方式等,由借阅者签名确认方可取书应维护好室内秩序,保持安静。</w:t>
      </w:r>
    </w:p>
    <w:p>
      <w:pPr>
        <w:spacing w:line="490" w:lineRule="exact"/>
        <w:rPr>
          <w:rFonts w:hint="eastAsia" w:ascii="宋体" w:hAnsi="宋体" w:eastAsia="宋体" w:cs="宋体"/>
          <w:sz w:val="24"/>
          <w:szCs w:val="24"/>
        </w:rPr>
      </w:pPr>
      <w:r>
        <w:rPr>
          <w:rFonts w:hint="eastAsia" w:ascii="宋体" w:hAnsi="宋体" w:eastAsia="宋体" w:cs="宋体"/>
          <w:sz w:val="24"/>
          <w:szCs w:val="24"/>
        </w:rPr>
        <w:t>　　6、下班后做好图书清点,关门、窗、灯具等工作。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（六）供暖服务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安排1名司炉工作人员为我院锅炉房提供服务。提供每年采暖期的取暖工作，计划、组织实施锅炉设施设备的维修养护、设施设备节能运行等工作。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1、负责我院冬季供暖。</w:t>
      </w:r>
    </w:p>
    <w:p>
      <w:pPr>
        <w:spacing w:line="490" w:lineRule="exact"/>
        <w:rPr>
          <w:rFonts w:hint="eastAsia" w:ascii="宋体" w:hAnsi="宋体" w:eastAsia="宋体" w:cs="宋体"/>
          <w:sz w:val="24"/>
          <w:szCs w:val="24"/>
        </w:rPr>
      </w:pPr>
      <w:r>
        <w:rPr>
          <w:rFonts w:hint="eastAsia" w:ascii="宋体" w:hAnsi="宋体" w:eastAsia="宋体" w:cs="宋体"/>
          <w:sz w:val="24"/>
          <w:szCs w:val="24"/>
        </w:rPr>
        <w:t>　　2、负责锅炉日常巡视、做好运行记录，检查、维护、保养设备，确保安全运行。</w:t>
      </w:r>
    </w:p>
    <w:p>
      <w:pPr>
        <w:spacing w:line="490" w:lineRule="exact"/>
        <w:rPr>
          <w:rFonts w:hint="eastAsia" w:ascii="宋体" w:hAnsi="宋体" w:eastAsia="宋体" w:cs="宋体"/>
          <w:sz w:val="24"/>
          <w:szCs w:val="24"/>
        </w:rPr>
      </w:pPr>
      <w:r>
        <w:rPr>
          <w:rFonts w:hint="eastAsia" w:ascii="宋体" w:hAnsi="宋体" w:eastAsia="宋体" w:cs="宋体"/>
          <w:sz w:val="24"/>
          <w:szCs w:val="24"/>
        </w:rPr>
        <w:t>　　3、对工艺技术，安全规程的不合理条文，有权提出修改。</w:t>
      </w:r>
    </w:p>
    <w:p>
      <w:pPr>
        <w:spacing w:line="490" w:lineRule="exact"/>
        <w:rPr>
          <w:rFonts w:hint="eastAsia" w:ascii="宋体" w:hAnsi="宋体" w:eastAsia="宋体" w:cs="宋体"/>
          <w:sz w:val="24"/>
          <w:szCs w:val="24"/>
        </w:rPr>
      </w:pPr>
      <w:r>
        <w:rPr>
          <w:rFonts w:hint="eastAsia" w:ascii="宋体" w:hAnsi="宋体" w:eastAsia="宋体" w:cs="宋体"/>
          <w:sz w:val="24"/>
          <w:szCs w:val="24"/>
        </w:rPr>
        <w:t>　　4、有权阻止非工作人员进入锅炉房。</w:t>
      </w:r>
    </w:p>
    <w:p>
      <w:pPr>
        <w:spacing w:line="490" w:lineRule="exact"/>
        <w:rPr>
          <w:rFonts w:hint="eastAsia" w:ascii="宋体" w:hAnsi="宋体" w:eastAsia="宋体" w:cs="宋体"/>
          <w:sz w:val="24"/>
          <w:szCs w:val="24"/>
        </w:rPr>
      </w:pPr>
      <w:r>
        <w:rPr>
          <w:rFonts w:hint="eastAsia" w:ascii="宋体" w:hAnsi="宋体" w:eastAsia="宋体" w:cs="宋体"/>
          <w:sz w:val="24"/>
          <w:szCs w:val="24"/>
        </w:rPr>
        <w:t>　　5、严格执行有关安全生产的指示、决定和要求，认真执行燃气锅炉安全规程和操作规程，注重安全生产，不得擅自离开工作岗位。</w:t>
      </w:r>
    </w:p>
    <w:p>
      <w:pPr>
        <w:spacing w:line="490" w:lineRule="exact"/>
        <w:rPr>
          <w:rFonts w:hint="eastAsia" w:ascii="宋体" w:hAnsi="宋体" w:eastAsia="宋体" w:cs="宋体"/>
          <w:sz w:val="24"/>
          <w:szCs w:val="24"/>
        </w:rPr>
      </w:pPr>
      <w:r>
        <w:rPr>
          <w:rFonts w:hint="eastAsia" w:ascii="宋体" w:hAnsi="宋体" w:eastAsia="宋体" w:cs="宋体"/>
          <w:sz w:val="24"/>
          <w:szCs w:val="24"/>
        </w:rPr>
        <w:t>　　6、按规定时间，保证供暖，供暖区域室内温度不得低于 16℃。</w:t>
      </w:r>
    </w:p>
    <w:p>
      <w:pPr>
        <w:spacing w:line="490" w:lineRule="exact"/>
        <w:rPr>
          <w:rFonts w:hint="eastAsia" w:ascii="宋体" w:hAnsi="宋体" w:eastAsia="宋体" w:cs="宋体"/>
          <w:sz w:val="24"/>
          <w:szCs w:val="24"/>
        </w:rPr>
      </w:pPr>
      <w:r>
        <w:rPr>
          <w:rFonts w:hint="eastAsia" w:ascii="宋体" w:hAnsi="宋体" w:eastAsia="宋体" w:cs="宋体"/>
          <w:sz w:val="24"/>
          <w:szCs w:val="24"/>
        </w:rPr>
        <w:t>　　7、努力钻研业务，不断提高业务水平，降低电、气、水的消耗。</w:t>
      </w:r>
    </w:p>
    <w:p>
      <w:pPr>
        <w:spacing w:line="490" w:lineRule="exact"/>
        <w:rPr>
          <w:rFonts w:hint="eastAsia" w:ascii="宋体" w:hAnsi="宋体" w:eastAsia="宋体" w:cs="宋体"/>
          <w:sz w:val="24"/>
          <w:szCs w:val="24"/>
        </w:rPr>
      </w:pPr>
      <w:r>
        <w:rPr>
          <w:rFonts w:hint="eastAsia" w:ascii="宋体" w:hAnsi="宋体" w:eastAsia="宋体" w:cs="宋体"/>
          <w:sz w:val="24"/>
          <w:szCs w:val="24"/>
        </w:rPr>
        <w:t>　　8、保持锅炉房内、外场地的清洁卫生，保持工作现场整洁、干净。</w:t>
      </w:r>
    </w:p>
    <w:p>
      <w:pPr>
        <w:spacing w:line="490" w:lineRule="exact"/>
        <w:rPr>
          <w:rFonts w:hint="eastAsia" w:ascii="宋体" w:hAnsi="宋体" w:eastAsia="宋体" w:cs="宋体"/>
          <w:sz w:val="24"/>
          <w:szCs w:val="24"/>
        </w:rPr>
      </w:pPr>
      <w:r>
        <w:rPr>
          <w:rFonts w:hint="eastAsia" w:ascii="宋体" w:hAnsi="宋体" w:eastAsia="宋体" w:cs="宋体"/>
          <w:sz w:val="24"/>
          <w:szCs w:val="24"/>
        </w:rPr>
        <w:t>　　9、司炉工应明确设备保养维修工作的内容和相关标准，认真填写检修记录，发现问题及时上报解决。</w:t>
      </w:r>
    </w:p>
    <w:p>
      <w:pPr>
        <w:spacing w:line="490" w:lineRule="exact"/>
        <w:rPr>
          <w:rFonts w:hint="eastAsia" w:ascii="宋体" w:hAnsi="宋体" w:eastAsia="宋体" w:cs="宋体"/>
          <w:sz w:val="24"/>
          <w:szCs w:val="24"/>
        </w:rPr>
      </w:pPr>
      <w:r>
        <w:rPr>
          <w:rFonts w:hint="eastAsia" w:ascii="宋体" w:hAnsi="宋体" w:eastAsia="宋体" w:cs="宋体"/>
          <w:sz w:val="24"/>
          <w:szCs w:val="24"/>
        </w:rPr>
        <w:t>　　10、定期维护、保养锅炉及各种辅助设备，确保锅炉正常运行。</w:t>
      </w:r>
    </w:p>
    <w:p>
      <w:pPr>
        <w:spacing w:line="490" w:lineRule="exact"/>
        <w:rPr>
          <w:rFonts w:hint="eastAsia" w:ascii="宋体" w:hAnsi="宋体" w:eastAsia="宋体" w:cs="宋体"/>
          <w:sz w:val="24"/>
          <w:szCs w:val="24"/>
        </w:rPr>
      </w:pPr>
      <w:r>
        <w:rPr>
          <w:rFonts w:hint="eastAsia" w:ascii="宋体" w:hAnsi="宋体" w:eastAsia="宋体" w:cs="宋体"/>
          <w:sz w:val="24"/>
          <w:szCs w:val="24"/>
        </w:rPr>
        <w:t>　　11、按规程操作锅炉，对跑、冒、滴、漏现象进行认真仔细的巡视检查，及时发现及时处理。</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（七）水电暖服务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1、负责本物业范围内房屋的日常维护、水电暖日常更换、维修和管理。严格按照电办部门规定的技术要求和安全规则进行工作；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2、定期对水电暖管线进行巡检维护，及时发现问题及时整改；</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3、制定设备保养计划，供水、供电、供暖系统每年进行一次检修；</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4、接到维修通知后，维修人员十分钟到达现场并进行处理； </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5、对公共区域的电路、电器、供水、供暖、排水随时巡视，确保水电暖的正常供应。</w:t>
      </w:r>
    </w:p>
    <w:p>
      <w:pPr>
        <w:spacing w:line="490" w:lineRule="exact"/>
        <w:ind w:firstLine="440"/>
        <w:rPr>
          <w:rFonts w:hint="eastAsia" w:ascii="宋体" w:hAnsi="宋体" w:eastAsia="宋体" w:cs="宋体"/>
          <w:b/>
          <w:bCs/>
          <w:sz w:val="24"/>
          <w:szCs w:val="24"/>
        </w:rPr>
      </w:pPr>
      <w:r>
        <w:rPr>
          <w:rFonts w:hint="eastAsia" w:ascii="宋体" w:hAnsi="宋体" w:eastAsia="宋体" w:cs="宋体"/>
          <w:b/>
          <w:bCs/>
          <w:sz w:val="24"/>
          <w:szCs w:val="24"/>
        </w:rPr>
        <w:t>（八）保安服务</w:t>
      </w:r>
    </w:p>
    <w:p>
      <w:pPr>
        <w:spacing w:line="490" w:lineRule="exact"/>
        <w:ind w:firstLine="440"/>
        <w:rPr>
          <w:rFonts w:hint="eastAsia" w:ascii="宋体" w:hAnsi="宋体" w:eastAsia="宋体" w:cs="宋体"/>
          <w:b/>
          <w:bCs/>
          <w:sz w:val="24"/>
          <w:szCs w:val="24"/>
        </w:rPr>
      </w:pPr>
      <w:r>
        <w:rPr>
          <w:rFonts w:hint="eastAsia" w:ascii="宋体" w:hAnsi="宋体" w:eastAsia="宋体" w:cs="宋体"/>
          <w:sz w:val="24"/>
          <w:szCs w:val="24"/>
        </w:rPr>
        <w:t>保安人员必须经过公安机关政审，保证思想品质好，身体健康，责任心强，无犯罪记录；熟悉区域环境，熟悉运营综合服务管理及有关法律法规和公司规章制度；配备对讲装置和其他必备的安全护卫器具；当班时佩戴工牌，穿戴统一制服，护卫器具佩戴规范，仪容仪表整齐规范；上岗时精神振作，讲普通话；严格落实交接班制度，做好交接班记录。</w:t>
      </w:r>
      <w:r>
        <w:rPr>
          <w:rFonts w:hint="eastAsia" w:ascii="宋体" w:hAnsi="宋体" w:eastAsia="宋体" w:cs="宋体"/>
          <w:sz w:val="24"/>
          <w:szCs w:val="24"/>
        </w:rPr>
        <w:br w:type="textWrapping"/>
      </w:r>
      <w:r>
        <w:rPr>
          <w:rFonts w:hint="eastAsia" w:ascii="宋体" w:hAnsi="宋体" w:eastAsia="宋体" w:cs="宋体"/>
          <w:sz w:val="24"/>
          <w:szCs w:val="24"/>
        </w:rPr>
        <w:t>　　（1）服务内容</w:t>
      </w:r>
      <w:r>
        <w:rPr>
          <w:rFonts w:hint="eastAsia" w:ascii="宋体" w:hAnsi="宋体" w:eastAsia="宋体" w:cs="宋体"/>
          <w:sz w:val="24"/>
          <w:szCs w:val="24"/>
        </w:rPr>
        <w:br w:type="textWrapping"/>
      </w:r>
      <w:r>
        <w:rPr>
          <w:rFonts w:hint="eastAsia" w:ascii="宋体" w:hAnsi="宋体" w:eastAsia="宋体" w:cs="宋体"/>
          <w:sz w:val="24"/>
          <w:szCs w:val="24"/>
        </w:rPr>
        <w:t>　　来人来访的登记、检查、通报等工作；办公区治安防范、财产安全、公共秩序管理及突发事件处理等以及公共设备设施运行维护、道路交通车辆管理等。</w:t>
      </w:r>
      <w:r>
        <w:rPr>
          <w:rFonts w:hint="eastAsia" w:ascii="宋体" w:hAnsi="宋体" w:eastAsia="宋体" w:cs="宋体"/>
          <w:sz w:val="24"/>
          <w:szCs w:val="24"/>
        </w:rPr>
        <w:br w:type="textWrapping"/>
      </w:r>
      <w:r>
        <w:rPr>
          <w:rFonts w:hint="eastAsia" w:ascii="宋体" w:hAnsi="宋体" w:eastAsia="宋体" w:cs="宋体"/>
          <w:sz w:val="24"/>
          <w:szCs w:val="24"/>
        </w:rPr>
        <w:t>　　（2）服务标准</w:t>
      </w:r>
      <w:r>
        <w:rPr>
          <w:rFonts w:hint="eastAsia" w:ascii="宋体" w:hAnsi="宋体" w:eastAsia="宋体" w:cs="宋体"/>
          <w:sz w:val="24"/>
          <w:szCs w:val="24"/>
        </w:rPr>
        <w:br w:type="textWrapping"/>
      </w:r>
      <w:r>
        <w:rPr>
          <w:rFonts w:hint="eastAsia" w:ascii="宋体" w:hAnsi="宋体" w:eastAsia="宋体" w:cs="宋体"/>
          <w:sz w:val="24"/>
          <w:szCs w:val="24"/>
        </w:rPr>
        <w:t>　　① 建立报刊收发服务、传达、车辆及公共秩序等管理制度，确保正常工作秩序和办公区域安全。</w:t>
      </w:r>
      <w:r>
        <w:rPr>
          <w:rFonts w:hint="eastAsia" w:ascii="宋体" w:hAnsi="宋体" w:eastAsia="宋体" w:cs="宋体"/>
          <w:sz w:val="24"/>
          <w:szCs w:val="24"/>
        </w:rPr>
        <w:br w:type="textWrapping"/>
      </w:r>
      <w:r>
        <w:rPr>
          <w:rFonts w:hint="eastAsia" w:ascii="宋体" w:hAnsi="宋体" w:eastAsia="宋体" w:cs="宋体"/>
          <w:sz w:val="24"/>
          <w:szCs w:val="24"/>
        </w:rPr>
        <w:t>　　② 门卫岗</w:t>
      </w:r>
      <w:r>
        <w:rPr>
          <w:rFonts w:hint="eastAsia" w:ascii="宋体" w:hAnsi="宋体" w:eastAsia="宋体" w:cs="宋体"/>
          <w:sz w:val="24"/>
          <w:szCs w:val="24"/>
        </w:rPr>
        <w:br w:type="textWrapping"/>
      </w:r>
      <w:r>
        <w:rPr>
          <w:rFonts w:hint="eastAsia" w:ascii="宋体" w:hAnsi="宋体" w:eastAsia="宋体" w:cs="宋体"/>
          <w:sz w:val="24"/>
          <w:szCs w:val="24"/>
        </w:rPr>
        <w:t>　　实行24小时值班。对外来人员进行验证、登记，发现疑点及时询问，防止闲杂人员进入，积极疏导群访人员；有效疏导进出车辆，保持出入畅通；对物品进出实施分类记录，大宗物品进出应进行审验，严防危险物品进入。</w:t>
      </w:r>
      <w:r>
        <w:rPr>
          <w:rFonts w:hint="eastAsia" w:ascii="宋体" w:hAnsi="宋体" w:eastAsia="宋体" w:cs="宋体"/>
          <w:sz w:val="24"/>
          <w:szCs w:val="24"/>
        </w:rPr>
        <w:br w:type="textWrapping"/>
      </w:r>
      <w:r>
        <w:rPr>
          <w:rFonts w:hint="eastAsia" w:ascii="宋体" w:hAnsi="宋体" w:eastAsia="宋体" w:cs="宋体"/>
          <w:sz w:val="24"/>
          <w:szCs w:val="24"/>
        </w:rPr>
        <w:t>　　③ 巡查</w:t>
      </w:r>
      <w:r>
        <w:rPr>
          <w:rFonts w:hint="eastAsia" w:ascii="宋体" w:hAnsi="宋体" w:eastAsia="宋体" w:cs="宋体"/>
          <w:sz w:val="24"/>
          <w:szCs w:val="24"/>
        </w:rPr>
        <w:br w:type="textWrapping"/>
      </w:r>
      <w:r>
        <w:rPr>
          <w:rFonts w:hint="eastAsia" w:ascii="宋体" w:hAnsi="宋体" w:eastAsia="宋体" w:cs="宋体"/>
          <w:sz w:val="24"/>
          <w:szCs w:val="24"/>
        </w:rPr>
        <w:t>　　实行24小时值班。合理安排巡查路线，排除不安全因素，发现违规行为及时制止，发现异常情况立即通知相关部门并在现场采取必要措施；收到中央监控室指令后，巡查人员及时到达并采取相应措施；巡查办公楼的消火栓、安全警示标志等涉及公共安全的设施设备，发现缺失、损坏或不能正常使用等情况，及时报告并记录。</w:t>
      </w:r>
      <w:r>
        <w:rPr>
          <w:rFonts w:hint="eastAsia" w:ascii="宋体" w:hAnsi="宋体" w:eastAsia="宋体" w:cs="宋体"/>
          <w:sz w:val="24"/>
          <w:szCs w:val="24"/>
        </w:rPr>
        <w:br w:type="textWrapping"/>
      </w:r>
      <w:r>
        <w:rPr>
          <w:rFonts w:hint="eastAsia" w:ascii="宋体" w:hAnsi="宋体" w:eastAsia="宋体" w:cs="宋体"/>
          <w:sz w:val="24"/>
          <w:szCs w:val="24"/>
        </w:rPr>
        <w:t>　　④ 监控值守</w:t>
      </w:r>
      <w:r>
        <w:rPr>
          <w:rFonts w:hint="eastAsia" w:ascii="宋体" w:hAnsi="宋体" w:eastAsia="宋体" w:cs="宋体"/>
          <w:sz w:val="24"/>
          <w:szCs w:val="24"/>
        </w:rPr>
        <w:br w:type="textWrapping"/>
      </w:r>
      <w:r>
        <w:rPr>
          <w:rFonts w:hint="eastAsia" w:ascii="宋体" w:hAnsi="宋体" w:eastAsia="宋体" w:cs="宋体"/>
          <w:sz w:val="24"/>
          <w:szCs w:val="24"/>
        </w:rPr>
        <w:t>　　监控设施应24小时正常运行，保证对安全出入口、内部重点区域的安全监控，保持完整记录；监控中心收到火情、险情等报警信号及其它异常情况信号后，及时报警并安排安保人员及时赶到处理；监控资料至少保持3个月（特殊要求除外）；保持治安电话畅通，接听及时。</w:t>
      </w:r>
      <w:r>
        <w:rPr>
          <w:rFonts w:hint="eastAsia" w:ascii="宋体" w:hAnsi="宋体" w:eastAsia="宋体" w:cs="宋体"/>
          <w:sz w:val="24"/>
          <w:szCs w:val="24"/>
        </w:rPr>
        <w:br w:type="textWrapping"/>
      </w:r>
      <w:r>
        <w:rPr>
          <w:rFonts w:hint="eastAsia" w:ascii="宋体" w:hAnsi="宋体" w:eastAsia="宋体" w:cs="宋体"/>
          <w:sz w:val="24"/>
          <w:szCs w:val="24"/>
        </w:rPr>
        <w:t>　　⑥车辆停放</w:t>
      </w:r>
      <w:r>
        <w:rPr>
          <w:rFonts w:hint="eastAsia" w:ascii="宋体" w:hAnsi="宋体" w:eastAsia="宋体" w:cs="宋体"/>
          <w:sz w:val="24"/>
          <w:szCs w:val="24"/>
        </w:rPr>
        <w:br w:type="textWrapping"/>
      </w:r>
      <w:r>
        <w:rPr>
          <w:rFonts w:hint="eastAsia" w:ascii="宋体" w:hAnsi="宋体" w:eastAsia="宋体" w:cs="宋体"/>
          <w:sz w:val="24"/>
          <w:szCs w:val="24"/>
        </w:rPr>
        <w:t>　　安保人员对进出车辆进行管理，维护交通秩序；</w:t>
      </w:r>
      <w:r>
        <w:rPr>
          <w:rFonts w:hint="eastAsia" w:ascii="宋体" w:hAnsi="宋体" w:eastAsia="宋体" w:cs="宋体"/>
          <w:sz w:val="24"/>
          <w:szCs w:val="24"/>
        </w:rPr>
        <w:br w:type="textWrapping"/>
      </w:r>
      <w:r>
        <w:rPr>
          <w:rFonts w:hint="eastAsia" w:ascii="宋体" w:hAnsi="宋体" w:eastAsia="宋体" w:cs="宋体"/>
          <w:sz w:val="24"/>
          <w:szCs w:val="24"/>
        </w:rPr>
        <w:t>　　设置行车指示标志，规定行驶路线，指定停放区域，保证车辆有序通行、易于停放；</w:t>
      </w:r>
      <w:r>
        <w:rPr>
          <w:rFonts w:hint="eastAsia" w:ascii="宋体" w:hAnsi="宋体" w:eastAsia="宋体" w:cs="宋体"/>
          <w:sz w:val="24"/>
          <w:szCs w:val="24"/>
        </w:rPr>
        <w:br w:type="textWrapping"/>
      </w:r>
      <w:r>
        <w:rPr>
          <w:rFonts w:hint="eastAsia" w:ascii="宋体" w:hAnsi="宋体" w:eastAsia="宋体" w:cs="宋体"/>
          <w:sz w:val="24"/>
          <w:szCs w:val="24"/>
        </w:rPr>
        <w:t>　　⑦ 消防安全协助管理</w:t>
      </w:r>
      <w:r>
        <w:rPr>
          <w:rFonts w:hint="eastAsia" w:ascii="宋体" w:hAnsi="宋体" w:eastAsia="宋体" w:cs="宋体"/>
          <w:sz w:val="24"/>
          <w:szCs w:val="24"/>
        </w:rPr>
        <w:br w:type="textWrapping"/>
      </w:r>
      <w:r>
        <w:rPr>
          <w:rFonts w:hint="eastAsia" w:ascii="宋体" w:hAnsi="宋体" w:eastAsia="宋体" w:cs="宋体"/>
          <w:sz w:val="24"/>
          <w:szCs w:val="24"/>
        </w:rPr>
        <w:t>　　建立消防安全责任制；楼内设置消防设施，保持消防通道畅通，在明显位置设置疏散示意图；定期巡视、检查和维护消防设施，保持完整、完好和正常使用；</w:t>
      </w:r>
      <w:r>
        <w:rPr>
          <w:rFonts w:hint="eastAsia" w:ascii="宋体" w:hAnsi="宋体" w:eastAsia="宋体" w:cs="宋体"/>
          <w:sz w:val="24"/>
          <w:szCs w:val="24"/>
        </w:rPr>
        <w:br w:type="textWrapping"/>
      </w:r>
      <w:r>
        <w:rPr>
          <w:rFonts w:hint="eastAsia" w:ascii="宋体" w:hAnsi="宋体" w:eastAsia="宋体" w:cs="宋体"/>
          <w:sz w:val="24"/>
          <w:szCs w:val="24"/>
        </w:rPr>
        <w:t>对易燃易爆品设专人专区管理。</w:t>
      </w:r>
      <w:r>
        <w:rPr>
          <w:rFonts w:hint="eastAsia" w:ascii="宋体" w:hAnsi="宋体" w:eastAsia="宋体" w:cs="宋体"/>
          <w:sz w:val="24"/>
          <w:szCs w:val="24"/>
        </w:rPr>
        <w:br w:type="textWrapping"/>
      </w:r>
      <w:r>
        <w:rPr>
          <w:rFonts w:hint="eastAsia" w:ascii="宋体" w:hAnsi="宋体" w:eastAsia="宋体" w:cs="宋体"/>
          <w:sz w:val="24"/>
          <w:szCs w:val="24"/>
        </w:rPr>
        <w:t>　　⑧ 安全预防及突发事件处置</w:t>
      </w:r>
      <w:r>
        <w:rPr>
          <w:rFonts w:hint="eastAsia" w:ascii="宋体" w:hAnsi="宋体" w:eastAsia="宋体" w:cs="宋体"/>
          <w:sz w:val="24"/>
          <w:szCs w:val="24"/>
        </w:rPr>
        <w:br w:type="textWrapping"/>
      </w:r>
      <w:r>
        <w:rPr>
          <w:rFonts w:hint="eastAsia" w:ascii="宋体" w:hAnsi="宋体" w:eastAsia="宋体" w:cs="宋体"/>
          <w:sz w:val="24"/>
          <w:szCs w:val="24"/>
        </w:rPr>
        <w:t>　　建立安全生产规章制度，普及安全用电、用气知识；制定突发性公共事件处置应急预案，每年组织1次演习；发生地质灾害、灾害性天气或突发公共事件时，按预案进行处理；出现消防、自来水爆管、公共性疫情等突发事情，启动相应应急预案，全力配合有关部门，保障机关工作人员人身安全，减少财产损失。</w:t>
      </w:r>
      <w:r>
        <w:rPr>
          <w:rFonts w:hint="eastAsia" w:ascii="宋体" w:hAnsi="宋体" w:eastAsia="宋体" w:cs="宋体"/>
          <w:sz w:val="24"/>
          <w:szCs w:val="24"/>
        </w:rPr>
        <w:br w:type="textWrapping"/>
      </w:r>
      <w:r>
        <w:rPr>
          <w:rFonts w:hint="eastAsia" w:ascii="宋体" w:hAnsi="宋体" w:eastAsia="宋体" w:cs="宋体"/>
          <w:sz w:val="24"/>
          <w:szCs w:val="24"/>
        </w:rPr>
        <w:t>注：保安人员要求20-45周岁，身高170厘米以上，五官端正、着装整洁，姿态良好。保安制服、对讲装置和其他必备的安全护卫器具等由物业公司负责。</w:t>
      </w:r>
    </w:p>
    <w:p>
      <w:pPr>
        <w:spacing w:line="490" w:lineRule="exact"/>
        <w:ind w:firstLine="440"/>
        <w:rPr>
          <w:rFonts w:hint="eastAsia" w:ascii="宋体" w:hAnsi="宋体" w:eastAsia="宋体" w:cs="宋体"/>
          <w:b/>
          <w:bCs/>
          <w:sz w:val="24"/>
          <w:szCs w:val="24"/>
        </w:rPr>
      </w:pPr>
      <w:r>
        <w:rPr>
          <w:rFonts w:hint="eastAsia" w:ascii="宋体" w:hAnsi="宋体" w:eastAsia="宋体" w:cs="宋体"/>
          <w:b/>
          <w:bCs/>
          <w:sz w:val="24"/>
          <w:szCs w:val="24"/>
        </w:rPr>
        <w:t>（九）食堂服务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1、食堂正常饮食服务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2、日常卫生清洁服务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标准：保证职工按时用餐，饭菜安全卫生，厨师操作规范；餐厅要清洁，卫生，通风，定期开展防蝇防虫工作；职工用餐完毕，清理桌面，打扫卫生后方可离开，保持食堂环境良好。</w:t>
      </w:r>
    </w:p>
    <w:p>
      <w:pPr>
        <w:spacing w:line="490" w:lineRule="exact"/>
        <w:rPr>
          <w:rFonts w:hint="eastAsia" w:ascii="宋体" w:hAnsi="宋体" w:eastAsia="宋体" w:cs="宋体"/>
          <w:sz w:val="24"/>
          <w:szCs w:val="24"/>
        </w:rPr>
      </w:pPr>
      <w:r>
        <w:rPr>
          <w:rFonts w:hint="eastAsia" w:ascii="宋体" w:hAnsi="宋体" w:eastAsia="宋体" w:cs="宋体"/>
          <w:sz w:val="24"/>
          <w:szCs w:val="24"/>
        </w:rPr>
        <w:t>　　3、工作用餐</w:t>
      </w:r>
    </w:p>
    <w:p>
      <w:pPr>
        <w:spacing w:line="490" w:lineRule="exact"/>
        <w:rPr>
          <w:rFonts w:hint="eastAsia" w:ascii="宋体" w:hAnsi="宋体" w:eastAsia="宋体" w:cs="宋体"/>
          <w:sz w:val="24"/>
          <w:szCs w:val="24"/>
        </w:rPr>
      </w:pPr>
      <w:r>
        <w:rPr>
          <w:rFonts w:hint="eastAsia" w:ascii="宋体" w:hAnsi="宋体" w:eastAsia="宋体" w:cs="宋体"/>
          <w:sz w:val="24"/>
          <w:szCs w:val="24"/>
        </w:rPr>
        <w:t>　　3.1 提供用餐：按时供餐，应尽职尽责，保证菜品质量、数量、卫生、可口符合营养结构和卫生标准。</w:t>
      </w:r>
    </w:p>
    <w:p>
      <w:pPr>
        <w:spacing w:line="490" w:lineRule="exact"/>
        <w:rPr>
          <w:rFonts w:hint="eastAsia" w:ascii="宋体" w:hAnsi="宋体" w:eastAsia="宋体" w:cs="宋体"/>
          <w:sz w:val="24"/>
          <w:szCs w:val="24"/>
        </w:rPr>
      </w:pPr>
      <w:r>
        <w:rPr>
          <w:rFonts w:hint="eastAsia" w:ascii="宋体" w:hAnsi="宋体" w:eastAsia="宋体" w:cs="宋体"/>
          <w:sz w:val="24"/>
          <w:szCs w:val="24"/>
        </w:rPr>
        <w:t>　　3.2岗前培训：负责服务人员岗前培训，内容包括卫生、消毒、安全、消防、设备操作等内容，培训合格后方可上岗。</w:t>
      </w:r>
    </w:p>
    <w:p>
      <w:pPr>
        <w:spacing w:line="490" w:lineRule="exact"/>
        <w:rPr>
          <w:rFonts w:hint="eastAsia" w:ascii="宋体" w:hAnsi="宋体" w:eastAsia="宋体" w:cs="宋体"/>
          <w:sz w:val="24"/>
          <w:szCs w:val="24"/>
        </w:rPr>
      </w:pPr>
      <w:r>
        <w:rPr>
          <w:rFonts w:hint="eastAsia" w:ascii="宋体" w:hAnsi="宋体" w:eastAsia="宋体" w:cs="宋体"/>
          <w:sz w:val="24"/>
          <w:szCs w:val="24"/>
        </w:rPr>
        <w:t>　　3.3健康证明：乙方人员必须提交甲方认可的医疗单位出据的健康证明，经确认后方可上岗，每年对食堂工作人员进行一次身体检查，并将检验报告提交甲方备案。</w:t>
      </w:r>
    </w:p>
    <w:p>
      <w:pPr>
        <w:spacing w:line="490" w:lineRule="exact"/>
        <w:rPr>
          <w:rFonts w:hint="eastAsia" w:ascii="宋体" w:hAnsi="宋体" w:eastAsia="宋体" w:cs="宋体"/>
          <w:sz w:val="24"/>
          <w:szCs w:val="24"/>
        </w:rPr>
      </w:pPr>
      <w:r>
        <w:rPr>
          <w:rFonts w:hint="eastAsia" w:ascii="宋体" w:hAnsi="宋体" w:eastAsia="宋体" w:cs="宋体"/>
          <w:sz w:val="24"/>
          <w:szCs w:val="24"/>
        </w:rPr>
        <w:t>　　3.4派驻甲方的项目团队：负责餐厅卫生、仓库管理、消毒、安全、消防等工作，建立安全防范的管理体系，责任到人。需参加甲方定期召开的食堂评价会议，共同商议改善食堂管理。乙方必须穿着统一，工作服且整洁干净，女员工必须佩带发卡等物品，工作人员必须佩带一次性手套和口罩。</w:t>
      </w:r>
    </w:p>
    <w:p>
      <w:pPr>
        <w:spacing w:line="490" w:lineRule="exact"/>
        <w:rPr>
          <w:rFonts w:hint="eastAsia" w:ascii="宋体" w:hAnsi="宋体" w:eastAsia="宋体" w:cs="宋体"/>
          <w:sz w:val="24"/>
          <w:szCs w:val="24"/>
        </w:rPr>
      </w:pPr>
      <w:r>
        <w:rPr>
          <w:rFonts w:hint="eastAsia" w:ascii="宋体" w:hAnsi="宋体" w:eastAsia="宋体" w:cs="宋体"/>
          <w:sz w:val="24"/>
          <w:szCs w:val="24"/>
        </w:rPr>
        <w:t>　　3.5运营规则：食堂运营时按同行业服务标准规范执行，如与甲方制定的规章制度有出入时，以甲方规章制度为其执行标准。乙方接受甲方的日常教育，及时改善和执行甲方对运营管理的合理建议和指示。</w:t>
      </w:r>
    </w:p>
    <w:p>
      <w:pPr>
        <w:spacing w:line="490" w:lineRule="exact"/>
        <w:rPr>
          <w:rFonts w:hint="eastAsia" w:ascii="宋体" w:hAnsi="宋体" w:eastAsia="宋体" w:cs="宋体"/>
          <w:sz w:val="24"/>
          <w:szCs w:val="24"/>
        </w:rPr>
      </w:pPr>
      <w:r>
        <w:rPr>
          <w:rFonts w:hint="eastAsia" w:ascii="宋体" w:hAnsi="宋体" w:eastAsia="宋体" w:cs="宋体"/>
          <w:sz w:val="24"/>
          <w:szCs w:val="24"/>
        </w:rPr>
        <w:t>　　3.6参加活动：积极配合参加甲方进行的安全消防、成本节俭等各项活动，维护餐厅正常秩序，甲方对乙方组织活动应给予积极配合。</w:t>
      </w:r>
    </w:p>
    <w:p>
      <w:pPr>
        <w:spacing w:line="490" w:lineRule="exact"/>
        <w:rPr>
          <w:rFonts w:hint="eastAsia" w:ascii="宋体" w:hAnsi="宋体" w:eastAsia="宋体" w:cs="宋体"/>
          <w:sz w:val="24"/>
          <w:szCs w:val="24"/>
        </w:rPr>
      </w:pPr>
      <w:r>
        <w:rPr>
          <w:rFonts w:hint="eastAsia" w:ascii="宋体" w:hAnsi="宋体" w:eastAsia="宋体" w:cs="宋体"/>
          <w:sz w:val="24"/>
          <w:szCs w:val="24"/>
        </w:rPr>
        <w:t>　　3.7制度建立：制定各种规章制度和操作标准书，必须上墙展示。</w:t>
      </w:r>
    </w:p>
    <w:p>
      <w:pPr>
        <w:spacing w:line="490" w:lineRule="exact"/>
        <w:rPr>
          <w:rFonts w:hint="eastAsia" w:ascii="宋体" w:hAnsi="宋体" w:eastAsia="宋体" w:cs="宋体"/>
          <w:sz w:val="24"/>
          <w:szCs w:val="24"/>
        </w:rPr>
      </w:pPr>
      <w:r>
        <w:rPr>
          <w:rFonts w:hint="eastAsia" w:ascii="宋体" w:hAnsi="宋体" w:eastAsia="宋体" w:cs="宋体"/>
          <w:sz w:val="24"/>
          <w:szCs w:val="24"/>
        </w:rPr>
        <w:t>　　3.8卫生标准：保障食堂餐厅、厨房内做好除四害的工作，苍蝇、老鼠要彻底灭绝，须按国家规定执行。</w:t>
      </w:r>
    </w:p>
    <w:p>
      <w:pPr>
        <w:spacing w:line="490" w:lineRule="exact"/>
        <w:rPr>
          <w:rFonts w:hint="eastAsia" w:ascii="宋体" w:hAnsi="宋体" w:eastAsia="宋体" w:cs="宋体"/>
          <w:sz w:val="24"/>
          <w:szCs w:val="24"/>
        </w:rPr>
      </w:pPr>
      <w:r>
        <w:rPr>
          <w:rFonts w:hint="eastAsia" w:ascii="宋体" w:hAnsi="宋体" w:eastAsia="宋体" w:cs="宋体"/>
          <w:sz w:val="24"/>
          <w:szCs w:val="24"/>
        </w:rPr>
        <w:t>　　3.9服务质量：每日提供足够的饭菜，服务周到。临近闭餐前15分钟时保证菜品足够供应。</w:t>
      </w:r>
    </w:p>
    <w:p>
      <w:pPr>
        <w:spacing w:line="490" w:lineRule="exact"/>
        <w:rPr>
          <w:rFonts w:hint="eastAsia" w:ascii="宋体" w:hAnsi="宋体" w:eastAsia="宋体" w:cs="宋体"/>
          <w:sz w:val="24"/>
          <w:szCs w:val="24"/>
        </w:rPr>
      </w:pPr>
      <w:r>
        <w:rPr>
          <w:rFonts w:hint="eastAsia" w:ascii="宋体" w:hAnsi="宋体" w:eastAsia="宋体" w:cs="宋体"/>
          <w:sz w:val="24"/>
          <w:szCs w:val="24"/>
        </w:rPr>
        <w:t>　　3.10制定菜谱：乙方制定菜谱时，确定菜种主材料及成分含量，并在每周四下午16:00之前把下周菜谱与甲方派遣食堂管理者进行协商修改，双方确定的菜谱乙方不能单独更换，因特殊情况不得不改时，需提前一天得到食堂管理者的认可。每周菜品不能在一个月内重复出现，保持每周菜品翻新。</w:t>
      </w:r>
    </w:p>
    <w:p>
      <w:pPr>
        <w:spacing w:line="490" w:lineRule="exact"/>
        <w:rPr>
          <w:rFonts w:hint="eastAsia" w:ascii="宋体" w:hAnsi="宋体" w:eastAsia="宋体" w:cs="宋体"/>
          <w:sz w:val="24"/>
          <w:szCs w:val="24"/>
        </w:rPr>
      </w:pPr>
      <w:r>
        <w:rPr>
          <w:rFonts w:hint="eastAsia" w:ascii="宋体" w:hAnsi="宋体" w:eastAsia="宋体" w:cs="宋体"/>
          <w:sz w:val="24"/>
          <w:szCs w:val="24"/>
        </w:rPr>
        <w:t>　　3.11材料检查：每天主要材料入库时，在双方共同监督过称并检查菜品新鲜度，所做记录由双方共同签字确认，对菜品新鲜度存在质疑时，甲方有权要求乙方重新更换菜品。</w:t>
      </w:r>
    </w:p>
    <w:p>
      <w:pPr>
        <w:spacing w:line="490" w:lineRule="exact"/>
        <w:rPr>
          <w:rFonts w:hint="eastAsia" w:ascii="宋体" w:hAnsi="宋体" w:eastAsia="宋体" w:cs="宋体"/>
          <w:sz w:val="24"/>
          <w:szCs w:val="24"/>
        </w:rPr>
      </w:pPr>
      <w:r>
        <w:rPr>
          <w:rFonts w:hint="eastAsia" w:ascii="宋体" w:hAnsi="宋体" w:eastAsia="宋体" w:cs="宋体"/>
          <w:sz w:val="24"/>
          <w:szCs w:val="24"/>
        </w:rPr>
        <w:t>　　3.12菜品留样：每日针对所售菜品，根据相关部门要求进行不少于180克的菜品留样，时间至少为48小时。</w:t>
      </w:r>
    </w:p>
    <w:p>
      <w:pPr>
        <w:spacing w:line="490" w:lineRule="exact"/>
        <w:rPr>
          <w:rFonts w:hint="eastAsia" w:ascii="宋体" w:hAnsi="宋体" w:eastAsia="宋体" w:cs="宋体"/>
          <w:sz w:val="24"/>
          <w:szCs w:val="24"/>
        </w:rPr>
      </w:pPr>
      <w:r>
        <w:rPr>
          <w:rFonts w:hint="eastAsia" w:ascii="宋体" w:hAnsi="宋体" w:eastAsia="宋体" w:cs="宋体"/>
          <w:sz w:val="24"/>
          <w:szCs w:val="24"/>
        </w:rPr>
        <w:t>　　3.13评价制度：施行员工评价制度，每月一次征询员工意见，如食堂满意度低于60%，乙方必须马上整改，对工作人员进行调整，如一月之内无整改，甲方有权单方解除合同。</w:t>
      </w:r>
    </w:p>
    <w:p>
      <w:pPr>
        <w:spacing w:line="490" w:lineRule="exact"/>
        <w:rPr>
          <w:rFonts w:hint="eastAsia" w:ascii="宋体" w:hAnsi="宋体" w:eastAsia="宋体" w:cs="宋体"/>
          <w:sz w:val="24"/>
          <w:szCs w:val="24"/>
        </w:rPr>
      </w:pPr>
      <w:r>
        <w:rPr>
          <w:rFonts w:hint="eastAsia" w:ascii="宋体" w:hAnsi="宋体" w:eastAsia="宋体" w:cs="宋体"/>
          <w:sz w:val="24"/>
          <w:szCs w:val="24"/>
        </w:rPr>
        <w:t>　　3.14原材料使用：原材料则除配料、米、油、面、部分冷冻品外，其他食品必须在24小时内购买消化，不得使用过期腐烂变质的食品。</w:t>
      </w:r>
    </w:p>
    <w:p>
      <w:pPr>
        <w:spacing w:line="490" w:lineRule="exact"/>
        <w:rPr>
          <w:rFonts w:hint="eastAsia" w:ascii="宋体" w:hAnsi="宋体" w:eastAsia="宋体" w:cs="宋体"/>
          <w:sz w:val="24"/>
          <w:szCs w:val="24"/>
        </w:rPr>
      </w:pPr>
      <w:r>
        <w:rPr>
          <w:rFonts w:hint="eastAsia" w:ascii="宋体" w:hAnsi="宋体" w:eastAsia="宋体" w:cs="宋体"/>
          <w:sz w:val="24"/>
          <w:szCs w:val="24"/>
        </w:rPr>
        <w:t>　　3.15管理与服务人员在服务过程中应按规定统一着装，保持良好的精神状态；表情自然、亲切；举止大方、有礼；用语文明、规范；提供主动、热情、周到、及时的服务。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3.16管理与服务人员应认真、及时做好工作日志、交接班、接待数据、消耗数据等记录工作，做到字迹清晰、数据准确。</w:t>
      </w:r>
    </w:p>
    <w:p>
      <w:pPr>
        <w:spacing w:line="490" w:lineRule="exact"/>
        <w:ind w:firstLine="442"/>
        <w:rPr>
          <w:rFonts w:hint="eastAsia" w:ascii="宋体" w:hAnsi="宋体" w:eastAsia="宋体" w:cs="宋体"/>
          <w:sz w:val="24"/>
          <w:szCs w:val="24"/>
        </w:rPr>
      </w:pPr>
      <w:r>
        <w:rPr>
          <w:rFonts w:hint="eastAsia" w:ascii="宋体" w:hAnsi="宋体" w:eastAsia="宋体" w:cs="宋体"/>
          <w:sz w:val="24"/>
          <w:szCs w:val="24"/>
        </w:rPr>
        <w:t>3.17管理与服务人员应掌握酒店及管理的基本法律法规，尽快熟悉甲方的基本情况、熟练操作和正确使用相关专用设备。</w:t>
      </w:r>
    </w:p>
    <w:p>
      <w:pPr>
        <w:spacing w:line="490" w:lineRule="exact"/>
        <w:ind w:firstLine="442"/>
        <w:rPr>
          <w:rFonts w:hint="eastAsia" w:ascii="宋体" w:hAnsi="宋体" w:eastAsia="宋体" w:cs="宋体"/>
          <w:b/>
          <w:bCs/>
          <w:sz w:val="24"/>
          <w:szCs w:val="24"/>
        </w:rPr>
      </w:pPr>
      <w:r>
        <w:rPr>
          <w:rFonts w:hint="eastAsia" w:ascii="宋体" w:hAnsi="宋体" w:eastAsia="宋体" w:cs="宋体"/>
          <w:b/>
          <w:bCs/>
          <w:kern w:val="0"/>
          <w:sz w:val="24"/>
          <w:szCs w:val="24"/>
        </w:rPr>
        <w:t>五、</w:t>
      </w:r>
      <w:r>
        <w:rPr>
          <w:rFonts w:hint="eastAsia" w:ascii="宋体" w:hAnsi="宋体" w:eastAsia="宋体" w:cs="宋体"/>
          <w:b/>
          <w:bCs/>
          <w:kern w:val="0"/>
          <w:sz w:val="24"/>
          <w:szCs w:val="24"/>
          <w:lang w:val="zh-CN"/>
        </w:rPr>
        <w:t>人员配备（</w:t>
      </w:r>
      <w:r>
        <w:rPr>
          <w:rFonts w:hint="eastAsia" w:ascii="宋体" w:hAnsi="宋体" w:eastAsia="宋体" w:cs="宋体"/>
          <w:b/>
          <w:bCs/>
          <w:sz w:val="24"/>
          <w:szCs w:val="24"/>
        </w:rPr>
        <w:t>人员需求及资质条件</w:t>
      </w:r>
      <w:r>
        <w:rPr>
          <w:rFonts w:hint="eastAsia" w:ascii="宋体" w:hAnsi="宋体" w:eastAsia="宋体" w:cs="宋体"/>
          <w:b/>
          <w:bCs/>
          <w:kern w:val="0"/>
          <w:sz w:val="24"/>
          <w:szCs w:val="24"/>
          <w:lang w:val="zh-CN"/>
        </w:rPr>
        <w:t>）</w:t>
      </w:r>
    </w:p>
    <w:p>
      <w:pPr>
        <w:pStyle w:val="2"/>
        <w:ind w:firstLine="440"/>
        <w:rPr>
          <w:rFonts w:hint="eastAsia" w:ascii="宋体" w:hAnsi="宋体" w:eastAsia="宋体" w:cs="宋体"/>
          <w:sz w:val="24"/>
          <w:szCs w:val="24"/>
        </w:rPr>
      </w:pP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5"/>
        <w:gridCol w:w="1694"/>
        <w:gridCol w:w="1066"/>
        <w:gridCol w:w="4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1694"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岗位</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人数</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039" w:type="dxa"/>
            <w:gridSpan w:val="2"/>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项目经理</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1人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常白班，持《全国物业管理企业经理证》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top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安全保卫</w:t>
            </w:r>
          </w:p>
        </w:tc>
        <w:tc>
          <w:tcPr>
            <w:tcW w:w="1694" w:type="dxa"/>
            <w:tcBorders>
              <w:top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门岗</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2人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两班制，持《保安员上岗证》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环境保洁</w:t>
            </w:r>
          </w:p>
        </w:tc>
        <w:tc>
          <w:tcPr>
            <w:tcW w:w="1694"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保洁员</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8人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院机关4人，四个法庭各1人，持《从业人员健康证》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1345" w:type="dxa"/>
            <w:tcBorders>
              <w:top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清真食堂</w:t>
            </w:r>
          </w:p>
        </w:tc>
        <w:tc>
          <w:tcPr>
            <w:tcW w:w="1694" w:type="dxa"/>
            <w:tcBorders>
              <w:top w:val="single" w:color="auto" w:sz="4" w:space="0"/>
              <w:bottom w:val="nil"/>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帮厨</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7人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常白班，院机关3人，四个法庭各1人，持《从业人员健康证》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综合维修</w:t>
            </w:r>
          </w:p>
        </w:tc>
        <w:tc>
          <w:tcPr>
            <w:tcW w:w="1694"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维修工兼司炉工</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1人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常白班（24小时值班），持《中华人民共和国职业资格证书钳工高级技能》、《锅炉司炉工证》和《从业人员健康证》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top w:val="single" w:color="auto" w:sz="4" w:space="0"/>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会议服务</w:t>
            </w:r>
          </w:p>
        </w:tc>
        <w:tc>
          <w:tcPr>
            <w:tcW w:w="1694" w:type="dxa"/>
            <w:tcBorders>
              <w:top w:val="single" w:color="auto" w:sz="4" w:space="0"/>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会服</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1人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常白班，持《从业人员健康证》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39" w:type="dxa"/>
            <w:gridSpan w:val="2"/>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合计</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20人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61" w:type="dxa"/>
            <w:gridSpan w:val="4"/>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备注：以上人员要求全部由成交供应商缴纳社保，并负责以上人员的安全问题。</w:t>
            </w:r>
          </w:p>
        </w:tc>
      </w:tr>
    </w:tbl>
    <w:p>
      <w:pPr>
        <w:autoSpaceDE w:val="0"/>
        <w:autoSpaceDN w:val="0"/>
        <w:adjustRightInd w:val="0"/>
        <w:spacing w:line="560" w:lineRule="exact"/>
        <w:ind w:firstLine="482" w:firstLineChars="200"/>
        <w:rPr>
          <w:rFonts w:hint="eastAsia" w:ascii="宋体" w:hAnsi="宋体" w:eastAsia="宋体" w:cs="宋体"/>
          <w:b/>
          <w:bCs/>
          <w:kern w:val="0"/>
          <w:sz w:val="24"/>
          <w:szCs w:val="24"/>
          <w:lang w:val="zh-CN"/>
        </w:rPr>
      </w:pPr>
      <w:r>
        <w:rPr>
          <w:rFonts w:hint="eastAsia" w:ascii="宋体" w:hAnsi="宋体" w:eastAsia="宋体" w:cs="宋体"/>
          <w:b/>
          <w:bCs/>
          <w:sz w:val="24"/>
          <w:szCs w:val="24"/>
        </w:rPr>
        <w:t>六、</w:t>
      </w:r>
      <w:r>
        <w:rPr>
          <w:rFonts w:hint="eastAsia" w:ascii="宋体" w:hAnsi="宋体" w:eastAsia="宋体" w:cs="宋体"/>
          <w:b/>
          <w:bCs/>
          <w:kern w:val="0"/>
          <w:sz w:val="24"/>
          <w:szCs w:val="24"/>
          <w:lang w:val="zh-CN"/>
        </w:rPr>
        <w:t>服务标准</w:t>
      </w:r>
    </w:p>
    <w:p>
      <w:pPr>
        <w:autoSpaceDE w:val="0"/>
        <w:autoSpaceDN w:val="0"/>
        <w:adjustRightInd w:val="0"/>
        <w:spacing w:line="560" w:lineRule="exact"/>
        <w:ind w:firstLine="480" w:firstLineChars="200"/>
        <w:rPr>
          <w:rFonts w:hint="eastAsia" w:ascii="宋体" w:hAnsi="宋体" w:eastAsia="宋体" w:cs="宋体"/>
          <w:kern w:val="0"/>
          <w:sz w:val="24"/>
          <w:szCs w:val="24"/>
        </w:rPr>
      </w:pPr>
      <w:bookmarkStart w:id="158" w:name="_Toc30377"/>
      <w:r>
        <w:rPr>
          <w:rFonts w:hint="eastAsia" w:ascii="宋体" w:hAnsi="宋体" w:eastAsia="宋体" w:cs="宋体"/>
          <w:kern w:val="0"/>
          <w:sz w:val="24"/>
          <w:szCs w:val="24"/>
        </w:rPr>
        <w:t>1、 环境维护服务内容及标准</w:t>
      </w:r>
      <w:bookmarkEnd w:id="158"/>
    </w:p>
    <w:p>
      <w:pPr>
        <w:spacing w:line="560" w:lineRule="exact"/>
        <w:rPr>
          <w:rFonts w:hint="eastAsia" w:ascii="宋体" w:hAnsi="宋体" w:eastAsia="宋体" w:cs="宋体"/>
          <w:sz w:val="24"/>
          <w:szCs w:val="24"/>
        </w:rPr>
      </w:pPr>
      <w:r>
        <w:rPr>
          <w:rFonts w:hint="eastAsia" w:ascii="宋体" w:hAnsi="宋体" w:eastAsia="宋体" w:cs="宋体"/>
          <w:sz w:val="24"/>
          <w:szCs w:val="24"/>
        </w:rPr>
        <w:t>[入口/大堂的保洁]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3049"/>
        <w:gridCol w:w="1477"/>
        <w:gridCol w:w="785"/>
        <w:gridCol w:w="658"/>
        <w:gridCol w:w="588"/>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42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3049"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保洁质量检查标准</w:t>
            </w:r>
          </w:p>
        </w:tc>
        <w:tc>
          <w:tcPr>
            <w:tcW w:w="147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584"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427" w:type="dxa"/>
            <w:vMerge w:val="continue"/>
            <w:shd w:val="clear" w:color="auto" w:fill="auto"/>
            <w:noWrap/>
            <w:vAlign w:val="center"/>
          </w:tcPr>
          <w:p>
            <w:pPr>
              <w:rPr>
                <w:rFonts w:hint="eastAsia" w:ascii="宋体" w:hAnsi="宋体" w:eastAsia="宋体" w:cs="宋体"/>
                <w:sz w:val="24"/>
                <w:szCs w:val="24"/>
              </w:rPr>
            </w:pPr>
          </w:p>
        </w:tc>
        <w:tc>
          <w:tcPr>
            <w:tcW w:w="3049" w:type="dxa"/>
            <w:vMerge w:val="continue"/>
            <w:shd w:val="clear" w:color="auto" w:fill="auto"/>
            <w:noWrap/>
            <w:vAlign w:val="center"/>
          </w:tcPr>
          <w:p>
            <w:pPr>
              <w:rPr>
                <w:rFonts w:hint="eastAsia" w:ascii="宋体" w:hAnsi="宋体" w:eastAsia="宋体" w:cs="宋体"/>
                <w:sz w:val="24"/>
                <w:szCs w:val="24"/>
              </w:rPr>
            </w:pPr>
          </w:p>
        </w:tc>
        <w:tc>
          <w:tcPr>
            <w:tcW w:w="1477" w:type="dxa"/>
            <w:vMerge w:val="continue"/>
            <w:shd w:val="clear" w:color="auto" w:fill="auto"/>
            <w:noWrap/>
            <w:vAlign w:val="center"/>
          </w:tcPr>
          <w:p>
            <w:pPr>
              <w:rPr>
                <w:rFonts w:hint="eastAsia" w:ascii="宋体" w:hAnsi="宋体" w:eastAsia="宋体" w:cs="宋体"/>
                <w:sz w:val="24"/>
                <w:szCs w:val="24"/>
              </w:rPr>
            </w:pPr>
          </w:p>
        </w:tc>
        <w:tc>
          <w:tcPr>
            <w:tcW w:w="785"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　日</w:t>
            </w:r>
          </w:p>
        </w:tc>
        <w:tc>
          <w:tcPr>
            <w:tcW w:w="658"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周</w:t>
            </w:r>
          </w:p>
        </w:tc>
        <w:tc>
          <w:tcPr>
            <w:tcW w:w="588"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月</w:t>
            </w:r>
          </w:p>
        </w:tc>
        <w:tc>
          <w:tcPr>
            <w:tcW w:w="553"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梯级、地台</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无灰尘、无污渍、无痰迹、无垃圾</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一次洗刷</w:t>
            </w: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大堂地坪</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无脚印、无污渍、无痰迹、无垃圾</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p>
            <w:pPr>
              <w:jc w:val="center"/>
              <w:rPr>
                <w:rFonts w:hint="eastAsia" w:ascii="宋体" w:hAnsi="宋体" w:eastAsia="宋体" w:cs="宋体"/>
                <w:sz w:val="24"/>
                <w:szCs w:val="24"/>
              </w:rPr>
            </w:pPr>
            <w:r>
              <w:rPr>
                <w:rFonts w:hint="eastAsia" w:ascii="宋体" w:hAnsi="宋体" w:eastAsia="宋体" w:cs="宋体"/>
                <w:sz w:val="24"/>
                <w:szCs w:val="24"/>
              </w:rPr>
              <w:t>大理石地面光亮有倒影</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二次抛光蜡</w:t>
            </w: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玻璃门、窗</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光亮干净、无尘灰、无印渍</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noWrap/>
            <w:vAlign w:val="center"/>
          </w:tcPr>
          <w:p>
            <w:pPr>
              <w:jc w:val="center"/>
              <w:rPr>
                <w:rFonts w:hint="eastAsia" w:ascii="宋体" w:hAnsi="宋体" w:eastAsia="宋体" w:cs="宋体"/>
                <w:sz w:val="24"/>
                <w:szCs w:val="24"/>
              </w:rPr>
            </w:pP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柱面、墙面、台面、椅子、沙发、灯座及附属设施</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光亮、整洁、无灰尘、无损坏</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658" w:type="dxa"/>
            <w:noWrap/>
            <w:vAlign w:val="center"/>
          </w:tcPr>
          <w:p>
            <w:pPr>
              <w:jc w:val="center"/>
              <w:rPr>
                <w:rFonts w:hint="eastAsia" w:ascii="宋体" w:hAnsi="宋体" w:eastAsia="宋体" w:cs="宋体"/>
                <w:sz w:val="24"/>
                <w:szCs w:val="24"/>
              </w:rPr>
            </w:pP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427"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大花盆、盆景</w:t>
            </w:r>
          </w:p>
        </w:tc>
        <w:tc>
          <w:tcPr>
            <w:tcW w:w="3049"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盆体表面光亮保洁，盆内无烟蒂、杂物</w:t>
            </w:r>
          </w:p>
        </w:tc>
        <w:tc>
          <w:tcPr>
            <w:tcW w:w="1477"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85"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tcBorders>
              <w:bottom w:val="single" w:color="auto" w:sz="4" w:space="0"/>
            </w:tcBorders>
            <w:noWrap/>
            <w:vAlign w:val="center"/>
          </w:tcPr>
          <w:p>
            <w:pPr>
              <w:jc w:val="center"/>
              <w:rPr>
                <w:rFonts w:hint="eastAsia" w:ascii="宋体" w:hAnsi="宋体" w:eastAsia="宋体" w:cs="宋体"/>
                <w:sz w:val="24"/>
                <w:szCs w:val="24"/>
              </w:rPr>
            </w:pPr>
          </w:p>
        </w:tc>
        <w:tc>
          <w:tcPr>
            <w:tcW w:w="588" w:type="dxa"/>
            <w:tcBorders>
              <w:bottom w:val="single" w:color="auto" w:sz="4" w:space="0"/>
            </w:tcBorders>
            <w:noWrap/>
            <w:vAlign w:val="center"/>
          </w:tcPr>
          <w:p>
            <w:pPr>
              <w:rPr>
                <w:rFonts w:hint="eastAsia" w:ascii="宋体" w:hAnsi="宋体" w:eastAsia="宋体" w:cs="宋体"/>
                <w:sz w:val="24"/>
                <w:szCs w:val="24"/>
              </w:rPr>
            </w:pPr>
          </w:p>
        </w:tc>
        <w:tc>
          <w:tcPr>
            <w:tcW w:w="553" w:type="dxa"/>
            <w:tcBorders>
              <w:bottom w:val="single" w:color="auto" w:sz="4" w:space="0"/>
            </w:tcBorders>
            <w:noWrap/>
            <w:vAlign w:val="center"/>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[办公楼公共区域的保洁]</w:t>
      </w:r>
    </w:p>
    <w:tbl>
      <w:tblPr>
        <w:tblStyle w:val="2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090"/>
        <w:gridCol w:w="1980"/>
        <w:gridCol w:w="1733"/>
        <w:gridCol w:w="704"/>
        <w:gridCol w:w="485"/>
        <w:gridCol w:w="40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区域</w:t>
            </w:r>
          </w:p>
        </w:tc>
        <w:tc>
          <w:tcPr>
            <w:tcW w:w="2090"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p>
            <w:pPr>
              <w:jc w:val="center"/>
              <w:rPr>
                <w:rFonts w:hint="eastAsia" w:ascii="宋体" w:hAnsi="宋体" w:eastAsia="宋体" w:cs="宋体"/>
                <w:sz w:val="24"/>
                <w:szCs w:val="24"/>
              </w:rPr>
            </w:pPr>
            <w:r>
              <w:rPr>
                <w:rFonts w:hint="eastAsia" w:ascii="宋体" w:hAnsi="宋体" w:eastAsia="宋体" w:cs="宋体"/>
                <w:sz w:val="24"/>
                <w:szCs w:val="24"/>
              </w:rPr>
              <w:t>（包括但不仅限于）</w:t>
            </w:r>
          </w:p>
        </w:tc>
        <w:tc>
          <w:tcPr>
            <w:tcW w:w="1980"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标准</w:t>
            </w:r>
          </w:p>
        </w:tc>
        <w:tc>
          <w:tcPr>
            <w:tcW w:w="1733"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291"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shd w:val="pct10" w:color="000000" w:fill="FFFFFF"/>
            <w:noWrap/>
            <w:vAlign w:val="center"/>
          </w:tcPr>
          <w:p>
            <w:pPr>
              <w:jc w:val="center"/>
              <w:rPr>
                <w:rFonts w:hint="eastAsia" w:ascii="宋体" w:hAnsi="宋体" w:eastAsia="宋体" w:cs="宋体"/>
                <w:sz w:val="24"/>
                <w:szCs w:val="24"/>
              </w:rPr>
            </w:pPr>
          </w:p>
        </w:tc>
        <w:tc>
          <w:tcPr>
            <w:tcW w:w="2090" w:type="dxa"/>
            <w:vMerge w:val="continue"/>
            <w:shd w:val="pct10" w:color="000000" w:fill="FFFFFF"/>
            <w:noWrap/>
            <w:vAlign w:val="center"/>
          </w:tcPr>
          <w:p>
            <w:pPr>
              <w:jc w:val="center"/>
              <w:rPr>
                <w:rFonts w:hint="eastAsia" w:ascii="宋体" w:hAnsi="宋体" w:eastAsia="宋体" w:cs="宋体"/>
                <w:sz w:val="24"/>
                <w:szCs w:val="24"/>
              </w:rPr>
            </w:pPr>
          </w:p>
        </w:tc>
        <w:tc>
          <w:tcPr>
            <w:tcW w:w="1980" w:type="dxa"/>
            <w:vMerge w:val="continue"/>
            <w:shd w:val="pct10" w:color="000000" w:fill="FFFFFF"/>
            <w:noWrap/>
            <w:vAlign w:val="center"/>
          </w:tcPr>
          <w:p>
            <w:pPr>
              <w:jc w:val="center"/>
              <w:rPr>
                <w:rFonts w:hint="eastAsia" w:ascii="宋体" w:hAnsi="宋体" w:eastAsia="宋体" w:cs="宋体"/>
                <w:sz w:val="24"/>
                <w:szCs w:val="24"/>
              </w:rPr>
            </w:pPr>
          </w:p>
        </w:tc>
        <w:tc>
          <w:tcPr>
            <w:tcW w:w="1733" w:type="dxa"/>
            <w:vMerge w:val="continue"/>
            <w:shd w:val="pct10" w:color="000000" w:fill="FFFFFF"/>
            <w:noWrap/>
            <w:vAlign w:val="center"/>
          </w:tcPr>
          <w:p>
            <w:pPr>
              <w:jc w:val="center"/>
              <w:rPr>
                <w:rFonts w:hint="eastAsia" w:ascii="宋体" w:hAnsi="宋体" w:eastAsia="宋体" w:cs="宋体"/>
                <w:sz w:val="24"/>
                <w:szCs w:val="24"/>
              </w:rPr>
            </w:pPr>
          </w:p>
        </w:tc>
        <w:tc>
          <w:tcPr>
            <w:tcW w:w="704"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485"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404"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698"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restart"/>
            <w:noWrap/>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公</w:t>
            </w:r>
          </w:p>
          <w:p>
            <w:pPr>
              <w:jc w:val="center"/>
              <w:rPr>
                <w:rFonts w:hint="eastAsia" w:ascii="宋体" w:hAnsi="宋体" w:eastAsia="宋体" w:cs="宋体"/>
                <w:sz w:val="24"/>
                <w:szCs w:val="24"/>
              </w:rPr>
            </w:pPr>
            <w:r>
              <w:rPr>
                <w:rFonts w:hint="eastAsia" w:ascii="宋体" w:hAnsi="宋体" w:eastAsia="宋体" w:cs="宋体"/>
                <w:sz w:val="24"/>
                <w:szCs w:val="24"/>
              </w:rPr>
              <w:t>共</w:t>
            </w:r>
          </w:p>
          <w:p>
            <w:pPr>
              <w:jc w:val="center"/>
              <w:rPr>
                <w:rFonts w:hint="eastAsia" w:ascii="宋体" w:hAnsi="宋体" w:eastAsia="宋体" w:cs="宋体"/>
                <w:sz w:val="24"/>
                <w:szCs w:val="24"/>
              </w:rPr>
            </w:pPr>
            <w:r>
              <w:rPr>
                <w:rFonts w:hint="eastAsia" w:ascii="宋体" w:hAnsi="宋体" w:eastAsia="宋体" w:cs="宋体"/>
                <w:sz w:val="24"/>
                <w:szCs w:val="24"/>
              </w:rPr>
              <w:t>区</w:t>
            </w:r>
          </w:p>
          <w:p>
            <w:pPr>
              <w:jc w:val="center"/>
              <w:rPr>
                <w:rFonts w:hint="eastAsia" w:ascii="宋体" w:hAnsi="宋体" w:eastAsia="宋体" w:cs="宋体"/>
                <w:sz w:val="24"/>
                <w:szCs w:val="24"/>
              </w:rPr>
            </w:pPr>
            <w:r>
              <w:rPr>
                <w:rFonts w:hint="eastAsia" w:ascii="宋体" w:hAnsi="宋体" w:eastAsia="宋体" w:cs="宋体"/>
                <w:sz w:val="24"/>
                <w:szCs w:val="24"/>
              </w:rPr>
              <w:t>域</w:t>
            </w:r>
          </w:p>
          <w:p>
            <w:pPr>
              <w:jc w:val="cente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整洁光亮，无垃圾、无纸屑、无水渍、无脚印</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上蜡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jc w:val="cente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所有玻璃门、窗及玻璃部分之清洁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无尘、光亮、无印渍，保持明净</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手检用餐巾纸擦拭1米无灰尘</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jc w:val="cente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各种标志牌、不锈钢/铝质材料清洁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表面无污渍、无污垢、光亮</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清理公共区域垃圾桶及烟灰缸</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清洁光亮、无污垢、烟灰及垃圾不超过容器的2/3</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地面光泽明显</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地面吸尘</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无浮灰、无污渍、无死角</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内立柱之清洁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整洁、光亮、无污渍</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入口地毯、垫子吸尘</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干燥、无污渍</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天花板清洁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无积灰、无蜘蛛网、金属天花板及架边洁亮</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照明清洁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灯管无灰尘、灯盖、灯罩明亮清洁</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清扫走廊/台阶垃圾及尘土</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无尘、无污渍、无垃圾杂物、无蜘蛛网、无积水</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走廊地毯吸尘</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干燥、无污渍</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擦拭走廊墙面及挂物</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无积灰、无污垢</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擦拭走廊/货梯消防设施</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无尘、无污渍、无垃圾、无蜘蛛网</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清洁木质材料</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无尘、无污垢</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擦拭楼梯扶手、栏杆、挡板</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视检无明显污迹、手检无明显灰尘</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[卫生间的保洁]</w:t>
      </w:r>
    </w:p>
    <w:tbl>
      <w:tblPr>
        <w:tblStyle w:val="21"/>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998"/>
        <w:gridCol w:w="1442"/>
        <w:gridCol w:w="704"/>
        <w:gridCol w:w="692"/>
        <w:gridCol w:w="600"/>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735"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2998"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保洁质量检查标准</w:t>
            </w:r>
          </w:p>
        </w:tc>
        <w:tc>
          <w:tcPr>
            <w:tcW w:w="1442"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540" w:type="dxa"/>
            <w:gridSpan w:val="4"/>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735" w:type="dxa"/>
            <w:vMerge w:val="continue"/>
            <w:shd w:val="clear" w:color="auto" w:fill="auto"/>
            <w:noWrap/>
            <w:vAlign w:val="center"/>
          </w:tcPr>
          <w:p>
            <w:pPr>
              <w:jc w:val="center"/>
              <w:rPr>
                <w:rFonts w:hint="eastAsia" w:ascii="宋体" w:hAnsi="宋体" w:eastAsia="宋体" w:cs="宋体"/>
                <w:sz w:val="24"/>
                <w:szCs w:val="24"/>
              </w:rPr>
            </w:pPr>
          </w:p>
        </w:tc>
        <w:tc>
          <w:tcPr>
            <w:tcW w:w="2998" w:type="dxa"/>
            <w:vMerge w:val="continue"/>
            <w:shd w:val="clear" w:color="auto" w:fill="auto"/>
            <w:noWrap/>
            <w:vAlign w:val="center"/>
          </w:tcPr>
          <w:p>
            <w:pPr>
              <w:jc w:val="center"/>
              <w:rPr>
                <w:rFonts w:hint="eastAsia" w:ascii="宋体" w:hAnsi="宋体" w:eastAsia="宋体" w:cs="宋体"/>
                <w:sz w:val="24"/>
                <w:szCs w:val="24"/>
              </w:rPr>
            </w:pPr>
          </w:p>
        </w:tc>
        <w:tc>
          <w:tcPr>
            <w:tcW w:w="1442" w:type="dxa"/>
            <w:vMerge w:val="continue"/>
            <w:shd w:val="clear" w:color="auto" w:fill="auto"/>
            <w:noWrap/>
            <w:vAlign w:val="center"/>
          </w:tcPr>
          <w:p>
            <w:pPr>
              <w:jc w:val="center"/>
              <w:rPr>
                <w:rFonts w:hint="eastAsia" w:ascii="宋体" w:hAnsi="宋体" w:eastAsia="宋体" w:cs="宋体"/>
                <w:sz w:val="24"/>
                <w:szCs w:val="24"/>
              </w:rPr>
            </w:pPr>
          </w:p>
        </w:tc>
        <w:tc>
          <w:tcPr>
            <w:tcW w:w="70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692"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600"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4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门、窗、柜、墙面顶、墙面</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干净、整洁、明亮无尘灰、污迹</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室内地面、空间</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无脚印、无污迹、无水迹、无异味</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视检与嗅检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所有隔屏板</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无尘灰、无污迹、水迹</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便池、马桶、水斗、面盆、镜面</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保洁、干净、无污迹、无污垢、无异味、污水管及下水道畅通</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视检与嗅检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厕纸投放</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发现缺纸及时投放</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手纸篓</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清理、刷洗干净</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视检与嗅检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bl>
    <w:p>
      <w:pPr>
        <w:jc w:val="both"/>
        <w:rPr>
          <w:rFonts w:hint="eastAsia" w:ascii="宋体" w:hAnsi="宋体" w:eastAsia="宋体" w:cs="宋体"/>
          <w:sz w:val="24"/>
          <w:szCs w:val="24"/>
        </w:rPr>
      </w:pPr>
      <w:r>
        <w:rPr>
          <w:rFonts w:hint="eastAsia" w:ascii="宋体" w:hAnsi="宋体" w:eastAsia="宋体" w:cs="宋体"/>
          <w:sz w:val="24"/>
          <w:szCs w:val="24"/>
        </w:rPr>
        <w:t>[楼梯的保洁]</w:t>
      </w:r>
    </w:p>
    <w:tbl>
      <w:tblPr>
        <w:tblStyle w:val="21"/>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995"/>
        <w:gridCol w:w="1511"/>
        <w:gridCol w:w="716"/>
        <w:gridCol w:w="519"/>
        <w:gridCol w:w="854"/>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603"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2995"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保洁质量检查标准</w:t>
            </w:r>
          </w:p>
        </w:tc>
        <w:tc>
          <w:tcPr>
            <w:tcW w:w="1511"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641" w:type="dxa"/>
            <w:gridSpan w:val="4"/>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603" w:type="dxa"/>
            <w:vMerge w:val="continue"/>
            <w:shd w:val="clear" w:color="auto" w:fill="auto"/>
            <w:noWrap/>
            <w:vAlign w:val="center"/>
          </w:tcPr>
          <w:p>
            <w:pPr>
              <w:jc w:val="center"/>
              <w:rPr>
                <w:rFonts w:hint="eastAsia" w:ascii="宋体" w:hAnsi="宋体" w:eastAsia="宋体" w:cs="宋体"/>
                <w:sz w:val="24"/>
                <w:szCs w:val="24"/>
              </w:rPr>
            </w:pPr>
          </w:p>
        </w:tc>
        <w:tc>
          <w:tcPr>
            <w:tcW w:w="2995" w:type="dxa"/>
            <w:vMerge w:val="continue"/>
            <w:shd w:val="clear" w:color="auto" w:fill="auto"/>
            <w:noWrap/>
            <w:vAlign w:val="center"/>
          </w:tcPr>
          <w:p>
            <w:pPr>
              <w:jc w:val="center"/>
              <w:rPr>
                <w:rFonts w:hint="eastAsia" w:ascii="宋体" w:hAnsi="宋体" w:eastAsia="宋体" w:cs="宋体"/>
                <w:sz w:val="24"/>
                <w:szCs w:val="24"/>
              </w:rPr>
            </w:pPr>
          </w:p>
        </w:tc>
        <w:tc>
          <w:tcPr>
            <w:tcW w:w="1511" w:type="dxa"/>
            <w:vMerge w:val="continue"/>
            <w:shd w:val="clear" w:color="auto" w:fill="auto"/>
            <w:noWrap/>
            <w:vAlign w:val="center"/>
          </w:tcPr>
          <w:p>
            <w:pPr>
              <w:jc w:val="center"/>
              <w:rPr>
                <w:rFonts w:hint="eastAsia" w:ascii="宋体" w:hAnsi="宋体" w:eastAsia="宋体" w:cs="宋体"/>
                <w:sz w:val="24"/>
                <w:szCs w:val="24"/>
              </w:rPr>
            </w:pPr>
          </w:p>
        </w:tc>
        <w:tc>
          <w:tcPr>
            <w:tcW w:w="716"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519"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85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52"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表面、内壁、天花板</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无泥迹、无尘灰、无杂物、视感光亮</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一次擦洗</w:t>
            </w:r>
          </w:p>
        </w:tc>
        <w:tc>
          <w:tcPr>
            <w:tcW w:w="552"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楼梯台阶、扶手、栏杆</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干净、无泥土、无尘灰、无杂物</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552"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花卉盆景</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盆体干净光洁、盆内无杂物烟蒂</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p>
        </w:tc>
        <w:tc>
          <w:tcPr>
            <w:tcW w:w="552"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室内空间</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空气流通、清晰</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嗅检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喷香</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p>
        </w:tc>
        <w:tc>
          <w:tcPr>
            <w:tcW w:w="552" w:type="dxa"/>
            <w:noWrap/>
            <w:vAlign w:val="center"/>
          </w:tcPr>
          <w:p>
            <w:pPr>
              <w:jc w:val="center"/>
              <w:rPr>
                <w:rFonts w:hint="eastAsia" w:ascii="宋体" w:hAnsi="宋体" w:eastAsia="宋体" w:cs="宋体"/>
                <w:sz w:val="24"/>
                <w:szCs w:val="24"/>
              </w:rPr>
            </w:pPr>
          </w:p>
        </w:tc>
      </w:tr>
    </w:tbl>
    <w:p>
      <w:pPr>
        <w:jc w:val="both"/>
        <w:rPr>
          <w:rFonts w:hint="eastAsia" w:ascii="宋体" w:hAnsi="宋体" w:eastAsia="宋体" w:cs="宋体"/>
          <w:sz w:val="24"/>
          <w:szCs w:val="24"/>
        </w:rPr>
      </w:pPr>
      <w:r>
        <w:rPr>
          <w:rFonts w:hint="eastAsia" w:ascii="宋体" w:hAnsi="宋体" w:eastAsia="宋体" w:cs="宋体"/>
          <w:sz w:val="24"/>
          <w:szCs w:val="24"/>
        </w:rPr>
        <w:t>[室外环境的保洁]</w:t>
      </w:r>
    </w:p>
    <w:tbl>
      <w:tblPr>
        <w:tblStyle w:val="2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3774"/>
        <w:gridCol w:w="773"/>
        <w:gridCol w:w="784"/>
        <w:gridCol w:w="704"/>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312"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3774"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保洁质量要求</w:t>
            </w:r>
          </w:p>
        </w:tc>
        <w:tc>
          <w:tcPr>
            <w:tcW w:w="2770" w:type="dxa"/>
            <w:gridSpan w:val="4"/>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312" w:type="dxa"/>
            <w:vMerge w:val="continue"/>
            <w:shd w:val="clear" w:color="auto" w:fill="auto"/>
            <w:noWrap/>
            <w:vAlign w:val="center"/>
          </w:tcPr>
          <w:p>
            <w:pPr>
              <w:jc w:val="center"/>
              <w:rPr>
                <w:rFonts w:hint="eastAsia" w:ascii="宋体" w:hAnsi="宋体" w:eastAsia="宋体" w:cs="宋体"/>
                <w:sz w:val="24"/>
                <w:szCs w:val="24"/>
              </w:rPr>
            </w:pPr>
          </w:p>
        </w:tc>
        <w:tc>
          <w:tcPr>
            <w:tcW w:w="3774" w:type="dxa"/>
            <w:vMerge w:val="continue"/>
            <w:shd w:val="clear" w:color="auto" w:fill="auto"/>
            <w:noWrap/>
            <w:vAlign w:val="center"/>
          </w:tcPr>
          <w:p>
            <w:pPr>
              <w:jc w:val="center"/>
              <w:rPr>
                <w:rFonts w:hint="eastAsia" w:ascii="宋体" w:hAnsi="宋体" w:eastAsia="宋体" w:cs="宋体"/>
                <w:sz w:val="24"/>
                <w:szCs w:val="24"/>
              </w:rPr>
            </w:pPr>
          </w:p>
        </w:tc>
        <w:tc>
          <w:tcPr>
            <w:tcW w:w="773"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78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70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09"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清扫地面垃圾、树叶等</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无瓜果皮壳、纸屑等杂物、无积水、无污渍、无烟蒂。</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p>
            <w:pPr>
              <w:jc w:val="center"/>
              <w:rPr>
                <w:rFonts w:hint="eastAsia" w:ascii="宋体" w:hAnsi="宋体" w:eastAsia="宋体" w:cs="宋体"/>
                <w:sz w:val="24"/>
                <w:szCs w:val="24"/>
              </w:rPr>
            </w:pPr>
            <w:r>
              <w:rPr>
                <w:rFonts w:hint="eastAsia" w:ascii="宋体" w:hAnsi="宋体" w:eastAsia="宋体" w:cs="宋体"/>
                <w:sz w:val="24"/>
                <w:szCs w:val="24"/>
              </w:rPr>
              <w:t>冲洗</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路牌、标志、指示牌</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干净、无尘灰、无污渍</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p>
            <w:pPr>
              <w:jc w:val="center"/>
              <w:rPr>
                <w:rFonts w:hint="eastAsia" w:ascii="宋体" w:hAnsi="宋体" w:eastAsia="宋体" w:cs="宋体"/>
                <w:sz w:val="24"/>
                <w:szCs w:val="24"/>
              </w:rPr>
            </w:pPr>
            <w:r>
              <w:rPr>
                <w:rFonts w:hint="eastAsia" w:ascii="宋体" w:hAnsi="宋体" w:eastAsia="宋体" w:cs="宋体"/>
                <w:sz w:val="24"/>
                <w:szCs w:val="24"/>
              </w:rPr>
              <w:t>擦拭</w:t>
            </w: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花圃浇水、管理</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及时对花圃内植物进行修剪、浇水、管理，及时清除花圃内的杂物和垃圾</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行人路/车路面之清扫</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无明显泥沙、污垢，每100平方米内烟头、纸屑均不超过2个，无一厘米以上石子。</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p>
            <w:pPr>
              <w:jc w:val="center"/>
              <w:rPr>
                <w:rFonts w:hint="eastAsia" w:ascii="宋体" w:hAnsi="宋体" w:eastAsia="宋体" w:cs="宋体"/>
                <w:sz w:val="24"/>
                <w:szCs w:val="24"/>
              </w:rPr>
            </w:pPr>
            <w:r>
              <w:rPr>
                <w:rFonts w:hint="eastAsia" w:ascii="宋体" w:hAnsi="宋体" w:eastAsia="宋体" w:cs="宋体"/>
                <w:sz w:val="24"/>
                <w:szCs w:val="24"/>
              </w:rPr>
              <w:t>冲洗</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清洁照明设施、标牌</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无积尘、无污迹，透明度好。</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一次抹尘</w:t>
            </w: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一次冲洗</w:t>
            </w: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大楼外侧</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光亮、无印渍、保持明净</w:t>
            </w:r>
          </w:p>
        </w:tc>
        <w:tc>
          <w:tcPr>
            <w:tcW w:w="773" w:type="dxa"/>
            <w:noWrap/>
            <w:vAlign w:val="center"/>
          </w:tcPr>
          <w:p>
            <w:pPr>
              <w:jc w:val="center"/>
              <w:rPr>
                <w:rFonts w:hint="eastAsia" w:ascii="宋体" w:hAnsi="宋体" w:eastAsia="宋体" w:cs="宋体"/>
                <w:sz w:val="24"/>
                <w:szCs w:val="24"/>
              </w:rPr>
            </w:pP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各进出口台阶清洁</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无尘、无污渍、光亮。</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一次冲刷</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外围立柱之清洁</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无积尘、无污垢、光亮。</w:t>
            </w:r>
          </w:p>
        </w:tc>
        <w:tc>
          <w:tcPr>
            <w:tcW w:w="773" w:type="dxa"/>
            <w:noWrap/>
            <w:vAlign w:val="center"/>
          </w:tcPr>
          <w:p>
            <w:pPr>
              <w:jc w:val="center"/>
              <w:rPr>
                <w:rFonts w:hint="eastAsia" w:ascii="宋体" w:hAnsi="宋体" w:eastAsia="宋体" w:cs="宋体"/>
                <w:sz w:val="24"/>
                <w:szCs w:val="24"/>
              </w:rPr>
            </w:pP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一次清洁</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垃圾箱、垃圾桶</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箱体内外四壁干净无污渍、箱口箱内外无垃圾、无异味、箱桶外表干净、无污渍、桶内垃圾超过1/2桶或发现有异味及时处理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509" w:type="dxa"/>
            <w:noWrap/>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安全保卫服务内容及标准</w:t>
      </w:r>
    </w:p>
    <w:tbl>
      <w:tblPr>
        <w:tblStyle w:val="21"/>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954"/>
        <w:gridCol w:w="1177"/>
        <w:gridCol w:w="773"/>
        <w:gridCol w:w="554"/>
        <w:gridCol w:w="566"/>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94"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3954"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内容及标准</w:t>
            </w:r>
          </w:p>
        </w:tc>
        <w:tc>
          <w:tcPr>
            <w:tcW w:w="117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402"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94" w:type="dxa"/>
            <w:vMerge w:val="continue"/>
            <w:shd w:val="clear" w:color="auto" w:fill="auto"/>
            <w:noWrap/>
            <w:vAlign w:val="center"/>
          </w:tcPr>
          <w:p>
            <w:pPr>
              <w:jc w:val="center"/>
              <w:rPr>
                <w:rFonts w:hint="eastAsia" w:ascii="宋体" w:hAnsi="宋体" w:eastAsia="宋体" w:cs="宋体"/>
                <w:sz w:val="24"/>
                <w:szCs w:val="24"/>
              </w:rPr>
            </w:pPr>
          </w:p>
        </w:tc>
        <w:tc>
          <w:tcPr>
            <w:tcW w:w="3954" w:type="dxa"/>
            <w:vMerge w:val="continue"/>
            <w:shd w:val="clear" w:color="auto" w:fill="auto"/>
            <w:noWrap/>
            <w:vAlign w:val="center"/>
          </w:tcPr>
          <w:p>
            <w:pPr>
              <w:jc w:val="center"/>
              <w:rPr>
                <w:rFonts w:hint="eastAsia" w:ascii="宋体" w:hAnsi="宋体" w:eastAsia="宋体" w:cs="宋体"/>
                <w:sz w:val="24"/>
                <w:szCs w:val="24"/>
              </w:rPr>
            </w:pPr>
          </w:p>
        </w:tc>
        <w:tc>
          <w:tcPr>
            <w:tcW w:w="1177" w:type="dxa"/>
            <w:vMerge w:val="continue"/>
            <w:shd w:val="clear" w:color="auto" w:fill="auto"/>
            <w:noWrap/>
            <w:vAlign w:val="center"/>
          </w:tcPr>
          <w:p>
            <w:pPr>
              <w:jc w:val="center"/>
              <w:rPr>
                <w:rFonts w:hint="eastAsia" w:ascii="宋体" w:hAnsi="宋体" w:eastAsia="宋体" w:cs="宋体"/>
                <w:sz w:val="24"/>
                <w:szCs w:val="24"/>
              </w:rPr>
            </w:pPr>
          </w:p>
        </w:tc>
        <w:tc>
          <w:tcPr>
            <w:tcW w:w="773"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554"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566"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09"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院内执勤巡视</w:t>
            </w:r>
          </w:p>
        </w:tc>
        <w:tc>
          <w:tcPr>
            <w:tcW w:w="3954" w:type="dxa"/>
            <w:noWrap/>
            <w:vAlign w:val="center"/>
          </w:tcPr>
          <w:p>
            <w:pPr>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督促管理院内车辆停放，确保无乱停乱放现象；</w:t>
            </w:r>
          </w:p>
          <w:p>
            <w:pPr>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及时发现处置各种安全隐患和突发安全事件（如漏水、漏电、下水排污堵塞、锅炉安全隐患、可疑人员等），并按规定上报；</w:t>
            </w:r>
          </w:p>
          <w:p>
            <w:pPr>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其它上级交代的任务。</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54" w:type="dxa"/>
            <w:noWrap/>
            <w:vAlign w:val="center"/>
          </w:tcPr>
          <w:p>
            <w:pPr>
              <w:jc w:val="center"/>
              <w:rPr>
                <w:rFonts w:hint="eastAsia" w:ascii="宋体" w:hAnsi="宋体" w:eastAsia="宋体" w:cs="宋体"/>
                <w:sz w:val="24"/>
                <w:szCs w:val="24"/>
              </w:rPr>
            </w:pPr>
          </w:p>
        </w:tc>
        <w:tc>
          <w:tcPr>
            <w:tcW w:w="566"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人员出入管理及安全保卫</w:t>
            </w:r>
          </w:p>
        </w:tc>
        <w:tc>
          <w:tcPr>
            <w:tcW w:w="39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对进出大院及办公楼的人员进行登记管理，并做好安全保卫工作</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定点及巡视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全天</w:t>
            </w:r>
          </w:p>
        </w:tc>
        <w:tc>
          <w:tcPr>
            <w:tcW w:w="554" w:type="dxa"/>
            <w:noWrap/>
            <w:vAlign w:val="center"/>
          </w:tcPr>
          <w:p>
            <w:pPr>
              <w:jc w:val="center"/>
              <w:rPr>
                <w:rFonts w:hint="eastAsia" w:ascii="宋体" w:hAnsi="宋体" w:eastAsia="宋体" w:cs="宋体"/>
                <w:sz w:val="24"/>
                <w:szCs w:val="24"/>
              </w:rPr>
            </w:pPr>
          </w:p>
        </w:tc>
        <w:tc>
          <w:tcPr>
            <w:tcW w:w="566"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办公楼及院内水、电、暖专项安全检查</w:t>
            </w:r>
          </w:p>
        </w:tc>
        <w:tc>
          <w:tcPr>
            <w:tcW w:w="39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每天最少安排专人进行一次水、电、暖安全检查，并做好登记</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554" w:type="dxa"/>
            <w:noWrap/>
            <w:vAlign w:val="center"/>
          </w:tcPr>
          <w:p>
            <w:pPr>
              <w:jc w:val="center"/>
              <w:rPr>
                <w:rFonts w:hint="eastAsia" w:ascii="宋体" w:hAnsi="宋体" w:eastAsia="宋体" w:cs="宋体"/>
                <w:sz w:val="24"/>
                <w:szCs w:val="24"/>
              </w:rPr>
            </w:pPr>
          </w:p>
        </w:tc>
        <w:tc>
          <w:tcPr>
            <w:tcW w:w="566"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锅炉专项安全检查</w:t>
            </w:r>
          </w:p>
        </w:tc>
        <w:tc>
          <w:tcPr>
            <w:tcW w:w="39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指定专人负责锅炉安全管理工作，在锅炉使用期间，做好日查、周查和月查工作（维护、使用、检修人员应具备相应资质资格）</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定点及巡视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一次日查</w:t>
            </w:r>
          </w:p>
        </w:tc>
        <w:tc>
          <w:tcPr>
            <w:tcW w:w="5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一次周查</w:t>
            </w:r>
          </w:p>
        </w:tc>
        <w:tc>
          <w:tcPr>
            <w:tcW w:w="56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一次月查</w:t>
            </w:r>
          </w:p>
        </w:tc>
        <w:tc>
          <w:tcPr>
            <w:tcW w:w="509" w:type="dxa"/>
            <w:noWrap/>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3、日常维护维修内容及标准</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825"/>
        <w:gridCol w:w="1403"/>
        <w:gridCol w:w="825"/>
        <w:gridCol w:w="848"/>
        <w:gridCol w:w="8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2825"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内容及标准</w:t>
            </w:r>
          </w:p>
        </w:tc>
        <w:tc>
          <w:tcPr>
            <w:tcW w:w="1403"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3306"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continue"/>
            <w:shd w:val="clear" w:color="auto" w:fill="auto"/>
            <w:noWrap/>
            <w:vAlign w:val="center"/>
          </w:tcPr>
          <w:p>
            <w:pPr>
              <w:jc w:val="center"/>
              <w:rPr>
                <w:rFonts w:hint="eastAsia" w:ascii="宋体" w:hAnsi="宋体" w:eastAsia="宋体" w:cs="宋体"/>
                <w:sz w:val="24"/>
                <w:szCs w:val="24"/>
              </w:rPr>
            </w:pPr>
          </w:p>
        </w:tc>
        <w:tc>
          <w:tcPr>
            <w:tcW w:w="2825" w:type="dxa"/>
            <w:vMerge w:val="continue"/>
            <w:shd w:val="clear" w:color="auto" w:fill="auto"/>
            <w:noWrap/>
            <w:vAlign w:val="center"/>
          </w:tcPr>
          <w:p>
            <w:pPr>
              <w:jc w:val="center"/>
              <w:rPr>
                <w:rFonts w:hint="eastAsia" w:ascii="宋体" w:hAnsi="宋体" w:eastAsia="宋体" w:cs="宋体"/>
                <w:sz w:val="24"/>
                <w:szCs w:val="24"/>
              </w:rPr>
            </w:pPr>
          </w:p>
        </w:tc>
        <w:tc>
          <w:tcPr>
            <w:tcW w:w="1403" w:type="dxa"/>
            <w:vMerge w:val="continue"/>
            <w:shd w:val="clear" w:color="auto" w:fill="auto"/>
            <w:noWrap/>
            <w:vAlign w:val="center"/>
          </w:tcPr>
          <w:p>
            <w:pPr>
              <w:jc w:val="center"/>
              <w:rPr>
                <w:rFonts w:hint="eastAsia" w:ascii="宋体" w:hAnsi="宋体" w:eastAsia="宋体" w:cs="宋体"/>
                <w:sz w:val="24"/>
                <w:szCs w:val="24"/>
              </w:rPr>
            </w:pPr>
          </w:p>
        </w:tc>
        <w:tc>
          <w:tcPr>
            <w:tcW w:w="825"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848"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827"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806"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水、电、暖、下水排污维护维修</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发现水、电、暖、下水排污出现问题及时维修，并做好日常维护工作（维护、使用、检修人员应具备相应资质资格）</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848" w:type="dxa"/>
            <w:noWrap/>
            <w:vAlign w:val="center"/>
          </w:tcPr>
          <w:p>
            <w:pPr>
              <w:jc w:val="center"/>
              <w:rPr>
                <w:rFonts w:hint="eastAsia" w:ascii="宋体" w:hAnsi="宋体" w:eastAsia="宋体" w:cs="宋体"/>
                <w:sz w:val="24"/>
                <w:szCs w:val="24"/>
              </w:rPr>
            </w:pPr>
          </w:p>
        </w:tc>
        <w:tc>
          <w:tcPr>
            <w:tcW w:w="827" w:type="dxa"/>
            <w:noWrap/>
            <w:vAlign w:val="center"/>
          </w:tcPr>
          <w:p>
            <w:pPr>
              <w:jc w:val="center"/>
              <w:rPr>
                <w:rFonts w:hint="eastAsia" w:ascii="宋体" w:hAnsi="宋体" w:eastAsia="宋体" w:cs="宋体"/>
                <w:sz w:val="24"/>
                <w:szCs w:val="24"/>
              </w:rPr>
            </w:pPr>
          </w:p>
        </w:tc>
        <w:tc>
          <w:tcPr>
            <w:tcW w:w="806"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锅炉维护维修</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指定专人负责锅炉日常维护、保养和使用，并做好锅炉情况的检查和登记，锅炉出现故障及时维修（维护、使用、检修人员应具备相应资质资格）</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定点及巡视</w:t>
            </w:r>
          </w:p>
        </w:tc>
        <w:tc>
          <w:tcPr>
            <w:tcW w:w="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24时（使用期间）</w:t>
            </w:r>
          </w:p>
        </w:tc>
        <w:tc>
          <w:tcPr>
            <w:tcW w:w="848" w:type="dxa"/>
            <w:noWrap/>
            <w:vAlign w:val="center"/>
          </w:tcPr>
          <w:p>
            <w:pPr>
              <w:jc w:val="center"/>
              <w:rPr>
                <w:rFonts w:hint="eastAsia" w:ascii="宋体" w:hAnsi="宋体" w:eastAsia="宋体" w:cs="宋体"/>
                <w:sz w:val="24"/>
                <w:szCs w:val="24"/>
              </w:rPr>
            </w:pPr>
          </w:p>
        </w:tc>
        <w:tc>
          <w:tcPr>
            <w:tcW w:w="827" w:type="dxa"/>
            <w:noWrap/>
            <w:vAlign w:val="center"/>
          </w:tcPr>
          <w:p>
            <w:pPr>
              <w:jc w:val="center"/>
              <w:rPr>
                <w:rFonts w:hint="eastAsia" w:ascii="宋体" w:hAnsi="宋体" w:eastAsia="宋体" w:cs="宋体"/>
                <w:sz w:val="24"/>
                <w:szCs w:val="24"/>
              </w:rPr>
            </w:pPr>
          </w:p>
        </w:tc>
        <w:tc>
          <w:tcPr>
            <w:tcW w:w="806" w:type="dxa"/>
            <w:noWrap/>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4、垃圾外运内容及标准</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825"/>
        <w:gridCol w:w="1403"/>
        <w:gridCol w:w="825"/>
        <w:gridCol w:w="848"/>
        <w:gridCol w:w="8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2825"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内容及标准</w:t>
            </w:r>
          </w:p>
        </w:tc>
        <w:tc>
          <w:tcPr>
            <w:tcW w:w="1403"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3306"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continue"/>
            <w:shd w:val="clear" w:color="auto" w:fill="auto"/>
            <w:noWrap/>
            <w:vAlign w:val="center"/>
          </w:tcPr>
          <w:p>
            <w:pPr>
              <w:jc w:val="center"/>
              <w:rPr>
                <w:rFonts w:hint="eastAsia" w:ascii="宋体" w:hAnsi="宋体" w:eastAsia="宋体" w:cs="宋体"/>
                <w:sz w:val="24"/>
                <w:szCs w:val="24"/>
              </w:rPr>
            </w:pPr>
          </w:p>
        </w:tc>
        <w:tc>
          <w:tcPr>
            <w:tcW w:w="2825" w:type="dxa"/>
            <w:vMerge w:val="continue"/>
            <w:shd w:val="clear" w:color="auto" w:fill="auto"/>
            <w:noWrap/>
            <w:vAlign w:val="center"/>
          </w:tcPr>
          <w:p>
            <w:pPr>
              <w:jc w:val="center"/>
              <w:rPr>
                <w:rFonts w:hint="eastAsia" w:ascii="宋体" w:hAnsi="宋体" w:eastAsia="宋体" w:cs="宋体"/>
                <w:sz w:val="24"/>
                <w:szCs w:val="24"/>
              </w:rPr>
            </w:pPr>
          </w:p>
        </w:tc>
        <w:tc>
          <w:tcPr>
            <w:tcW w:w="1403" w:type="dxa"/>
            <w:vMerge w:val="continue"/>
            <w:shd w:val="clear" w:color="auto" w:fill="auto"/>
            <w:noWrap/>
            <w:vAlign w:val="center"/>
          </w:tcPr>
          <w:p>
            <w:pPr>
              <w:jc w:val="center"/>
              <w:rPr>
                <w:rFonts w:hint="eastAsia" w:ascii="宋体" w:hAnsi="宋体" w:eastAsia="宋体" w:cs="宋体"/>
                <w:sz w:val="24"/>
                <w:szCs w:val="24"/>
              </w:rPr>
            </w:pPr>
          </w:p>
        </w:tc>
        <w:tc>
          <w:tcPr>
            <w:tcW w:w="825"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848"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827"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806"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垃圾桶垃圾清除</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对办公楼、大院各点位的垃圾桶内垃圾及时清理</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定时及巡视</w:t>
            </w:r>
          </w:p>
        </w:tc>
        <w:tc>
          <w:tcPr>
            <w:tcW w:w="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一至二次</w:t>
            </w:r>
          </w:p>
        </w:tc>
        <w:tc>
          <w:tcPr>
            <w:tcW w:w="848" w:type="dxa"/>
            <w:noWrap/>
            <w:vAlign w:val="center"/>
          </w:tcPr>
          <w:p>
            <w:pPr>
              <w:jc w:val="center"/>
              <w:rPr>
                <w:rFonts w:hint="eastAsia" w:ascii="宋体" w:hAnsi="宋体" w:eastAsia="宋体" w:cs="宋体"/>
                <w:sz w:val="24"/>
                <w:szCs w:val="24"/>
              </w:rPr>
            </w:pPr>
          </w:p>
        </w:tc>
        <w:tc>
          <w:tcPr>
            <w:tcW w:w="827" w:type="dxa"/>
            <w:noWrap/>
            <w:vAlign w:val="center"/>
          </w:tcPr>
          <w:p>
            <w:pPr>
              <w:jc w:val="center"/>
              <w:rPr>
                <w:rFonts w:hint="eastAsia" w:ascii="宋体" w:hAnsi="宋体" w:eastAsia="宋体" w:cs="宋体"/>
                <w:sz w:val="24"/>
                <w:szCs w:val="24"/>
              </w:rPr>
            </w:pPr>
          </w:p>
        </w:tc>
        <w:tc>
          <w:tcPr>
            <w:tcW w:w="806"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大院整体垃圾清运</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协调城管，做好院内垃圾的整体清运工作</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3306" w:type="dxa"/>
            <w:gridSpan w:val="4"/>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随时需要随时处理</w:t>
            </w:r>
          </w:p>
        </w:tc>
      </w:tr>
    </w:tbl>
    <w:p>
      <w:pPr>
        <w:spacing w:line="480" w:lineRule="exact"/>
        <w:ind w:firstLine="440"/>
        <w:rPr>
          <w:rFonts w:hint="eastAsia" w:ascii="宋体" w:hAnsi="宋体" w:eastAsia="宋体" w:cs="宋体"/>
          <w:b/>
          <w:bCs/>
          <w:sz w:val="24"/>
          <w:szCs w:val="24"/>
        </w:rPr>
      </w:pPr>
      <w:r>
        <w:rPr>
          <w:rFonts w:hint="eastAsia" w:ascii="宋体" w:hAnsi="宋体" w:eastAsia="宋体" w:cs="宋体"/>
          <w:b/>
          <w:bCs/>
          <w:sz w:val="24"/>
          <w:szCs w:val="24"/>
        </w:rPr>
        <w:t>七、服务企业相关要求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具有独立企业法人资格并取得物业管理信用相应等级资质和高素质物业管理人员和服务人员；</w:t>
      </w:r>
    </w:p>
    <w:p>
      <w:pPr>
        <w:spacing w:line="480" w:lineRule="exact"/>
        <w:rPr>
          <w:rFonts w:hint="eastAsia" w:ascii="宋体" w:hAnsi="宋体" w:eastAsia="宋体" w:cs="宋体"/>
          <w:sz w:val="24"/>
          <w:szCs w:val="24"/>
        </w:rPr>
      </w:pPr>
      <w:r>
        <w:rPr>
          <w:rFonts w:hint="eastAsia" w:ascii="宋体" w:hAnsi="宋体" w:eastAsia="宋体" w:cs="宋体"/>
          <w:sz w:val="24"/>
          <w:szCs w:val="24"/>
        </w:rPr>
        <w:t>　　具备科学严谨的公司架构，各项管理制度完备，内设部门齐全，物业管理水平、服务理念、质量标准一流；</w:t>
      </w:r>
    </w:p>
    <w:p>
      <w:pPr>
        <w:spacing w:line="480" w:lineRule="exact"/>
        <w:rPr>
          <w:rFonts w:hint="eastAsia" w:ascii="宋体" w:hAnsi="宋体" w:eastAsia="宋体" w:cs="宋体"/>
          <w:sz w:val="24"/>
          <w:szCs w:val="24"/>
        </w:rPr>
      </w:pPr>
      <w:r>
        <w:rPr>
          <w:rFonts w:hint="eastAsia" w:ascii="宋体" w:hAnsi="宋体" w:eastAsia="宋体" w:cs="宋体"/>
          <w:sz w:val="24"/>
          <w:szCs w:val="24"/>
        </w:rPr>
        <w:t>　　具有服务政府机关、企事业单位等综合办公楼、商务楼物业项目的成功经验；依法缴纳税收和社会保险费，信誉良好，在经营活动中无重大违法、违约记录和重大责任事故发生。</w:t>
      </w:r>
    </w:p>
    <w:p>
      <w:pPr>
        <w:spacing w:line="480" w:lineRule="exact"/>
        <w:rPr>
          <w:rFonts w:hint="eastAsia" w:ascii="宋体" w:hAnsi="宋体" w:eastAsia="宋体" w:cs="宋体"/>
          <w:b/>
          <w:bCs/>
          <w:sz w:val="24"/>
          <w:szCs w:val="24"/>
        </w:rPr>
      </w:pPr>
      <w:r>
        <w:rPr>
          <w:rFonts w:hint="eastAsia" w:ascii="宋体" w:hAnsi="宋体" w:eastAsia="宋体" w:cs="宋体"/>
          <w:sz w:val="24"/>
          <w:szCs w:val="24"/>
        </w:rPr>
        <w:t>　</w:t>
      </w:r>
      <w:r>
        <w:rPr>
          <w:rFonts w:hint="eastAsia" w:ascii="宋体" w:hAnsi="宋体" w:eastAsia="宋体" w:cs="宋体"/>
          <w:b/>
          <w:bCs/>
          <w:sz w:val="24"/>
          <w:szCs w:val="24"/>
        </w:rPr>
        <w:t>　八、项目管理要求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1.中标服务商必须按照劳动合同法的规定合法规范用工，并全部承担本企业人员涉及工资、工伤保险等劳动关系的所有事宜。</w:t>
      </w:r>
    </w:p>
    <w:p>
      <w:pPr>
        <w:spacing w:line="480" w:lineRule="exact"/>
        <w:rPr>
          <w:rFonts w:hint="eastAsia" w:ascii="宋体" w:hAnsi="宋体" w:eastAsia="宋体" w:cs="宋体"/>
          <w:sz w:val="24"/>
          <w:szCs w:val="24"/>
        </w:rPr>
      </w:pPr>
      <w:r>
        <w:rPr>
          <w:rFonts w:hint="eastAsia" w:ascii="宋体" w:hAnsi="宋体" w:eastAsia="宋体" w:cs="宋体"/>
          <w:sz w:val="24"/>
          <w:szCs w:val="24"/>
        </w:rPr>
        <w:t>　　2.中标服务商应了解本企业人员的思想动态、工作表现、遵纪情况以及采购人其他合理要求，提供最佳服务。</w:t>
      </w:r>
    </w:p>
    <w:p>
      <w:pPr>
        <w:spacing w:line="480" w:lineRule="exact"/>
        <w:rPr>
          <w:rFonts w:hint="eastAsia" w:ascii="宋体" w:hAnsi="宋体" w:eastAsia="宋体" w:cs="宋体"/>
          <w:sz w:val="24"/>
          <w:szCs w:val="24"/>
        </w:rPr>
      </w:pPr>
      <w:r>
        <w:rPr>
          <w:rFonts w:hint="eastAsia" w:ascii="宋体" w:hAnsi="宋体" w:eastAsia="宋体" w:cs="宋体"/>
          <w:sz w:val="24"/>
          <w:szCs w:val="24"/>
        </w:rPr>
        <w:t>　　3.根据采购人的服务要求设定工作岗位，分配工作任务，并对本企业人员的工作情况实行督查、检查、考核管理。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　　4.中标服务商企业人员应遵守采购人的规章制度。</w:t>
      </w:r>
    </w:p>
    <w:p>
      <w:pPr>
        <w:spacing w:line="480" w:lineRule="exact"/>
        <w:rPr>
          <w:rFonts w:hint="eastAsia" w:ascii="宋体" w:hAnsi="宋体" w:eastAsia="宋体" w:cs="宋体"/>
          <w:sz w:val="24"/>
          <w:szCs w:val="24"/>
        </w:rPr>
      </w:pPr>
      <w:r>
        <w:rPr>
          <w:rFonts w:hint="eastAsia" w:ascii="宋体" w:hAnsi="宋体" w:eastAsia="宋体" w:cs="宋体"/>
          <w:sz w:val="24"/>
          <w:szCs w:val="24"/>
        </w:rPr>
        <w:t>　　5.采购方负责提供供应商管理人员不低于20平方米的办公场所。</w:t>
      </w:r>
    </w:p>
    <w:p>
      <w:pPr>
        <w:spacing w:line="480" w:lineRule="exact"/>
        <w:rPr>
          <w:rFonts w:hint="eastAsia" w:ascii="宋体" w:hAnsi="宋体" w:eastAsia="宋体" w:cs="宋体"/>
          <w:sz w:val="24"/>
          <w:szCs w:val="24"/>
        </w:rPr>
      </w:pPr>
      <w:r>
        <w:rPr>
          <w:rFonts w:hint="eastAsia" w:ascii="宋体" w:hAnsi="宋体" w:eastAsia="宋体" w:cs="宋体"/>
          <w:sz w:val="24"/>
          <w:szCs w:val="24"/>
        </w:rPr>
        <w:t>　　6.企业人员应相对稳定，驻场负责人如需调动需征求采购人意见。</w:t>
      </w:r>
    </w:p>
    <w:p>
      <w:pPr>
        <w:spacing w:line="480" w:lineRule="exact"/>
        <w:rPr>
          <w:rFonts w:hint="eastAsia" w:ascii="宋体" w:hAnsi="宋体" w:eastAsia="宋体" w:cs="宋体"/>
          <w:sz w:val="24"/>
          <w:szCs w:val="24"/>
        </w:rPr>
      </w:pPr>
      <w:r>
        <w:rPr>
          <w:rFonts w:hint="eastAsia" w:ascii="宋体" w:hAnsi="宋体" w:eastAsia="宋体" w:cs="宋体"/>
          <w:sz w:val="24"/>
          <w:szCs w:val="24"/>
        </w:rPr>
        <w:t>　　7.建立健全各项规章制度、岗位责任制、操作规程和各项台账。</w:t>
      </w:r>
    </w:p>
    <w:p>
      <w:pPr>
        <w:spacing w:line="480" w:lineRule="exact"/>
        <w:rPr>
          <w:rFonts w:hint="eastAsia" w:ascii="宋体" w:hAnsi="宋体" w:eastAsia="宋体" w:cs="宋体"/>
          <w:sz w:val="24"/>
          <w:szCs w:val="24"/>
        </w:rPr>
      </w:pPr>
      <w:r>
        <w:rPr>
          <w:rFonts w:hint="eastAsia" w:ascii="宋体" w:hAnsi="宋体" w:eastAsia="宋体" w:cs="宋体"/>
          <w:sz w:val="24"/>
          <w:szCs w:val="24"/>
        </w:rPr>
        <w:t>　　8.服务报价范围要求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中标服务商发生的项目管理费用、服务人员工资福利、服务工具及必需品等一切费用由中标服务商自行承担。</w:t>
      </w:r>
    </w:p>
    <w:p>
      <w:pPr>
        <w:spacing w:line="480" w:lineRule="exact"/>
        <w:rPr>
          <w:rFonts w:hint="eastAsia" w:ascii="宋体" w:hAnsi="宋体" w:eastAsia="宋体" w:cs="宋体"/>
          <w:sz w:val="24"/>
          <w:szCs w:val="24"/>
        </w:rPr>
      </w:pPr>
      <w:r>
        <w:rPr>
          <w:rFonts w:hint="eastAsia" w:ascii="宋体" w:hAnsi="宋体" w:eastAsia="宋体" w:cs="宋体"/>
          <w:sz w:val="24"/>
          <w:szCs w:val="24"/>
        </w:rPr>
        <w:t>　　9．安全要求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中标单位必须为每位员工购置意外伤害保险；工作人员产生的意外伤害等事故，由物业公司完全承担。</w:t>
      </w:r>
    </w:p>
    <w:p>
      <w:pPr>
        <w:spacing w:line="480" w:lineRule="exact"/>
        <w:rPr>
          <w:rFonts w:hint="eastAsia" w:ascii="宋体" w:hAnsi="宋体" w:eastAsia="宋体" w:cs="宋体"/>
          <w:sz w:val="24"/>
          <w:szCs w:val="24"/>
        </w:rPr>
      </w:pPr>
      <w:r>
        <w:rPr>
          <w:rFonts w:hint="eastAsia" w:ascii="宋体" w:hAnsi="宋体" w:eastAsia="宋体" w:cs="宋体"/>
          <w:sz w:val="24"/>
          <w:szCs w:val="24"/>
        </w:rPr>
        <w:t>　　10．服务期限</w:t>
      </w:r>
    </w:p>
    <w:p>
      <w:pPr>
        <w:autoSpaceDE w:val="0"/>
        <w:autoSpaceDN w:val="0"/>
        <w:adjustRightInd w:val="0"/>
        <w:spacing w:line="48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0.1.</w:t>
      </w:r>
      <w:r>
        <w:rPr>
          <w:rFonts w:hint="eastAsia" w:ascii="宋体" w:hAnsi="宋体" w:eastAsia="宋体" w:cs="宋体"/>
          <w:kern w:val="0"/>
          <w:sz w:val="24"/>
          <w:szCs w:val="24"/>
          <w:lang w:val="zh-CN"/>
        </w:rPr>
        <w:t>服务期：期限为</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zh-CN"/>
        </w:rPr>
        <w:t>年；</w:t>
      </w:r>
    </w:p>
    <w:p>
      <w:pPr>
        <w:autoSpaceDE w:val="0"/>
        <w:autoSpaceDN w:val="0"/>
        <w:adjustRightInd w:val="0"/>
        <w:spacing w:line="48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2</w:t>
      </w:r>
      <w:r>
        <w:rPr>
          <w:rFonts w:hint="eastAsia" w:ascii="宋体" w:hAnsi="宋体" w:eastAsia="宋体" w:cs="宋体"/>
          <w:kern w:val="0"/>
          <w:sz w:val="24"/>
          <w:szCs w:val="24"/>
        </w:rPr>
        <w:t>.</w:t>
      </w:r>
      <w:r>
        <w:rPr>
          <w:rFonts w:hint="eastAsia" w:ascii="宋体" w:hAnsi="宋体" w:eastAsia="宋体" w:cs="宋体"/>
          <w:kern w:val="0"/>
          <w:sz w:val="24"/>
          <w:szCs w:val="24"/>
          <w:lang w:val="zh-CN"/>
        </w:rPr>
        <w:t>服务地点：甲方指定地点；</w:t>
      </w:r>
    </w:p>
    <w:p>
      <w:pPr>
        <w:autoSpaceDE w:val="0"/>
        <w:autoSpaceDN w:val="0"/>
        <w:adjustRightInd w:val="0"/>
        <w:spacing w:line="48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3</w:t>
      </w:r>
      <w:r>
        <w:rPr>
          <w:rFonts w:hint="eastAsia" w:ascii="宋体" w:hAnsi="宋体" w:eastAsia="宋体" w:cs="宋体"/>
          <w:kern w:val="0"/>
          <w:sz w:val="24"/>
          <w:szCs w:val="24"/>
        </w:rPr>
        <w:t>.</w:t>
      </w:r>
      <w:r>
        <w:rPr>
          <w:rFonts w:hint="eastAsia" w:ascii="宋体" w:hAnsi="宋体" w:eastAsia="宋体" w:cs="宋体"/>
          <w:kern w:val="0"/>
          <w:sz w:val="24"/>
          <w:szCs w:val="24"/>
          <w:lang w:val="zh-CN"/>
        </w:rPr>
        <w:t>付款方式:甲、乙双方协商确定。</w:t>
      </w:r>
    </w:p>
    <w:p>
      <w:pPr>
        <w:rPr>
          <w:rFonts w:hint="eastAsia" w:ascii="宋体" w:hAnsi="宋体" w:eastAsia="宋体" w:cs="宋体"/>
          <w:sz w:val="24"/>
          <w:szCs w:val="24"/>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bidi w:val="0"/>
        <w:jc w:val="left"/>
      </w:pPr>
    </w:p>
    <w:sectPr>
      <w:headerReference r:id="rId4" w:type="first"/>
      <w:headerReference r:id="rId3" w:type="default"/>
      <w:footerReference r:id="rId5" w:type="default"/>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2E9PBwAEAAKgDAAAOAAAAAAAAAAEAIAAAAB4BAABkcnMvZTJvRG9jLnhtbFBLBQYA&#10;AAAABgAGAFkBAABQ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大政采竞磋（服务）2022-0</w:t>
    </w:r>
    <w:r>
      <w:rPr>
        <w:rFonts w:hint="eastAsia" w:ascii="仿宋_GB2312" w:eastAsia="仿宋_GB2312"/>
        <w:b/>
        <w:i/>
        <w:sz w:val="24"/>
        <w:szCs w:val="24"/>
        <w:u w:val="single"/>
        <w:lang w:val="en-US" w:eastAsia="zh-CN"/>
      </w:rPr>
      <w:t>6</w:t>
    </w:r>
    <w:r>
      <w:rPr>
        <w:rFonts w:hint="eastAsia" w:ascii="仿宋_GB2312" w:eastAsia="仿宋_GB2312"/>
        <w:b/>
        <w:i/>
        <w:sz w:val="24"/>
        <w:szCs w:val="24"/>
        <w:u w:val="single"/>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BB7B0"/>
    <w:multiLevelType w:val="singleLevel"/>
    <w:tmpl w:val="0EEBB7B0"/>
    <w:lvl w:ilvl="0" w:tentative="0">
      <w:start w:val="1"/>
      <w:numFmt w:val="decimal"/>
      <w:suff w:val="nothing"/>
      <w:lvlText w:val="%1、"/>
      <w:lvlJc w:val="left"/>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2">
    <w:nsid w:val="7E031803"/>
    <w:multiLevelType w:val="singleLevel"/>
    <w:tmpl w:val="7E031803"/>
    <w:lvl w:ilvl="0" w:tentative="0">
      <w:start w:val="2"/>
      <w:numFmt w:val="chineseCounting"/>
      <w:suff w:val="nothing"/>
      <w:lvlText w:val="%1、"/>
      <w:lvlJc w:val="left"/>
      <w:pPr>
        <w:ind w:left="7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35"/>
    <w:rsid w:val="0005117E"/>
    <w:rsid w:val="00055574"/>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479FB"/>
    <w:rsid w:val="005858AA"/>
    <w:rsid w:val="005C325B"/>
    <w:rsid w:val="00625682"/>
    <w:rsid w:val="00627FD7"/>
    <w:rsid w:val="00685742"/>
    <w:rsid w:val="006A3586"/>
    <w:rsid w:val="006C34CA"/>
    <w:rsid w:val="006D06F6"/>
    <w:rsid w:val="00702192"/>
    <w:rsid w:val="0074204E"/>
    <w:rsid w:val="00747283"/>
    <w:rsid w:val="00761AA5"/>
    <w:rsid w:val="007B0FA8"/>
    <w:rsid w:val="007B5983"/>
    <w:rsid w:val="007C5515"/>
    <w:rsid w:val="008134CE"/>
    <w:rsid w:val="00851AAC"/>
    <w:rsid w:val="00851AE2"/>
    <w:rsid w:val="00873B98"/>
    <w:rsid w:val="0088280E"/>
    <w:rsid w:val="00887EEC"/>
    <w:rsid w:val="00911572"/>
    <w:rsid w:val="00915EF8"/>
    <w:rsid w:val="009356EE"/>
    <w:rsid w:val="00A10809"/>
    <w:rsid w:val="00A16B04"/>
    <w:rsid w:val="00A219D5"/>
    <w:rsid w:val="00A62914"/>
    <w:rsid w:val="00AD5BAC"/>
    <w:rsid w:val="00B43A35"/>
    <w:rsid w:val="00B51E3E"/>
    <w:rsid w:val="00B53CF7"/>
    <w:rsid w:val="00B97EC1"/>
    <w:rsid w:val="00BB2E91"/>
    <w:rsid w:val="00BD3E4E"/>
    <w:rsid w:val="00C05E73"/>
    <w:rsid w:val="00C470E5"/>
    <w:rsid w:val="00CC3E60"/>
    <w:rsid w:val="00CF48FB"/>
    <w:rsid w:val="00CF735E"/>
    <w:rsid w:val="00D32A2B"/>
    <w:rsid w:val="00DB06BB"/>
    <w:rsid w:val="00DC12E9"/>
    <w:rsid w:val="00DE2887"/>
    <w:rsid w:val="00DE6AFE"/>
    <w:rsid w:val="00EA064C"/>
    <w:rsid w:val="00EA378B"/>
    <w:rsid w:val="00EA704A"/>
    <w:rsid w:val="00EB055E"/>
    <w:rsid w:val="00F07CD7"/>
    <w:rsid w:val="00F1303D"/>
    <w:rsid w:val="00F31587"/>
    <w:rsid w:val="00FB4000"/>
    <w:rsid w:val="021077A2"/>
    <w:rsid w:val="0386093C"/>
    <w:rsid w:val="03F47E03"/>
    <w:rsid w:val="0739649A"/>
    <w:rsid w:val="073F2CB4"/>
    <w:rsid w:val="07B23486"/>
    <w:rsid w:val="08AD4285"/>
    <w:rsid w:val="08E002A3"/>
    <w:rsid w:val="096F1EF5"/>
    <w:rsid w:val="0BFE4EEC"/>
    <w:rsid w:val="0DFF1B83"/>
    <w:rsid w:val="0F286175"/>
    <w:rsid w:val="103B0F64"/>
    <w:rsid w:val="10B7386B"/>
    <w:rsid w:val="10E451D9"/>
    <w:rsid w:val="126070E3"/>
    <w:rsid w:val="140661FB"/>
    <w:rsid w:val="15B42C61"/>
    <w:rsid w:val="16E24E1C"/>
    <w:rsid w:val="1964337B"/>
    <w:rsid w:val="196B0C49"/>
    <w:rsid w:val="1AC13CB4"/>
    <w:rsid w:val="1B472DB5"/>
    <w:rsid w:val="1B52316D"/>
    <w:rsid w:val="1CB02980"/>
    <w:rsid w:val="1CFD2FEF"/>
    <w:rsid w:val="1DF30C4E"/>
    <w:rsid w:val="1EE00CEF"/>
    <w:rsid w:val="1F6118A1"/>
    <w:rsid w:val="1FCB585A"/>
    <w:rsid w:val="2042579E"/>
    <w:rsid w:val="22342FBD"/>
    <w:rsid w:val="22F4460A"/>
    <w:rsid w:val="239D4E66"/>
    <w:rsid w:val="25BC2C60"/>
    <w:rsid w:val="2762237B"/>
    <w:rsid w:val="28C20C0D"/>
    <w:rsid w:val="29B61ADB"/>
    <w:rsid w:val="2B6D44E3"/>
    <w:rsid w:val="2C3D6689"/>
    <w:rsid w:val="2D3B78F6"/>
    <w:rsid w:val="2E06270D"/>
    <w:rsid w:val="32D21BE7"/>
    <w:rsid w:val="345369DE"/>
    <w:rsid w:val="34C46423"/>
    <w:rsid w:val="35410551"/>
    <w:rsid w:val="35EC288E"/>
    <w:rsid w:val="3656236C"/>
    <w:rsid w:val="369A2764"/>
    <w:rsid w:val="370C2E8A"/>
    <w:rsid w:val="380F2F11"/>
    <w:rsid w:val="38BA7991"/>
    <w:rsid w:val="39AE627E"/>
    <w:rsid w:val="39D42A47"/>
    <w:rsid w:val="39E41149"/>
    <w:rsid w:val="3A2812A0"/>
    <w:rsid w:val="3B4845C0"/>
    <w:rsid w:val="3CB44932"/>
    <w:rsid w:val="3E15444D"/>
    <w:rsid w:val="3E9C5B71"/>
    <w:rsid w:val="3F0A6067"/>
    <w:rsid w:val="3F9B5FD2"/>
    <w:rsid w:val="401E5216"/>
    <w:rsid w:val="40B7508E"/>
    <w:rsid w:val="411368F5"/>
    <w:rsid w:val="41226C29"/>
    <w:rsid w:val="42DE4B54"/>
    <w:rsid w:val="4332080A"/>
    <w:rsid w:val="45650346"/>
    <w:rsid w:val="46446508"/>
    <w:rsid w:val="4AC24D5B"/>
    <w:rsid w:val="4B1A1F31"/>
    <w:rsid w:val="4B217CD3"/>
    <w:rsid w:val="4C006386"/>
    <w:rsid w:val="4C3C3E4A"/>
    <w:rsid w:val="4CE70AA9"/>
    <w:rsid w:val="4F4246BC"/>
    <w:rsid w:val="4FA64654"/>
    <w:rsid w:val="50D7144B"/>
    <w:rsid w:val="510054B9"/>
    <w:rsid w:val="510652BA"/>
    <w:rsid w:val="510B7E04"/>
    <w:rsid w:val="5429409D"/>
    <w:rsid w:val="5581010A"/>
    <w:rsid w:val="56F540D6"/>
    <w:rsid w:val="57772318"/>
    <w:rsid w:val="5A0A227A"/>
    <w:rsid w:val="5A492884"/>
    <w:rsid w:val="5B93520A"/>
    <w:rsid w:val="5BD71AA3"/>
    <w:rsid w:val="5C411E26"/>
    <w:rsid w:val="5DC61A3B"/>
    <w:rsid w:val="5E53012B"/>
    <w:rsid w:val="5E9D4B63"/>
    <w:rsid w:val="5EDD7F5D"/>
    <w:rsid w:val="604B6C62"/>
    <w:rsid w:val="608816FB"/>
    <w:rsid w:val="63483A56"/>
    <w:rsid w:val="6369317A"/>
    <w:rsid w:val="637A3FCD"/>
    <w:rsid w:val="65036A60"/>
    <w:rsid w:val="66FC69A7"/>
    <w:rsid w:val="68B068DA"/>
    <w:rsid w:val="69674FF3"/>
    <w:rsid w:val="699E0EF3"/>
    <w:rsid w:val="6AF936D5"/>
    <w:rsid w:val="6C134FBF"/>
    <w:rsid w:val="6D460A69"/>
    <w:rsid w:val="72477064"/>
    <w:rsid w:val="74AE4275"/>
    <w:rsid w:val="74F23365"/>
    <w:rsid w:val="76A044D8"/>
    <w:rsid w:val="79253EC1"/>
    <w:rsid w:val="792D397A"/>
    <w:rsid w:val="7ADF17BB"/>
    <w:rsid w:val="7B307542"/>
    <w:rsid w:val="7C07766C"/>
    <w:rsid w:val="7C5C6CD7"/>
    <w:rsid w:val="7D9A1A5F"/>
    <w:rsid w:val="7E897A87"/>
    <w:rsid w:val="7E8D3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2"/>
    <w:qFormat/>
    <w:uiPriority w:val="99"/>
    <w:pPr>
      <w:keepNext/>
      <w:keepLines/>
      <w:spacing w:before="340" w:after="330" w:line="576" w:lineRule="auto"/>
      <w:outlineLvl w:val="0"/>
    </w:pPr>
    <w:rPr>
      <w:b/>
      <w:kern w:val="44"/>
      <w:sz w:val="44"/>
      <w:szCs w:val="20"/>
    </w:rPr>
  </w:style>
  <w:style w:type="paragraph" w:styleId="4">
    <w:name w:val="heading 2"/>
    <w:basedOn w:val="1"/>
    <w:next w:val="1"/>
    <w:link w:val="43"/>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65"/>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4"/>
    <w:semiHidden/>
    <w:qFormat/>
    <w:uiPriority w:val="99"/>
    <w:pPr>
      <w:shd w:val="clear" w:color="auto" w:fill="000080"/>
    </w:pPr>
    <w:rPr>
      <w:kern w:val="0"/>
      <w:sz w:val="2"/>
      <w:szCs w:val="20"/>
    </w:rPr>
  </w:style>
  <w:style w:type="paragraph" w:styleId="8">
    <w:name w:val="annotation text"/>
    <w:basedOn w:val="1"/>
    <w:link w:val="45"/>
    <w:qFormat/>
    <w:uiPriority w:val="99"/>
    <w:pPr>
      <w:jc w:val="left"/>
    </w:pPr>
    <w:rPr>
      <w:kern w:val="0"/>
    </w:rPr>
  </w:style>
  <w:style w:type="paragraph" w:styleId="9">
    <w:name w:val="Body Text Indent"/>
    <w:basedOn w:val="1"/>
    <w:link w:val="47"/>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8"/>
    <w:qFormat/>
    <w:uiPriority w:val="99"/>
    <w:rPr>
      <w:rFonts w:ascii="宋体" w:hAnsi="Courier New"/>
      <w:sz w:val="21"/>
      <w:szCs w:val="20"/>
    </w:rPr>
  </w:style>
  <w:style w:type="paragraph" w:styleId="12">
    <w:name w:val="Date"/>
    <w:basedOn w:val="1"/>
    <w:next w:val="1"/>
    <w:link w:val="49"/>
    <w:qFormat/>
    <w:uiPriority w:val="99"/>
    <w:pPr>
      <w:ind w:left="100" w:leftChars="2500"/>
    </w:pPr>
    <w:rPr>
      <w:kern w:val="0"/>
    </w:rPr>
  </w:style>
  <w:style w:type="paragraph" w:styleId="13">
    <w:name w:val="Balloon Text"/>
    <w:basedOn w:val="1"/>
    <w:link w:val="50"/>
    <w:qFormat/>
    <w:uiPriority w:val="99"/>
    <w:rPr>
      <w:kern w:val="0"/>
      <w:sz w:val="2"/>
      <w:szCs w:val="20"/>
    </w:rPr>
  </w:style>
  <w:style w:type="paragraph" w:styleId="14">
    <w:name w:val="footer"/>
    <w:basedOn w:val="1"/>
    <w:link w:val="51"/>
    <w:qFormat/>
    <w:uiPriority w:val="99"/>
    <w:pPr>
      <w:tabs>
        <w:tab w:val="center" w:pos="4153"/>
        <w:tab w:val="right" w:pos="8306"/>
      </w:tabs>
      <w:snapToGrid w:val="0"/>
      <w:jc w:val="left"/>
    </w:pPr>
    <w:rPr>
      <w:sz w:val="18"/>
      <w:szCs w:val="20"/>
    </w:rPr>
  </w:style>
  <w:style w:type="paragraph" w:styleId="15">
    <w:name w:val="header"/>
    <w:basedOn w:val="1"/>
    <w:link w:val="52"/>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3"/>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4"/>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5"/>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表格文字"/>
    <w:basedOn w:val="1"/>
    <w:qFormat/>
    <w:uiPriority w:val="0"/>
    <w:pPr>
      <w:spacing w:before="25" w:after="25"/>
    </w:pPr>
    <w:rPr>
      <w:bCs/>
      <w:spacing w:val="10"/>
      <w:kern w:val="0"/>
    </w:rPr>
  </w:style>
  <w:style w:type="paragraph" w:customStyle="1" w:styleId="33">
    <w:name w:val="_Style 31"/>
    <w:basedOn w:val="7"/>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2"/>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4"/>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标题 1 Char"/>
    <w:link w:val="3"/>
    <w:qFormat/>
    <w:locked/>
    <w:uiPriority w:val="99"/>
    <w:rPr>
      <w:rFonts w:cs="Times New Roman"/>
      <w:b/>
      <w:kern w:val="44"/>
      <w:sz w:val="44"/>
    </w:rPr>
  </w:style>
  <w:style w:type="character" w:customStyle="1" w:styleId="43">
    <w:name w:val="标题 2 Char"/>
    <w:link w:val="4"/>
    <w:qFormat/>
    <w:locked/>
    <w:uiPriority w:val="99"/>
    <w:rPr>
      <w:rFonts w:ascii="Cambria" w:hAnsi="Cambria" w:cs="Times New Roman"/>
      <w:b/>
      <w:kern w:val="2"/>
      <w:sz w:val="32"/>
    </w:rPr>
  </w:style>
  <w:style w:type="character" w:customStyle="1" w:styleId="44">
    <w:name w:val="文档结构图 Char"/>
    <w:link w:val="7"/>
    <w:semiHidden/>
    <w:qFormat/>
    <w:locked/>
    <w:uiPriority w:val="99"/>
    <w:rPr>
      <w:rFonts w:cs="Times New Roman"/>
      <w:sz w:val="2"/>
    </w:rPr>
  </w:style>
  <w:style w:type="character" w:customStyle="1" w:styleId="45">
    <w:name w:val="批注文字 Char"/>
    <w:link w:val="8"/>
    <w:semiHidden/>
    <w:qFormat/>
    <w:locked/>
    <w:uiPriority w:val="99"/>
    <w:rPr>
      <w:rFonts w:cs="Times New Roman"/>
      <w:sz w:val="24"/>
    </w:rPr>
  </w:style>
  <w:style w:type="character" w:customStyle="1" w:styleId="46">
    <w:name w:val="正文文本 Char"/>
    <w:link w:val="2"/>
    <w:qFormat/>
    <w:locked/>
    <w:uiPriority w:val="99"/>
    <w:rPr>
      <w:rFonts w:cs="Times New Roman"/>
      <w:kern w:val="2"/>
      <w:sz w:val="21"/>
    </w:rPr>
  </w:style>
  <w:style w:type="character" w:customStyle="1" w:styleId="47">
    <w:name w:val="正文文本缩进 Char"/>
    <w:link w:val="9"/>
    <w:qFormat/>
    <w:locked/>
    <w:uiPriority w:val="99"/>
    <w:rPr>
      <w:rFonts w:cs="Times New Roman"/>
      <w:kern w:val="2"/>
      <w:sz w:val="24"/>
    </w:rPr>
  </w:style>
  <w:style w:type="character" w:customStyle="1" w:styleId="48">
    <w:name w:val="纯文本 Char"/>
    <w:link w:val="11"/>
    <w:qFormat/>
    <w:locked/>
    <w:uiPriority w:val="99"/>
    <w:rPr>
      <w:rFonts w:ascii="宋体" w:hAnsi="Courier New" w:cs="Times New Roman"/>
      <w:kern w:val="2"/>
      <w:sz w:val="21"/>
    </w:rPr>
  </w:style>
  <w:style w:type="character" w:customStyle="1" w:styleId="49">
    <w:name w:val="日期 Char"/>
    <w:link w:val="12"/>
    <w:semiHidden/>
    <w:qFormat/>
    <w:locked/>
    <w:uiPriority w:val="99"/>
    <w:rPr>
      <w:rFonts w:cs="Times New Roman"/>
      <w:sz w:val="24"/>
    </w:rPr>
  </w:style>
  <w:style w:type="character" w:customStyle="1" w:styleId="50">
    <w:name w:val="批注框文本 Char"/>
    <w:link w:val="13"/>
    <w:semiHidden/>
    <w:qFormat/>
    <w:locked/>
    <w:uiPriority w:val="99"/>
    <w:rPr>
      <w:rFonts w:cs="Times New Roman"/>
      <w:sz w:val="2"/>
    </w:rPr>
  </w:style>
  <w:style w:type="character" w:customStyle="1" w:styleId="51">
    <w:name w:val="页脚 Char"/>
    <w:link w:val="14"/>
    <w:qFormat/>
    <w:locked/>
    <w:uiPriority w:val="99"/>
    <w:rPr>
      <w:rFonts w:cs="Times New Roman"/>
      <w:kern w:val="2"/>
      <w:sz w:val="18"/>
    </w:rPr>
  </w:style>
  <w:style w:type="character" w:customStyle="1" w:styleId="52">
    <w:name w:val="页眉 Char"/>
    <w:link w:val="15"/>
    <w:qFormat/>
    <w:locked/>
    <w:uiPriority w:val="99"/>
    <w:rPr>
      <w:rFonts w:cs="Times New Roman"/>
      <w:kern w:val="2"/>
      <w:sz w:val="18"/>
    </w:rPr>
  </w:style>
  <w:style w:type="character" w:customStyle="1" w:styleId="53">
    <w:name w:val="副标题 Char"/>
    <w:link w:val="17"/>
    <w:qFormat/>
    <w:locked/>
    <w:uiPriority w:val="99"/>
    <w:rPr>
      <w:rFonts w:ascii="Cambria" w:hAnsi="Cambria" w:cs="Times New Roman"/>
      <w:b/>
      <w:kern w:val="28"/>
      <w:sz w:val="32"/>
    </w:rPr>
  </w:style>
  <w:style w:type="character" w:customStyle="1" w:styleId="54">
    <w:name w:val="正文文本缩进 3 Char"/>
    <w:link w:val="18"/>
    <w:qFormat/>
    <w:locked/>
    <w:uiPriority w:val="99"/>
    <w:rPr>
      <w:rFonts w:cs="Times New Roman"/>
      <w:kern w:val="2"/>
      <w:sz w:val="16"/>
    </w:rPr>
  </w:style>
  <w:style w:type="character" w:customStyle="1" w:styleId="55">
    <w:name w:val="标题 Char"/>
    <w:link w:val="20"/>
    <w:qFormat/>
    <w:locked/>
    <w:uiPriority w:val="99"/>
    <w:rPr>
      <w:rFonts w:ascii="Cambria" w:hAnsi="Cambria" w:cs="Times New Roman"/>
      <w:b/>
      <w:kern w:val="2"/>
      <w:sz w:val="32"/>
    </w:rPr>
  </w:style>
  <w:style w:type="character" w:customStyle="1" w:styleId="56">
    <w:name w:val="bg01"/>
    <w:qFormat/>
    <w:uiPriority w:val="99"/>
  </w:style>
  <w:style w:type="character" w:customStyle="1" w:styleId="57">
    <w:name w:val="more"/>
    <w:qFormat/>
    <w:uiPriority w:val="99"/>
    <w:rPr>
      <w:color w:val="666666"/>
      <w:sz w:val="18"/>
    </w:rPr>
  </w:style>
  <w:style w:type="character" w:customStyle="1" w:styleId="58">
    <w:name w:val="副标题 Char1"/>
    <w:qFormat/>
    <w:uiPriority w:val="99"/>
    <w:rPr>
      <w:rFonts w:ascii="Cambria" w:hAnsi="Cambria"/>
      <w:b/>
      <w:kern w:val="28"/>
      <w:sz w:val="32"/>
    </w:rPr>
  </w:style>
  <w:style w:type="character" w:customStyle="1" w:styleId="59">
    <w:name w:val="tabg"/>
    <w:qFormat/>
    <w:uiPriority w:val="99"/>
    <w:rPr>
      <w:rFonts w:ascii="微软雅黑" w:hAnsi="微软雅黑" w:eastAsia="微软雅黑"/>
      <w:color w:val="FFFFFF"/>
      <w:sz w:val="27"/>
    </w:rPr>
  </w:style>
  <w:style w:type="character" w:customStyle="1" w:styleId="60">
    <w:name w:val="bg02"/>
    <w:qFormat/>
    <w:uiPriority w:val="99"/>
  </w:style>
  <w:style w:type="character" w:customStyle="1" w:styleId="61">
    <w:name w:val="标题 Char1"/>
    <w:qFormat/>
    <w:uiPriority w:val="99"/>
    <w:rPr>
      <w:rFonts w:ascii="Cambria" w:hAnsi="Cambria"/>
      <w:b/>
      <w:kern w:val="2"/>
      <w:sz w:val="32"/>
    </w:rPr>
  </w:style>
  <w:style w:type="character" w:customStyle="1" w:styleId="62">
    <w:name w:val="列出段落 Char"/>
    <w:link w:val="38"/>
    <w:qFormat/>
    <w:locked/>
    <w:uiPriority w:val="99"/>
    <w:rPr>
      <w:kern w:val="2"/>
      <w:sz w:val="24"/>
    </w:rPr>
  </w:style>
  <w:style w:type="character" w:customStyle="1" w:styleId="63">
    <w:name w:val="纯文本 Char2"/>
    <w:qFormat/>
    <w:uiPriority w:val="99"/>
    <w:rPr>
      <w:rFonts w:ascii="宋体" w:hAnsi="Courier New"/>
      <w:kern w:val="2"/>
      <w:sz w:val="24"/>
    </w:rPr>
  </w:style>
  <w:style w:type="character" w:customStyle="1" w:styleId="64">
    <w:name w:val="列出段落 字符"/>
    <w:link w:val="40"/>
    <w:qFormat/>
    <w:locked/>
    <w:uiPriority w:val="99"/>
    <w:rPr>
      <w:rFonts w:eastAsia="宋体"/>
      <w:kern w:val="2"/>
      <w:sz w:val="24"/>
      <w:lang w:val="en-US" w:eastAsia="zh-CN"/>
    </w:rPr>
  </w:style>
  <w:style w:type="character" w:customStyle="1" w:styleId="65">
    <w:name w:val="标题 4 Char"/>
    <w:link w:val="5"/>
    <w:semiHidden/>
    <w:qFormat/>
    <w:uiPriority w:val="9"/>
    <w:rPr>
      <w:rFonts w:ascii="Cambria" w:hAnsi="Cambria" w:eastAsia="宋体"/>
      <w:b/>
      <w:bCs/>
      <w:kern w:val="2"/>
      <w:sz w:val="28"/>
      <w:szCs w:val="28"/>
    </w:rPr>
  </w:style>
  <w:style w:type="paragraph" w:styleId="66">
    <w:name w:val="List Paragraph"/>
    <w:basedOn w:val="1"/>
    <w:qFormat/>
    <w:uiPriority w:val="34"/>
    <w:pPr>
      <w:ind w:firstLine="420" w:firstLineChars="200"/>
    </w:pPr>
    <w:rPr>
      <w:rFonts w:ascii="Cambria" w:hAnsi="Cambria"/>
    </w:rPr>
  </w:style>
  <w:style w:type="character" w:customStyle="1" w:styleId="67">
    <w:name w:val="font101"/>
    <w:qFormat/>
    <w:uiPriority w:val="0"/>
    <w:rPr>
      <w:rFonts w:hint="eastAsia" w:ascii="宋体" w:hAnsi="宋体" w:eastAsia="宋体" w:cs="宋体"/>
      <w:color w:val="auto"/>
      <w:sz w:val="20"/>
      <w:szCs w:val="20"/>
      <w:u w:val="none"/>
    </w:rPr>
  </w:style>
  <w:style w:type="character" w:customStyle="1" w:styleId="68">
    <w:name w:val="font71"/>
    <w:qFormat/>
    <w:uiPriority w:val="0"/>
    <w:rPr>
      <w:rFonts w:hint="eastAsia" w:ascii="宋体" w:hAnsi="宋体" w:eastAsia="宋体" w:cs="宋体"/>
      <w:color w:val="auto"/>
      <w:sz w:val="20"/>
      <w:szCs w:val="20"/>
      <w:u w:val="none"/>
    </w:rPr>
  </w:style>
  <w:style w:type="character" w:customStyle="1" w:styleId="69">
    <w:name w:val="font61"/>
    <w:qFormat/>
    <w:uiPriority w:val="0"/>
    <w:rPr>
      <w:rFonts w:hint="eastAsia" w:ascii="宋体" w:hAnsi="宋体" w:eastAsia="宋体" w:cs="宋体"/>
      <w:color w:val="auto"/>
      <w:sz w:val="20"/>
      <w:szCs w:val="20"/>
      <w:u w:val="none"/>
    </w:rPr>
  </w:style>
  <w:style w:type="character" w:customStyle="1" w:styleId="70">
    <w:name w:val="font121"/>
    <w:qFormat/>
    <w:uiPriority w:val="0"/>
    <w:rPr>
      <w:rFonts w:hint="eastAsia" w:ascii="宋体" w:hAnsi="宋体" w:eastAsia="宋体" w:cs="宋体"/>
      <w:b/>
      <w:color w:val="auto"/>
      <w:sz w:val="20"/>
      <w:szCs w:val="20"/>
      <w:u w:val="none"/>
    </w:rPr>
  </w:style>
  <w:style w:type="character" w:customStyle="1" w:styleId="71">
    <w:name w:val="font5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32363</Words>
  <Characters>33716</Characters>
  <Lines>281</Lines>
  <Paragraphs>79</Paragraphs>
  <TotalTime>16</TotalTime>
  <ScaleCrop>false</ScaleCrop>
  <LinksUpToDate>false</LinksUpToDate>
  <CharactersWithSpaces>34794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2022-02-11T00:37:00Z</dcterms:created>
  <dc:creator>太子弹琴</dc:creator>
  <cp:lastModifiedBy>陈登贵</cp:lastModifiedBy>
  <cp:lastPrinted>2021-11-11T08:24:00Z</cp:lastPrinted>
  <dcterms:modified xsi:type="dcterms:W3CDTF">2022-03-16T01:10:33Z</dcterms:modified>
  <dc:title>大通县政府采购中心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DC5A5DFDF80743F28D7072704B38F162</vt:lpwstr>
  </property>
</Properties>
</file>