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default" w:ascii="宋体" w:eastAsia="宋体" w:cs="宋体"/>
          <w:b/>
          <w:bCs/>
          <w:kern w:val="0"/>
          <w:sz w:val="36"/>
          <w:szCs w:val="36"/>
          <w:lang w:val="en-US" w:eastAsia="zh-CN"/>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采购项目编号：大政采竞磋（货物）2022-01号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大通县总工会创建劳模工匠工作室、群众之家示范点办公设备及办公家具采购项目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hint="default" w:ascii="宋体" w:eastAsia="宋体" w:cs="宋体"/>
          <w:b/>
          <w:bCs/>
          <w:kern w:val="0"/>
          <w:sz w:val="32"/>
          <w:szCs w:val="32"/>
          <w:lang w:val="en-US" w:eastAsia="zh-CN"/>
        </w:rPr>
      </w:pPr>
      <w:r>
        <w:rPr>
          <w:rFonts w:hint="eastAsia" w:ascii="宋体" w:hAnsi="宋体" w:cs="宋体"/>
          <w:b/>
          <w:bCs/>
          <w:kern w:val="0"/>
          <w:sz w:val="32"/>
          <w:szCs w:val="32"/>
          <w:lang w:val="zh-CN"/>
        </w:rPr>
        <w:t>采购人：</w:t>
      </w:r>
      <w:r>
        <w:rPr>
          <w:rFonts w:hint="eastAsia" w:ascii="宋体" w:hAnsi="宋体" w:cs="宋体"/>
          <w:b/>
          <w:bCs/>
          <w:kern w:val="0"/>
          <w:sz w:val="32"/>
          <w:szCs w:val="32"/>
          <w:lang w:val="en-US" w:eastAsia="zh-CN"/>
        </w:rPr>
        <w:t>大通县总工会</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2022年1月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9"/>
        <w:tabs>
          <w:tab w:val="right" w:leader="dot" w:pos="8233"/>
        </w:tabs>
        <w:ind w:firstLine="420"/>
        <w:rPr>
          <w:b w:val="0"/>
          <w:bCs w:val="0"/>
          <w:caps w:val="0"/>
          <w:sz w:val="21"/>
          <w:szCs w:val="22"/>
        </w:rPr>
      </w:pPr>
      <w:r>
        <w:rPr>
          <w:rStyle w:val="31"/>
          <w:rFonts w:ascii="宋体" w:hAnsi="宋体" w:cs="宋体"/>
          <w:b w:val="0"/>
          <w:bCs w:val="0"/>
          <w:color w:val="auto"/>
          <w:kern w:val="0"/>
          <w:sz w:val="21"/>
          <w:szCs w:val="21"/>
        </w:rPr>
        <w:fldChar w:fldCharType="begin"/>
      </w:r>
      <w:r>
        <w:rPr>
          <w:rStyle w:val="31"/>
          <w:rFonts w:ascii="宋体" w:hAnsi="宋体" w:cs="宋体"/>
          <w:b w:val="0"/>
          <w:bCs w:val="0"/>
          <w:color w:val="auto"/>
          <w:kern w:val="0"/>
          <w:sz w:val="21"/>
          <w:szCs w:val="21"/>
        </w:rPr>
        <w:instrText xml:space="preserve"> TOC \o "3-3" \h \z \t "</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1,2,</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2,3,</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,1"</w:instrText>
      </w:r>
      <w:r>
        <w:rPr>
          <w:rStyle w:val="31"/>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31"/>
          <w:rFonts w:hint="eastAsia" w:ascii="宋体" w:hAnsi="宋体" w:cs="宋体"/>
          <w:lang w:val="zh-CN"/>
        </w:rPr>
        <w:t>第一部分</w:t>
      </w:r>
      <w:r>
        <w:rPr>
          <w:rStyle w:val="31"/>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31"/>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31"/>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31"/>
          <w:rFonts w:ascii="宋体" w:hAnsi="宋体" w:cs="宋体"/>
          <w:lang w:val="zh-CN"/>
        </w:rPr>
        <w:t>1.</w:t>
      </w:r>
      <w:r>
        <w:rPr>
          <w:rStyle w:val="31"/>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31"/>
          <w:rFonts w:ascii="宋体" w:hAnsi="宋体" w:cs="宋体"/>
          <w:lang w:val="zh-CN"/>
        </w:rPr>
        <w:t>2.</w:t>
      </w:r>
      <w:r>
        <w:rPr>
          <w:rStyle w:val="31"/>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31"/>
          <w:rFonts w:ascii="宋体" w:hAnsi="宋体" w:cs="宋体"/>
          <w:lang w:val="zh-CN"/>
        </w:rPr>
        <w:t>3.</w:t>
      </w:r>
      <w:r>
        <w:rPr>
          <w:rStyle w:val="31"/>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31"/>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31"/>
          <w:rFonts w:ascii="宋体" w:hAnsi="宋体" w:cs="宋体"/>
        </w:rPr>
        <w:t>4.</w:t>
      </w:r>
      <w:r>
        <w:rPr>
          <w:rStyle w:val="31"/>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31"/>
          <w:rFonts w:ascii="宋体" w:hAnsi="宋体" w:cs="宋体"/>
          <w:lang w:val="zh-CN"/>
        </w:rPr>
        <w:t>5.</w:t>
      </w:r>
      <w:r>
        <w:rPr>
          <w:rStyle w:val="31"/>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31"/>
          <w:rFonts w:ascii="宋体" w:hAnsi="宋体" w:cs="宋体"/>
          <w:lang w:val="zh-CN"/>
        </w:rPr>
        <w:t>6.</w:t>
      </w:r>
      <w:r>
        <w:rPr>
          <w:rStyle w:val="31"/>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31"/>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31"/>
          <w:rFonts w:ascii="宋体" w:hAnsi="宋体" w:cs="宋体"/>
          <w:lang w:val="zh-CN"/>
        </w:rPr>
        <w:t>7.</w:t>
      </w:r>
      <w:r>
        <w:rPr>
          <w:rStyle w:val="31"/>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31"/>
          <w:rFonts w:ascii="宋体" w:hAnsi="宋体" w:cs="宋体"/>
          <w:lang w:val="zh-CN"/>
        </w:rPr>
        <w:t>8.</w:t>
      </w:r>
      <w:r>
        <w:rPr>
          <w:rStyle w:val="31"/>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31"/>
          <w:rFonts w:ascii="宋体" w:hAnsi="宋体" w:cs="宋体"/>
          <w:lang w:val="zh-CN"/>
        </w:rPr>
        <w:t>9.</w:t>
      </w:r>
      <w:r>
        <w:rPr>
          <w:rStyle w:val="31"/>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31"/>
          <w:rFonts w:ascii="宋体" w:hAnsi="宋体" w:cs="宋体"/>
          <w:lang w:val="zh-CN"/>
        </w:rPr>
        <w:t>10.</w:t>
      </w:r>
      <w:r>
        <w:rPr>
          <w:rStyle w:val="31"/>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31"/>
          <w:rFonts w:ascii="宋体" w:hAnsi="宋体" w:cs="宋体"/>
          <w:lang w:val="zh-CN"/>
        </w:rPr>
        <w:t>11.</w:t>
      </w:r>
      <w:r>
        <w:rPr>
          <w:rStyle w:val="31"/>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31"/>
          <w:rFonts w:ascii="宋体" w:hAnsi="宋体" w:cs="宋体"/>
          <w:lang w:val="zh-CN"/>
        </w:rPr>
        <w:t>12.</w:t>
      </w:r>
      <w:r>
        <w:rPr>
          <w:rStyle w:val="31"/>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31"/>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31"/>
          <w:rFonts w:ascii="宋体" w:hAnsi="宋体" w:cs="宋体"/>
          <w:lang w:val="zh-CN"/>
        </w:rPr>
        <w:t>13.</w:t>
      </w:r>
      <w:r>
        <w:rPr>
          <w:rStyle w:val="31"/>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31"/>
          <w:rFonts w:ascii="宋体" w:hAnsi="宋体" w:cs="宋体"/>
          <w:lang w:val="zh-CN"/>
        </w:rPr>
        <w:t xml:space="preserve">14. </w:t>
      </w:r>
      <w:r>
        <w:rPr>
          <w:rStyle w:val="31"/>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31"/>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31"/>
          <w:rFonts w:ascii="宋体" w:hAnsi="宋体" w:cs="宋体"/>
          <w:lang w:val="zh-CN"/>
        </w:rPr>
        <w:t>15.</w:t>
      </w:r>
      <w:r>
        <w:rPr>
          <w:rStyle w:val="31"/>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31"/>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31"/>
          <w:rFonts w:ascii="宋体" w:hAnsi="宋体" w:cs="宋体"/>
          <w:lang w:val="zh-CN"/>
        </w:rPr>
        <w:t>16.</w:t>
      </w:r>
      <w:r>
        <w:rPr>
          <w:rStyle w:val="31"/>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31"/>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31"/>
          <w:rFonts w:ascii="宋体" w:hAnsi="宋体" w:cs="宋体"/>
        </w:rPr>
        <w:t>17.</w:t>
      </w:r>
      <w:r>
        <w:rPr>
          <w:rStyle w:val="31"/>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31"/>
          <w:rFonts w:ascii="宋体" w:hAnsi="宋体" w:cs="宋体"/>
          <w:lang w:val="zh-CN"/>
        </w:rPr>
        <w:t>1</w:t>
      </w:r>
      <w:r>
        <w:rPr>
          <w:rStyle w:val="31"/>
          <w:rFonts w:ascii="宋体" w:hAnsi="宋体" w:cs="宋体"/>
        </w:rPr>
        <w:t>8</w:t>
      </w:r>
      <w:r>
        <w:rPr>
          <w:rStyle w:val="31"/>
          <w:rFonts w:ascii="宋体" w:cs="宋体"/>
          <w:lang w:val="zh-CN"/>
        </w:rPr>
        <w:t>.</w:t>
      </w:r>
      <w:r>
        <w:rPr>
          <w:rStyle w:val="31"/>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31"/>
          <w:rFonts w:ascii="宋体" w:hAnsi="宋体" w:cs="宋体"/>
        </w:rPr>
        <w:t xml:space="preserve">19. </w:t>
      </w:r>
      <w:r>
        <w:rPr>
          <w:rStyle w:val="31"/>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31"/>
          <w:rFonts w:ascii="宋体" w:hAnsi="宋体" w:cs="宋体"/>
        </w:rPr>
        <w:t>20.</w:t>
      </w:r>
      <w:r>
        <w:rPr>
          <w:rStyle w:val="31"/>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31"/>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31"/>
          <w:rFonts w:ascii="宋体" w:hAnsi="宋体" w:cs="宋体"/>
          <w:lang w:val="zh-CN"/>
        </w:rPr>
        <w:t>2</w:t>
      </w:r>
      <w:r>
        <w:rPr>
          <w:rStyle w:val="31"/>
          <w:rFonts w:ascii="宋体" w:hAnsi="宋体" w:cs="宋体"/>
        </w:rPr>
        <w:t>1</w:t>
      </w:r>
      <w:r>
        <w:rPr>
          <w:rStyle w:val="31"/>
          <w:rFonts w:ascii="宋体" w:cs="宋体"/>
          <w:lang w:val="zh-CN"/>
        </w:rPr>
        <w:t>.</w:t>
      </w:r>
      <w:r>
        <w:rPr>
          <w:rStyle w:val="31"/>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31"/>
          <w:rFonts w:ascii="宋体" w:hAnsi="宋体" w:cs="宋体"/>
          <w:lang w:val="zh-CN"/>
        </w:rPr>
        <w:t>2</w:t>
      </w:r>
      <w:r>
        <w:rPr>
          <w:rStyle w:val="31"/>
          <w:rFonts w:ascii="宋体" w:hAnsi="宋体" w:cs="宋体"/>
        </w:rPr>
        <w:t>2</w:t>
      </w:r>
      <w:r>
        <w:rPr>
          <w:rStyle w:val="31"/>
          <w:rFonts w:ascii="宋体" w:cs="宋体"/>
          <w:lang w:val="zh-CN"/>
        </w:rPr>
        <w:t>.</w:t>
      </w:r>
      <w:r>
        <w:rPr>
          <w:rStyle w:val="31"/>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31"/>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31"/>
          <w:rFonts w:ascii="宋体" w:hAnsi="宋体" w:cs="宋体"/>
          <w:lang w:val="zh-CN"/>
        </w:rPr>
        <w:t>2</w:t>
      </w:r>
      <w:r>
        <w:rPr>
          <w:rStyle w:val="31"/>
          <w:rFonts w:ascii="宋体" w:hAnsi="宋体" w:cs="宋体"/>
        </w:rPr>
        <w:t>3</w:t>
      </w:r>
      <w:r>
        <w:rPr>
          <w:rStyle w:val="31"/>
          <w:rFonts w:ascii="宋体" w:cs="宋体"/>
          <w:lang w:val="zh-CN"/>
        </w:rPr>
        <w:t>.</w:t>
      </w:r>
      <w:r>
        <w:rPr>
          <w:rStyle w:val="31"/>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31"/>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31"/>
          <w:rFonts w:ascii="宋体" w:hAnsi="宋体" w:cs="宋体"/>
          <w:lang w:val="zh-CN"/>
        </w:rPr>
        <w:t>24.</w:t>
      </w:r>
      <w:r>
        <w:rPr>
          <w:rStyle w:val="31"/>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31"/>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31"/>
          <w:rFonts w:ascii="宋体" w:hAnsi="宋体" w:cs="宋体"/>
          <w:lang w:val="zh-CN"/>
        </w:rPr>
        <w:t xml:space="preserve">25. </w:t>
      </w:r>
      <w:r>
        <w:rPr>
          <w:rStyle w:val="31"/>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31"/>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31"/>
          <w:rFonts w:ascii="宋体" w:hAnsi="宋体" w:cs="宋体"/>
          <w:lang w:val="zh-CN"/>
        </w:rPr>
        <w:t>26</w:t>
      </w:r>
      <w:r>
        <w:rPr>
          <w:rStyle w:val="31"/>
          <w:rFonts w:ascii="宋体" w:cs="宋体"/>
          <w:lang w:val="zh-CN"/>
        </w:rPr>
        <w:t>.</w:t>
      </w:r>
      <w:r>
        <w:rPr>
          <w:rStyle w:val="31"/>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31"/>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31"/>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31"/>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31"/>
          <w:rFonts w:hint="eastAsia" w:ascii="宋体" w:hAnsi="宋体" w:cs="宋体"/>
          <w:lang w:val="zh-CN"/>
        </w:rPr>
        <w:t>附件</w:t>
      </w:r>
      <w:r>
        <w:rPr>
          <w:rStyle w:val="31"/>
          <w:rFonts w:ascii="宋体" w:hAnsi="宋体" w:cs="宋体"/>
        </w:rPr>
        <w:t>1</w:t>
      </w:r>
      <w:r>
        <w:rPr>
          <w:rStyle w:val="31"/>
          <w:rFonts w:hint="eastAsia" w:ascii="宋体" w:hAnsi="宋体" w:cs="宋体"/>
        </w:rPr>
        <w:t>：</w:t>
      </w:r>
      <w:r>
        <w:rPr>
          <w:rStyle w:val="31"/>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31"/>
          <w:rFonts w:hint="eastAsia" w:ascii="宋体" w:hAnsi="宋体" w:cs="宋体"/>
          <w:lang w:val="zh-CN"/>
        </w:rPr>
        <w:t>附件</w:t>
      </w:r>
      <w:r>
        <w:rPr>
          <w:rStyle w:val="31"/>
          <w:rFonts w:ascii="宋体" w:hAnsi="宋体" w:cs="宋体"/>
          <w:lang w:val="zh-CN"/>
        </w:rPr>
        <w:t>2</w:t>
      </w:r>
      <w:r>
        <w:rPr>
          <w:rStyle w:val="31"/>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31"/>
          <w:rFonts w:hint="eastAsia" w:ascii="宋体" w:hAnsi="宋体" w:cs="宋体"/>
          <w:lang w:val="zh-CN"/>
        </w:rPr>
        <w:t>附件</w:t>
      </w:r>
      <w:r>
        <w:rPr>
          <w:rStyle w:val="31"/>
          <w:rFonts w:ascii="宋体" w:hAnsi="宋体" w:cs="宋体"/>
          <w:lang w:val="zh-CN"/>
        </w:rPr>
        <w:t>3</w:t>
      </w:r>
      <w:r>
        <w:rPr>
          <w:rStyle w:val="31"/>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31"/>
          <w:rFonts w:hint="eastAsia" w:ascii="宋体" w:hAnsi="宋体" w:cs="宋体"/>
          <w:lang w:val="zh-CN"/>
        </w:rPr>
        <w:t>附件</w:t>
      </w:r>
      <w:r>
        <w:rPr>
          <w:rStyle w:val="31"/>
          <w:rFonts w:ascii="宋体" w:hAnsi="宋体" w:cs="宋体"/>
          <w:lang w:val="zh-CN"/>
        </w:rPr>
        <w:t>4</w:t>
      </w:r>
      <w:r>
        <w:rPr>
          <w:rStyle w:val="31"/>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31"/>
          <w:rFonts w:hint="eastAsia" w:ascii="宋体" w:hAnsi="宋体" w:cs="宋体"/>
          <w:lang w:val="zh-CN"/>
        </w:rPr>
        <w:t>附件</w:t>
      </w:r>
      <w:r>
        <w:rPr>
          <w:rStyle w:val="31"/>
          <w:rFonts w:ascii="宋体" w:hAnsi="宋体" w:cs="宋体"/>
          <w:lang w:val="zh-CN"/>
        </w:rPr>
        <w:t>5</w:t>
      </w:r>
      <w:r>
        <w:rPr>
          <w:rStyle w:val="31"/>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31"/>
          <w:rFonts w:hint="eastAsia" w:ascii="宋体" w:hAnsi="宋体" w:cs="宋体"/>
          <w:lang w:val="zh-CN"/>
        </w:rPr>
        <w:t>附件</w:t>
      </w:r>
      <w:r>
        <w:rPr>
          <w:rStyle w:val="31"/>
          <w:rFonts w:ascii="宋体" w:hAnsi="宋体" w:cs="宋体"/>
          <w:lang w:val="zh-CN"/>
        </w:rPr>
        <w:t>6</w:t>
      </w:r>
      <w:r>
        <w:rPr>
          <w:rStyle w:val="31"/>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31"/>
          <w:rFonts w:hint="eastAsia" w:ascii="宋体" w:hAnsi="宋体" w:cs="宋体"/>
          <w:lang w:val="zh-CN"/>
        </w:rPr>
        <w:t>附件</w:t>
      </w:r>
      <w:r>
        <w:rPr>
          <w:rStyle w:val="31"/>
          <w:rFonts w:ascii="宋体" w:hAnsi="宋体" w:cs="宋体"/>
          <w:lang w:val="zh-CN"/>
        </w:rPr>
        <w:t>7</w:t>
      </w:r>
      <w:r>
        <w:rPr>
          <w:rStyle w:val="31"/>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31"/>
          <w:rFonts w:hint="eastAsia" w:ascii="宋体" w:hAnsi="宋体" w:cs="宋体"/>
          <w:lang w:val="zh-CN"/>
        </w:rPr>
        <w:t>附件</w:t>
      </w:r>
      <w:r>
        <w:rPr>
          <w:rStyle w:val="31"/>
          <w:rFonts w:ascii="宋体" w:hAnsi="宋体" w:cs="宋体"/>
          <w:lang w:val="zh-CN"/>
        </w:rPr>
        <w:t>8</w:t>
      </w:r>
      <w:r>
        <w:rPr>
          <w:rStyle w:val="31"/>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31"/>
          <w:rFonts w:hint="eastAsia" w:ascii="宋体" w:hAnsi="宋体" w:cs="宋体"/>
          <w:lang w:val="zh-CN"/>
        </w:rPr>
        <w:t>附件</w:t>
      </w:r>
      <w:r>
        <w:rPr>
          <w:rStyle w:val="31"/>
          <w:rFonts w:ascii="宋体" w:hAnsi="宋体" w:cs="宋体"/>
          <w:lang w:val="zh-CN"/>
        </w:rPr>
        <w:t>9</w:t>
      </w:r>
      <w:r>
        <w:rPr>
          <w:rStyle w:val="31"/>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31"/>
          <w:rFonts w:hint="eastAsia" w:ascii="宋体" w:hAnsi="宋体" w:cs="宋体"/>
          <w:lang w:val="zh-CN"/>
        </w:rPr>
        <w:t>附件</w:t>
      </w:r>
      <w:r>
        <w:rPr>
          <w:rStyle w:val="31"/>
          <w:rFonts w:ascii="宋体" w:hAnsi="宋体" w:cs="宋体"/>
          <w:lang w:val="zh-CN"/>
        </w:rPr>
        <w:t>10</w:t>
      </w:r>
      <w:r>
        <w:rPr>
          <w:rStyle w:val="31"/>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31"/>
          <w:rFonts w:hint="eastAsia" w:ascii="宋体" w:hAnsi="宋体" w:cs="宋体"/>
          <w:lang w:val="zh-CN"/>
        </w:rPr>
        <w:t>附件</w:t>
      </w:r>
      <w:r>
        <w:rPr>
          <w:rStyle w:val="31"/>
          <w:rFonts w:ascii="宋体" w:hAnsi="宋体" w:cs="宋体"/>
          <w:lang w:val="zh-CN"/>
        </w:rPr>
        <w:t xml:space="preserve">11 </w:t>
      </w:r>
      <w:r>
        <w:rPr>
          <w:rStyle w:val="31"/>
          <w:rFonts w:hint="eastAsia" w:ascii="宋体" w:hAnsi="宋体" w:cs="宋体"/>
          <w:lang w:val="zh-CN"/>
        </w:rPr>
        <w:t>：分项报价表</w:t>
      </w:r>
      <w:r>
        <w:tab/>
      </w:r>
      <w:r>
        <w:fldChar w:fldCharType="begin"/>
      </w:r>
      <w:r>
        <w:instrText xml:space="preserve"> PAGEREF _Toc37664047 \h </w:instrText>
      </w:r>
      <w:r>
        <w:fldChar w:fldCharType="separate"/>
      </w:r>
      <w:r>
        <w:t>49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31"/>
          <w:rFonts w:hint="eastAsia" w:ascii="宋体" w:hAnsi="宋体" w:cs="宋体"/>
          <w:lang w:val="zh-CN"/>
        </w:rPr>
        <w:t>附件</w:t>
      </w:r>
      <w:r>
        <w:rPr>
          <w:rStyle w:val="31"/>
          <w:rFonts w:ascii="宋体" w:hAnsi="宋体" w:cs="宋体"/>
          <w:lang w:val="zh-CN"/>
        </w:rPr>
        <w:t>12</w:t>
      </w:r>
      <w:r>
        <w:rPr>
          <w:rStyle w:val="31"/>
          <w:rFonts w:hint="eastAsia" w:ascii="宋体" w:hAnsi="宋体" w:cs="宋体"/>
          <w:lang w:val="zh-CN"/>
        </w:rPr>
        <w:t>：技术规格响应表</w:t>
      </w:r>
      <w:r>
        <w:tab/>
      </w:r>
      <w:r>
        <w:fldChar w:fldCharType="begin"/>
      </w:r>
      <w:r>
        <w:instrText xml:space="preserve"> PAGEREF _Toc37664048 \h </w:instrText>
      </w:r>
      <w:r>
        <w:fldChar w:fldCharType="separate"/>
      </w:r>
      <w:r>
        <w:t>50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31"/>
          <w:rFonts w:hint="eastAsia" w:ascii="宋体" w:hAnsi="宋体" w:cs="宋体"/>
          <w:lang w:val="zh-CN"/>
        </w:rPr>
        <w:t>附件</w:t>
      </w:r>
      <w:r>
        <w:rPr>
          <w:rStyle w:val="31"/>
          <w:rFonts w:ascii="宋体" w:hAnsi="宋体" w:cs="宋体"/>
          <w:lang w:val="zh-CN"/>
        </w:rPr>
        <w:t>13</w:t>
      </w:r>
      <w:r>
        <w:rPr>
          <w:rStyle w:val="31"/>
          <w:rFonts w:hint="eastAsia" w:ascii="宋体" w:hAnsi="宋体" w:cs="宋体"/>
          <w:lang w:val="zh-CN"/>
        </w:rPr>
        <w:t>：其他资格证明材料</w:t>
      </w:r>
      <w:r>
        <w:tab/>
      </w:r>
      <w:r>
        <w:fldChar w:fldCharType="begin"/>
      </w:r>
      <w:r>
        <w:instrText xml:space="preserve"> PAGEREF _Toc37664049 \h </w:instrText>
      </w:r>
      <w:r>
        <w:fldChar w:fldCharType="separate"/>
      </w:r>
      <w:r>
        <w:t>51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31"/>
          <w:rFonts w:hint="eastAsia" w:ascii="宋体" w:hAnsi="宋体" w:cs="宋体"/>
          <w:lang w:val="zh-CN"/>
        </w:rPr>
        <w:t>附件</w:t>
      </w:r>
      <w:r>
        <w:rPr>
          <w:rStyle w:val="31"/>
          <w:rFonts w:ascii="宋体" w:hAnsi="宋体" w:cs="宋体"/>
          <w:lang w:val="zh-CN"/>
        </w:rPr>
        <w:t>14</w:t>
      </w:r>
      <w:r>
        <w:rPr>
          <w:rStyle w:val="31"/>
          <w:rFonts w:hint="eastAsia" w:ascii="宋体" w:hAnsi="宋体" w:cs="宋体"/>
          <w:lang w:val="zh-CN"/>
        </w:rPr>
        <w:t>：投标产品相关资料</w:t>
      </w:r>
      <w:r>
        <w:tab/>
      </w:r>
      <w:r>
        <w:fldChar w:fldCharType="begin"/>
      </w:r>
      <w:r>
        <w:instrText xml:space="preserve"> PAGEREF _Toc37664050 \h </w:instrText>
      </w:r>
      <w:r>
        <w:fldChar w:fldCharType="separate"/>
      </w:r>
      <w:r>
        <w:t>52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31"/>
          <w:rFonts w:hint="eastAsia" w:ascii="宋体" w:hAnsi="宋体" w:cs="宋体"/>
          <w:lang w:val="zh-CN"/>
        </w:rPr>
        <w:t>附件</w:t>
      </w:r>
      <w:r>
        <w:rPr>
          <w:rStyle w:val="31"/>
          <w:rFonts w:ascii="宋体" w:hAnsi="宋体" w:cs="宋体"/>
          <w:lang w:val="zh-CN"/>
        </w:rPr>
        <w:t>15</w:t>
      </w:r>
      <w:r>
        <w:rPr>
          <w:rStyle w:val="31"/>
          <w:rFonts w:hint="eastAsia" w:ascii="宋体" w:hAnsi="宋体" w:cs="宋体"/>
          <w:lang w:val="zh-CN"/>
        </w:rPr>
        <w:t>：投标人的类似业绩证明材料</w:t>
      </w:r>
      <w:r>
        <w:tab/>
      </w:r>
      <w:r>
        <w:fldChar w:fldCharType="begin"/>
      </w:r>
      <w:r>
        <w:instrText xml:space="preserve"> PAGEREF _Toc37664051 \h </w:instrText>
      </w:r>
      <w:r>
        <w:fldChar w:fldCharType="separate"/>
      </w:r>
      <w:r>
        <w:t>53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31"/>
          <w:rFonts w:hint="eastAsia" w:ascii="宋体" w:hAnsi="宋体" w:cs="宋体"/>
          <w:lang w:val="zh-CN"/>
        </w:rPr>
        <w:t>附件</w:t>
      </w:r>
      <w:r>
        <w:rPr>
          <w:rStyle w:val="31"/>
          <w:rFonts w:ascii="宋体" w:hAnsi="宋体" w:cs="宋体"/>
          <w:lang w:val="zh-CN"/>
        </w:rPr>
        <w:t>16</w:t>
      </w:r>
      <w:r>
        <w:rPr>
          <w:rStyle w:val="31"/>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54</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31"/>
          <w:rFonts w:hint="eastAsia" w:ascii="宋体" w:hAnsi="宋体" w:cs="宋体"/>
          <w:lang w:val="zh-CN"/>
        </w:rPr>
        <w:t>附件</w:t>
      </w:r>
      <w:r>
        <w:rPr>
          <w:rStyle w:val="31"/>
          <w:rFonts w:ascii="宋体" w:hAnsi="宋体" w:cs="宋体"/>
          <w:lang w:val="zh-CN"/>
        </w:rPr>
        <w:t>17</w:t>
      </w:r>
      <w:r>
        <w:rPr>
          <w:rStyle w:val="31"/>
          <w:rFonts w:hint="eastAsia" w:ascii="宋体" w:hAnsi="宋体" w:cs="宋体"/>
          <w:lang w:val="zh-CN"/>
        </w:rPr>
        <w:t>：残疾人福利性单位声明函</w:t>
      </w:r>
      <w:r>
        <w:tab/>
      </w:r>
      <w:r>
        <w:fldChar w:fldCharType="begin"/>
      </w:r>
      <w:r>
        <w:instrText xml:space="preserve"> PAGEREF _Toc37664053 \h </w:instrText>
      </w:r>
      <w:r>
        <w:fldChar w:fldCharType="separate"/>
      </w:r>
      <w:r>
        <w:t>55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31"/>
          <w:rFonts w:hint="eastAsia" w:ascii="宋体" w:hAnsi="宋体" w:cs="宋体"/>
          <w:lang w:val="zh-CN"/>
        </w:rPr>
        <w:t>附件</w:t>
      </w:r>
      <w:r>
        <w:rPr>
          <w:rStyle w:val="31"/>
          <w:rFonts w:ascii="宋体" w:hAnsi="宋体" w:cs="宋体"/>
          <w:lang w:val="zh-CN"/>
        </w:rPr>
        <w:t>18</w:t>
      </w:r>
      <w:r>
        <w:rPr>
          <w:rStyle w:val="31"/>
          <w:rFonts w:hint="eastAsia" w:ascii="宋体" w:hAnsi="宋体" w:cs="宋体"/>
          <w:lang w:val="zh-CN"/>
        </w:rPr>
        <w:t>：销售及服务相关内容</w:t>
      </w:r>
      <w:r>
        <w:tab/>
      </w:r>
      <w:r>
        <w:fldChar w:fldCharType="begin"/>
      </w:r>
      <w:r>
        <w:instrText xml:space="preserve"> PAGEREF _Toc37664054 \h </w:instrText>
      </w:r>
      <w:r>
        <w:fldChar w:fldCharType="separate"/>
      </w:r>
      <w:r>
        <w:t>56</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31"/>
          <w:rFonts w:hint="eastAsia" w:ascii="宋体" w:hAnsi="宋体" w:cs="宋体"/>
          <w:lang w:val="zh-CN"/>
        </w:rPr>
        <w:t>附件</w:t>
      </w:r>
      <w:r>
        <w:rPr>
          <w:rStyle w:val="31"/>
          <w:rFonts w:ascii="宋体" w:hAnsi="宋体" w:cs="宋体"/>
          <w:lang w:val="zh-CN"/>
        </w:rPr>
        <w:t>19</w:t>
      </w:r>
      <w:r>
        <w:rPr>
          <w:rStyle w:val="31"/>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57</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31"/>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60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31"/>
          <w:rFonts w:hint="eastAsia" w:ascii="宋体" w:hAnsi="宋体" w:cs="宋体"/>
          <w:lang w:val="zh-CN"/>
        </w:rPr>
        <w:t>一、磋商要求</w:t>
      </w:r>
      <w:r>
        <w:tab/>
      </w:r>
      <w:r>
        <w:fldChar w:fldCharType="begin"/>
      </w:r>
      <w:r>
        <w:instrText xml:space="preserve"> PAGEREF _Toc37664057 \h </w:instrText>
      </w:r>
      <w:r>
        <w:fldChar w:fldCharType="separate"/>
      </w:r>
      <w:r>
        <w:t>60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31"/>
          <w:rFonts w:ascii="宋体" w:hAnsi="宋体" w:cs="宋体"/>
          <w:lang w:val="zh-CN"/>
        </w:rPr>
        <w:t>1.</w:t>
      </w:r>
      <w:r>
        <w:rPr>
          <w:rStyle w:val="31"/>
          <w:rFonts w:hint="eastAsia" w:ascii="宋体" w:hAnsi="宋体" w:cs="宋体"/>
          <w:lang w:val="zh-CN"/>
        </w:rPr>
        <w:t>磋商说明</w:t>
      </w:r>
      <w:r>
        <w:tab/>
      </w:r>
      <w:r>
        <w:fldChar w:fldCharType="begin"/>
      </w:r>
      <w:r>
        <w:instrText xml:space="preserve"> PAGEREF _Toc37664058 \h </w:instrText>
      </w:r>
      <w:r>
        <w:fldChar w:fldCharType="separate"/>
      </w:r>
      <w:r>
        <w:t>60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31"/>
          <w:rFonts w:ascii="宋体" w:hAnsi="宋体" w:cs="宋体"/>
          <w:lang w:val="zh-CN"/>
        </w:rPr>
        <w:t>2</w:t>
      </w:r>
      <w:r>
        <w:rPr>
          <w:rStyle w:val="31"/>
          <w:rFonts w:hint="eastAsia" w:ascii="宋体" w:hAnsi="宋体" w:cs="宋体"/>
          <w:lang w:val="zh-CN"/>
        </w:rPr>
        <w:t>．报价说明</w:t>
      </w:r>
      <w:r>
        <w:tab/>
      </w:r>
      <w:r>
        <w:fldChar w:fldCharType="begin"/>
      </w:r>
      <w:r>
        <w:instrText xml:space="preserve"> PAGEREF _Toc37664059 \h </w:instrText>
      </w:r>
      <w:r>
        <w:fldChar w:fldCharType="separate"/>
      </w:r>
      <w:r>
        <w:t>60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31"/>
          <w:rFonts w:ascii="宋体" w:hAnsi="宋体" w:cs="宋体"/>
          <w:kern w:val="0"/>
          <w:lang w:val="zh-CN"/>
        </w:rPr>
        <w:t>3</w:t>
      </w:r>
      <w:r>
        <w:rPr>
          <w:rStyle w:val="31"/>
          <w:rFonts w:hint="eastAsia" w:ascii="宋体" w:hAnsi="宋体" w:cs="宋体"/>
          <w:kern w:val="0"/>
          <w:lang w:val="zh-CN"/>
        </w:rPr>
        <w:t>．重要指标</w:t>
      </w:r>
      <w:r>
        <w:tab/>
      </w:r>
      <w:r>
        <w:fldChar w:fldCharType="begin"/>
      </w:r>
      <w:r>
        <w:instrText xml:space="preserve"> PAGEREF _Toc37664060 \h </w:instrText>
      </w:r>
      <w:r>
        <w:fldChar w:fldCharType="separate"/>
      </w:r>
      <w:r>
        <w:t>60</w:t>
      </w:r>
      <w:r>
        <w:fldChar w:fldCharType="end"/>
      </w:r>
      <w:r>
        <w:fldChar w:fldCharType="end"/>
      </w:r>
    </w:p>
    <w:p>
      <w:pPr>
        <w:spacing w:line="360" w:lineRule="auto"/>
        <w:rPr>
          <w:rFonts w:ascii="宋体" w:cs="宋体"/>
        </w:rPr>
      </w:pPr>
      <w:r>
        <w:rPr>
          <w:rStyle w:val="31"/>
          <w:rFonts w:ascii="宋体" w:hAnsi="宋体" w:cs="宋体"/>
          <w:b/>
          <w:bCs/>
          <w:color w:val="auto"/>
          <w:kern w:val="0"/>
          <w:sz w:val="21"/>
          <w:szCs w:val="21"/>
        </w:rPr>
        <w:fldChar w:fldCharType="end"/>
      </w:r>
    </w:p>
    <w:p>
      <w:pPr>
        <w:pStyle w:val="23"/>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大通县政府采购服务中心（以下均简称“采购代理机构”）受大通县总工会（以下均简称“采购人”）的</w:t>
      </w:r>
      <w:r>
        <w:rPr>
          <w:rFonts w:hint="eastAsia"/>
          <w:lang w:val="zh-CN"/>
        </w:rPr>
        <w:t>委托，拟</w:t>
      </w:r>
      <w:r>
        <w:rPr>
          <w:rFonts w:hint="eastAsia" w:ascii="宋体" w:hAnsi="宋体" w:cs="宋体"/>
          <w:kern w:val="0"/>
          <w:lang w:val="zh-CN"/>
        </w:rPr>
        <w:t>对“大通县总工会创建劳模工匠工作室、群众之家示范点办公设备及办公家具采购项目，采购项目编号：大政采竞磋（货物）2022-01号”进行国内竞争性磋商采购，现予以公告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4"/>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大通县总工会创建劳模工匠工作室、群众之家示范点办公设备及办公家具采购项目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大政采竞磋（货物）2022-01号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44.44</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lang w:val="en-US" w:eastAsia="zh-CN"/>
              </w:rPr>
              <w:t>44.44</w:t>
            </w:r>
            <w:r>
              <w:rPr>
                <w:rFonts w:hint="eastAsia"/>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2022年1月</w:t>
            </w:r>
            <w:r>
              <w:rPr>
                <w:rFonts w:hint="eastAsia" w:ascii="宋体" w:hAnsi="宋体" w:cs="宋体"/>
                <w:kern w:val="0"/>
                <w:lang w:val="en-US" w:eastAsia="zh-CN"/>
              </w:rPr>
              <w:t>5</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2022年1月</w:t>
            </w:r>
            <w:r>
              <w:rPr>
                <w:rFonts w:hint="eastAsia" w:ascii="宋体" w:hAnsi="宋体" w:cs="宋体"/>
                <w:kern w:val="0"/>
                <w:lang w:val="en-US" w:eastAsia="zh-CN"/>
              </w:rPr>
              <w:t>5</w:t>
            </w:r>
            <w:r>
              <w:rPr>
                <w:rFonts w:hint="eastAsia" w:ascii="宋体" w:hAnsi="宋体" w:cs="宋体"/>
                <w:kern w:val="0"/>
                <w:lang w:val="zh-CN"/>
              </w:rPr>
              <w:t>日至</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kern w:val="2"/>
              </w:rPr>
              <w:t>投标供应商</w:t>
            </w:r>
            <w:r>
              <w:rPr>
                <w:rFonts w:hint="eastAsia" w:ascii="宋体" w:hAnsi="宋体"/>
                <w:kern w:val="2"/>
                <w:lang w:val="en-US" w:eastAsia="zh-CN"/>
              </w:rPr>
              <w:t>2022年1月18日17:30分（北京时间）</w:t>
            </w:r>
            <w:r>
              <w:rPr>
                <w:rFonts w:hint="eastAsia" w:ascii="宋体" w:hAnsi="宋体"/>
                <w:kern w:val="2"/>
              </w:rPr>
              <w:t>前缴纳磋商保证金，缴纳保证金的金额：</w:t>
            </w:r>
            <w:r>
              <w:rPr>
                <w:rFonts w:hint="eastAsia" w:ascii="宋体" w:hAnsi="宋体" w:cs="宋体"/>
                <w:lang w:val="zh-CN"/>
              </w:rPr>
              <w:t>小写：</w:t>
            </w:r>
            <w:r>
              <w:rPr>
                <w:rFonts w:hint="eastAsia" w:ascii="宋体" w:hAnsi="宋体" w:cs="宋体"/>
                <w:lang w:val="en-US" w:eastAsia="zh-CN"/>
              </w:rPr>
              <w:t>8800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捌仟捌佰</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11"/>
              <w:spacing w:line="360" w:lineRule="auto"/>
              <w:jc w:val="both"/>
              <w:rPr>
                <w:rFonts w:ascii="宋体" w:cs="宋体"/>
                <w:lang w:val="zh-CN"/>
              </w:rPr>
            </w:pPr>
            <w:r>
              <w:rPr>
                <w:rFonts w:hint="eastAsia" w:ascii="宋体" w:hAnsi="宋体" w:cs="宋体"/>
                <w:lang w:val="zh-CN"/>
              </w:rPr>
              <w:t>开户行：</w:t>
            </w:r>
            <w:r>
              <w:rPr>
                <w:rFonts w:hint="eastAsia" w:ascii="宋体" w:hAnsi="宋体" w:cs="宋体"/>
                <w:lang w:val="en-US" w:eastAsia="zh-CN"/>
              </w:rPr>
              <w:t>工行大通支行营业室</w:t>
            </w:r>
            <w:r>
              <w:rPr>
                <w:rFonts w:hint="eastAsia" w:ascii="宋体" w:hAnsi="宋体" w:cs="宋体"/>
                <w:lang w:val="zh-CN"/>
              </w:rPr>
              <w:t>（网银请转：工行大通支行）</w:t>
            </w:r>
          </w:p>
          <w:p>
            <w:pPr>
              <w:pStyle w:val="11"/>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2022年1月</w:t>
            </w:r>
            <w:r>
              <w:rPr>
                <w:rFonts w:hint="eastAsia" w:ascii="宋体" w:hAnsi="宋体" w:cs="宋体"/>
                <w:kern w:val="0"/>
                <w:lang w:val="en-US" w:eastAsia="zh-CN"/>
              </w:rPr>
              <w:t>19</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2022年1月</w:t>
            </w:r>
            <w:r>
              <w:rPr>
                <w:rFonts w:hint="eastAsia" w:ascii="宋体" w:hAnsi="宋体" w:cs="宋体"/>
                <w:kern w:val="0"/>
                <w:lang w:val="en-US" w:eastAsia="zh-CN"/>
              </w:rPr>
              <w:t>19</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11"/>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11"/>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11"/>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11"/>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11"/>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11"/>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w:t>
            </w:r>
            <w:r>
              <w:rPr>
                <w:rFonts w:hint="eastAsia" w:ascii="宋体" w:hAnsi="宋体"/>
                <w:kern w:val="2"/>
                <w:lang w:eastAsia="zh-CN"/>
              </w:rPr>
              <w:t>2022年1月</w:t>
            </w:r>
            <w:r>
              <w:rPr>
                <w:rFonts w:hint="eastAsia" w:ascii="宋体" w:hAnsi="宋体"/>
                <w:kern w:val="2"/>
                <w:lang w:val="en-US" w:eastAsia="zh-CN"/>
              </w:rPr>
              <w:t>19</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11"/>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11"/>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cs="宋体"/>
                <w:kern w:val="0"/>
                <w:lang w:val="en-US"/>
              </w:rPr>
            </w:pPr>
            <w:r>
              <w:rPr>
                <w:rFonts w:hint="eastAsia" w:ascii="宋体" w:hAnsi="宋体" w:cs="宋体"/>
                <w:kern w:val="0"/>
                <w:lang w:val="zh-CN"/>
              </w:rPr>
              <w:t>联系人：</w:t>
            </w:r>
            <w:r>
              <w:rPr>
                <w:rFonts w:hint="eastAsia" w:ascii="宋体" w:hAnsi="宋体" w:cs="宋体"/>
                <w:kern w:val="0"/>
                <w:lang w:val="en-US" w:eastAsia="zh-CN"/>
              </w:rPr>
              <w:t>索老师</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0971-2739802</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联系地址：大通县总工会</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集中采购机构：</w:t>
            </w:r>
            <w:r>
              <w:rPr>
                <w:rFonts w:hint="eastAsia" w:ascii="宋体" w:hAnsi="宋体" w:cs="宋体"/>
                <w:kern w:val="0"/>
                <w:lang w:val="en-US" w:eastAsia="zh-CN"/>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3"/>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3"/>
        <w:spacing w:before="0" w:after="0" w:line="360" w:lineRule="auto"/>
        <w:rPr>
          <w:rFonts w:ascii="宋体" w:cs="宋体"/>
        </w:rPr>
      </w:pPr>
      <w:bookmarkStart w:id="3" w:name="_Toc37663996"/>
      <w:r>
        <w:rPr>
          <w:rFonts w:hint="eastAsia" w:ascii="宋体" w:hAnsi="宋体" w:cs="宋体"/>
          <w:lang w:val="zh-CN"/>
        </w:rPr>
        <w:t>一、说明</w:t>
      </w:r>
      <w:bookmarkEnd w:id="3"/>
    </w:p>
    <w:p>
      <w:pPr>
        <w:pStyle w:val="23"/>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本次采购受大通县总工会的委托，仅适用于本竞争性磋商文件（以下简称“磋商文件”）中所叙述的项目。</w:t>
      </w:r>
    </w:p>
    <w:p>
      <w:pPr>
        <w:pStyle w:val="23"/>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3"/>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3"/>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3"/>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3"/>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3"/>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3"/>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3"/>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3"/>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3"/>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3"/>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3"/>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3"/>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3"/>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3"/>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3"/>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3"/>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3"/>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3"/>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3"/>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249"/>
      <w:bookmarkStart w:id="28" w:name="_Toc497503516"/>
      <w:bookmarkStart w:id="29" w:name="_Toc30809"/>
      <w:bookmarkStart w:id="30" w:name="_Toc497503315"/>
      <w:bookmarkStart w:id="31" w:name="_Toc4975034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3"/>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3"/>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3"/>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3"/>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4"/>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22"/>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22"/>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hint="default" w:ascii="宋体" w:eastAsia="宋体" w:cs="宋体"/>
                <w:sz w:val="18"/>
                <w:szCs w:val="18"/>
                <w:shd w:val="clear" w:color="auto" w:fill="FFFFFF"/>
                <w:lang w:val="en-US" w:eastAsia="zh-CN"/>
              </w:rPr>
            </w:pPr>
            <w:r>
              <w:rPr>
                <w:rFonts w:hint="eastAsia" w:ascii="宋体" w:hAnsi="宋体" w:cs="宋体"/>
                <w:sz w:val="18"/>
                <w:szCs w:val="18"/>
                <w:shd w:val="clear" w:color="auto" w:fill="FFFFFF"/>
                <w:lang w:val="en-US" w:eastAsia="zh-CN"/>
              </w:rPr>
              <w:t>10</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hint="eastAsia" w:ascii="宋体" w:hAnsi="宋体" w:cs="宋体"/>
                <w:sz w:val="18"/>
                <w:szCs w:val="18"/>
                <w:shd w:val="clear" w:color="auto" w:fill="FFFFFF"/>
                <w:lang w:eastAsia="zh-CN"/>
              </w:rPr>
            </w:pPr>
            <w:r>
              <w:rPr>
                <w:rFonts w:hint="eastAsia" w:ascii="宋体" w:hAnsi="宋体" w:cs="宋体"/>
                <w:sz w:val="18"/>
                <w:szCs w:val="18"/>
                <w:shd w:val="clear" w:color="auto" w:fill="FFFFFF"/>
                <w:lang w:val="en-US" w:eastAsia="zh-CN"/>
              </w:rPr>
              <w:t>1.</w:t>
            </w:r>
            <w:r>
              <w:rPr>
                <w:rFonts w:hint="eastAsia" w:ascii="宋体" w:hAnsi="宋体" w:cs="宋体"/>
                <w:sz w:val="18"/>
                <w:szCs w:val="18"/>
                <w:shd w:val="clear" w:color="auto" w:fill="FFFFFF"/>
              </w:rPr>
              <w:t>针对招标项目有详尽的配送、安装、调试、验收、使用培训、维护等方面的售后服务计划、措施及相关承诺，所述内容对招标文件要求响应好的得5分；一般的得3分；没有的不得分</w:t>
            </w:r>
            <w:r>
              <w:rPr>
                <w:rFonts w:hint="eastAsia" w:ascii="宋体" w:hAnsi="宋体" w:cs="宋体"/>
                <w:sz w:val="18"/>
                <w:szCs w:val="18"/>
                <w:shd w:val="clear" w:color="auto" w:fill="FFFFFF"/>
                <w:lang w:eastAsia="zh-CN"/>
              </w:rPr>
              <w:t>。</w:t>
            </w:r>
          </w:p>
          <w:p>
            <w:pPr>
              <w:pStyle w:val="22"/>
              <w:widowControl/>
              <w:spacing w:before="0" w:beforeAutospacing="0" w:after="0" w:afterAutospacing="0" w:line="360" w:lineRule="auto"/>
              <w:rPr>
                <w:rFonts w:hint="eastAsia" w:ascii="宋体" w:eastAsia="宋体" w:cs="宋体"/>
                <w:sz w:val="18"/>
                <w:szCs w:val="18"/>
                <w:shd w:val="clear" w:color="auto" w:fill="FFFFFF"/>
                <w:lang w:eastAsia="zh-CN"/>
              </w:rPr>
            </w:pPr>
            <w:r>
              <w:rPr>
                <w:rFonts w:hint="eastAsia" w:ascii="宋体" w:hAnsi="宋体" w:cs="宋体"/>
                <w:sz w:val="18"/>
                <w:szCs w:val="18"/>
                <w:shd w:val="clear" w:color="auto" w:fill="FFFFFF"/>
                <w:lang w:val="en-US" w:eastAsia="zh-CN"/>
              </w:rPr>
              <w:t>2.</w:t>
            </w:r>
            <w:r>
              <w:rPr>
                <w:rFonts w:hint="eastAsia" w:ascii="宋体" w:hAnsi="宋体" w:cs="宋体"/>
                <w:sz w:val="18"/>
                <w:szCs w:val="18"/>
                <w:shd w:val="clear" w:color="auto" w:fill="FFFFFF"/>
              </w:rPr>
              <w:t>本地化服务能力</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在青海省有服务机构的得5分；有合作性服务机构的得3分；没有的不得分。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22"/>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2"/>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22"/>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lang w:val="en-US" w:eastAsia="zh-CN"/>
              </w:rPr>
              <w:t>9</w:t>
            </w:r>
            <w:r>
              <w:rPr>
                <w:rFonts w:hint="eastAsia" w:ascii="宋体" w:hAnsi="宋体" w:cs="宋体"/>
                <w:sz w:val="18"/>
                <w:szCs w:val="18"/>
                <w:shd w:val="clear" w:color="auto" w:fill="FFFFFF"/>
              </w:rPr>
              <w:t>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autoSpaceDE w:val="0"/>
        <w:autoSpaceDN w:val="0"/>
        <w:spacing w:line="360" w:lineRule="auto"/>
        <w:rPr>
          <w:rFonts w:ascii="宋体" w:cs="宋体"/>
          <w:kern w:val="0"/>
        </w:rPr>
      </w:pPr>
    </w:p>
    <w:p>
      <w:pPr>
        <w:pStyle w:val="23"/>
        <w:spacing w:before="0" w:after="0" w:line="360" w:lineRule="auto"/>
        <w:rPr>
          <w:rFonts w:hint="eastAsia" w:ascii="宋体" w:hAnsi="宋体" w:cs="宋体"/>
          <w:lang w:val="zh-CN"/>
        </w:rPr>
      </w:pPr>
      <w:bookmarkStart w:id="37" w:name="_Toc37664023"/>
    </w:p>
    <w:p>
      <w:pPr>
        <w:pStyle w:val="23"/>
        <w:spacing w:before="0" w:after="0" w:line="360" w:lineRule="auto"/>
        <w:rPr>
          <w:rFonts w:ascii="宋体" w:cs="宋体"/>
          <w:lang w:val="zh-CN"/>
        </w:rPr>
      </w:pPr>
      <w:r>
        <w:rPr>
          <w:rFonts w:hint="eastAsia" w:ascii="宋体" w:hAnsi="宋体" w:cs="宋体"/>
          <w:lang w:val="zh-CN"/>
        </w:rPr>
        <w:t>八、成交办法</w:t>
      </w:r>
      <w:bookmarkEnd w:id="37"/>
    </w:p>
    <w:p>
      <w:pPr>
        <w:pStyle w:val="23"/>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3"/>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3"/>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3"/>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3"/>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3"/>
        <w:spacing w:before="0" w:after="0" w:line="360" w:lineRule="auto"/>
        <w:jc w:val="left"/>
        <w:rPr>
          <w:rFonts w:ascii="宋体" w:cs="宋体"/>
          <w:sz w:val="28"/>
          <w:szCs w:val="28"/>
          <w:lang w:val="zh-CN"/>
        </w:rPr>
      </w:pPr>
      <w:bookmarkStart w:id="43" w:name="_Toc496626225"/>
      <w:bookmarkStart w:id="44" w:name="_Toc496189563"/>
      <w:bookmarkStart w:id="45" w:name="_Toc37664029"/>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3"/>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3"/>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3"/>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3"/>
        <w:spacing w:before="0" w:after="0" w:line="360" w:lineRule="auto"/>
        <w:jc w:val="left"/>
        <w:rPr>
          <w:rFonts w:ascii="宋体" w:cs="宋体"/>
          <w:sz w:val="28"/>
          <w:szCs w:val="28"/>
          <w:lang w:val="zh-CN"/>
        </w:rPr>
      </w:pPr>
      <w:bookmarkStart w:id="55" w:name="_Toc325726033"/>
      <w:bookmarkStart w:id="56" w:name="_Toc37664033"/>
      <w:bookmarkStart w:id="57" w:name="_Toc494439629"/>
      <w:bookmarkStart w:id="58" w:name="_Toc37693676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25726034"/>
      <w:bookmarkStart w:id="60" w:name="_Toc376936765"/>
      <w:bookmarkStart w:id="61"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3"/>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2"/>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2"/>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2"/>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2"/>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2"/>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2"/>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2"/>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highlight w:val="none"/>
        </w:rPr>
      </w:pPr>
      <w:r>
        <w:rPr>
          <w:rFonts w:ascii="宋体" w:hAnsi="宋体" w:cs="宋体"/>
          <w:kern w:val="0"/>
          <w:highlight w:val="none"/>
        </w:rPr>
        <w:t>1.</w:t>
      </w:r>
      <w:r>
        <w:rPr>
          <w:rFonts w:hint="eastAsia" w:ascii="宋体" w:hAnsi="宋体" w:cs="宋体"/>
          <w:kern w:val="0"/>
          <w:highlight w:val="none"/>
          <w:lang w:val="zh-CN"/>
        </w:rPr>
        <w:t>交货时间：</w:t>
      </w:r>
      <w:r>
        <w:rPr>
          <w:rFonts w:hint="eastAsia" w:ascii="宋体" w:hAnsi="宋体" w:cs="宋体"/>
          <w:kern w:val="0"/>
          <w:highlight w:val="none"/>
          <w:lang w:val="en-US" w:eastAsia="zh-CN"/>
        </w:rPr>
        <w:t>2022年2月20日前完成家具及设备的安装调试</w:t>
      </w:r>
      <w:r>
        <w:rPr>
          <w:rFonts w:hint="eastAsia" w:ascii="宋体" w:hAnsi="宋体" w:cs="宋体"/>
          <w:kern w:val="0"/>
          <w:highlight w:val="none"/>
          <w:lang w:val="zh-CN"/>
        </w:rPr>
        <w:t>；交货地点：</w:t>
      </w:r>
      <w:r>
        <w:rPr>
          <w:rFonts w:hint="eastAsia" w:ascii="宋体" w:hAnsi="宋体" w:cs="宋体"/>
          <w:kern w:val="0"/>
          <w:highlight w:val="none"/>
          <w:lang w:val="en-US" w:eastAsia="zh-CN"/>
        </w:rPr>
        <w:t>大通县公安局、大通县交通运输局、大通县城乡管理综合行政执法大队、大通县档案局、大通县应急管理局、大通县人民医院、大通县客运公司、大通县职业技术学校、大通第六中学、天麒置业有限公司、大通县盐业公司、大通县蓝盾保安公司、桥头镇南关村、铝电社区、桥头镇中心学校、向化乡人民政府、东峡镇人民政府、东峡镇仙米村、景阳镇人民政府、景阳镇大寨村、城关镇人民政府、城关镇李家磨村、城关镇西关村、城关镇佰胜社区、朔北乡李家堡村、朔北乡永丰村、塔尔镇人民政府、塔尔镇上旧庄村、塔尔镇凉州庄村、大通回族女子完全中学、长宁镇中心学校、长宁镇新添堡村、青林乡中心学校</w:t>
      </w:r>
      <w:bookmarkStart w:id="154" w:name="_GoBack"/>
      <w:bookmarkEnd w:id="154"/>
      <w:r>
        <w:rPr>
          <w:rFonts w:hint="eastAsia" w:ascii="宋体" w:hAnsi="宋体" w:cs="宋体"/>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360"/>
        <w:jc w:val="left"/>
        <w:rPr>
          <w:rFonts w:ascii="宋体" w:cs="宋体"/>
          <w:kern w:val="0"/>
          <w:highlight w:val="none"/>
        </w:rPr>
      </w:pPr>
      <w:r>
        <w:rPr>
          <w:rFonts w:hint="eastAsia" w:ascii="宋体" w:hAnsi="宋体" w:cs="宋体"/>
          <w:kern w:val="0"/>
          <w:highlight w:val="none"/>
          <w:lang w:val="zh-CN"/>
        </w:rPr>
        <w:t>交货日期：</w:t>
      </w:r>
      <w:r>
        <w:rPr>
          <w:rFonts w:hint="eastAsia" w:ascii="宋体" w:hAnsi="宋体" w:cs="宋体"/>
          <w:kern w:val="0"/>
          <w:highlight w:val="none"/>
          <w:lang w:val="en-US" w:eastAsia="zh-CN"/>
        </w:rPr>
        <w:t>2022年2月20日前完成家具及设备安装调试</w:t>
      </w:r>
      <w:r>
        <w:rPr>
          <w:rFonts w:hint="eastAsia" w:ascii="宋体" w:hAnsi="宋体" w:cs="宋体"/>
          <w:kern w:val="0"/>
          <w:highlight w:val="none"/>
          <w:lang w:val="zh-CN"/>
        </w:rPr>
        <w:t>。</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3"/>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采购项目编号：大政采竞磋（货物）2022-01号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采购项目名称：大通县总工会创建劳模工匠工作室、群众之家示范点办公设备及办公家具采购项目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pStyle w:val="23"/>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3"/>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3"/>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3"/>
        <w:spacing w:before="0" w:after="0" w:line="360" w:lineRule="auto"/>
        <w:jc w:val="left"/>
        <w:outlineLvl w:val="1"/>
        <w:rPr>
          <w:rFonts w:ascii="宋体" w:cs="宋体"/>
          <w:sz w:val="30"/>
          <w:szCs w:val="30"/>
          <w:lang w:val="zh-CN"/>
        </w:rPr>
      </w:pPr>
    </w:p>
    <w:p>
      <w:pPr>
        <w:pStyle w:val="23"/>
        <w:spacing w:before="0" w:after="0" w:line="360" w:lineRule="auto"/>
        <w:jc w:val="left"/>
        <w:outlineLvl w:val="1"/>
        <w:rPr>
          <w:rFonts w:ascii="宋体" w:cs="宋体"/>
          <w:sz w:val="30"/>
          <w:szCs w:val="30"/>
          <w:lang w:val="zh-CN"/>
        </w:rPr>
      </w:pPr>
      <w:bookmarkStart w:id="74" w:name="_Toc496626237"/>
    </w:p>
    <w:p>
      <w:pPr>
        <w:pStyle w:val="23"/>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3"/>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3"/>
        <w:spacing w:before="0" w:after="0" w:line="360" w:lineRule="auto"/>
        <w:jc w:val="left"/>
        <w:outlineLvl w:val="1"/>
        <w:rPr>
          <w:rFonts w:ascii="宋体" w:hAnsi="宋体" w:cs="宋体"/>
          <w:sz w:val="30"/>
          <w:szCs w:val="30"/>
          <w:lang w:val="zh-CN"/>
        </w:rPr>
      </w:pPr>
    </w:p>
    <w:p>
      <w:pPr>
        <w:rPr>
          <w:lang w:val="zh-CN"/>
        </w:rPr>
      </w:pPr>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w:t>
      </w:r>
      <w:r>
        <w:rPr>
          <w:rFonts w:hint="eastAsia" w:ascii="宋体" w:hAnsi="宋体"/>
          <w:lang w:val="en-US" w:eastAsia="zh-CN"/>
        </w:rPr>
        <w:t>2</w:t>
      </w:r>
      <w:r>
        <w:rPr>
          <w:rFonts w:hint="eastAsia" w:ascii="宋体" w:hAnsi="宋体"/>
        </w:rPr>
        <w:t>年 月 日</w:t>
      </w:r>
      <w:r>
        <w:rPr>
          <w:rFonts w:hint="eastAsia" w:ascii="宋体" w:hAnsi="宋体"/>
          <w:lang w:eastAsia="zh-CN"/>
        </w:rPr>
        <w:t>大政采竞磋（货物）2022-01号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pStyle w:val="23"/>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pStyle w:val="23"/>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37664042"/>
      <w:bookmarkStart w:id="81" w:name="_Toc496626240"/>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1781021"/>
      <w:bookmarkStart w:id="83" w:name="_Toc482176311"/>
      <w:bookmarkStart w:id="84" w:name="_Toc49012295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3"/>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3"/>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3"/>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采购项目编号：大政采竞磋（货物）2022-01号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采购项目名称：大通县总工会创建劳模工匠工作室、群众之家示范点办公设备及办公家具采购项目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3"/>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3"/>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3"/>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bookmarkEnd w:id="70"/>
    <w:p>
      <w:pPr>
        <w:pStyle w:val="23"/>
        <w:spacing w:before="0" w:after="0" w:line="360" w:lineRule="auto"/>
        <w:jc w:val="left"/>
        <w:outlineLvl w:val="1"/>
      </w:pPr>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4"/>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jc w:val="both"/>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3"/>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4"/>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3"/>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3"/>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3"/>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494439650"/>
      <w:bookmarkStart w:id="115" w:name="_Toc28726"/>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lang w:val="en-US" w:eastAsia="zh-CN"/>
        </w:rPr>
        <w:t>9</w:t>
      </w:r>
      <w:r>
        <w:rPr>
          <w:rFonts w:hint="eastAsia" w:ascii="宋体" w:hAnsi="宋体" w:cs="宋体"/>
        </w:rPr>
        <w:t>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3"/>
        <w:spacing w:before="0" w:after="0" w:line="360" w:lineRule="auto"/>
        <w:jc w:val="left"/>
        <w:outlineLvl w:val="1"/>
        <w:rPr>
          <w:rFonts w:ascii="宋体" w:cs="宋体"/>
          <w:sz w:val="30"/>
          <w:szCs w:val="30"/>
          <w:lang w:val="zh-CN"/>
        </w:rPr>
      </w:pPr>
      <w:bookmarkStart w:id="116" w:name="_Toc37664052"/>
      <w:bookmarkStart w:id="117" w:name="_Toc494439651"/>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：制造（生产）企业小型、微型企业声明函</w:t>
      </w:r>
      <w:bookmarkEnd w:id="116"/>
      <w:bookmarkEnd w:id="117"/>
      <w:bookmarkEnd w:id="118"/>
    </w:p>
    <w:p/>
    <w:p>
      <w:pPr>
        <w:autoSpaceDE w:val="0"/>
        <w:autoSpaceDN w:val="0"/>
        <w:spacing w:line="360" w:lineRule="auto"/>
        <w:ind w:firstLine="480"/>
        <w:jc w:val="center"/>
        <w:rPr>
          <w:rFonts w:ascii="宋体" w:cs="宋体"/>
          <w:b/>
          <w:bCs/>
          <w:kern w:val="0"/>
          <w:sz w:val="28"/>
          <w:szCs w:val="28"/>
          <w:lang w:val="zh-CN"/>
        </w:rPr>
      </w:pPr>
      <w:r>
        <w:rPr>
          <w:rFonts w:hint="eastAsia" w:ascii="宋体" w:hAnsi="宋体" w:cs="宋体"/>
          <w:kern w:val="0"/>
          <w:sz w:val="28"/>
          <w:szCs w:val="28"/>
          <w:lang w:val="zh-CN"/>
        </w:rPr>
        <w:t>制造（生产）企业小型、微型企业声明函</w:t>
      </w:r>
    </w:p>
    <w:p/>
    <w:p>
      <w:pPr>
        <w:autoSpaceDE w:val="0"/>
        <w:autoSpaceDN w:val="0"/>
        <w:spacing w:line="360" w:lineRule="auto"/>
        <w:jc w:val="left"/>
        <w:rPr>
          <w:rFonts w:ascii="宋体" w:cs="宋体"/>
          <w:b/>
          <w:bCs/>
          <w:kern w:val="0"/>
          <w:sz w:val="28"/>
          <w:szCs w:val="28"/>
          <w:lang w:val="zh-CN"/>
        </w:rPr>
      </w:pPr>
      <w:r>
        <w:rPr>
          <w:rFonts w:hint="eastAsia" w:ascii="宋体" w:hAnsi="宋体" w:cs="宋体"/>
          <w:b/>
          <w:bCs/>
          <w:kern w:val="0"/>
          <w:sz w:val="28"/>
          <w:szCs w:val="28"/>
          <w:lang w:val="zh-CN"/>
        </w:rPr>
        <w:t>致：大通县政府采购服务中心</w:t>
      </w:r>
    </w:p>
    <w:p>
      <w:pPr>
        <w:spacing w:line="360" w:lineRule="auto"/>
        <w:ind w:firstLine="480"/>
        <w:rPr>
          <w:rFonts w:hint="eastAsia" w:eastAsia="宋体"/>
          <w:lang w:eastAsia="zh-CN"/>
        </w:rPr>
      </w:pPr>
      <w:r>
        <w:rPr>
          <w:rFonts w:hint="eastAsia" w:ascii="宋体" w:hAnsi="宋体"/>
        </w:rPr>
        <w:t>本单位郑重声明，根据《政府采购促进中小企业发展暂行办法》（财库〔</w:t>
      </w:r>
      <w:r>
        <w:rPr>
          <w:rFonts w:ascii="宋体" w:hAnsi="宋体"/>
        </w:rPr>
        <w:t>2011</w:t>
      </w:r>
      <w:r>
        <w:rPr>
          <w:rFonts w:hint="eastAsia" w:ascii="宋体" w:hAnsi="宋体"/>
        </w:rPr>
        <w:t>〕</w:t>
      </w:r>
      <w:r>
        <w:rPr>
          <w:rFonts w:ascii="宋体" w:hAnsi="宋体"/>
        </w:rPr>
        <w:t>181</w:t>
      </w:r>
      <w:r>
        <w:rPr>
          <w:rFonts w:hint="eastAsia" w:ascii="宋体" w:hAnsi="宋体"/>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hint="eastAsia" w:ascii="宋体" w:hAnsi="宋体"/>
        </w:rPr>
        <w:t>工信部联企业〔</w:t>
      </w:r>
      <w:r>
        <w:rPr>
          <w:rFonts w:ascii="宋体" w:hAnsi="宋体"/>
        </w:rPr>
        <w:t>2011</w:t>
      </w:r>
      <w:r>
        <w:rPr>
          <w:rFonts w:hint="eastAsia" w:ascii="宋体" w:hAnsi="宋体"/>
        </w:rPr>
        <w:t>〕</w:t>
      </w:r>
      <w:r>
        <w:rPr>
          <w:rFonts w:ascii="宋体" w:hAnsi="宋体"/>
        </w:rPr>
        <w:t>300</w:t>
      </w:r>
      <w:r>
        <w:rPr>
          <w:rFonts w:hint="eastAsia" w:ascii="宋体" w:hAnsi="宋体"/>
        </w:rPr>
        <w:t>号</w:t>
      </w:r>
      <w:r>
        <w:rPr>
          <w:rFonts w:hint="eastAsia"/>
        </w:rPr>
        <w:t>）规定的划分标准，本单位行业属行业；从业人员为人；营业收入为万元。</w:t>
      </w:r>
    </w:p>
    <w:p>
      <w:pPr>
        <w:spacing w:line="360" w:lineRule="auto"/>
        <w:ind w:firstLine="480"/>
      </w:pPr>
      <w:r>
        <w:rPr>
          <w:rFonts w:hint="eastAsia"/>
        </w:rPr>
        <w:t>　　本单位对上述声明的真实性负责。如有虚假，将依法承担相应责任。　　</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spacing w:line="360" w:lineRule="auto"/>
        <w:ind w:firstLine="360" w:firstLineChars="150"/>
        <w:rPr>
          <w:rFonts w:ascii="宋体"/>
        </w:rPr>
      </w:pPr>
      <w:r>
        <w:rPr>
          <w:rFonts w:ascii="宋体" w:hAnsi="宋体"/>
        </w:rPr>
        <w:t>4</w:t>
      </w:r>
      <w:r>
        <w:rPr>
          <w:rFonts w:hint="eastAsia" w:ascii="宋体" w:hAnsi="宋体"/>
        </w:rPr>
        <w:t>、若无此项内容，可不提供此函。</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年月日</w:t>
      </w:r>
    </w:p>
    <w:p>
      <w:pPr>
        <w:autoSpaceDE w:val="0"/>
        <w:autoSpaceDN w:val="0"/>
        <w:spacing w:line="360" w:lineRule="auto"/>
        <w:jc w:val="center"/>
        <w:rPr>
          <w:rFonts w:ascii="宋体" w:cs="宋体"/>
          <w:b/>
          <w:bCs/>
          <w:kern w:val="0"/>
          <w:lang w:val="zh-CN"/>
        </w:rPr>
      </w:pPr>
    </w:p>
    <w:p>
      <w:pPr>
        <w:pStyle w:val="23"/>
        <w:spacing w:before="0" w:after="0" w:line="360" w:lineRule="auto"/>
        <w:jc w:val="left"/>
        <w:outlineLvl w:val="1"/>
        <w:rPr>
          <w:rFonts w:ascii="宋体" w:cs="宋体"/>
          <w:sz w:val="30"/>
          <w:szCs w:val="30"/>
          <w:lang w:val="zh-CN"/>
        </w:rPr>
      </w:pPr>
      <w:bookmarkStart w:id="119" w:name="_Toc494439652"/>
      <w:bookmarkStart w:id="120" w:name="_Toc474933484"/>
      <w:bookmarkStart w:id="121" w:name="_Toc474913501"/>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3"/>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3"/>
        <w:spacing w:before="0" w:after="0" w:line="360" w:lineRule="auto"/>
        <w:jc w:val="left"/>
        <w:outlineLvl w:val="1"/>
        <w:rPr>
          <w:rFonts w:ascii="宋体" w:cs="宋体"/>
          <w:sz w:val="30"/>
          <w:szCs w:val="30"/>
          <w:lang w:val="zh-CN"/>
        </w:rPr>
      </w:pPr>
      <w:bookmarkStart w:id="126" w:name="_Toc496004047"/>
      <w:bookmarkStart w:id="127" w:name="_Toc496626253"/>
      <w:bookmarkStart w:id="128" w:name="_Toc37664055"/>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4"/>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大政采竞磋（货物）2022-01号</w:t>
      </w:r>
      <w:r>
        <w:rPr>
          <w:rFonts w:hint="eastAsia" w:ascii="宋体" w:hAnsi="宋体"/>
        </w:rPr>
        <w:t>）投标所提交的投标保证金（大写），已按磋商文件要求于</w:t>
      </w:r>
      <w:r>
        <w:rPr>
          <w:rFonts w:ascii="宋体" w:hAnsi="宋体"/>
        </w:rPr>
        <w:t>202</w:t>
      </w:r>
      <w:r>
        <w:rPr>
          <w:rFonts w:hint="eastAsia" w:ascii="宋体" w:hAnsi="宋体"/>
          <w:lang w:val="en-US" w:eastAsia="zh-CN"/>
        </w:rPr>
        <w:t>2</w:t>
      </w:r>
      <w:r>
        <w:rPr>
          <w:rFonts w:hint="eastAsia" w:ascii="宋体" w:hAnsi="宋体"/>
        </w:rPr>
        <w:t>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3"/>
        <w:spacing w:before="0" w:after="0" w:line="360" w:lineRule="auto"/>
        <w:rPr>
          <w:rFonts w:ascii="宋体" w:cs="宋体"/>
        </w:rPr>
      </w:pPr>
      <w:bookmarkStart w:id="129" w:name="_Toc18752"/>
      <w:bookmarkStart w:id="130" w:name="_Toc37664056"/>
      <w:r>
        <w:rPr>
          <w:rFonts w:hint="eastAsia" w:ascii="宋体" w:hAnsi="宋体" w:cs="宋体"/>
          <w:szCs w:val="36"/>
          <w:lang w:val="zh-CN"/>
        </w:rPr>
        <w:t>第五部分磋商及采购项目服务要求</w:t>
      </w:r>
      <w:bookmarkEnd w:id="129"/>
      <w:bookmarkEnd w:id="130"/>
    </w:p>
    <w:p>
      <w:pPr>
        <w:pStyle w:val="23"/>
        <w:spacing w:before="0" w:after="0" w:line="360" w:lineRule="auto"/>
        <w:outlineLvl w:val="1"/>
        <w:rPr>
          <w:rFonts w:ascii="宋体" w:cs="宋体"/>
          <w:szCs w:val="36"/>
        </w:rPr>
      </w:pPr>
      <w:bookmarkStart w:id="131" w:name="_Toc37664057"/>
      <w:bookmarkStart w:id="132" w:name="_Toc9451"/>
      <w:r>
        <w:rPr>
          <w:rFonts w:hint="eastAsia" w:ascii="宋体" w:hAnsi="宋体" w:cs="宋体"/>
          <w:lang w:val="zh-CN"/>
        </w:rPr>
        <w:t>一、磋商要求</w:t>
      </w:r>
      <w:bookmarkEnd w:id="131"/>
      <w:bookmarkEnd w:id="132"/>
    </w:p>
    <w:p>
      <w:pPr>
        <w:pStyle w:val="23"/>
        <w:spacing w:before="0" w:after="0" w:line="360" w:lineRule="auto"/>
        <w:jc w:val="left"/>
        <w:outlineLvl w:val="1"/>
        <w:rPr>
          <w:rFonts w:ascii="宋体" w:cs="宋体"/>
          <w:lang w:val="zh-CN"/>
        </w:rPr>
      </w:pPr>
      <w:bookmarkStart w:id="133" w:name="_Toc515889460"/>
      <w:bookmarkStart w:id="134" w:name="_Toc4601"/>
      <w:bookmarkStart w:id="135" w:name="_Toc37664058"/>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376936785"/>
      <w:bookmarkStart w:id="137" w:name="_Toc418665424"/>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360"/>
        <w:jc w:val="left"/>
        <w:rPr>
          <w:rFonts w:ascii="宋体" w:cs="宋体"/>
          <w:kern w:val="0"/>
          <w:highlight w:val="red"/>
          <w:u w:val="none"/>
        </w:rPr>
      </w:pPr>
      <w:r>
        <w:rPr>
          <w:rFonts w:ascii="宋体" w:hAnsi="宋体" w:cs="宋体"/>
          <w:kern w:val="0"/>
          <w:highlight w:val="none"/>
          <w:lang w:val="zh-CN"/>
        </w:rPr>
        <w:t xml:space="preserve">1.6 </w:t>
      </w:r>
      <w:r>
        <w:rPr>
          <w:rFonts w:hint="eastAsia" w:ascii="宋体" w:hAnsi="宋体" w:cs="宋体"/>
          <w:kern w:val="0"/>
          <w:highlight w:val="none"/>
          <w:lang w:val="zh-CN"/>
        </w:rPr>
        <w:t>交货时间：</w:t>
      </w:r>
      <w:r>
        <w:rPr>
          <w:rFonts w:hint="eastAsia" w:ascii="宋体" w:hAnsi="宋体" w:cs="宋体"/>
          <w:kern w:val="0"/>
          <w:highlight w:val="none"/>
          <w:lang w:val="en-US" w:eastAsia="zh-CN"/>
        </w:rPr>
        <w:t>2022年2月20日前完成家具及设备的安装调试</w:t>
      </w:r>
      <w:r>
        <w:rPr>
          <w:rFonts w:hint="eastAsia" w:ascii="宋体" w:hAnsi="宋体" w:cs="宋体"/>
          <w:kern w:val="0"/>
          <w:highlight w:val="none"/>
          <w:lang w:val="zh-CN"/>
        </w:rPr>
        <w:t>；交货地点：</w:t>
      </w:r>
      <w:r>
        <w:rPr>
          <w:rFonts w:hint="eastAsia" w:ascii="宋体" w:hAnsi="宋体" w:cs="宋体"/>
          <w:kern w:val="0"/>
          <w:highlight w:val="none"/>
          <w:lang w:val="en-US" w:eastAsia="zh-CN"/>
        </w:rPr>
        <w:t>大通县公安局、大通县交通运输局、大通县城乡管理综合行政执法大队、大通县档案局、大通县应急管理局、大通县人民医院、大通县客运公司、大通县职业技术学校、大通第六中学、天麒置业有限公司、大通县盐业公司、大通县蓝盾保安公司、桥头镇南关村、铝电社区、桥头镇中心学校、向化乡人民政府、东峡镇人民政府、东峡镇仙米村、景阳镇人民政府、景阳镇大寨村、城关镇人民政府、城关镇李家磨村、城关镇西关村、城关镇佰胜社区、朔北乡李家堡村、朔北乡永丰村、塔尔镇人民政府、塔尔镇上旧庄村、塔尔镇凉州庄村、大通回族女子完全中学、长宁镇中心学校、长宁镇新添堡村、青林乡中心学校。</w:t>
      </w:r>
      <w:r>
        <w:rPr>
          <w:rFonts w:hint="eastAsia" w:ascii="宋体" w:hAnsi="宋体" w:cs="宋体"/>
          <w:kern w:val="0"/>
          <w:highlight w:val="none"/>
          <w:lang w:val="zh-CN"/>
        </w:rPr>
        <w:t>。</w:t>
      </w:r>
    </w:p>
    <w:p>
      <w:pPr>
        <w:pStyle w:val="23"/>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3"/>
        <w:spacing w:before="0" w:after="0" w:line="360" w:lineRule="auto"/>
        <w:jc w:val="left"/>
        <w:outlineLvl w:val="1"/>
        <w:rPr>
          <w:rFonts w:ascii="宋体" w:cs="宋体"/>
          <w:kern w:val="0"/>
          <w:lang w:val="zh-CN"/>
        </w:rPr>
      </w:pPr>
      <w:bookmarkStart w:id="141" w:name="_Toc376936786"/>
      <w:bookmarkStart w:id="142" w:name="_Toc494439658"/>
      <w:bookmarkStart w:id="143" w:name="_Toc37664060"/>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磋商文件在服务要求中列出了采购人可以接受的最低服务指标，投标人必须对服务要求表中各项服务和指标进行实质性响应，所提供的每一项服务不不能低于所列的各项指标。否则，视为无效响应。</w:t>
      </w:r>
    </w:p>
    <w:p>
      <w:pPr>
        <w:autoSpaceDE w:val="0"/>
        <w:autoSpaceDN w:val="0"/>
        <w:spacing w:line="360" w:lineRule="auto"/>
        <w:ind w:firstLine="480" w:firstLineChars="200"/>
        <w:rPr>
          <w:rFonts w:ascii="宋体" w:cs="宋体"/>
          <w:kern w:val="0"/>
        </w:rPr>
      </w:pPr>
      <w:r>
        <w:rPr>
          <w:rFonts w:hint="eastAsia" w:ascii="宋体" w:hAnsi="宋体" w:cs="宋体"/>
          <w:kern w:val="0"/>
        </w:rPr>
        <w:t xml:space="preserve">       </w:t>
      </w:r>
    </w:p>
    <w:p>
      <w:pPr>
        <w:pStyle w:val="23"/>
        <w:spacing w:before="0" w:after="0" w:line="360" w:lineRule="auto"/>
        <w:jc w:val="both"/>
        <w:outlineLvl w:val="1"/>
        <w:rPr>
          <w:rFonts w:ascii="宋体" w:cs="宋体"/>
          <w:lang w:val="zh-CN"/>
        </w:rPr>
      </w:pPr>
      <w:bookmarkStart w:id="144" w:name="_Toc494439659"/>
      <w:bookmarkStart w:id="145" w:name="_Toc28576"/>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p>
      <w:pPr>
        <w:pStyle w:val="7"/>
        <w:keepNext w:val="0"/>
        <w:keepLines w:val="0"/>
        <w:spacing w:before="0"/>
        <w:jc w:val="center"/>
        <w:rPr>
          <w:color w:val="000000"/>
        </w:rPr>
      </w:pPr>
      <w:bookmarkStart w:id="146" w:name="_Toc440008573"/>
      <w:bookmarkStart w:id="147" w:name="_Toc1543"/>
      <w:bookmarkStart w:id="148" w:name="_Toc31682"/>
      <w:r>
        <w:rPr>
          <w:rFonts w:hint="eastAsia"/>
          <w:color w:val="000000"/>
          <w:lang w:eastAsia="zh-CN"/>
        </w:rPr>
        <w:t>大通县总工会创建劳模工匠工作室、群众之家示范点办公设备及办公家具采购项目</w:t>
      </w:r>
      <w:r>
        <w:rPr>
          <w:rFonts w:hint="eastAsia"/>
          <w:color w:val="000000"/>
        </w:rPr>
        <w:t>参数表</w:t>
      </w:r>
    </w:p>
    <w:bookmarkEnd w:id="146"/>
    <w:bookmarkEnd w:id="147"/>
    <w:bookmarkEnd w:id="148"/>
    <w:tbl>
      <w:tblPr>
        <w:tblStyle w:val="25"/>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06"/>
        <w:gridCol w:w="4671"/>
        <w:gridCol w:w="8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6" w:type="dxa"/>
            <w:gridSpan w:val="5"/>
          </w:tcPr>
          <w:p>
            <w:pPr>
              <w:jc w:val="center"/>
              <w:rPr>
                <w:rFonts w:hint="default"/>
                <w:highlight w:val="none"/>
                <w:vertAlign w:val="baseline"/>
                <w:lang w:val="en-US" w:eastAsia="zh-CN"/>
              </w:rPr>
            </w:pPr>
            <w:r>
              <w:rPr>
                <w:rFonts w:hint="eastAsia"/>
                <w:b/>
                <w:bCs/>
                <w:highlight w:val="none"/>
                <w:vertAlign w:val="baseline"/>
                <w:lang w:val="en-US" w:eastAsia="zh-CN"/>
              </w:rPr>
              <w:t>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highlight w:val="none"/>
                <w:vertAlign w:val="baseline"/>
                <w:lang w:val="en-US" w:eastAsia="zh-CN"/>
              </w:rPr>
              <w:t>序号</w:t>
            </w:r>
          </w:p>
        </w:tc>
        <w:tc>
          <w:tcPr>
            <w:tcW w:w="1206"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highlight w:val="none"/>
                <w:vertAlign w:val="baseline"/>
                <w:lang w:val="en-US" w:eastAsia="zh-CN"/>
              </w:rPr>
              <w:t>名称</w:t>
            </w:r>
          </w:p>
        </w:tc>
        <w:tc>
          <w:tcPr>
            <w:tcW w:w="4671"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highlight w:val="none"/>
                <w:vertAlign w:val="baseline"/>
                <w:lang w:val="en-US" w:eastAsia="zh-CN"/>
              </w:rPr>
              <w:t>型号规格</w:t>
            </w:r>
          </w:p>
        </w:tc>
        <w:tc>
          <w:tcPr>
            <w:tcW w:w="885"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highlight w:val="none"/>
                <w:vertAlign w:val="baseline"/>
                <w:lang w:val="en-US" w:eastAsia="zh-CN"/>
              </w:rPr>
              <w:t>数量</w:t>
            </w:r>
          </w:p>
        </w:tc>
        <w:tc>
          <w:tcPr>
            <w:tcW w:w="1140"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小型会议桌（套）</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规格：1200mm*400mm*800mm</w:t>
            </w:r>
          </w:p>
          <w:p>
            <w:pPr>
              <w:jc w:val="left"/>
              <w:rPr>
                <w:rFonts w:hint="eastAsia"/>
                <w:highlight w:val="none"/>
                <w:vertAlign w:val="baseline"/>
                <w:lang w:val="en-US" w:eastAsia="zh-CN"/>
              </w:rPr>
            </w:pPr>
            <w:r>
              <w:rPr>
                <w:rFonts w:hint="eastAsia"/>
                <w:highlight w:val="none"/>
                <w:vertAlign w:val="baseline"/>
                <w:lang w:val="en-US" w:eastAsia="zh-CN"/>
              </w:rPr>
              <w:t>1.饰面：采用优质胡桃木皮贴面，木皮厚度为0.6mm。</w:t>
            </w:r>
          </w:p>
          <w:p>
            <w:pPr>
              <w:jc w:val="left"/>
              <w:rPr>
                <w:rFonts w:hint="eastAsia"/>
                <w:highlight w:val="none"/>
                <w:vertAlign w:val="baseline"/>
                <w:lang w:val="en-US" w:eastAsia="zh-CN"/>
              </w:rPr>
            </w:pPr>
            <w:r>
              <w:rPr>
                <w:rFonts w:hint="eastAsia"/>
                <w:highlight w:val="none"/>
                <w:vertAlign w:val="baseline"/>
                <w:lang w:val="en-US" w:eastAsia="zh-CN"/>
              </w:rPr>
              <w:t>2.封边用材：采用优质实木封边条，木质封边条有害物质限量≤1.5mg/L</w:t>
            </w:r>
          </w:p>
          <w:p>
            <w:pPr>
              <w:jc w:val="left"/>
              <w:rPr>
                <w:rFonts w:hint="eastAsia"/>
                <w:highlight w:val="none"/>
                <w:vertAlign w:val="baseline"/>
                <w:lang w:val="en-US" w:eastAsia="zh-CN"/>
              </w:rPr>
            </w:pPr>
            <w:r>
              <w:rPr>
                <w:rFonts w:hint="eastAsia"/>
                <w:highlight w:val="none"/>
                <w:vertAlign w:val="baseline"/>
                <w:lang w:val="en-US" w:eastAsia="zh-CN"/>
              </w:rPr>
              <w:t>3.基材：采用优质密度纤维板，经过防虫防腐处理，经过防潮、防虫、防腐化学处理，耐磨、防静电。</w:t>
            </w:r>
          </w:p>
          <w:p>
            <w:pPr>
              <w:jc w:val="left"/>
              <w:rPr>
                <w:rFonts w:hint="eastAsia"/>
                <w:highlight w:val="none"/>
                <w:vertAlign w:val="baseline"/>
                <w:lang w:val="en-US" w:eastAsia="zh-CN"/>
              </w:rPr>
            </w:pPr>
            <w:r>
              <w:rPr>
                <w:rFonts w:hint="eastAsia"/>
                <w:highlight w:val="none"/>
                <w:vertAlign w:val="baseline"/>
                <w:lang w:val="en-US" w:eastAsia="zh-CN"/>
              </w:rPr>
              <w:t>4.油漆：采用优质油漆，经过五底三面油漆工序，木纹纹理清晰，色泽均匀，</w:t>
            </w:r>
          </w:p>
          <w:p>
            <w:pPr>
              <w:jc w:val="left"/>
              <w:rPr>
                <w:rFonts w:hint="eastAsia"/>
                <w:highlight w:val="none"/>
                <w:vertAlign w:val="baseline"/>
                <w:lang w:val="en-US" w:eastAsia="zh-CN"/>
              </w:rPr>
            </w:pPr>
            <w:r>
              <w:rPr>
                <w:rFonts w:hint="eastAsia"/>
                <w:highlight w:val="none"/>
                <w:vertAlign w:val="baseline"/>
                <w:lang w:val="en-US" w:eastAsia="zh-CN"/>
              </w:rPr>
              <w:t>5.五金配件：采用优质五金配件，不锈钢、电镀、铝合金等材料，铝合金均经过阳极氧化处理，可防止空气氧化、腐蚀。</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12套</w:t>
            </w:r>
          </w:p>
        </w:tc>
        <w:tc>
          <w:tcPr>
            <w:tcW w:w="1140" w:type="dxa"/>
            <w:vAlign w:val="center"/>
          </w:tcPr>
          <w:p>
            <w:pPr>
              <w:jc w:val="center"/>
              <w:rPr>
                <w:rFonts w:hint="default"/>
                <w:highlight w:val="none"/>
                <w:vertAlign w:val="baseline"/>
                <w:lang w:val="en-US" w:eastAsia="zh-CN"/>
              </w:rPr>
            </w:pPr>
            <w:r>
              <w:rPr>
                <w:rFonts w:hint="eastAsia"/>
                <w:highlight w:val="none"/>
                <w:vertAlign w:val="baseline"/>
                <w:lang w:val="en-US" w:eastAsia="zh-CN"/>
              </w:rPr>
              <w:t>12张桌子</w:t>
            </w:r>
          </w:p>
          <w:p>
            <w:pPr>
              <w:jc w:val="center"/>
              <w:rPr>
                <w:rFonts w:hint="default"/>
                <w:highlight w:val="none"/>
                <w:vertAlign w:val="baseline"/>
                <w:lang w:val="en-US" w:eastAsia="zh-CN"/>
              </w:rPr>
            </w:pPr>
            <w:r>
              <w:rPr>
                <w:rFonts w:hint="eastAsia"/>
                <w:highlight w:val="none"/>
                <w:vertAlign w:val="baseline"/>
                <w:lang w:val="en-US" w:eastAsia="zh-CN"/>
              </w:rPr>
              <w:t>24把椅子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小型办公桌椅（套1.2米)</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规格：1200mm*600mm*800 mm 成品甲醛释放量≤0.5mg/L</w:t>
            </w:r>
          </w:p>
          <w:p>
            <w:pPr>
              <w:jc w:val="left"/>
              <w:rPr>
                <w:rFonts w:hint="eastAsia"/>
                <w:highlight w:val="none"/>
                <w:vertAlign w:val="baseline"/>
                <w:lang w:val="en-US" w:eastAsia="zh-CN"/>
              </w:rPr>
            </w:pPr>
            <w:r>
              <w:rPr>
                <w:rFonts w:hint="eastAsia"/>
                <w:highlight w:val="none"/>
                <w:vertAlign w:val="baseline"/>
                <w:lang w:val="en-US" w:eastAsia="zh-CN"/>
              </w:rPr>
              <w:t>1、基材：E1级中密度板甲醛释放量≤2.7mg/100g;含水率4.3%。</w:t>
            </w:r>
          </w:p>
          <w:p>
            <w:pPr>
              <w:jc w:val="left"/>
              <w:rPr>
                <w:rFonts w:hint="eastAsia"/>
                <w:highlight w:val="none"/>
                <w:vertAlign w:val="baseline"/>
                <w:lang w:val="en-US" w:eastAsia="zh-CN"/>
              </w:rPr>
            </w:pPr>
            <w:r>
              <w:rPr>
                <w:rFonts w:hint="eastAsia"/>
                <w:highlight w:val="none"/>
                <w:vertAlign w:val="baseline"/>
                <w:lang w:val="en-US" w:eastAsia="zh-CN"/>
              </w:rPr>
              <w:t>2、优质胡桃木木皮：厚度0.6MM，宽度＞200MM；</w:t>
            </w:r>
          </w:p>
          <w:p>
            <w:pPr>
              <w:jc w:val="left"/>
              <w:rPr>
                <w:rFonts w:hint="eastAsia"/>
                <w:highlight w:val="none"/>
                <w:vertAlign w:val="baseline"/>
                <w:lang w:val="en-US" w:eastAsia="zh-CN"/>
              </w:rPr>
            </w:pPr>
            <w:r>
              <w:rPr>
                <w:rFonts w:hint="eastAsia"/>
                <w:highlight w:val="none"/>
                <w:vertAlign w:val="baseline"/>
                <w:lang w:val="en-US" w:eastAsia="zh-CN"/>
              </w:rPr>
              <w:t>3、油漆：油漆PU漆，4、汉高粘合剂（喷胶）：游离甲醛释放量0.09g/kg。</w:t>
            </w:r>
          </w:p>
          <w:p>
            <w:pPr>
              <w:jc w:val="left"/>
              <w:rPr>
                <w:rFonts w:hint="default"/>
                <w:highlight w:val="none"/>
                <w:vertAlign w:val="baseline"/>
                <w:lang w:val="en-US" w:eastAsia="zh-CN"/>
              </w:rPr>
            </w:pPr>
            <w:r>
              <w:rPr>
                <w:rFonts w:hint="eastAsia"/>
                <w:highlight w:val="none"/>
                <w:vertAlign w:val="baseline"/>
                <w:lang w:val="en-US" w:eastAsia="zh-CN"/>
              </w:rPr>
              <w:t>5、实木封边：静曲强度75.1MPa，浸渍剥离性能良好。</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13套</w:t>
            </w:r>
          </w:p>
        </w:tc>
        <w:tc>
          <w:tcPr>
            <w:tcW w:w="1140" w:type="dxa"/>
            <w:vAlign w:val="center"/>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3</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升降座椅（把）</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金属加PU皮可旋转</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3个</w:t>
            </w:r>
          </w:p>
        </w:tc>
        <w:tc>
          <w:tcPr>
            <w:tcW w:w="1140" w:type="dxa"/>
            <w:vAlign w:val="center"/>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4</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会议桌椅（套）</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规格：4200mm*1800mm*800mm</w:t>
            </w:r>
          </w:p>
          <w:p>
            <w:pPr>
              <w:numPr>
                <w:ilvl w:val="0"/>
                <w:numId w:val="2"/>
              </w:numPr>
              <w:ind w:left="210" w:leftChars="0" w:firstLine="0" w:firstLineChars="0"/>
              <w:jc w:val="left"/>
              <w:rPr>
                <w:rFonts w:hint="eastAsia"/>
                <w:highlight w:val="none"/>
                <w:vertAlign w:val="baseline"/>
                <w:lang w:val="en-US" w:eastAsia="zh-CN"/>
              </w:rPr>
            </w:pPr>
            <w:r>
              <w:rPr>
                <w:rFonts w:hint="eastAsia"/>
                <w:highlight w:val="none"/>
                <w:vertAlign w:val="baseline"/>
                <w:lang w:val="en-US" w:eastAsia="zh-CN"/>
              </w:rPr>
              <w:t>基材：中纤板要求：甲醛≤0.01mg/m³                                       2、水性底漆:挥发性有机化合物含量≤197，苯系物含量（苯、甲苯、乙苯和二甲苯总和）≤50，游离甲醛含量≤5，                                                             3、三合一：要求通过中性盐雾试验的且连续喷雾试验＞240小时，镀层本身的耐腐蚀等级和镀层对基体的保护等级实测值大于9级，</w:t>
            </w:r>
          </w:p>
          <w:p>
            <w:pPr>
              <w:numPr>
                <w:ilvl w:val="0"/>
                <w:numId w:val="0"/>
              </w:numPr>
              <w:ind w:left="210" w:leftChars="0"/>
              <w:jc w:val="left"/>
              <w:rPr>
                <w:rFonts w:hint="default"/>
                <w:highlight w:val="none"/>
                <w:vertAlign w:val="baseline"/>
                <w:lang w:val="en-US" w:eastAsia="zh-CN"/>
              </w:rPr>
            </w:pPr>
            <w:r>
              <w:rPr>
                <w:rFonts w:hint="eastAsia"/>
                <w:highlight w:val="none"/>
                <w:vertAlign w:val="baseline"/>
                <w:lang w:val="en-US" w:eastAsia="zh-CN"/>
              </w:rPr>
              <w:t>4 椅子：1、PU皮：厚度＞1.6mm、撕裂力达到三型、断裂伸长率58、耐折牢度（20000次）、耐磨性、涂层粘着牢度10、PH检测、伸长率、干檫500次、湿檫 50次、PH、游离甲醛.可分解致癌芬香胺染料全部未检出，                                        5、辅料：阻燃定型海绵：压陷性能：25%压陷硬度140N、65%/25%压陷比≥6、拉伸强度≥250kpa,撕裂强度≥5，干热化后拉伸强度150，干热化后拉伸强度变化率，湿热老化拉伸强度250，湿热老化拉伸强度变化率，密度＞55,回弹力度＞50。</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1套</w:t>
            </w:r>
          </w:p>
        </w:tc>
        <w:tc>
          <w:tcPr>
            <w:tcW w:w="1140" w:type="dxa"/>
            <w:vAlign w:val="center"/>
          </w:tcPr>
          <w:p>
            <w:pPr>
              <w:jc w:val="center"/>
              <w:rPr>
                <w:rFonts w:hint="eastAsia"/>
                <w:highlight w:val="none"/>
                <w:lang w:val="en-US" w:eastAsia="zh-CN"/>
              </w:rPr>
            </w:pPr>
            <w:r>
              <w:rPr>
                <w:rFonts w:hint="eastAsia"/>
                <w:highlight w:val="none"/>
                <w:lang w:val="en-US" w:eastAsia="zh-CN"/>
              </w:rPr>
              <w:t>椅子15把</w:t>
            </w:r>
          </w:p>
          <w:p>
            <w:pPr>
              <w:pStyle w:val="2"/>
              <w:jc w:val="center"/>
              <w:rPr>
                <w:rFonts w:hint="default"/>
                <w:highlight w:val="none"/>
                <w:lang w:val="en-US" w:eastAsia="zh-CN"/>
              </w:rPr>
            </w:pPr>
            <w:r>
              <w:rPr>
                <w:rFonts w:hint="eastAsia"/>
                <w:highlight w:val="none"/>
                <w:vertAlign w:val="baseline"/>
                <w:lang w:val="en-US" w:eastAsia="zh-CN"/>
              </w:rPr>
              <w:t>桌子1张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5</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演讲桌（张）</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规格：760mm*510mm*1150mm</w:t>
            </w:r>
          </w:p>
          <w:p>
            <w:pPr>
              <w:jc w:val="left"/>
              <w:rPr>
                <w:rFonts w:hint="eastAsia"/>
                <w:highlight w:val="none"/>
                <w:vertAlign w:val="baseline"/>
                <w:lang w:val="en-US" w:eastAsia="zh-CN"/>
              </w:rPr>
            </w:pPr>
            <w:r>
              <w:rPr>
                <w:rFonts w:hint="eastAsia"/>
                <w:highlight w:val="none"/>
                <w:vertAlign w:val="baseline"/>
                <w:lang w:val="en-US" w:eastAsia="zh-CN"/>
              </w:rPr>
              <w:t>1、 基材：采用E1级中密度板，选用优质中密度纤维板的各项技术指标须符合国家检测标准   饰面：0.6mm厚胡桃木正反贴面，纹理清晰自然。3、 白乳胶：采用优质品牌胶粘剂（白乳胶）：游离甲醛≤0.05g/kg；总挥发性有机物≤19g/L；苯≤0.01g/kg；甲苯+二甲苯≤0.04g/kg。</w:t>
            </w:r>
          </w:p>
          <w:p>
            <w:pPr>
              <w:jc w:val="left"/>
              <w:rPr>
                <w:rFonts w:hint="eastAsia"/>
                <w:highlight w:val="none"/>
                <w:vertAlign w:val="baseline"/>
                <w:lang w:val="en-US" w:eastAsia="zh-CN"/>
              </w:rPr>
            </w:pPr>
            <w:r>
              <w:rPr>
                <w:rFonts w:hint="eastAsia"/>
                <w:highlight w:val="none"/>
                <w:vertAlign w:val="baseline"/>
                <w:lang w:val="en-US" w:eastAsia="zh-CN"/>
              </w:rPr>
              <w:t>2 水性面漆：采用优质环保型水性面漆：</w:t>
            </w:r>
          </w:p>
          <w:p>
            <w:pPr>
              <w:jc w:val="left"/>
              <w:rPr>
                <w:rFonts w:hint="eastAsia"/>
                <w:highlight w:val="none"/>
                <w:vertAlign w:val="baseline"/>
                <w:lang w:val="en-US" w:eastAsia="zh-CN"/>
              </w:rPr>
            </w:pPr>
            <w:r>
              <w:rPr>
                <w:rFonts w:hint="eastAsia"/>
                <w:highlight w:val="none"/>
                <w:vertAlign w:val="baseline"/>
                <w:lang w:val="en-US" w:eastAsia="zh-CN"/>
              </w:rPr>
              <w:t>挥发性有机化合物含量≤219g/L；苯系物含量≤ 50mg/kg；乙二醇醚及其脂类含量≤ 50mg/kg；游离甲醛含量≤ 27mg/kg。</w:t>
            </w:r>
          </w:p>
          <w:p>
            <w:pPr>
              <w:jc w:val="left"/>
              <w:rPr>
                <w:rFonts w:hint="eastAsia"/>
                <w:highlight w:val="none"/>
                <w:vertAlign w:val="baseline"/>
                <w:lang w:val="en-US" w:eastAsia="zh-CN"/>
              </w:rPr>
            </w:pPr>
            <w:r>
              <w:rPr>
                <w:rFonts w:hint="eastAsia"/>
                <w:highlight w:val="none"/>
                <w:vertAlign w:val="baseline"/>
                <w:lang w:val="en-US" w:eastAsia="zh-CN"/>
              </w:rPr>
              <w:t>3 五金件：优质液压缓冲导轨、液压缓冲铰链、锁具等五金配件。</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1张</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6</w:t>
            </w:r>
          </w:p>
        </w:tc>
        <w:tc>
          <w:tcPr>
            <w:tcW w:w="1206" w:type="dxa"/>
            <w:vAlign w:val="center"/>
          </w:tcPr>
          <w:p>
            <w:pPr>
              <w:jc w:val="center"/>
              <w:rPr>
                <w:rFonts w:hint="eastAsia"/>
                <w:highlight w:val="none"/>
                <w:vertAlign w:val="baseline"/>
                <w:lang w:val="en-US" w:eastAsia="zh-CN"/>
              </w:rPr>
            </w:pPr>
            <w:r>
              <w:rPr>
                <w:rFonts w:hint="eastAsia"/>
                <w:highlight w:val="none"/>
                <w:vertAlign w:val="baseline"/>
                <w:lang w:val="en-US" w:eastAsia="zh-CN"/>
              </w:rPr>
              <w:t>沙发茶几</w:t>
            </w:r>
          </w:p>
          <w:p>
            <w:pPr>
              <w:jc w:val="center"/>
              <w:rPr>
                <w:rFonts w:hint="default"/>
                <w:highlight w:val="none"/>
                <w:vertAlign w:val="baseline"/>
                <w:lang w:val="en-US" w:eastAsia="zh-CN"/>
              </w:rPr>
            </w:pPr>
            <w:r>
              <w:rPr>
                <w:rFonts w:hint="eastAsia"/>
                <w:highlight w:val="none"/>
                <w:vertAlign w:val="baseline"/>
                <w:lang w:val="en-US" w:eastAsia="zh-CN"/>
              </w:rPr>
              <w:t>（皮质四人位）套</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w:t>
            </w:r>
          </w:p>
          <w:p>
            <w:pPr>
              <w:jc w:val="left"/>
              <w:rPr>
                <w:rFonts w:hint="default"/>
                <w:highlight w:val="none"/>
                <w:vertAlign w:val="baseline"/>
                <w:lang w:val="en-US" w:eastAsia="zh-CN"/>
              </w:rPr>
            </w:pPr>
            <w:r>
              <w:rPr>
                <w:rFonts w:hint="eastAsia"/>
                <w:highlight w:val="none"/>
                <w:vertAlign w:val="baseline"/>
                <w:lang w:val="en-US" w:eastAsia="zh-CN"/>
              </w:rPr>
              <w:t>沙发（大）：2060mm*840mm*930mm</w:t>
            </w:r>
          </w:p>
          <w:p>
            <w:pPr>
              <w:pStyle w:val="2"/>
              <w:jc w:val="left"/>
              <w:rPr>
                <w:rFonts w:hint="default"/>
                <w:highlight w:val="none"/>
                <w:lang w:val="en-US" w:eastAsia="zh-CN"/>
              </w:rPr>
            </w:pPr>
            <w:r>
              <w:rPr>
                <w:rFonts w:hint="eastAsia"/>
                <w:highlight w:val="none"/>
                <w:vertAlign w:val="baseline"/>
                <w:lang w:val="en-US" w:eastAsia="zh-CN"/>
              </w:rPr>
              <w:t>沙发（小）：106mm0*840mm*930mm茶几：1200mm*600mm*450mm</w:t>
            </w:r>
          </w:p>
          <w:p>
            <w:pPr>
              <w:jc w:val="left"/>
              <w:rPr>
                <w:rFonts w:hint="default"/>
                <w:highlight w:val="none"/>
                <w:vertAlign w:val="baseline"/>
                <w:lang w:val="en-US" w:eastAsia="zh-CN"/>
              </w:rPr>
            </w:pPr>
            <w:r>
              <w:rPr>
                <w:rFonts w:hint="default"/>
                <w:highlight w:val="none"/>
                <w:vertAlign w:val="baseline"/>
                <w:lang w:val="en-US" w:eastAsia="zh-CN"/>
              </w:rPr>
              <w:t>沙发：1.面料：采用优质</w:t>
            </w:r>
            <w:r>
              <w:rPr>
                <w:rFonts w:hint="eastAsia"/>
                <w:highlight w:val="none"/>
                <w:vertAlign w:val="baseline"/>
                <w:lang w:val="en-US" w:eastAsia="zh-CN"/>
              </w:rPr>
              <w:t>PU</w:t>
            </w:r>
            <w:r>
              <w:rPr>
                <w:rFonts w:hint="default"/>
                <w:highlight w:val="none"/>
                <w:vertAlign w:val="baseline"/>
                <w:lang w:val="en-US" w:eastAsia="zh-CN"/>
              </w:rPr>
              <w:t>皮；经液态浸色及防潮、防污等工艺处理，皮面光泽度好、柔软舒适、透气性强，</w:t>
            </w:r>
          </w:p>
          <w:p>
            <w:pPr>
              <w:jc w:val="left"/>
              <w:rPr>
                <w:rFonts w:hint="default"/>
                <w:highlight w:val="none"/>
                <w:vertAlign w:val="baseline"/>
                <w:lang w:val="en-US" w:eastAsia="zh-CN"/>
              </w:rPr>
            </w:pPr>
            <w:r>
              <w:rPr>
                <w:rFonts w:hint="default"/>
                <w:highlight w:val="none"/>
                <w:vertAlign w:val="baseline"/>
                <w:lang w:val="en-US" w:eastAsia="zh-CN"/>
              </w:rPr>
              <w:t>2.海绵：采用优质海绵，表面有一层保护面，可防氧化、防碎、经过HD测试永不变形。</w:t>
            </w:r>
          </w:p>
          <w:p>
            <w:pPr>
              <w:jc w:val="left"/>
              <w:rPr>
                <w:rFonts w:hint="default"/>
                <w:highlight w:val="none"/>
                <w:vertAlign w:val="baseline"/>
                <w:lang w:val="en-US" w:eastAsia="zh-CN"/>
              </w:rPr>
            </w:pPr>
            <w:r>
              <w:rPr>
                <w:rFonts w:hint="default"/>
                <w:highlight w:val="none"/>
                <w:vertAlign w:val="baseline"/>
                <w:lang w:val="en-US" w:eastAsia="zh-CN"/>
              </w:rPr>
              <w:t>3.内置：高强度蛇形弹簧及强力绷带。</w:t>
            </w:r>
          </w:p>
          <w:p>
            <w:pPr>
              <w:jc w:val="left"/>
              <w:rPr>
                <w:rFonts w:hint="default"/>
                <w:highlight w:val="none"/>
                <w:vertAlign w:val="baseline"/>
                <w:lang w:val="en-US" w:eastAsia="zh-CN"/>
              </w:rPr>
            </w:pPr>
            <w:r>
              <w:rPr>
                <w:rFonts w:hint="default"/>
                <w:highlight w:val="none"/>
                <w:vertAlign w:val="baseline"/>
                <w:lang w:val="en-US" w:eastAsia="zh-CN"/>
              </w:rPr>
              <w:t>4.框架：优质天然硬杂木实木框架，甲醛释放量≤1.5mg/L，木材经四面抛光处理，框架榫卯结构，经防潮、防腐、防虫等化学处理，承重力强。</w:t>
            </w:r>
          </w:p>
          <w:p>
            <w:pPr>
              <w:jc w:val="left"/>
              <w:rPr>
                <w:rFonts w:hint="default"/>
                <w:highlight w:val="none"/>
                <w:vertAlign w:val="baseline"/>
                <w:lang w:val="en-US" w:eastAsia="zh-CN"/>
              </w:rPr>
            </w:pPr>
            <w:r>
              <w:rPr>
                <w:rFonts w:hint="default"/>
                <w:highlight w:val="none"/>
                <w:vertAlign w:val="baseline"/>
                <w:lang w:val="en-US" w:eastAsia="zh-CN"/>
              </w:rPr>
              <w:t>茶几：1、饰面:采用0.6mm厚胡桃木皮贴面,木皮平整度高,稳定性好,长期使用不变形,纹理清晰自然，颜色线条拼合细密，木材干燥至低于12%的含水率。</w:t>
            </w:r>
          </w:p>
          <w:p>
            <w:pPr>
              <w:jc w:val="left"/>
              <w:rPr>
                <w:rFonts w:hint="default"/>
                <w:highlight w:val="none"/>
                <w:vertAlign w:val="baseline"/>
                <w:lang w:val="en-US" w:eastAsia="zh-CN"/>
              </w:rPr>
            </w:pPr>
            <w:r>
              <w:rPr>
                <w:rFonts w:hint="default"/>
                <w:highlight w:val="none"/>
                <w:vertAlign w:val="baseline"/>
                <w:lang w:val="en-US" w:eastAsia="zh-CN"/>
              </w:rPr>
              <w:t>2、基材:采用中密度纤维板,经防虫、防腐化学处理，各项技术指标均达国家标准。</w:t>
            </w:r>
          </w:p>
          <w:p>
            <w:pPr>
              <w:jc w:val="left"/>
              <w:rPr>
                <w:rFonts w:hint="default"/>
                <w:highlight w:val="none"/>
                <w:vertAlign w:val="baseline"/>
                <w:lang w:val="en-US" w:eastAsia="zh-CN"/>
              </w:rPr>
            </w:pPr>
            <w:r>
              <w:rPr>
                <w:rFonts w:hint="default"/>
                <w:highlight w:val="none"/>
                <w:vertAlign w:val="baseline"/>
                <w:lang w:val="en-US" w:eastAsia="zh-CN"/>
              </w:rPr>
              <w:t>3、油漆：采用优质环保油漆，经过五底三面油漆工序，木纹纹理清晰，色泽均匀，</w:t>
            </w:r>
          </w:p>
          <w:p>
            <w:pPr>
              <w:jc w:val="left"/>
              <w:rPr>
                <w:rFonts w:hint="default"/>
                <w:highlight w:val="none"/>
                <w:vertAlign w:val="baseline"/>
                <w:lang w:val="en-US" w:eastAsia="zh-CN"/>
              </w:rPr>
            </w:pPr>
            <w:r>
              <w:rPr>
                <w:rFonts w:hint="default"/>
                <w:highlight w:val="none"/>
                <w:vertAlign w:val="baseline"/>
                <w:lang w:val="en-US" w:eastAsia="zh-CN"/>
              </w:rPr>
              <w:t>4、五金配件：采用优质五金配件，不锈钢、电镀、铝合金等材料，铝合金均经过阳极氧化处理，可防止空气氧化、腐蚀。</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8套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7</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机场椅</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规格：1750mm*650mm*780mm</w:t>
            </w:r>
          </w:p>
          <w:p>
            <w:pPr>
              <w:jc w:val="left"/>
              <w:rPr>
                <w:rFonts w:hint="eastAsia"/>
                <w:highlight w:val="none"/>
                <w:vertAlign w:val="baseline"/>
                <w:lang w:val="en-US" w:eastAsia="zh-CN"/>
              </w:rPr>
            </w:pPr>
            <w:r>
              <w:rPr>
                <w:rFonts w:hint="eastAsia"/>
                <w:highlight w:val="none"/>
                <w:vertAlign w:val="baseline"/>
                <w:lang w:val="en-US" w:eastAsia="zh-CN"/>
              </w:rPr>
              <w:t>成品甲醛释放量≤0.5mg/L</w:t>
            </w:r>
          </w:p>
          <w:p>
            <w:pPr>
              <w:jc w:val="left"/>
              <w:rPr>
                <w:rFonts w:hint="eastAsia"/>
                <w:highlight w:val="none"/>
                <w:vertAlign w:val="baseline"/>
                <w:lang w:val="en-US" w:eastAsia="zh-CN"/>
              </w:rPr>
            </w:pPr>
            <w:r>
              <w:rPr>
                <w:rFonts w:hint="eastAsia"/>
                <w:highlight w:val="none"/>
                <w:vertAlign w:val="baseline"/>
                <w:lang w:val="en-US" w:eastAsia="zh-CN"/>
              </w:rPr>
              <w:t>1、基材：E1级中密度板甲醛释放量≤2.7mg/100g;含水率4.3%。</w:t>
            </w:r>
          </w:p>
          <w:p>
            <w:pPr>
              <w:jc w:val="left"/>
              <w:rPr>
                <w:rFonts w:hint="eastAsia"/>
                <w:highlight w:val="none"/>
                <w:vertAlign w:val="baseline"/>
                <w:lang w:val="en-US" w:eastAsia="zh-CN"/>
              </w:rPr>
            </w:pPr>
            <w:r>
              <w:rPr>
                <w:rFonts w:hint="eastAsia"/>
                <w:highlight w:val="none"/>
                <w:vertAlign w:val="baseline"/>
                <w:lang w:val="en-US" w:eastAsia="zh-CN"/>
              </w:rPr>
              <w:t>2、优质胡桃木木皮：厚度0.6MM，宽度＞200MM；</w:t>
            </w:r>
          </w:p>
          <w:p>
            <w:pPr>
              <w:jc w:val="left"/>
              <w:rPr>
                <w:rFonts w:hint="eastAsia"/>
                <w:highlight w:val="none"/>
                <w:vertAlign w:val="baseline"/>
                <w:lang w:val="en-US" w:eastAsia="zh-CN"/>
              </w:rPr>
            </w:pPr>
            <w:r>
              <w:rPr>
                <w:rFonts w:hint="eastAsia"/>
                <w:highlight w:val="none"/>
                <w:vertAlign w:val="baseline"/>
                <w:lang w:val="en-US" w:eastAsia="zh-CN"/>
              </w:rPr>
              <w:t>3、油漆：PU漆，甲苯、二甲苯、乙苯含量总和16%，苯含量0.06%，游离二异氰酸脂含量总和0.1%；</w:t>
            </w:r>
          </w:p>
          <w:p>
            <w:pPr>
              <w:jc w:val="left"/>
              <w:rPr>
                <w:rFonts w:hint="eastAsia"/>
                <w:highlight w:val="none"/>
                <w:vertAlign w:val="baseline"/>
                <w:lang w:val="en-US" w:eastAsia="zh-CN"/>
              </w:rPr>
            </w:pPr>
            <w:r>
              <w:rPr>
                <w:rFonts w:hint="eastAsia"/>
                <w:highlight w:val="none"/>
                <w:vertAlign w:val="baseline"/>
                <w:lang w:val="en-US" w:eastAsia="zh-CN"/>
              </w:rPr>
              <w:t>4、汉高粘合剂（喷胶）：游离甲醛释放量0.09g/kg。</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2张</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8</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剪纸刺绣展示柜</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规格：2000mm*800mm*400mm</w:t>
            </w:r>
          </w:p>
          <w:p>
            <w:pPr>
              <w:jc w:val="left"/>
              <w:rPr>
                <w:rFonts w:hint="eastAsia"/>
                <w:highlight w:val="none"/>
                <w:vertAlign w:val="baseline"/>
                <w:lang w:val="en-US" w:eastAsia="zh-CN"/>
              </w:rPr>
            </w:pPr>
            <w:r>
              <w:rPr>
                <w:rFonts w:hint="eastAsia"/>
                <w:highlight w:val="none"/>
                <w:vertAlign w:val="baseline"/>
                <w:lang w:val="en-US" w:eastAsia="zh-CN"/>
              </w:rPr>
              <w:t>1、胶粘剂：选用环保贴面胶，游离甲醛≤0.09g/kg；总挥发性有机物含量136g/L；苯未检出；甲苯+二甲苯未检出；</w:t>
            </w:r>
          </w:p>
          <w:p>
            <w:pPr>
              <w:jc w:val="left"/>
              <w:rPr>
                <w:rFonts w:hint="eastAsia"/>
                <w:highlight w:val="none"/>
                <w:vertAlign w:val="baseline"/>
                <w:lang w:val="en-US" w:eastAsia="zh-CN"/>
              </w:rPr>
            </w:pPr>
            <w:r>
              <w:rPr>
                <w:rFonts w:hint="eastAsia"/>
                <w:highlight w:val="none"/>
                <w:vertAlign w:val="baseline"/>
                <w:lang w:val="en-US" w:eastAsia="zh-CN"/>
              </w:rPr>
              <w:t>2涂饰：采用水性漆，挥发性有机化合物含量≤105g/L，游离甲醛含量≤6mg/kg。</w:t>
            </w:r>
          </w:p>
          <w:p>
            <w:pPr>
              <w:jc w:val="left"/>
              <w:rPr>
                <w:rFonts w:hint="eastAsia"/>
                <w:highlight w:val="none"/>
                <w:vertAlign w:val="baseline"/>
                <w:lang w:val="en-US" w:eastAsia="zh-CN"/>
              </w:rPr>
            </w:pPr>
            <w:r>
              <w:rPr>
                <w:rFonts w:hint="eastAsia"/>
                <w:highlight w:val="none"/>
                <w:vertAlign w:val="baseline"/>
                <w:lang w:val="en-US" w:eastAsia="zh-CN"/>
              </w:rPr>
              <w:t>3框架：采用优质橡木实木框架，经过防虫、防腐特殊处理，甲醛释放量≤0.1mg/L。</w:t>
            </w:r>
          </w:p>
          <w:p>
            <w:pPr>
              <w:jc w:val="left"/>
              <w:rPr>
                <w:rFonts w:hint="eastAsia"/>
                <w:highlight w:val="none"/>
                <w:vertAlign w:val="baseline"/>
                <w:lang w:val="en-US" w:eastAsia="zh-CN"/>
              </w:rPr>
            </w:pPr>
            <w:r>
              <w:rPr>
                <w:rFonts w:hint="eastAsia"/>
                <w:highlight w:val="none"/>
                <w:vertAlign w:val="baseline"/>
                <w:lang w:val="en-US" w:eastAsia="zh-CN"/>
              </w:rPr>
              <w:t>4、五金连接配件：螺丝要求乙酸盐雾试验≥150小时，耐腐蚀和保护等级≥10级。</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9</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布艺沙发（套）</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规格：1800mm*860mm*880mm</w:t>
            </w:r>
          </w:p>
          <w:p>
            <w:pPr>
              <w:jc w:val="left"/>
              <w:rPr>
                <w:rFonts w:hint="eastAsia"/>
                <w:highlight w:val="none"/>
                <w:vertAlign w:val="baseline"/>
                <w:lang w:val="en-US" w:eastAsia="zh-CN"/>
              </w:rPr>
            </w:pPr>
            <w:r>
              <w:rPr>
                <w:rFonts w:hint="eastAsia"/>
                <w:highlight w:val="none"/>
                <w:vertAlign w:val="baseline"/>
                <w:lang w:val="en-US" w:eastAsia="zh-CN"/>
              </w:rPr>
              <w:t>规格  1、面料：采用麻绒布，覆面材料理化性能纺织面料耐酸汗渍色牢度≥4级，耐碱汗渍色牢度≥4级。</w:t>
            </w:r>
          </w:p>
          <w:p>
            <w:pPr>
              <w:jc w:val="left"/>
              <w:rPr>
                <w:rFonts w:hint="eastAsia"/>
                <w:highlight w:val="none"/>
                <w:vertAlign w:val="baseline"/>
                <w:lang w:val="en-US" w:eastAsia="zh-CN"/>
              </w:rPr>
            </w:pPr>
            <w:r>
              <w:rPr>
                <w:rFonts w:hint="eastAsia"/>
                <w:highlight w:val="none"/>
                <w:vertAlign w:val="baseline"/>
                <w:lang w:val="en-US" w:eastAsia="zh-CN"/>
              </w:rPr>
              <w:t>2、海绵：采用优质阻燃海绵，拉伸强度≥126kPa；伸长率≥148%；回弹率≥60%；</w:t>
            </w:r>
          </w:p>
          <w:p>
            <w:pPr>
              <w:jc w:val="left"/>
              <w:rPr>
                <w:rFonts w:hint="eastAsia"/>
                <w:highlight w:val="none"/>
                <w:vertAlign w:val="baseline"/>
                <w:lang w:val="en-US" w:eastAsia="zh-CN"/>
              </w:rPr>
            </w:pPr>
            <w:r>
              <w:rPr>
                <w:rFonts w:hint="eastAsia"/>
                <w:highlight w:val="none"/>
                <w:vertAlign w:val="baseline"/>
                <w:lang w:val="en-US" w:eastAsia="zh-CN"/>
              </w:rPr>
              <w:t>3、涂饰：采用水性漆，挥发性有机化合物含量≤105g/L，苯系物含量≤53mg/kg；乙二醇醚及其脂类含量≤52mg/kg；游离甲醛含量≤6mg/kg。</w:t>
            </w:r>
          </w:p>
          <w:p>
            <w:pPr>
              <w:jc w:val="left"/>
              <w:rPr>
                <w:rFonts w:hint="eastAsia"/>
                <w:highlight w:val="none"/>
                <w:vertAlign w:val="baseline"/>
                <w:lang w:val="en-US" w:eastAsia="zh-CN"/>
              </w:rPr>
            </w:pPr>
            <w:r>
              <w:rPr>
                <w:rFonts w:hint="eastAsia"/>
                <w:highlight w:val="none"/>
                <w:vertAlign w:val="baseline"/>
                <w:lang w:val="en-US" w:eastAsia="zh-CN"/>
              </w:rPr>
              <w:t>4、五金连接配件：螺丝要求乙酸盐雾试验≥150小时，耐腐蚀和保护等级≥10级。</w:t>
            </w:r>
          </w:p>
          <w:p>
            <w:pPr>
              <w:jc w:val="left"/>
              <w:rPr>
                <w:rFonts w:hint="eastAsia"/>
                <w:highlight w:val="none"/>
                <w:vertAlign w:val="baseline"/>
                <w:lang w:val="en-US" w:eastAsia="zh-CN"/>
              </w:rPr>
            </w:pPr>
            <w:r>
              <w:rPr>
                <w:rFonts w:hint="eastAsia"/>
                <w:highlight w:val="none"/>
                <w:vertAlign w:val="baseline"/>
                <w:lang w:val="en-US" w:eastAsia="zh-CN"/>
              </w:rPr>
              <w:t>5、框架为红棕色，布艺颜色待定。</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2套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10</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三人沙发（张）</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规格：1800mm*860mm*880mm；</w:t>
            </w:r>
          </w:p>
          <w:p>
            <w:pPr>
              <w:jc w:val="left"/>
              <w:rPr>
                <w:rFonts w:hint="eastAsia"/>
                <w:highlight w:val="none"/>
                <w:vertAlign w:val="baseline"/>
                <w:lang w:val="en-US" w:eastAsia="zh-CN"/>
              </w:rPr>
            </w:pPr>
            <w:bookmarkStart w:id="149" w:name="sys119062"/>
            <w:r>
              <w:rPr>
                <w:rFonts w:hint="eastAsia"/>
                <w:highlight w:val="none"/>
                <w:vertAlign w:val="baseline"/>
                <w:lang w:val="en-US" w:eastAsia="zh-CN"/>
              </w:rPr>
              <w:t>1、框架：根据人体工程学原理设计，采用优质实木框架，经过防虫、防腐、防潮等化学处理，扶手纹理，颜色对称，木材含水率≤12%。</w:t>
            </w:r>
            <w:bookmarkEnd w:id="149"/>
          </w:p>
          <w:p>
            <w:pPr>
              <w:jc w:val="left"/>
              <w:rPr>
                <w:rFonts w:hint="eastAsia"/>
                <w:highlight w:val="none"/>
                <w:vertAlign w:val="baseline"/>
                <w:lang w:val="en-US" w:eastAsia="zh-CN"/>
              </w:rPr>
            </w:pPr>
            <w:bookmarkStart w:id="150" w:name="sys120076"/>
            <w:r>
              <w:rPr>
                <w:rFonts w:hint="eastAsia"/>
                <w:highlight w:val="none"/>
                <w:vertAlign w:val="baseline"/>
                <w:lang w:val="en-US" w:eastAsia="zh-CN"/>
              </w:rPr>
              <w:t>2、饰面：采用采用防螨虫麻绒，其中甲醛含量为C类≤20mg/kg防磨防污性好；</w:t>
            </w:r>
            <w:bookmarkEnd w:id="150"/>
          </w:p>
          <w:p>
            <w:pPr>
              <w:jc w:val="left"/>
              <w:rPr>
                <w:rFonts w:hint="eastAsia"/>
                <w:highlight w:val="none"/>
                <w:vertAlign w:val="baseline"/>
                <w:lang w:val="en-US" w:eastAsia="zh-CN"/>
              </w:rPr>
            </w:pPr>
            <w:bookmarkStart w:id="151" w:name="sys1210276"/>
            <w:r>
              <w:rPr>
                <w:rFonts w:hint="eastAsia"/>
                <w:highlight w:val="none"/>
                <w:vertAlign w:val="baseline"/>
                <w:lang w:val="en-US" w:eastAsia="zh-CN"/>
              </w:rPr>
              <w:t>3、海绵：采用阻燃海绵，63kg/m³，压陷性能65%/25&amp;压陷比≥2.7，回弹率≥53%</w:t>
            </w:r>
            <w:bookmarkEnd w:id="151"/>
            <w:r>
              <w:rPr>
                <w:rFonts w:hint="eastAsia"/>
                <w:highlight w:val="none"/>
                <w:vertAlign w:val="baseline"/>
                <w:lang w:val="en-US" w:eastAsia="zh-CN"/>
              </w:rPr>
              <w:t>。</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3张</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11</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小型休闲圆桌（个）</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直径600mm，圆桌，E1级板材，实木贴皮工艺，坚固耐用，封边处理技术，厚度25mm以上，耐磨耐擦。</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6个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12</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更衣柜</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规格：800mm*400mm*2000mm</w:t>
            </w:r>
          </w:p>
          <w:p>
            <w:pPr>
              <w:jc w:val="left"/>
              <w:rPr>
                <w:rFonts w:hint="eastAsia"/>
                <w:highlight w:val="none"/>
                <w:vertAlign w:val="baseline"/>
                <w:lang w:val="en-US" w:eastAsia="zh-CN"/>
              </w:rPr>
            </w:pPr>
            <w:r>
              <w:rPr>
                <w:rFonts w:hint="eastAsia"/>
                <w:highlight w:val="none"/>
                <w:vertAlign w:val="baseline"/>
                <w:lang w:val="en-US" w:eastAsia="zh-CN"/>
              </w:rPr>
              <w:t>1、冷轧钢板，金属喷漆（塑）涂层硬度≥2H，附着力≥1级，涂层本身的耐腐蚀等级达到10级、涂层对基体的保护等级达到10级；                                          2、喷涂粉末：检测依据不低于HG/T 2006-2006《热固性粉末涂料》。</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4组</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13</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报纸架（个）</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规格：1200mm*540mm</w:t>
            </w:r>
          </w:p>
          <w:p>
            <w:pPr>
              <w:jc w:val="left"/>
              <w:rPr>
                <w:rFonts w:hint="eastAsia"/>
                <w:highlight w:val="none"/>
                <w:vertAlign w:val="baseline"/>
                <w:lang w:val="en-US" w:eastAsia="zh-CN"/>
              </w:rPr>
            </w:pPr>
            <w:r>
              <w:rPr>
                <w:rFonts w:hint="eastAsia"/>
                <w:highlight w:val="none"/>
                <w:vertAlign w:val="baseline"/>
                <w:lang w:val="en-US" w:eastAsia="zh-CN"/>
              </w:rPr>
              <w:t>胶板1.基材: E1级绿色环保型刨花板，甲醛释放量≤0.124mg/m³， 三聚氰胺板贴面,经防虫、防腐、防潮等工艺处理。</w:t>
            </w:r>
          </w:p>
          <w:p>
            <w:pPr>
              <w:jc w:val="left"/>
              <w:rPr>
                <w:rFonts w:hint="eastAsia"/>
                <w:highlight w:val="none"/>
                <w:vertAlign w:val="baseline"/>
                <w:lang w:val="en-US" w:eastAsia="zh-CN"/>
              </w:rPr>
            </w:pPr>
            <w:r>
              <w:rPr>
                <w:rFonts w:hint="eastAsia"/>
                <w:highlight w:val="none"/>
                <w:vertAlign w:val="baseline"/>
                <w:lang w:val="en-US" w:eastAsia="zh-CN"/>
              </w:rPr>
              <w:t>2.封边：2mm厚PVC封边，优质热熔胶，经自动调温热压机使板材粘连无丝无缝，3.粘合剂材：采用优质环保胶粘剂，符合国家环保标准；</w:t>
            </w:r>
          </w:p>
          <w:p>
            <w:pPr>
              <w:jc w:val="left"/>
              <w:rPr>
                <w:rFonts w:hint="default"/>
                <w:highlight w:val="none"/>
                <w:vertAlign w:val="baseline"/>
                <w:lang w:val="en-US" w:eastAsia="zh-CN"/>
              </w:rPr>
            </w:pPr>
            <w:r>
              <w:rPr>
                <w:rFonts w:hint="eastAsia"/>
                <w:highlight w:val="none"/>
                <w:vertAlign w:val="baseline"/>
                <w:lang w:val="en-US" w:eastAsia="zh-CN"/>
              </w:rPr>
              <w:t>4.五金配件：优质五金配件，作防锈防腐处理，经久耐用。</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2个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14</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书法桌椅（套）</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规格：1200mm*400mm*800mm</w:t>
            </w:r>
          </w:p>
          <w:p>
            <w:pPr>
              <w:jc w:val="left"/>
              <w:rPr>
                <w:rFonts w:hint="eastAsia"/>
                <w:highlight w:val="none"/>
                <w:vertAlign w:val="baseline"/>
                <w:lang w:val="en-US" w:eastAsia="zh-CN"/>
              </w:rPr>
            </w:pPr>
            <w:r>
              <w:rPr>
                <w:rFonts w:hint="eastAsia"/>
                <w:highlight w:val="none"/>
                <w:vertAlign w:val="baseline"/>
                <w:lang w:val="en-US" w:eastAsia="zh-CN"/>
              </w:rPr>
              <w:t>1、基材：采用橡胶木，床板采用实木拼接，所有木制件外观应无贯通裂缝。</w:t>
            </w:r>
          </w:p>
          <w:p>
            <w:pPr>
              <w:jc w:val="left"/>
              <w:rPr>
                <w:rFonts w:hint="eastAsia"/>
                <w:highlight w:val="none"/>
                <w:vertAlign w:val="baseline"/>
                <w:lang w:val="en-US" w:eastAsia="zh-CN"/>
              </w:rPr>
            </w:pPr>
            <w:r>
              <w:rPr>
                <w:rFonts w:hint="eastAsia"/>
                <w:highlight w:val="none"/>
                <w:vertAlign w:val="baseline"/>
                <w:lang w:val="en-US" w:eastAsia="zh-CN"/>
              </w:rPr>
              <w:t>2、面漆：采用优质油漆，经过五底三面油漆工序，木纹纹理清晰，色泽均匀、光滑耐用。</w:t>
            </w:r>
          </w:p>
          <w:p>
            <w:pPr>
              <w:jc w:val="left"/>
              <w:rPr>
                <w:rFonts w:hint="eastAsia"/>
                <w:highlight w:val="none"/>
                <w:vertAlign w:val="baseline"/>
                <w:lang w:val="en-US" w:eastAsia="zh-CN"/>
              </w:rPr>
            </w:pPr>
            <w:r>
              <w:rPr>
                <w:rFonts w:hint="eastAsia"/>
                <w:highlight w:val="none"/>
                <w:vertAlign w:val="baseline"/>
                <w:lang w:val="en-US" w:eastAsia="zh-CN"/>
              </w:rPr>
              <w:t>3、五金配件：采用优质五金配件。螺丝均通过金属表面耐腐蚀乙酸盐雾检验的法。</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15</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茶水柜（个）</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800mm*400mm*710mm颜色：萨洛普柚木+月光灰1、面材：采用优质三聚氰胺装饰纸贴面，浸胶量≤2%，挥发性有机物≤6%，预固化度达到45%或以上；2、基材：刨花板含水率≤10.5%，板内密度偏差不超过±4%，静曲强度≥22MPa，内胶合强度≥1.2MPa，表面胶合强度≥2.0MPa，2h吸水厚度膨胀率≤1.8%，握螺钉力≥2900N，甲醛释放量≤0.01mg/m³，总挥发性有机物（TVOC)≤0.1mg/㎡·h。</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2个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16</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四人卡座沙发（套）</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规格：800mm*700mm*700mm</w:t>
            </w:r>
          </w:p>
          <w:p>
            <w:pPr>
              <w:jc w:val="left"/>
              <w:rPr>
                <w:rFonts w:hint="eastAsia"/>
                <w:highlight w:val="none"/>
                <w:vertAlign w:val="baseline"/>
                <w:lang w:val="en-US" w:eastAsia="zh-CN"/>
              </w:rPr>
            </w:pPr>
            <w:r>
              <w:rPr>
                <w:rFonts w:hint="eastAsia"/>
                <w:highlight w:val="none"/>
                <w:vertAlign w:val="baseline"/>
                <w:lang w:val="en-US" w:eastAsia="zh-CN"/>
              </w:rPr>
              <w:t>1、框架：根据人体工程学原理设计，采用优质实木框架，经过防虫、防腐、防潮等化学处理，扶手纹理，颜色对称，木材含水率≤12%。</w:t>
            </w:r>
          </w:p>
          <w:p>
            <w:pPr>
              <w:jc w:val="left"/>
              <w:rPr>
                <w:rFonts w:hint="eastAsia"/>
                <w:highlight w:val="none"/>
                <w:vertAlign w:val="baseline"/>
                <w:lang w:val="en-US" w:eastAsia="zh-CN"/>
              </w:rPr>
            </w:pPr>
            <w:r>
              <w:rPr>
                <w:rFonts w:hint="eastAsia"/>
                <w:highlight w:val="none"/>
                <w:vertAlign w:val="baseline"/>
                <w:lang w:val="en-US" w:eastAsia="zh-CN"/>
              </w:rPr>
              <w:t>2、饰面：采用采用防螨虫麻绒，其中甲醛含量为C类≤20mg/kg防磨防污性好；</w:t>
            </w:r>
          </w:p>
          <w:p>
            <w:pPr>
              <w:jc w:val="left"/>
              <w:rPr>
                <w:rFonts w:hint="eastAsia"/>
                <w:highlight w:val="none"/>
                <w:vertAlign w:val="baseline"/>
                <w:lang w:val="en-US" w:eastAsia="zh-CN"/>
              </w:rPr>
            </w:pPr>
            <w:r>
              <w:rPr>
                <w:rFonts w:hint="eastAsia"/>
                <w:highlight w:val="none"/>
                <w:vertAlign w:val="baseline"/>
                <w:lang w:val="en-US" w:eastAsia="zh-CN"/>
              </w:rPr>
              <w:t>3、海绵：采用阻燃海绵，海绵颜色均匀、无大于6mm对穿孔、无污染、无刺激性气味，密度≥63kg/m³，压陷性能65%/25&amp;压陷比≥2.7，回弹率≥53%，拉伸强度≥164KPa，伸长率≥133%，撕裂强度≥2N/cm，干热老化后拉伸强度≥194kPa，湿热老化后拉伸强度≥203kPa，且经过香烟抗引燃特性试验达到I级。</w:t>
            </w:r>
          </w:p>
          <w:p>
            <w:pPr>
              <w:jc w:val="left"/>
              <w:rPr>
                <w:rFonts w:hint="eastAsia"/>
                <w:highlight w:val="none"/>
                <w:vertAlign w:val="baseline"/>
                <w:lang w:val="en-US" w:eastAsia="zh-CN"/>
              </w:rPr>
            </w:pPr>
            <w:r>
              <w:rPr>
                <w:rFonts w:hint="eastAsia"/>
                <w:highlight w:val="none"/>
                <w:vertAlign w:val="baseline"/>
                <w:lang w:val="en-US" w:eastAsia="zh-CN"/>
              </w:rPr>
              <w:t>4、油漆：采用优质环保水性面漆与水性底漆相结合，</w:t>
            </w:r>
          </w:p>
          <w:p>
            <w:pPr>
              <w:jc w:val="left"/>
              <w:rPr>
                <w:rFonts w:hint="eastAsia"/>
                <w:highlight w:val="none"/>
                <w:vertAlign w:val="baseline"/>
                <w:lang w:val="en-US" w:eastAsia="zh-CN"/>
              </w:rPr>
            </w:pPr>
            <w:r>
              <w:rPr>
                <w:rFonts w:hint="eastAsia"/>
                <w:highlight w:val="none"/>
                <w:vertAlign w:val="baseline"/>
                <w:lang w:val="en-US" w:eastAsia="zh-CN"/>
              </w:rPr>
              <w:t>挥发性有机化合物含量≤100g/L，游离甲醛含量≤5mg/kg。颜色均匀，无颗粒、气泡、渣点。</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3套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17</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衣帽架（个）</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规格：450mm*1850mm</w:t>
            </w:r>
          </w:p>
          <w:p>
            <w:pPr>
              <w:jc w:val="left"/>
              <w:rPr>
                <w:rFonts w:hint="eastAsia"/>
                <w:highlight w:val="none"/>
                <w:vertAlign w:val="baseline"/>
                <w:lang w:val="en-US" w:eastAsia="zh-CN"/>
              </w:rPr>
            </w:pPr>
            <w:r>
              <w:rPr>
                <w:rFonts w:hint="eastAsia"/>
                <w:highlight w:val="none"/>
                <w:vertAlign w:val="baseline"/>
                <w:lang w:val="en-US" w:eastAsia="zh-CN"/>
              </w:rPr>
              <w:t>1、基材：采用橡胶木，采用实木拼接，所有木制件外观应无贯通裂缝。经过防虫、防潮、防腐处理，抗弯力强，不易变形，确保坚固可靠，长期使用不松动、不腐朽；</w:t>
            </w:r>
          </w:p>
          <w:p>
            <w:pPr>
              <w:jc w:val="left"/>
              <w:rPr>
                <w:rFonts w:hint="eastAsia"/>
                <w:highlight w:val="none"/>
                <w:vertAlign w:val="baseline"/>
                <w:lang w:val="en-US" w:eastAsia="zh-CN"/>
              </w:rPr>
            </w:pPr>
            <w:r>
              <w:rPr>
                <w:rFonts w:hint="eastAsia"/>
                <w:highlight w:val="none"/>
                <w:vertAlign w:val="baseline"/>
                <w:lang w:val="en-US" w:eastAsia="zh-CN"/>
              </w:rPr>
              <w:t>2、面漆：采用优质油漆，经过五底三面油漆工序，木纹纹理清晰，色泽均匀、光滑耐用；</w:t>
            </w:r>
          </w:p>
          <w:p>
            <w:pPr>
              <w:jc w:val="left"/>
              <w:rPr>
                <w:rFonts w:hint="eastAsia"/>
                <w:highlight w:val="none"/>
                <w:vertAlign w:val="baseline"/>
                <w:lang w:val="en-US" w:eastAsia="zh-CN"/>
              </w:rPr>
            </w:pPr>
            <w:r>
              <w:rPr>
                <w:rFonts w:hint="eastAsia"/>
                <w:highlight w:val="none"/>
                <w:vertAlign w:val="baseline"/>
                <w:lang w:val="en-US" w:eastAsia="zh-CN"/>
              </w:rPr>
              <w:t>3、五金配件：采用优质品牌五金配件。螺丝均通过金属表面耐腐蚀乙酸盐雾检验无锈蚀，具有足够的承载能力、耐腐蚀能力；无锈蚀，具有足够的承载能力、耐腐蚀能力。</w:t>
            </w:r>
          </w:p>
          <w:p>
            <w:pPr>
              <w:jc w:val="left"/>
              <w:rPr>
                <w:rFonts w:hint="eastAsia"/>
                <w:highlight w:val="none"/>
                <w:vertAlign w:val="baseline"/>
                <w:lang w:val="en-US" w:eastAsia="zh-CN"/>
              </w:rPr>
            </w:pPr>
            <w:r>
              <w:rPr>
                <w:rFonts w:hint="eastAsia"/>
                <w:highlight w:val="none"/>
                <w:vertAlign w:val="baseline"/>
                <w:lang w:val="en-US" w:eastAsia="zh-CN"/>
              </w:rPr>
              <w:t>4、胶粘剂：选用优质环保胶，粘性强，久不分层，具有防水性、防潮性、耐油性、耐撞性等特点。</w:t>
            </w:r>
          </w:p>
          <w:p>
            <w:pPr>
              <w:jc w:val="left"/>
              <w:rPr>
                <w:rFonts w:hint="default"/>
                <w:highlight w:val="none"/>
                <w:vertAlign w:val="baseline"/>
                <w:lang w:val="en-US" w:eastAsia="zh-CN"/>
              </w:rPr>
            </w:pPr>
            <w:r>
              <w:rPr>
                <w:rFonts w:hint="eastAsia"/>
                <w:highlight w:val="none"/>
                <w:vertAlign w:val="baseline"/>
                <w:lang w:val="en-US" w:eastAsia="zh-CN"/>
              </w:rPr>
              <w:t>5、成品甲醛释放量≤0.15mg/L，</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18</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茶几（张）</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规格：1200mm*600mm*450mm；</w:t>
            </w:r>
          </w:p>
          <w:p>
            <w:pPr>
              <w:jc w:val="left"/>
              <w:rPr>
                <w:rFonts w:hint="eastAsia"/>
                <w:highlight w:val="none"/>
                <w:vertAlign w:val="baseline"/>
                <w:lang w:val="en-US" w:eastAsia="zh-CN"/>
              </w:rPr>
            </w:pPr>
            <w:bookmarkStart w:id="152" w:name="sys1410121"/>
            <w:r>
              <w:rPr>
                <w:rFonts w:hint="eastAsia"/>
                <w:highlight w:val="none"/>
                <w:vertAlign w:val="baseline"/>
                <w:lang w:val="en-US" w:eastAsia="zh-CN"/>
              </w:rPr>
              <w:t>1、贴面：采用胡桃木实木皮,厚度≥0.8mm，含水率在8%-12%，甲醛释放量≤0.2mg/L；经防潮、防虫、防腐处理；</w:t>
            </w:r>
            <w:bookmarkEnd w:id="152"/>
          </w:p>
          <w:p>
            <w:pPr>
              <w:jc w:val="left"/>
              <w:rPr>
                <w:rFonts w:hint="eastAsia"/>
                <w:highlight w:val="none"/>
                <w:vertAlign w:val="baseline"/>
                <w:lang w:val="en-US" w:eastAsia="zh-CN"/>
              </w:rPr>
            </w:pPr>
            <w:bookmarkStart w:id="153" w:name="sys1440176"/>
            <w:r>
              <w:rPr>
                <w:rFonts w:hint="eastAsia"/>
                <w:highlight w:val="none"/>
                <w:vertAlign w:val="baseline"/>
                <w:lang w:val="en-US" w:eastAsia="zh-CN"/>
              </w:rPr>
              <w:t>2、油漆：采用优质环保水性面漆与水性底漆相结合，</w:t>
            </w:r>
            <w:bookmarkEnd w:id="153"/>
            <w:r>
              <w:rPr>
                <w:rFonts w:hint="eastAsia"/>
                <w:highlight w:val="none"/>
                <w:vertAlign w:val="baseline"/>
                <w:lang w:val="en-US" w:eastAsia="zh-CN"/>
              </w:rPr>
              <w:t>颜色均匀，无颗粒、气泡、渣点。</w:t>
            </w:r>
          </w:p>
          <w:p>
            <w:pPr>
              <w:jc w:val="left"/>
              <w:rPr>
                <w:rFonts w:hint="eastAsia"/>
                <w:highlight w:val="none"/>
                <w:vertAlign w:val="baseline"/>
                <w:lang w:val="en-US" w:eastAsia="zh-CN"/>
              </w:rPr>
            </w:pPr>
            <w:r>
              <w:rPr>
                <w:rFonts w:hint="eastAsia"/>
                <w:highlight w:val="none"/>
                <w:vertAlign w:val="baseline"/>
                <w:lang w:val="en-US" w:eastAsia="zh-CN"/>
              </w:rPr>
              <w:t>3、五金：采用优质五金配件。</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1张</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sz w:val="18"/>
                <w:szCs w:val="18"/>
                <w:highlight w:val="none"/>
                <w:vertAlign w:val="baseline"/>
                <w:lang w:val="en-US" w:eastAsia="zh-CN"/>
              </w:rPr>
            </w:pPr>
            <w:r>
              <w:rPr>
                <w:rFonts w:hint="eastAsia"/>
                <w:highlight w:val="none"/>
                <w:vertAlign w:val="baseline"/>
                <w:lang w:val="en-US" w:eastAsia="zh-CN"/>
              </w:rPr>
              <w:t>19</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布艺休闲椅（把）</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1、规格：620mm*610mm*730mm；</w:t>
            </w:r>
          </w:p>
          <w:p>
            <w:pPr>
              <w:jc w:val="left"/>
              <w:rPr>
                <w:rFonts w:hint="default"/>
                <w:highlight w:val="none"/>
                <w:vertAlign w:val="baseline"/>
                <w:lang w:val="en-US" w:eastAsia="zh-CN"/>
              </w:rPr>
            </w:pPr>
            <w:r>
              <w:rPr>
                <w:rFonts w:hint="eastAsia"/>
                <w:highlight w:val="none"/>
                <w:vertAlign w:val="baseline"/>
                <w:lang w:val="en-US" w:eastAsia="zh-CN"/>
              </w:rPr>
              <w:t>2、面料：采用麻绒布，覆面材料理化性能纺织面料.</w:t>
            </w:r>
          </w:p>
          <w:p>
            <w:pPr>
              <w:jc w:val="left"/>
              <w:rPr>
                <w:rFonts w:hint="eastAsia"/>
                <w:highlight w:val="none"/>
                <w:vertAlign w:val="baseline"/>
                <w:lang w:val="en-US" w:eastAsia="zh-CN"/>
              </w:rPr>
            </w:pPr>
            <w:r>
              <w:rPr>
                <w:rFonts w:hint="eastAsia"/>
                <w:highlight w:val="none"/>
                <w:vertAlign w:val="baseline"/>
                <w:lang w:val="en-US" w:eastAsia="zh-CN"/>
              </w:rPr>
              <w:t>3、海绵：采用优质阻燃海绵，</w:t>
            </w:r>
          </w:p>
          <w:p>
            <w:pPr>
              <w:jc w:val="left"/>
              <w:rPr>
                <w:rFonts w:hint="eastAsia"/>
                <w:highlight w:val="none"/>
                <w:vertAlign w:val="baseline"/>
                <w:lang w:val="en-US" w:eastAsia="zh-CN"/>
              </w:rPr>
            </w:pPr>
            <w:r>
              <w:rPr>
                <w:rFonts w:hint="eastAsia"/>
                <w:highlight w:val="none"/>
                <w:vertAlign w:val="baseline"/>
                <w:lang w:val="en-US" w:eastAsia="zh-CN"/>
              </w:rPr>
              <w:t>框架：采用优质橡木实木框架，经过防虫、防腐特殊处理.</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12把</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20</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会议室桌椅（套）</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规格：4200mm*1800mm*800mm    1.饰面：采用优质胡桃木皮贴面，木皮厚度为0.6mm。</w:t>
            </w:r>
          </w:p>
          <w:p>
            <w:pPr>
              <w:jc w:val="left"/>
              <w:rPr>
                <w:rFonts w:hint="eastAsia"/>
                <w:highlight w:val="none"/>
                <w:vertAlign w:val="baseline"/>
                <w:lang w:val="en-US" w:eastAsia="zh-CN"/>
              </w:rPr>
            </w:pPr>
            <w:r>
              <w:rPr>
                <w:rFonts w:hint="eastAsia"/>
                <w:highlight w:val="none"/>
                <w:vertAlign w:val="baseline"/>
                <w:lang w:val="en-US" w:eastAsia="zh-CN"/>
              </w:rPr>
              <w:t>2.封边用材：采用优质实木封边条，木质封边条有害物质限量≤1.5mg/L</w:t>
            </w:r>
          </w:p>
          <w:p>
            <w:pPr>
              <w:jc w:val="left"/>
              <w:rPr>
                <w:rFonts w:hint="eastAsia"/>
                <w:highlight w:val="none"/>
                <w:vertAlign w:val="baseline"/>
                <w:lang w:val="en-US" w:eastAsia="zh-CN"/>
              </w:rPr>
            </w:pPr>
            <w:r>
              <w:rPr>
                <w:rFonts w:hint="eastAsia"/>
                <w:highlight w:val="none"/>
                <w:vertAlign w:val="baseline"/>
                <w:lang w:val="en-US" w:eastAsia="zh-CN"/>
              </w:rPr>
              <w:t>3.基材：采用优质环保中密度纤维板，经过防虫防腐处理，经过防潮、防虫、防腐化学处理，耐磨、防静电。</w:t>
            </w:r>
          </w:p>
          <w:p>
            <w:pPr>
              <w:jc w:val="left"/>
              <w:rPr>
                <w:rFonts w:hint="eastAsia"/>
                <w:highlight w:val="none"/>
                <w:vertAlign w:val="baseline"/>
                <w:lang w:val="en-US" w:eastAsia="zh-CN"/>
              </w:rPr>
            </w:pPr>
            <w:r>
              <w:rPr>
                <w:rFonts w:hint="eastAsia"/>
                <w:highlight w:val="none"/>
                <w:vertAlign w:val="baseline"/>
                <w:lang w:val="en-US" w:eastAsia="zh-CN"/>
              </w:rPr>
              <w:t>4.油漆：采用优质环保油漆，经过五底三面油漆工序，木纹纹理清晰，色泽均匀，5.五金配件：采用优质五金配件，不锈钢、电镀、铝合金等材料，铝合金均经过阳极氧化处理，可防止空气氧化、</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21</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档案柜</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规格：800mm*400mm*2000mm    落地文件柜  金属铁质</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9组</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22</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实木定做书桌</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规格：1500mm*500mm*800mm</w:t>
            </w:r>
          </w:p>
          <w:p>
            <w:pPr>
              <w:jc w:val="left"/>
              <w:rPr>
                <w:rFonts w:hint="default"/>
                <w:highlight w:val="none"/>
                <w:vertAlign w:val="baseline"/>
                <w:lang w:val="en-US" w:eastAsia="zh-CN"/>
              </w:rPr>
            </w:pPr>
            <w:r>
              <w:rPr>
                <w:rFonts w:hint="eastAsia"/>
                <w:highlight w:val="none"/>
                <w:vertAlign w:val="baseline"/>
                <w:lang w:val="en-US" w:eastAsia="zh-CN"/>
              </w:rPr>
              <w:t>1.饰面：采用优质胡桃木皮贴面。2.封边用材：采用优质实木封边条。</w:t>
            </w:r>
          </w:p>
          <w:p>
            <w:pPr>
              <w:jc w:val="left"/>
              <w:rPr>
                <w:rFonts w:hint="eastAsia"/>
                <w:highlight w:val="none"/>
                <w:vertAlign w:val="baseline"/>
                <w:lang w:val="en-US" w:eastAsia="zh-CN"/>
              </w:rPr>
            </w:pPr>
            <w:r>
              <w:rPr>
                <w:rFonts w:hint="eastAsia"/>
                <w:highlight w:val="none"/>
                <w:vertAlign w:val="baseline"/>
                <w:lang w:val="en-US" w:eastAsia="zh-CN"/>
              </w:rPr>
              <w:t>3.五金配件：采用优质五金配件，不锈钢、电镀、铝合金等材料</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1套</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23</w:t>
            </w:r>
          </w:p>
        </w:tc>
        <w:tc>
          <w:tcPr>
            <w:tcW w:w="1206" w:type="dxa"/>
            <w:vAlign w:val="center"/>
          </w:tcPr>
          <w:p>
            <w:pPr>
              <w:jc w:val="center"/>
              <w:rPr>
                <w:rFonts w:hint="default"/>
                <w:highlight w:val="none"/>
                <w:vertAlign w:val="baseline"/>
                <w:lang w:val="en-US" w:eastAsia="zh-CN"/>
              </w:rPr>
            </w:pPr>
            <w:r>
              <w:rPr>
                <w:rFonts w:hint="eastAsia"/>
                <w:highlight w:val="none"/>
                <w:vertAlign w:val="baseline"/>
                <w:lang w:val="en-US" w:eastAsia="zh-CN"/>
              </w:rPr>
              <w:t>书柜</w:t>
            </w:r>
          </w:p>
        </w:tc>
        <w:tc>
          <w:tcPr>
            <w:tcW w:w="4671" w:type="dxa"/>
            <w:vAlign w:val="center"/>
          </w:tcPr>
          <w:p>
            <w:pPr>
              <w:jc w:val="left"/>
              <w:rPr>
                <w:rFonts w:hint="default"/>
                <w:highlight w:val="none"/>
                <w:vertAlign w:val="baseline"/>
                <w:lang w:val="en-US" w:eastAsia="zh-CN"/>
              </w:rPr>
            </w:pPr>
            <w:r>
              <w:rPr>
                <w:rFonts w:hint="eastAsia"/>
                <w:highlight w:val="none"/>
                <w:vertAlign w:val="baseline"/>
                <w:lang w:val="en-US" w:eastAsia="zh-CN"/>
              </w:rPr>
              <w:t>规格：800mm*400mm*2000mm</w:t>
            </w:r>
          </w:p>
          <w:p>
            <w:pPr>
              <w:jc w:val="left"/>
              <w:rPr>
                <w:rFonts w:hint="eastAsia"/>
                <w:highlight w:val="none"/>
                <w:vertAlign w:val="baseline"/>
                <w:lang w:val="en-US" w:eastAsia="zh-CN"/>
              </w:rPr>
            </w:pPr>
            <w:r>
              <w:rPr>
                <w:rFonts w:hint="eastAsia"/>
                <w:highlight w:val="none"/>
                <w:vertAlign w:val="baseline"/>
                <w:lang w:val="en-US" w:eastAsia="zh-CN"/>
              </w:rPr>
              <w:t>采用橡胶木，采用实木拼接，所有木制件外观应无贯通裂缝。经过防虫、防潮、防腐处理，抗弯力强，不易变形，确保坚固可靠，长期使用不松动、不腐朽；</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8组</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highlight w:val="none"/>
                <w:vertAlign w:val="baseline"/>
                <w:lang w:val="en-US" w:eastAsia="zh-CN"/>
              </w:rPr>
            </w:pPr>
            <w:r>
              <w:rPr>
                <w:rFonts w:hint="eastAsia"/>
                <w:highlight w:val="none"/>
                <w:vertAlign w:val="baseline"/>
                <w:lang w:val="en-US" w:eastAsia="zh-CN"/>
              </w:rPr>
              <w:t>24</w:t>
            </w:r>
          </w:p>
        </w:tc>
        <w:tc>
          <w:tcPr>
            <w:tcW w:w="1206"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长条沙发</w:t>
            </w:r>
          </w:p>
        </w:tc>
        <w:tc>
          <w:tcPr>
            <w:tcW w:w="4671" w:type="dxa"/>
            <w:vAlign w:val="center"/>
          </w:tcPr>
          <w:p>
            <w:pPr>
              <w:pStyle w:val="2"/>
              <w:jc w:val="left"/>
              <w:rPr>
                <w:rFonts w:hint="default"/>
                <w:highlight w:val="none"/>
                <w:lang w:val="en-US" w:eastAsia="zh-CN"/>
              </w:rPr>
            </w:pPr>
            <w:r>
              <w:rPr>
                <w:rFonts w:hint="eastAsia"/>
                <w:highlight w:val="none"/>
                <w:lang w:val="en-US" w:eastAsia="zh-CN"/>
              </w:rPr>
              <w:t>规格*1600</w:t>
            </w:r>
            <w:r>
              <w:rPr>
                <w:rFonts w:hint="eastAsia"/>
                <w:highlight w:val="none"/>
                <w:vertAlign w:val="baseline"/>
                <w:lang w:val="en-US" w:eastAsia="zh-CN"/>
              </w:rPr>
              <w:t>mm*</w:t>
            </w:r>
            <w:r>
              <w:rPr>
                <w:rFonts w:hint="eastAsia"/>
                <w:highlight w:val="none"/>
                <w:lang w:val="en-US" w:eastAsia="zh-CN"/>
              </w:rPr>
              <w:t>400</w:t>
            </w:r>
            <w:r>
              <w:rPr>
                <w:rFonts w:hint="eastAsia"/>
                <w:highlight w:val="none"/>
                <w:vertAlign w:val="baseline"/>
                <w:lang w:val="en-US" w:eastAsia="zh-CN"/>
              </w:rPr>
              <w:t>mm*</w:t>
            </w:r>
            <w:r>
              <w:rPr>
                <w:rFonts w:hint="eastAsia"/>
                <w:highlight w:val="none"/>
                <w:lang w:val="en-US" w:eastAsia="zh-CN"/>
              </w:rPr>
              <w:t>500mm油漆：采用优质环保水性面漆与水性底漆相结合，颜色均匀，无颗粒、气泡、渣点</w:t>
            </w:r>
          </w:p>
        </w:tc>
        <w:tc>
          <w:tcPr>
            <w:tcW w:w="885" w:type="dxa"/>
            <w:vAlign w:val="center"/>
          </w:tcPr>
          <w:p>
            <w:pPr>
              <w:jc w:val="center"/>
              <w:rPr>
                <w:rFonts w:hint="default"/>
                <w:highlight w:val="none"/>
                <w:vertAlign w:val="baseline"/>
                <w:lang w:val="en-US" w:eastAsia="zh-CN"/>
              </w:rPr>
            </w:pPr>
            <w:r>
              <w:rPr>
                <w:rFonts w:hint="eastAsia"/>
                <w:highlight w:val="none"/>
                <w:vertAlign w:val="baseline"/>
                <w:lang w:val="en-US" w:eastAsia="zh-CN"/>
              </w:rPr>
              <w:t>6个</w:t>
            </w:r>
          </w:p>
        </w:tc>
        <w:tc>
          <w:tcPr>
            <w:tcW w:w="1140" w:type="dxa"/>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4"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25</w:t>
            </w:r>
          </w:p>
        </w:tc>
        <w:tc>
          <w:tcPr>
            <w:tcW w:w="1206"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文化墙制度（套）</w:t>
            </w:r>
          </w:p>
        </w:tc>
        <w:tc>
          <w:tcPr>
            <w:tcW w:w="4671" w:type="dxa"/>
            <w:vAlign w:val="center"/>
          </w:tcPr>
          <w:p>
            <w:pPr>
              <w:jc w:val="left"/>
              <w:rPr>
                <w:rFonts w:hint="default"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文化墙雕刻PVC+亚克力制作</w:t>
            </w:r>
            <w:r>
              <w:rPr>
                <w:rFonts w:hint="eastAsia"/>
                <w:highlight w:val="none"/>
                <w:vertAlign w:val="baseline"/>
                <w:lang w:val="en-US" w:eastAsia="zh-CN"/>
              </w:rPr>
              <w:t>8㎡</w:t>
            </w:r>
          </w:p>
        </w:tc>
        <w:tc>
          <w:tcPr>
            <w:tcW w:w="885"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12</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4"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26</w:t>
            </w:r>
          </w:p>
        </w:tc>
        <w:tc>
          <w:tcPr>
            <w:tcW w:w="1206"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宣传海报（套）</w:t>
            </w:r>
          </w:p>
        </w:tc>
        <w:tc>
          <w:tcPr>
            <w:tcW w:w="4671" w:type="dxa"/>
            <w:vAlign w:val="center"/>
          </w:tcPr>
          <w:p>
            <w:pPr>
              <w:jc w:val="left"/>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铜版纸覆膜制作</w:t>
            </w:r>
          </w:p>
        </w:tc>
        <w:tc>
          <w:tcPr>
            <w:tcW w:w="885"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5张</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4"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27</w:t>
            </w:r>
          </w:p>
        </w:tc>
        <w:tc>
          <w:tcPr>
            <w:tcW w:w="1206"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铜牌子（个）</w:t>
            </w:r>
          </w:p>
        </w:tc>
        <w:tc>
          <w:tcPr>
            <w:tcW w:w="4671" w:type="dxa"/>
            <w:vAlign w:val="center"/>
          </w:tcPr>
          <w:p>
            <w:pPr>
              <w:jc w:val="left"/>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不锈钢制作 400mm*600mm</w:t>
            </w:r>
          </w:p>
        </w:tc>
        <w:tc>
          <w:tcPr>
            <w:tcW w:w="885"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12个</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4"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28</w:t>
            </w:r>
          </w:p>
        </w:tc>
        <w:tc>
          <w:tcPr>
            <w:tcW w:w="1206"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牌匾（副）</w:t>
            </w:r>
          </w:p>
        </w:tc>
        <w:tc>
          <w:tcPr>
            <w:tcW w:w="4671" w:type="dxa"/>
            <w:vAlign w:val="center"/>
          </w:tcPr>
          <w:p>
            <w:pPr>
              <w:jc w:val="left"/>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规格：400mm*600mm不锈钢材质</w:t>
            </w:r>
          </w:p>
        </w:tc>
        <w:tc>
          <w:tcPr>
            <w:tcW w:w="885"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16副</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44"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29</w:t>
            </w:r>
          </w:p>
        </w:tc>
        <w:tc>
          <w:tcPr>
            <w:tcW w:w="1206"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资料架（个）</w:t>
            </w:r>
          </w:p>
        </w:tc>
        <w:tc>
          <w:tcPr>
            <w:tcW w:w="4671" w:type="dxa"/>
            <w:vAlign w:val="center"/>
          </w:tcPr>
          <w:p>
            <w:pPr>
              <w:jc w:val="left"/>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规格：1200mm*540mm金属铁质</w:t>
            </w:r>
          </w:p>
        </w:tc>
        <w:tc>
          <w:tcPr>
            <w:tcW w:w="885"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5个</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4"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30</w:t>
            </w:r>
          </w:p>
        </w:tc>
        <w:tc>
          <w:tcPr>
            <w:tcW w:w="1206"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应急医药箱（个）</w:t>
            </w:r>
          </w:p>
        </w:tc>
        <w:tc>
          <w:tcPr>
            <w:tcW w:w="4671" w:type="dxa"/>
            <w:vAlign w:val="center"/>
          </w:tcPr>
          <w:p>
            <w:pPr>
              <w:jc w:val="left"/>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PPT全新塑料托盘  五金合页  密封性强</w:t>
            </w:r>
          </w:p>
        </w:tc>
        <w:tc>
          <w:tcPr>
            <w:tcW w:w="885"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1个</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44"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31</w:t>
            </w:r>
          </w:p>
        </w:tc>
        <w:tc>
          <w:tcPr>
            <w:tcW w:w="1206"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便民物品箱（个）</w:t>
            </w:r>
          </w:p>
        </w:tc>
        <w:tc>
          <w:tcPr>
            <w:tcW w:w="4671" w:type="dxa"/>
            <w:vAlign w:val="center"/>
          </w:tcPr>
          <w:p>
            <w:pPr>
              <w:jc w:val="left"/>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PPT全新塑料托盘   五金合页  密封性强</w:t>
            </w:r>
          </w:p>
        </w:tc>
        <w:tc>
          <w:tcPr>
            <w:tcW w:w="885"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1个</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4" w:type="dxa"/>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32</w:t>
            </w:r>
          </w:p>
        </w:tc>
        <w:tc>
          <w:tcPr>
            <w:tcW w:w="1206"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单人床+床垫（张）</w:t>
            </w:r>
          </w:p>
        </w:tc>
        <w:tc>
          <w:tcPr>
            <w:tcW w:w="4671" w:type="dxa"/>
            <w:vAlign w:val="center"/>
          </w:tcPr>
          <w:p>
            <w:pPr>
              <w:jc w:val="left"/>
              <w:rPr>
                <w:rFonts w:hint="eastAsia"/>
                <w:highlight w:val="none"/>
                <w:vertAlign w:val="baseline"/>
                <w:lang w:val="en-US" w:eastAsia="zh-CN"/>
              </w:rPr>
            </w:pPr>
            <w:r>
              <w:rPr>
                <w:rFonts w:hint="eastAsia"/>
                <w:highlight w:val="none"/>
                <w:vertAlign w:val="baseline"/>
                <w:lang w:val="en-US" w:eastAsia="zh-CN"/>
              </w:rPr>
              <w:t>床尺寸1.5m*2.0m  材质类别实木床  床体结构框架结构  床板样式排骨架</w:t>
            </w:r>
          </w:p>
          <w:p>
            <w:pPr>
              <w:jc w:val="left"/>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床板开合方式无需开合.  风格现代简约  是否带软靠不带软靠   尺寸1.5*2.0m</w:t>
            </w:r>
          </w:p>
        </w:tc>
        <w:tc>
          <w:tcPr>
            <w:tcW w:w="885" w:type="dxa"/>
            <w:vAlign w:val="center"/>
          </w:tcPr>
          <w:p>
            <w:pPr>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3张</w:t>
            </w:r>
          </w:p>
        </w:tc>
        <w:tc>
          <w:tcPr>
            <w:tcW w:w="1140" w:type="dxa"/>
            <w:vAlign w:val="top"/>
          </w:tcPr>
          <w:p>
            <w:pPr>
              <w:jc w:val="center"/>
              <w:rPr>
                <w:rFonts w:hint="eastAsia" w:asciiTheme="minorHAnsi" w:hAnsiTheme="minorHAnsi" w:eastAsiaTheme="minorEastAsia" w:cstheme="minorBidi"/>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4" w:type="dxa"/>
            <w:vAlign w:val="center"/>
          </w:tcPr>
          <w:p>
            <w:pPr>
              <w:jc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cstheme="minorEastAsia"/>
                <w:kern w:val="2"/>
                <w:sz w:val="21"/>
                <w:szCs w:val="21"/>
                <w:highlight w:val="none"/>
                <w:vertAlign w:val="baseline"/>
                <w:lang w:val="en-US" w:eastAsia="zh-CN" w:bidi="ar-SA"/>
              </w:rPr>
              <w:t>33</w:t>
            </w:r>
          </w:p>
        </w:tc>
        <w:tc>
          <w:tcPr>
            <w:tcW w:w="1206" w:type="dxa"/>
            <w:vAlign w:val="center"/>
          </w:tcPr>
          <w:p>
            <w:pPr>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地胶</w:t>
            </w:r>
          </w:p>
        </w:tc>
        <w:tc>
          <w:tcPr>
            <w:tcW w:w="4671" w:type="dxa"/>
            <w:vAlign w:val="center"/>
          </w:tcPr>
          <w:p>
            <w:pPr>
              <w:jc w:val="left"/>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eastAsia="zh-CN"/>
              </w:rPr>
              <w:t>厚度</w:t>
            </w:r>
            <w:r>
              <w:rPr>
                <w:rFonts w:hint="eastAsia" w:asciiTheme="minorEastAsia" w:hAnsiTheme="minorEastAsia" w:eastAsiaTheme="minorEastAsia" w:cstheme="minorEastAsia"/>
                <w:sz w:val="21"/>
                <w:szCs w:val="21"/>
                <w:highlight w:val="none"/>
                <w:vertAlign w:val="baseline"/>
                <w:lang w:val="en-US" w:eastAsia="zh-CN"/>
              </w:rPr>
              <w:t>4.5厚，耐磨厚度1.2mm，单卷宽度1.8m，地板结构：耐磨层、稳定层、发泡层</w:t>
            </w:r>
          </w:p>
        </w:tc>
        <w:tc>
          <w:tcPr>
            <w:tcW w:w="885" w:type="dxa"/>
            <w:vAlign w:val="center"/>
          </w:tcPr>
          <w:p>
            <w:pPr>
              <w:jc w:val="cente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120米</w:t>
            </w:r>
          </w:p>
        </w:tc>
        <w:tc>
          <w:tcPr>
            <w:tcW w:w="1140" w:type="dxa"/>
            <w:vAlign w:val="top"/>
          </w:tcPr>
          <w:p>
            <w:pPr>
              <w:rPr>
                <w:rFonts w:hint="eastAsia" w:asciiTheme="minorEastAsia" w:hAnsiTheme="minorEastAsia" w:eastAsiaTheme="minorEastAsia" w:cstheme="minorEastAsia"/>
                <w:kern w:val="2"/>
                <w:sz w:val="21"/>
                <w:szCs w:val="21"/>
                <w:highlight w:val="none"/>
                <w:vertAlign w:val="baseline"/>
                <w:lang w:val="en-US" w:eastAsia="zh-CN" w:bidi="ar-SA"/>
              </w:rPr>
            </w:pPr>
          </w:p>
        </w:tc>
      </w:tr>
    </w:tbl>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center"/>
        <w:rPr>
          <w:rFonts w:hint="eastAsia"/>
          <w:b/>
          <w:bCs/>
          <w:sz w:val="44"/>
          <w:szCs w:val="44"/>
          <w:highlight w:val="none"/>
          <w:vertAlign w:val="baseline"/>
          <w:lang w:val="en-US" w:eastAsia="zh-CN"/>
        </w:rPr>
      </w:pPr>
    </w:p>
    <w:p>
      <w:pPr>
        <w:jc w:val="both"/>
        <w:rPr>
          <w:rFonts w:hint="eastAsia"/>
          <w:b/>
          <w:bCs/>
          <w:sz w:val="44"/>
          <w:szCs w:val="44"/>
          <w:highlight w:val="none"/>
          <w:vertAlign w:val="baseline"/>
          <w:lang w:val="en-US" w:eastAsia="zh-CN"/>
        </w:rPr>
      </w:pPr>
    </w:p>
    <w:tbl>
      <w:tblPr>
        <w:tblStyle w:val="25"/>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35"/>
        <w:gridCol w:w="5910"/>
        <w:gridCol w:w="91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9795" w:type="dxa"/>
            <w:gridSpan w:val="5"/>
            <w:vAlign w:val="center"/>
          </w:tcPr>
          <w:p>
            <w:pPr>
              <w:ind w:firstLine="211" w:firstLineChars="10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5" w:type="dxa"/>
            <w:vAlign w:val="center"/>
          </w:tcPr>
          <w:p>
            <w:pPr>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1135" w:type="dxa"/>
            <w:vAlign w:val="center"/>
          </w:tcPr>
          <w:p>
            <w:pPr>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产品名称</w:t>
            </w:r>
          </w:p>
        </w:tc>
        <w:tc>
          <w:tcPr>
            <w:tcW w:w="5910" w:type="dxa"/>
            <w:vAlign w:val="center"/>
          </w:tcPr>
          <w:p>
            <w:pPr>
              <w:ind w:firstLine="630" w:firstLineChars="300"/>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参数</w:t>
            </w:r>
          </w:p>
        </w:tc>
        <w:tc>
          <w:tcPr>
            <w:tcW w:w="915" w:type="dxa"/>
            <w:vAlign w:val="center"/>
          </w:tcPr>
          <w:p>
            <w:pPr>
              <w:ind w:firstLine="210" w:firstLineChars="100"/>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数量</w:t>
            </w:r>
          </w:p>
        </w:tc>
        <w:tc>
          <w:tcPr>
            <w:tcW w:w="1140" w:type="dxa"/>
            <w:vAlign w:val="center"/>
          </w:tcPr>
          <w:p>
            <w:pPr>
              <w:ind w:firstLine="210" w:firstLineChars="100"/>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1</w:t>
            </w:r>
          </w:p>
        </w:tc>
        <w:tc>
          <w:tcPr>
            <w:tcW w:w="113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电脑</w:t>
            </w:r>
          </w:p>
        </w:tc>
        <w:tc>
          <w:tcPr>
            <w:tcW w:w="5910" w:type="dxa"/>
            <w:vAlign w:val="center"/>
          </w:tcPr>
          <w:p>
            <w:pPr>
              <w:jc w:val="left"/>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4G运行  1TB机械盘+128G固态硬盘，双硬盘，显示器21.5寸.</w:t>
            </w:r>
          </w:p>
        </w:tc>
        <w:tc>
          <w:tcPr>
            <w:tcW w:w="915" w:type="dxa"/>
            <w:vAlign w:val="center"/>
          </w:tcPr>
          <w:p>
            <w:pPr>
              <w:jc w:val="cente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10台</w:t>
            </w:r>
          </w:p>
        </w:tc>
        <w:tc>
          <w:tcPr>
            <w:tcW w:w="1140" w:type="dxa"/>
            <w:vAlign w:val="center"/>
          </w:tcPr>
          <w:p>
            <w:pPr>
              <w:jc w:val="center"/>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9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2</w:t>
            </w:r>
          </w:p>
        </w:tc>
        <w:tc>
          <w:tcPr>
            <w:tcW w:w="113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打印机</w:t>
            </w:r>
          </w:p>
        </w:tc>
        <w:tc>
          <w:tcPr>
            <w:tcW w:w="5910" w:type="dxa"/>
            <w:vAlign w:val="center"/>
          </w:tcPr>
          <w:p>
            <w:pPr>
              <w:jc w:val="left"/>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黑白激光打印机 A4打印 A5打印 小型商用办公家用打印</w:t>
            </w:r>
            <w:r>
              <w:rPr>
                <w:rFonts w:hint="eastAsia" w:asciiTheme="minorEastAsia" w:hAnsiTheme="minorEastAsia" w:eastAsiaTheme="minorEastAsia" w:cstheme="minorEastAsia"/>
                <w:sz w:val="21"/>
                <w:szCs w:val="21"/>
                <w:highlight w:val="none"/>
                <w:vertAlign w:val="baseline"/>
                <w:lang w:eastAsia="zh-CN"/>
              </w:rPr>
              <w:t>。</w:t>
            </w:r>
          </w:p>
        </w:tc>
        <w:tc>
          <w:tcPr>
            <w:tcW w:w="915" w:type="dxa"/>
            <w:vAlign w:val="center"/>
          </w:tcPr>
          <w:p>
            <w:pPr>
              <w:jc w:val="cente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4台</w:t>
            </w:r>
          </w:p>
        </w:tc>
        <w:tc>
          <w:tcPr>
            <w:tcW w:w="1140" w:type="dxa"/>
            <w:vAlign w:val="center"/>
          </w:tcPr>
          <w:p>
            <w:pPr>
              <w:jc w:val="center"/>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9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3</w:t>
            </w:r>
          </w:p>
        </w:tc>
        <w:tc>
          <w:tcPr>
            <w:tcW w:w="1135"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三合一彩印机</w:t>
            </w:r>
          </w:p>
        </w:tc>
        <w:tc>
          <w:tcPr>
            <w:tcW w:w="5910" w:type="dxa"/>
            <w:vAlign w:val="center"/>
          </w:tcPr>
          <w:p>
            <w:pPr>
              <w:jc w:val="left"/>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A4彩色激光一体机打印复印扫描，彩色激光，三合一</w:t>
            </w:r>
          </w:p>
        </w:tc>
        <w:tc>
          <w:tcPr>
            <w:tcW w:w="915" w:type="dxa"/>
            <w:vAlign w:val="center"/>
          </w:tcPr>
          <w:p>
            <w:pPr>
              <w:jc w:val="cente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1台</w:t>
            </w:r>
          </w:p>
        </w:tc>
        <w:tc>
          <w:tcPr>
            <w:tcW w:w="1140" w:type="dxa"/>
            <w:vAlign w:val="center"/>
          </w:tcPr>
          <w:p>
            <w:pPr>
              <w:jc w:val="center"/>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trPr>
        <w:tc>
          <w:tcPr>
            <w:tcW w:w="695" w:type="dxa"/>
            <w:vAlign w:val="center"/>
          </w:tcPr>
          <w:p>
            <w:pPr>
              <w:jc w:val="center"/>
              <w:rPr>
                <w:rFonts w:hint="eastAsia"/>
                <w:sz w:val="21"/>
                <w:szCs w:val="21"/>
                <w:highlight w:val="none"/>
                <w:vertAlign w:val="baseline"/>
                <w:lang w:val="en-US" w:eastAsia="zh-CN"/>
              </w:rPr>
            </w:pPr>
            <w:r>
              <w:rPr>
                <w:rFonts w:hint="eastAsia"/>
                <w:sz w:val="21"/>
                <w:szCs w:val="21"/>
                <w:highlight w:val="none"/>
                <w:vertAlign w:val="baseline"/>
                <w:lang w:val="en-US" w:eastAsia="zh-CN"/>
              </w:rPr>
              <w:t>4</w:t>
            </w:r>
          </w:p>
        </w:tc>
        <w:tc>
          <w:tcPr>
            <w:tcW w:w="113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电子图书借阅机（台）</w:t>
            </w:r>
          </w:p>
        </w:tc>
        <w:tc>
          <w:tcPr>
            <w:tcW w:w="5910" w:type="dxa"/>
            <w:vAlign w:val="center"/>
          </w:tcPr>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一、硬件部分</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1.显示屏规格参数：屏幕尺寸：≥43寸   类型：LED</w:t>
            </w:r>
          </w:p>
          <w:p>
            <w:pPr>
              <w:jc w:val="left"/>
              <w:rPr>
                <w:rFonts w:hint="default"/>
                <w:sz w:val="21"/>
                <w:szCs w:val="21"/>
                <w:highlight w:val="none"/>
                <w:vertAlign w:val="baseline"/>
                <w:lang w:val="en-US" w:eastAsia="zh-CN"/>
              </w:rPr>
            </w:pPr>
            <w:r>
              <w:rPr>
                <w:rFonts w:hint="eastAsia"/>
                <w:sz w:val="21"/>
                <w:szCs w:val="21"/>
                <w:highlight w:val="none"/>
                <w:vertAlign w:val="baseline"/>
                <w:lang w:val="en-US" w:eastAsia="zh-CN"/>
              </w:rPr>
              <w:t>屏体分辨率：≥1080×1920   视角：≥178 (L/R/U/D)   响应时间：≤5ms</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2.触摸屏参数：触摸屏尺寸：≥43寸  识别原理：红外识别</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多点触摸：支持真6点触摸  抗光干扰：</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触摸方式：手指，笔触摸精度： ≥90%的触摸区域为±2mm</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通讯方式：全速USB     书写屏表面硬度：≥物理刚化莫氏7级防爆</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触摸使用寿命：使用寿命达80000小时以上。</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3.硬件配置参数：CPU: ≥RK3288  ≥ 四核   ≥主频1.8G</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运行内存： ≥2G DDR3   内置存储： ≥ROM FLASH 32G   解码分辨率：≥1080P</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操作系统：≥Android 5.1  网络：支持以太网和 WiFi</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USB接口：不少于4个（2个数据传输口，2个手机充电口）</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支持充电功能，不支持数据传输。</w:t>
            </w:r>
          </w:p>
          <w:p>
            <w:pPr>
              <w:jc w:val="left"/>
              <w:rPr>
                <w:rFonts w:hint="default"/>
                <w:sz w:val="21"/>
                <w:szCs w:val="21"/>
                <w:highlight w:val="none"/>
                <w:vertAlign w:val="baseline"/>
                <w:lang w:val="en-US" w:eastAsia="zh-CN"/>
              </w:rPr>
            </w:pPr>
            <w:r>
              <w:rPr>
                <w:rFonts w:hint="eastAsia"/>
                <w:sz w:val="21"/>
                <w:szCs w:val="21"/>
                <w:highlight w:val="none"/>
                <w:vertAlign w:val="baseline"/>
                <w:lang w:val="en-US" w:eastAsia="zh-CN"/>
              </w:rPr>
              <w:t>5.喇叭：≥5W×2   6.安装方式：落地式</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7.机身尺寸：≥1800mm*690mm*70mm（含底座460mm）</w:t>
            </w:r>
          </w:p>
          <w:p>
            <w:pPr>
              <w:jc w:val="left"/>
              <w:rPr>
                <w:rFonts w:hint="default"/>
                <w:sz w:val="21"/>
                <w:szCs w:val="21"/>
                <w:highlight w:val="none"/>
                <w:vertAlign w:val="baseline"/>
                <w:lang w:val="en-US" w:eastAsia="zh-CN"/>
              </w:rPr>
            </w:pPr>
            <w:r>
              <w:rPr>
                <w:rFonts w:hint="eastAsia"/>
                <w:sz w:val="21"/>
                <w:szCs w:val="21"/>
                <w:highlight w:val="none"/>
                <w:vertAlign w:val="baseline"/>
                <w:lang w:val="en-US" w:eastAsia="zh-CN"/>
              </w:rPr>
              <w:t>8.电源输入及功耗：110-240VAC, 50/60HZ , ≤70W</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1台</w:t>
            </w:r>
          </w:p>
        </w:tc>
        <w:tc>
          <w:tcPr>
            <w:tcW w:w="1140" w:type="dxa"/>
            <w:vAlign w:val="center"/>
          </w:tcPr>
          <w:p>
            <w:pPr>
              <w:jc w:val="cente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9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5</w:t>
            </w:r>
          </w:p>
        </w:tc>
        <w:tc>
          <w:tcPr>
            <w:tcW w:w="113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电子显屏（平方米）</w:t>
            </w:r>
          </w:p>
        </w:tc>
        <w:tc>
          <w:tcPr>
            <w:tcW w:w="5910" w:type="dxa"/>
            <w:vAlign w:val="center"/>
          </w:tcPr>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像素密度: 10000点数/平方:封装方式:表贴三合-集成模块: LED封装方式:表贴SMD2控制卡; LED芯片品牌:台湾晶元，IC驱动芯片</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MB15020、502本、5020系列; LED单色</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模组分辨率: 32 *16＝512Dots功率: 小于等于308W每平方米/S;模组重量: 0.267kg;系统: WINAL计算机+控制软件硬件+播放软件及硬件: 正常使用寿命:</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10平方</w:t>
            </w:r>
          </w:p>
        </w:tc>
        <w:tc>
          <w:tcPr>
            <w:tcW w:w="1140" w:type="dxa"/>
            <w:vAlign w:val="center"/>
          </w:tcPr>
          <w:p>
            <w:pPr>
              <w:jc w:val="cente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9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6</w:t>
            </w:r>
          </w:p>
        </w:tc>
        <w:tc>
          <w:tcPr>
            <w:tcW w:w="113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监控设备</w:t>
            </w:r>
          </w:p>
        </w:tc>
        <w:tc>
          <w:tcPr>
            <w:tcW w:w="5910" w:type="dxa"/>
            <w:vAlign w:val="center"/>
          </w:tcPr>
          <w:p>
            <w:pPr>
              <w:jc w:val="left"/>
              <w:rPr>
                <w:rFonts w:hint="eastAsia"/>
                <w:sz w:val="21"/>
                <w:szCs w:val="21"/>
                <w:highlight w:val="none"/>
                <w:lang w:val="en-US" w:eastAsia="zh-CN"/>
              </w:rPr>
            </w:pPr>
            <w:r>
              <w:rPr>
                <w:rFonts w:hint="eastAsia"/>
                <w:sz w:val="21"/>
                <w:szCs w:val="21"/>
                <w:highlight w:val="none"/>
                <w:lang w:val="en-US" w:eastAsia="zh-CN"/>
              </w:rPr>
              <w:t>全彩级传感器、非凡感光生动色彩</w:t>
            </w:r>
          </w:p>
          <w:p>
            <w:pPr>
              <w:pStyle w:val="2"/>
              <w:jc w:val="left"/>
              <w:rPr>
                <w:rFonts w:hint="eastAsia"/>
                <w:sz w:val="21"/>
                <w:szCs w:val="21"/>
                <w:highlight w:val="none"/>
                <w:lang w:val="en-US" w:eastAsia="zh-CN"/>
              </w:rPr>
            </w:pPr>
            <w:r>
              <w:rPr>
                <w:rFonts w:hint="eastAsia"/>
                <w:sz w:val="21"/>
                <w:szCs w:val="21"/>
                <w:highlight w:val="none"/>
                <w:lang w:val="en-US" w:eastAsia="zh-CN"/>
              </w:rPr>
              <w:t>防水防尘 高清画质四灯红外技术补光更均匀 多米红外技术无光也能看清</w:t>
            </w:r>
          </w:p>
          <w:p>
            <w:pPr>
              <w:pStyle w:val="2"/>
              <w:jc w:val="left"/>
              <w:rPr>
                <w:rFonts w:hint="default"/>
                <w:sz w:val="21"/>
                <w:szCs w:val="21"/>
                <w:highlight w:val="none"/>
                <w:vertAlign w:val="baseline"/>
                <w:lang w:val="en-US" w:eastAsia="zh-CN"/>
              </w:rPr>
            </w:pPr>
            <w:r>
              <w:rPr>
                <w:rFonts w:hint="eastAsia"/>
                <w:sz w:val="21"/>
                <w:szCs w:val="21"/>
                <w:highlight w:val="none"/>
                <w:lang w:val="en-US" w:eastAsia="zh-CN"/>
              </w:rPr>
              <w:t>自动存储 意外断电数据保护不丢失</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1套</w:t>
            </w:r>
          </w:p>
        </w:tc>
        <w:tc>
          <w:tcPr>
            <w:tcW w:w="1140" w:type="dxa"/>
            <w:vAlign w:val="center"/>
          </w:tcPr>
          <w:p>
            <w:pPr>
              <w:jc w:val="cente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9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7</w:t>
            </w:r>
          </w:p>
        </w:tc>
        <w:tc>
          <w:tcPr>
            <w:tcW w:w="113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高清投影一体机（台）</w:t>
            </w:r>
          </w:p>
        </w:tc>
        <w:tc>
          <w:tcPr>
            <w:tcW w:w="5910" w:type="dxa"/>
            <w:vAlign w:val="center"/>
          </w:tcPr>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基本参数：</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投影技术:3LCD，液晶板尺寸≥0.63英寸；标准亮度≥3100流明（3200流明中心亮度）</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对比度≥20000：1；标准分辨率1024*768（XGA），兼容4:3，16:9；</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手动1.2倍变焦，投射比：1.47-1.77:1；灯泡功率≥230W 灯泡，整机功耗≤300W；</w:t>
            </w:r>
          </w:p>
          <w:p>
            <w:pPr>
              <w:jc w:val="left"/>
              <w:rPr>
                <w:rFonts w:hint="default"/>
                <w:sz w:val="21"/>
                <w:szCs w:val="21"/>
                <w:highlight w:val="none"/>
                <w:vertAlign w:val="baseline"/>
                <w:lang w:val="en-US" w:eastAsia="zh-CN"/>
              </w:rPr>
            </w:pPr>
            <w:r>
              <w:rPr>
                <w:rFonts w:hint="eastAsia"/>
                <w:sz w:val="21"/>
                <w:szCs w:val="21"/>
                <w:highlight w:val="none"/>
                <w:vertAlign w:val="baseline"/>
                <w:lang w:val="en-US" w:eastAsia="zh-CN"/>
              </w:rPr>
              <w:t>灯泡寿命：普通模式≥10000小时，节能模式≥20000小时，低噪音模式≥10000小时</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机器重量≥2.8KG；内置扬声器≥2W；</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接口：RGB IN*1，RGB OUT(监视器输出)*1，RS-232C*1， USB B*1（售后维修专用），HDMI*1，VIDEO*1，音频输入*2，音频输出M3*1；</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3台</w:t>
            </w:r>
          </w:p>
        </w:tc>
        <w:tc>
          <w:tcPr>
            <w:tcW w:w="1140" w:type="dxa"/>
            <w:vAlign w:val="center"/>
          </w:tcPr>
          <w:p>
            <w:pPr>
              <w:jc w:val="cente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9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8</w:t>
            </w:r>
          </w:p>
        </w:tc>
        <w:tc>
          <w:tcPr>
            <w:tcW w:w="113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音响功放设备（套）</w:t>
            </w:r>
          </w:p>
        </w:tc>
        <w:tc>
          <w:tcPr>
            <w:tcW w:w="5910" w:type="dxa"/>
            <w:vAlign w:val="center"/>
          </w:tcPr>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型号：K-500  单10寸卡包                                                                                                                       二分频音箱频率响应（±3DB）48HZ-20KHZ</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低音单元： 10 INx1</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高音单元:   1 INx4   输入阻抗:8ohms</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灵敏度(1w@1m):96dB spl         最大声压级SPL:101 dB</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连续功率:280W  箱体尺寸:292mm*523mm*316mm          净重：13kg</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1套</w:t>
            </w:r>
          </w:p>
        </w:tc>
        <w:tc>
          <w:tcPr>
            <w:tcW w:w="1140" w:type="dxa"/>
            <w:vAlign w:val="center"/>
          </w:tcPr>
          <w:p>
            <w:pPr>
              <w:jc w:val="cente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9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9</w:t>
            </w:r>
          </w:p>
        </w:tc>
        <w:tc>
          <w:tcPr>
            <w:tcW w:w="1135" w:type="dxa"/>
            <w:vAlign w:val="center"/>
          </w:tcPr>
          <w:p>
            <w:pPr>
              <w:jc w:val="center"/>
              <w:rPr>
                <w:rFonts w:hint="eastAsia"/>
                <w:sz w:val="21"/>
                <w:szCs w:val="21"/>
                <w:highlight w:val="none"/>
                <w:vertAlign w:val="baseline"/>
                <w:lang w:val="en-US" w:eastAsia="zh-CN"/>
              </w:rPr>
            </w:pPr>
            <w:r>
              <w:rPr>
                <w:rFonts w:hint="eastAsia"/>
                <w:sz w:val="21"/>
                <w:szCs w:val="21"/>
                <w:highlight w:val="none"/>
                <w:vertAlign w:val="baseline"/>
                <w:lang w:val="en-US" w:eastAsia="zh-CN"/>
              </w:rPr>
              <w:t>拉杆音响</w:t>
            </w:r>
          </w:p>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话筒两个</w:t>
            </w:r>
          </w:p>
        </w:tc>
        <w:tc>
          <w:tcPr>
            <w:tcW w:w="5910" w:type="dxa"/>
            <w:vAlign w:val="center"/>
          </w:tcPr>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功率 300W</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内置喇叭单元 12寸低音*1个，号角高音*1个</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信号输入 双发射，双接收，无线麦克风</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音频输入 蓝牙功能，可接随身USB,MP3,DVD,VCD,CD</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配置 带USB.SD.MMC卡功能，.收音.数字显示.话筒优先，带遥控功能,数字功放采用日本松下原装IC   内置可充电电源 12V-7A蓄电池 交流电源 220V</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用电方法 可交直流两用，内置充电保护功能</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箱体结构 木质材料，全贴片工艺，带拉杆、铁轮</w:t>
            </w:r>
          </w:p>
          <w:p>
            <w:pPr>
              <w:jc w:val="left"/>
              <w:rPr>
                <w:rFonts w:hint="eastAsia"/>
                <w:sz w:val="21"/>
                <w:szCs w:val="21"/>
                <w:highlight w:val="none"/>
                <w:vertAlign w:val="baseline"/>
                <w:lang w:val="en-US" w:eastAsia="zh-CN"/>
              </w:rPr>
            </w:pPr>
            <w:r>
              <w:rPr>
                <w:rFonts w:hint="eastAsia"/>
                <w:sz w:val="21"/>
                <w:szCs w:val="21"/>
                <w:highlight w:val="none"/>
                <w:vertAlign w:val="baseline"/>
                <w:lang w:val="en-US" w:eastAsia="zh-CN"/>
              </w:rPr>
              <w:t>箱体尺寸 400*300*640mm   重量 15.6KG</w:t>
            </w:r>
          </w:p>
        </w:tc>
        <w:tc>
          <w:tcPr>
            <w:tcW w:w="915" w:type="dxa"/>
            <w:vAlign w:val="center"/>
          </w:tcPr>
          <w:p>
            <w:p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3套</w:t>
            </w:r>
          </w:p>
        </w:tc>
        <w:tc>
          <w:tcPr>
            <w:tcW w:w="1140" w:type="dxa"/>
            <w:vAlign w:val="center"/>
          </w:tcPr>
          <w:p>
            <w:pPr>
              <w:jc w:val="center"/>
              <w:rPr>
                <w:rFonts w:hint="default"/>
                <w:sz w:val="21"/>
                <w:szCs w:val="21"/>
                <w:highlight w:val="none"/>
                <w:vertAlign w:val="baseline"/>
                <w:lang w:val="en-US" w:eastAsia="zh-CN"/>
              </w:rPr>
            </w:pPr>
          </w:p>
        </w:tc>
      </w:tr>
    </w:tbl>
    <w:p>
      <w:pPr>
        <w:rPr>
          <w:rFonts w:hint="default"/>
          <w:sz w:val="52"/>
          <w:szCs w:val="52"/>
          <w:highlight w:val="none"/>
          <w:vertAlign w:val="baseline"/>
          <w:lang w:val="en-US" w:eastAsia="zh-CN"/>
        </w:rPr>
      </w:pPr>
    </w:p>
    <w:p>
      <w:pPr>
        <w:pStyle w:val="3"/>
        <w:jc w:val="center"/>
        <w:rPr>
          <w:rFonts w:hint="eastAsia" w:ascii="宋体" w:hAnsi="宋体" w:eastAsia="宋体" w:cs="宋体"/>
          <w:b/>
          <w:bCs/>
          <w:sz w:val="44"/>
          <w:szCs w:val="44"/>
          <w:highlight w:val="none"/>
          <w:lang w:val="en-US" w:eastAsia="zh-CN"/>
        </w:rPr>
      </w:pPr>
    </w:p>
    <w:p>
      <w:pPr>
        <w:pStyle w:val="5"/>
        <w:rPr>
          <w:rFonts w:hint="eastAsia" w:ascii="宋体" w:hAnsi="宋体" w:eastAsia="宋体" w:cs="宋体"/>
          <w:b/>
          <w:bCs/>
          <w:sz w:val="44"/>
          <w:szCs w:val="44"/>
          <w:highlight w:val="none"/>
          <w:lang w:val="en-US" w:eastAsia="zh-CN"/>
        </w:rPr>
      </w:pPr>
    </w:p>
    <w:p>
      <w:pPr>
        <w:rPr>
          <w:rFonts w:hint="eastAsia" w:ascii="宋体" w:hAnsi="宋体" w:eastAsia="宋体" w:cs="宋体"/>
          <w:b/>
          <w:bCs/>
          <w:sz w:val="44"/>
          <w:szCs w:val="44"/>
          <w:highlight w:val="none"/>
          <w:lang w:val="en-US" w:eastAsia="zh-CN"/>
        </w:rPr>
      </w:pPr>
    </w:p>
    <w:p>
      <w:pPr>
        <w:pStyle w:val="2"/>
        <w:rPr>
          <w:rFonts w:hint="eastAsia" w:ascii="宋体" w:hAnsi="宋体" w:eastAsia="宋体" w:cs="宋体"/>
          <w:b/>
          <w:bCs/>
          <w:sz w:val="44"/>
          <w:szCs w:val="44"/>
          <w:highlight w:val="none"/>
          <w:lang w:val="en-US" w:eastAsia="zh-CN"/>
        </w:rPr>
      </w:pPr>
    </w:p>
    <w:p>
      <w:pPr>
        <w:pStyle w:val="3"/>
        <w:rPr>
          <w:rFonts w:hint="eastAsia"/>
          <w:lang w:val="en-US" w:eastAsia="zh-CN"/>
        </w:rPr>
      </w:pPr>
    </w:p>
    <w:p/>
    <w:p>
      <w:pPr>
        <w:pStyle w:val="7"/>
        <w:spacing w:before="0" w:after="0" w:line="240" w:lineRule="auto"/>
        <w:rPr>
          <w:kern w:val="0"/>
        </w:rPr>
      </w:pPr>
    </w:p>
    <w:sectPr>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OAL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Vhn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WvzgC8AQAAmgMAAA4AAAAAAAAAAQAgAAAAHgEAAGRycy9lMm9Eb2MueG1sUEsFBgAAAAAG&#10;AAYAWQEAAEwFAAAAAA==&#10;">
              <v:fill on="f" focussize="0,0"/>
              <v:stroke on="f"/>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9D60B"/>
    <w:multiLevelType w:val="singleLevel"/>
    <w:tmpl w:val="B399D60B"/>
    <w:lvl w:ilvl="0" w:tentative="0">
      <w:start w:val="1"/>
      <w:numFmt w:val="decimal"/>
      <w:suff w:val="nothing"/>
      <w:lvlText w:val="%1、"/>
      <w:lvlJc w:val="left"/>
      <w:pPr>
        <w:ind w:left="210" w:leftChars="0" w:firstLine="0" w:firstLineChars="0"/>
      </w:pPr>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386093C"/>
    <w:rsid w:val="03F47E03"/>
    <w:rsid w:val="0739649A"/>
    <w:rsid w:val="073F2CB4"/>
    <w:rsid w:val="08AD4285"/>
    <w:rsid w:val="08E002A3"/>
    <w:rsid w:val="096F1EF5"/>
    <w:rsid w:val="0BFE4EEC"/>
    <w:rsid w:val="0F286175"/>
    <w:rsid w:val="140661FB"/>
    <w:rsid w:val="16E24E1C"/>
    <w:rsid w:val="1964337B"/>
    <w:rsid w:val="196B0C49"/>
    <w:rsid w:val="1AC13CB4"/>
    <w:rsid w:val="1B52316D"/>
    <w:rsid w:val="1CB02980"/>
    <w:rsid w:val="1CFD2FEF"/>
    <w:rsid w:val="1DF30C4E"/>
    <w:rsid w:val="1EE00CEF"/>
    <w:rsid w:val="1F6118A1"/>
    <w:rsid w:val="2042579E"/>
    <w:rsid w:val="22342FBD"/>
    <w:rsid w:val="22F4460A"/>
    <w:rsid w:val="25BC2C60"/>
    <w:rsid w:val="29B61ADB"/>
    <w:rsid w:val="2B6D44E3"/>
    <w:rsid w:val="2C3D6689"/>
    <w:rsid w:val="2D3B78F6"/>
    <w:rsid w:val="2E06270D"/>
    <w:rsid w:val="32D21BE7"/>
    <w:rsid w:val="345369DE"/>
    <w:rsid w:val="34C46423"/>
    <w:rsid w:val="3656236C"/>
    <w:rsid w:val="370C2E8A"/>
    <w:rsid w:val="380F2F11"/>
    <w:rsid w:val="38BA7991"/>
    <w:rsid w:val="39AE627E"/>
    <w:rsid w:val="39D42A47"/>
    <w:rsid w:val="3A2812A0"/>
    <w:rsid w:val="3B4845C0"/>
    <w:rsid w:val="3E9C5B71"/>
    <w:rsid w:val="3F0A6067"/>
    <w:rsid w:val="3F9B5FD2"/>
    <w:rsid w:val="401E5216"/>
    <w:rsid w:val="411368F5"/>
    <w:rsid w:val="41226C29"/>
    <w:rsid w:val="42DE4B54"/>
    <w:rsid w:val="45650346"/>
    <w:rsid w:val="4B1A1F31"/>
    <w:rsid w:val="4B217CD3"/>
    <w:rsid w:val="4C006386"/>
    <w:rsid w:val="4C3C3E4A"/>
    <w:rsid w:val="4CE70AA9"/>
    <w:rsid w:val="4F4246BC"/>
    <w:rsid w:val="5429409D"/>
    <w:rsid w:val="56F540D6"/>
    <w:rsid w:val="5A0A227A"/>
    <w:rsid w:val="5B93520A"/>
    <w:rsid w:val="5C411E26"/>
    <w:rsid w:val="5DC61A3B"/>
    <w:rsid w:val="5E53012B"/>
    <w:rsid w:val="5EDD7F5D"/>
    <w:rsid w:val="604B6C62"/>
    <w:rsid w:val="608816FB"/>
    <w:rsid w:val="63483A56"/>
    <w:rsid w:val="6369317A"/>
    <w:rsid w:val="637A3FCD"/>
    <w:rsid w:val="65036A60"/>
    <w:rsid w:val="68B068DA"/>
    <w:rsid w:val="699E0EF3"/>
    <w:rsid w:val="6AF936D5"/>
    <w:rsid w:val="74AE4275"/>
    <w:rsid w:val="792D397A"/>
    <w:rsid w:val="7ADF17BB"/>
    <w:rsid w:val="7B307542"/>
    <w:rsid w:val="7C07766C"/>
    <w:rsid w:val="7C5C6CD7"/>
    <w:rsid w:val="7E897A87"/>
    <w:rsid w:val="7E8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41"/>
    <w:qFormat/>
    <w:uiPriority w:val="99"/>
    <w:pPr>
      <w:keepNext/>
      <w:keepLines/>
      <w:spacing w:before="340" w:after="330" w:line="576" w:lineRule="auto"/>
      <w:outlineLvl w:val="0"/>
    </w:pPr>
    <w:rPr>
      <w:b/>
      <w:kern w:val="44"/>
      <w:sz w:val="44"/>
      <w:szCs w:val="20"/>
    </w:rPr>
  </w:style>
  <w:style w:type="paragraph" w:styleId="7">
    <w:name w:val="heading 2"/>
    <w:basedOn w:val="1"/>
    <w:next w:val="1"/>
    <w:link w:val="42"/>
    <w:qFormat/>
    <w:uiPriority w:val="99"/>
    <w:pPr>
      <w:keepNext/>
      <w:keepLines/>
      <w:spacing w:before="260" w:after="260" w:line="415" w:lineRule="auto"/>
      <w:outlineLvl w:val="1"/>
    </w:pPr>
    <w:rPr>
      <w:rFonts w:ascii="Cambria" w:hAnsi="Cambria"/>
      <w:b/>
      <w:sz w:val="32"/>
      <w:szCs w:val="20"/>
    </w:rPr>
  </w:style>
  <w:style w:type="paragraph" w:styleId="8">
    <w:name w:val="heading 4"/>
    <w:basedOn w:val="1"/>
    <w:next w:val="1"/>
    <w:link w:val="64"/>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locked/>
    <w:uiPriority w:val="99"/>
    <w:pPr>
      <w:spacing w:after="120"/>
    </w:pPr>
    <w:rPr>
      <w:sz w:val="21"/>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9">
    <w:name w:val="Normal Indent"/>
    <w:basedOn w:val="1"/>
    <w:qFormat/>
    <w:uiPriority w:val="99"/>
    <w:pPr>
      <w:ind w:firstLine="420"/>
    </w:pPr>
    <w:rPr>
      <w:szCs w:val="20"/>
    </w:rPr>
  </w:style>
  <w:style w:type="paragraph" w:styleId="10">
    <w:name w:val="Document Map"/>
    <w:basedOn w:val="1"/>
    <w:link w:val="43"/>
    <w:semiHidden/>
    <w:qFormat/>
    <w:uiPriority w:val="99"/>
    <w:pPr>
      <w:shd w:val="clear" w:color="auto" w:fill="000080"/>
    </w:pPr>
    <w:rPr>
      <w:kern w:val="0"/>
      <w:sz w:val="2"/>
      <w:szCs w:val="20"/>
    </w:rPr>
  </w:style>
  <w:style w:type="paragraph" w:styleId="11">
    <w:name w:val="annotation text"/>
    <w:basedOn w:val="1"/>
    <w:link w:val="44"/>
    <w:qFormat/>
    <w:uiPriority w:val="99"/>
    <w:pPr>
      <w:jc w:val="left"/>
    </w:pPr>
    <w:rPr>
      <w:kern w:val="0"/>
    </w:rPr>
  </w:style>
  <w:style w:type="paragraph" w:styleId="12">
    <w:name w:val="Body Text Indent"/>
    <w:basedOn w:val="1"/>
    <w:link w:val="46"/>
    <w:qFormat/>
    <w:uiPriority w:val="99"/>
    <w:pPr>
      <w:spacing w:after="120"/>
      <w:ind w:left="420" w:leftChars="200"/>
    </w:pPr>
    <w:rPr>
      <w:szCs w:val="20"/>
    </w:rPr>
  </w:style>
  <w:style w:type="paragraph" w:styleId="13">
    <w:name w:val="Block Text"/>
    <w:basedOn w:val="1"/>
    <w:qFormat/>
    <w:locked/>
    <w:uiPriority w:val="0"/>
    <w:pPr>
      <w:spacing w:after="120"/>
    </w:pPr>
    <w:rPr>
      <w:sz w:val="21"/>
    </w:rPr>
  </w:style>
  <w:style w:type="paragraph" w:styleId="14">
    <w:name w:val="Plain Text"/>
    <w:basedOn w:val="1"/>
    <w:link w:val="47"/>
    <w:qFormat/>
    <w:uiPriority w:val="99"/>
    <w:rPr>
      <w:rFonts w:ascii="宋体" w:hAnsi="Courier New"/>
      <w:sz w:val="21"/>
      <w:szCs w:val="20"/>
    </w:rPr>
  </w:style>
  <w:style w:type="paragraph" w:styleId="15">
    <w:name w:val="Date"/>
    <w:basedOn w:val="1"/>
    <w:next w:val="1"/>
    <w:link w:val="48"/>
    <w:qFormat/>
    <w:uiPriority w:val="99"/>
    <w:pPr>
      <w:ind w:left="100" w:leftChars="2500"/>
    </w:pPr>
    <w:rPr>
      <w:kern w:val="0"/>
    </w:rPr>
  </w:style>
  <w:style w:type="paragraph" w:styleId="16">
    <w:name w:val="Balloon Text"/>
    <w:basedOn w:val="1"/>
    <w:link w:val="49"/>
    <w:qFormat/>
    <w:uiPriority w:val="99"/>
    <w:rPr>
      <w:kern w:val="0"/>
      <w:sz w:val="2"/>
      <w:szCs w:val="20"/>
    </w:rPr>
  </w:style>
  <w:style w:type="paragraph" w:styleId="17">
    <w:name w:val="footer"/>
    <w:basedOn w:val="1"/>
    <w:link w:val="50"/>
    <w:qFormat/>
    <w:uiPriority w:val="99"/>
    <w:pPr>
      <w:tabs>
        <w:tab w:val="center" w:pos="4153"/>
        <w:tab w:val="right" w:pos="8306"/>
      </w:tabs>
      <w:snapToGrid w:val="0"/>
      <w:jc w:val="left"/>
    </w:pPr>
    <w:rPr>
      <w:sz w:val="18"/>
      <w:szCs w:val="20"/>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52"/>
    <w:qFormat/>
    <w:uiPriority w:val="99"/>
    <w:pPr>
      <w:spacing w:before="240" w:after="60" w:line="312" w:lineRule="auto"/>
      <w:jc w:val="center"/>
      <w:outlineLvl w:val="1"/>
    </w:pPr>
    <w:rPr>
      <w:rFonts w:ascii="Cambria" w:hAnsi="Cambria"/>
      <w:b/>
      <w:kern w:val="28"/>
      <w:sz w:val="32"/>
      <w:szCs w:val="20"/>
    </w:rPr>
  </w:style>
  <w:style w:type="paragraph" w:styleId="21">
    <w:name w:val="Body Text Indent 3"/>
    <w:basedOn w:val="1"/>
    <w:link w:val="53"/>
    <w:semiHidden/>
    <w:qFormat/>
    <w:uiPriority w:val="99"/>
    <w:pPr>
      <w:spacing w:after="120"/>
      <w:ind w:left="420" w:leftChars="200"/>
    </w:pPr>
    <w:rPr>
      <w:sz w:val="16"/>
      <w:szCs w:val="16"/>
    </w:rPr>
  </w:style>
  <w:style w:type="paragraph" w:styleId="22">
    <w:name w:val="Normal (Web)"/>
    <w:basedOn w:val="1"/>
    <w:qFormat/>
    <w:uiPriority w:val="99"/>
    <w:pPr>
      <w:spacing w:before="100" w:beforeAutospacing="1" w:after="100" w:afterAutospacing="1"/>
      <w:jc w:val="left"/>
    </w:pPr>
    <w:rPr>
      <w:kern w:val="0"/>
    </w:rPr>
  </w:style>
  <w:style w:type="paragraph" w:styleId="23">
    <w:name w:val="Title"/>
    <w:basedOn w:val="1"/>
    <w:next w:val="1"/>
    <w:link w:val="54"/>
    <w:qFormat/>
    <w:uiPriority w:val="99"/>
    <w:pPr>
      <w:spacing w:before="240" w:after="60"/>
      <w:jc w:val="center"/>
      <w:outlineLvl w:val="0"/>
    </w:pPr>
    <w:rPr>
      <w:rFonts w:ascii="Cambria" w:hAnsi="Cambria"/>
      <w:b/>
      <w:sz w:val="3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rFonts w:cs="Times New Roman"/>
      <w:b/>
    </w:rPr>
  </w:style>
  <w:style w:type="character" w:styleId="28">
    <w:name w:val="page number"/>
    <w:qFormat/>
    <w:uiPriority w:val="99"/>
    <w:rPr>
      <w:rFonts w:cs="Times New Roman"/>
    </w:rPr>
  </w:style>
  <w:style w:type="character" w:styleId="29">
    <w:name w:val="FollowedHyperlink"/>
    <w:qFormat/>
    <w:uiPriority w:val="99"/>
    <w:rPr>
      <w:rFonts w:cs="Times New Roman"/>
      <w:color w:val="000000"/>
      <w:u w:val="none"/>
    </w:rPr>
  </w:style>
  <w:style w:type="character" w:styleId="30">
    <w:name w:val="Emphasis"/>
    <w:qFormat/>
    <w:uiPriority w:val="99"/>
    <w:rPr>
      <w:rFonts w:cs="Times New Roman"/>
    </w:rPr>
  </w:style>
  <w:style w:type="character" w:styleId="31">
    <w:name w:val="Hyperlink"/>
    <w:qFormat/>
    <w:uiPriority w:val="99"/>
    <w:rPr>
      <w:rFonts w:cs="Times New Roman"/>
      <w:color w:val="000000"/>
      <w:u w:val="none"/>
    </w:rPr>
  </w:style>
  <w:style w:type="paragraph" w:customStyle="1" w:styleId="32">
    <w:name w:val="_Style 31"/>
    <w:basedOn w:val="10"/>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61"/>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3"/>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标题 1 Char"/>
    <w:link w:val="6"/>
    <w:qFormat/>
    <w:locked/>
    <w:uiPriority w:val="99"/>
    <w:rPr>
      <w:rFonts w:cs="Times New Roman"/>
      <w:b/>
      <w:kern w:val="44"/>
      <w:sz w:val="44"/>
    </w:rPr>
  </w:style>
  <w:style w:type="character" w:customStyle="1" w:styleId="42">
    <w:name w:val="标题 2 Char"/>
    <w:link w:val="7"/>
    <w:qFormat/>
    <w:locked/>
    <w:uiPriority w:val="99"/>
    <w:rPr>
      <w:rFonts w:ascii="Cambria" w:hAnsi="Cambria" w:cs="Times New Roman"/>
      <w:b/>
      <w:kern w:val="2"/>
      <w:sz w:val="32"/>
    </w:rPr>
  </w:style>
  <w:style w:type="character" w:customStyle="1" w:styleId="43">
    <w:name w:val="文档结构图 Char"/>
    <w:link w:val="10"/>
    <w:semiHidden/>
    <w:qFormat/>
    <w:locked/>
    <w:uiPriority w:val="99"/>
    <w:rPr>
      <w:rFonts w:cs="Times New Roman"/>
      <w:sz w:val="2"/>
    </w:rPr>
  </w:style>
  <w:style w:type="character" w:customStyle="1" w:styleId="44">
    <w:name w:val="批注文字 Char"/>
    <w:link w:val="11"/>
    <w:semiHidden/>
    <w:qFormat/>
    <w:locked/>
    <w:uiPriority w:val="99"/>
    <w:rPr>
      <w:rFonts w:cs="Times New Roman"/>
      <w:sz w:val="24"/>
    </w:rPr>
  </w:style>
  <w:style w:type="character" w:customStyle="1" w:styleId="45">
    <w:name w:val="正文文本 Char"/>
    <w:link w:val="2"/>
    <w:qFormat/>
    <w:locked/>
    <w:uiPriority w:val="99"/>
    <w:rPr>
      <w:rFonts w:cs="Times New Roman"/>
      <w:kern w:val="2"/>
      <w:sz w:val="21"/>
    </w:rPr>
  </w:style>
  <w:style w:type="character" w:customStyle="1" w:styleId="46">
    <w:name w:val="正文文本缩进 Char"/>
    <w:link w:val="12"/>
    <w:qFormat/>
    <w:locked/>
    <w:uiPriority w:val="99"/>
    <w:rPr>
      <w:rFonts w:cs="Times New Roman"/>
      <w:kern w:val="2"/>
      <w:sz w:val="24"/>
    </w:rPr>
  </w:style>
  <w:style w:type="character" w:customStyle="1" w:styleId="47">
    <w:name w:val="纯文本 Char"/>
    <w:link w:val="14"/>
    <w:qFormat/>
    <w:locked/>
    <w:uiPriority w:val="99"/>
    <w:rPr>
      <w:rFonts w:ascii="宋体" w:hAnsi="Courier New" w:cs="Times New Roman"/>
      <w:kern w:val="2"/>
      <w:sz w:val="21"/>
    </w:rPr>
  </w:style>
  <w:style w:type="character" w:customStyle="1" w:styleId="48">
    <w:name w:val="日期 Char"/>
    <w:link w:val="15"/>
    <w:semiHidden/>
    <w:qFormat/>
    <w:locked/>
    <w:uiPriority w:val="99"/>
    <w:rPr>
      <w:rFonts w:cs="Times New Roman"/>
      <w:sz w:val="24"/>
    </w:rPr>
  </w:style>
  <w:style w:type="character" w:customStyle="1" w:styleId="49">
    <w:name w:val="批注框文本 Char"/>
    <w:link w:val="16"/>
    <w:semiHidden/>
    <w:qFormat/>
    <w:locked/>
    <w:uiPriority w:val="99"/>
    <w:rPr>
      <w:rFonts w:cs="Times New Roman"/>
      <w:sz w:val="2"/>
    </w:rPr>
  </w:style>
  <w:style w:type="character" w:customStyle="1" w:styleId="50">
    <w:name w:val="页脚 Char"/>
    <w:link w:val="17"/>
    <w:qFormat/>
    <w:locked/>
    <w:uiPriority w:val="99"/>
    <w:rPr>
      <w:rFonts w:cs="Times New Roman"/>
      <w:kern w:val="2"/>
      <w:sz w:val="18"/>
    </w:rPr>
  </w:style>
  <w:style w:type="character" w:customStyle="1" w:styleId="51">
    <w:name w:val="页眉 Char"/>
    <w:link w:val="18"/>
    <w:qFormat/>
    <w:locked/>
    <w:uiPriority w:val="99"/>
    <w:rPr>
      <w:rFonts w:cs="Times New Roman"/>
      <w:kern w:val="2"/>
      <w:sz w:val="18"/>
    </w:rPr>
  </w:style>
  <w:style w:type="character" w:customStyle="1" w:styleId="52">
    <w:name w:val="副标题 Char"/>
    <w:link w:val="20"/>
    <w:qFormat/>
    <w:locked/>
    <w:uiPriority w:val="99"/>
    <w:rPr>
      <w:rFonts w:ascii="Cambria" w:hAnsi="Cambria" w:cs="Times New Roman"/>
      <w:b/>
      <w:kern w:val="28"/>
      <w:sz w:val="32"/>
    </w:rPr>
  </w:style>
  <w:style w:type="character" w:customStyle="1" w:styleId="53">
    <w:name w:val="正文文本缩进 3 Char"/>
    <w:link w:val="21"/>
    <w:qFormat/>
    <w:locked/>
    <w:uiPriority w:val="99"/>
    <w:rPr>
      <w:rFonts w:cs="Times New Roman"/>
      <w:kern w:val="2"/>
      <w:sz w:val="16"/>
    </w:rPr>
  </w:style>
  <w:style w:type="character" w:customStyle="1" w:styleId="54">
    <w:name w:val="标题 Char"/>
    <w:link w:val="23"/>
    <w:qFormat/>
    <w:locked/>
    <w:uiPriority w:val="99"/>
    <w:rPr>
      <w:rFonts w:ascii="Cambria" w:hAnsi="Cambria" w:cs="Times New Roman"/>
      <w:b/>
      <w:kern w:val="2"/>
      <w:sz w:val="32"/>
    </w:rPr>
  </w:style>
  <w:style w:type="character" w:customStyle="1" w:styleId="55">
    <w:name w:val="bg01"/>
    <w:qFormat/>
    <w:uiPriority w:val="99"/>
  </w:style>
  <w:style w:type="character" w:customStyle="1" w:styleId="56">
    <w:name w:val="more"/>
    <w:qFormat/>
    <w:uiPriority w:val="99"/>
    <w:rPr>
      <w:color w:val="666666"/>
      <w:sz w:val="18"/>
    </w:rPr>
  </w:style>
  <w:style w:type="character" w:customStyle="1" w:styleId="57">
    <w:name w:val="副标题 Char1"/>
    <w:qFormat/>
    <w:uiPriority w:val="99"/>
    <w:rPr>
      <w:rFonts w:ascii="Cambria" w:hAnsi="Cambria"/>
      <w:b/>
      <w:kern w:val="28"/>
      <w:sz w:val="32"/>
    </w:rPr>
  </w:style>
  <w:style w:type="character" w:customStyle="1" w:styleId="58">
    <w:name w:val="tabg"/>
    <w:qFormat/>
    <w:uiPriority w:val="99"/>
    <w:rPr>
      <w:rFonts w:ascii="微软雅黑" w:hAnsi="微软雅黑" w:eastAsia="微软雅黑"/>
      <w:color w:val="FFFFFF"/>
      <w:sz w:val="27"/>
    </w:rPr>
  </w:style>
  <w:style w:type="character" w:customStyle="1" w:styleId="59">
    <w:name w:val="bg02"/>
    <w:qFormat/>
    <w:uiPriority w:val="99"/>
  </w:style>
  <w:style w:type="character" w:customStyle="1" w:styleId="60">
    <w:name w:val="标题 Char1"/>
    <w:qFormat/>
    <w:uiPriority w:val="99"/>
    <w:rPr>
      <w:rFonts w:ascii="Cambria" w:hAnsi="Cambria"/>
      <w:b/>
      <w:kern w:val="2"/>
      <w:sz w:val="32"/>
    </w:rPr>
  </w:style>
  <w:style w:type="character" w:customStyle="1" w:styleId="61">
    <w:name w:val="列出段落 Char"/>
    <w:link w:val="37"/>
    <w:qFormat/>
    <w:locked/>
    <w:uiPriority w:val="99"/>
    <w:rPr>
      <w:kern w:val="2"/>
      <w:sz w:val="24"/>
    </w:rPr>
  </w:style>
  <w:style w:type="character" w:customStyle="1" w:styleId="62">
    <w:name w:val="纯文本 Char2"/>
    <w:qFormat/>
    <w:uiPriority w:val="99"/>
    <w:rPr>
      <w:rFonts w:ascii="宋体" w:hAnsi="Courier New"/>
      <w:kern w:val="2"/>
      <w:sz w:val="24"/>
    </w:rPr>
  </w:style>
  <w:style w:type="character" w:customStyle="1" w:styleId="63">
    <w:name w:val="列出段落 字符"/>
    <w:link w:val="39"/>
    <w:qFormat/>
    <w:locked/>
    <w:uiPriority w:val="99"/>
    <w:rPr>
      <w:rFonts w:eastAsia="宋体"/>
      <w:kern w:val="2"/>
      <w:sz w:val="24"/>
      <w:lang w:val="en-US" w:eastAsia="zh-CN"/>
    </w:rPr>
  </w:style>
  <w:style w:type="character" w:customStyle="1" w:styleId="64">
    <w:name w:val="标题 4 Char"/>
    <w:link w:val="8"/>
    <w:semiHidden/>
    <w:qFormat/>
    <w:uiPriority w:val="9"/>
    <w:rPr>
      <w:rFonts w:ascii="Cambria" w:hAnsi="Cambria" w:eastAsia="宋体"/>
      <w:b/>
      <w:bCs/>
      <w:kern w:val="2"/>
      <w:sz w:val="28"/>
      <w:szCs w:val="28"/>
    </w:rPr>
  </w:style>
  <w:style w:type="paragraph" w:styleId="65">
    <w:name w:val="List Paragraph"/>
    <w:basedOn w:val="1"/>
    <w:qFormat/>
    <w:uiPriority w:val="34"/>
    <w:pPr>
      <w:ind w:firstLine="420" w:firstLineChars="200"/>
    </w:pPr>
    <w:rPr>
      <w:rFonts w:ascii="Cambria" w:hAnsi="Cambria"/>
    </w:rPr>
  </w:style>
  <w:style w:type="character" w:customStyle="1" w:styleId="66">
    <w:name w:val="font101"/>
    <w:qFormat/>
    <w:uiPriority w:val="0"/>
    <w:rPr>
      <w:rFonts w:hint="eastAsia" w:ascii="宋体" w:hAnsi="宋体" w:eastAsia="宋体" w:cs="宋体"/>
      <w:color w:val="auto"/>
      <w:sz w:val="20"/>
      <w:szCs w:val="20"/>
      <w:u w:val="none"/>
    </w:rPr>
  </w:style>
  <w:style w:type="character" w:customStyle="1" w:styleId="67">
    <w:name w:val="font71"/>
    <w:qFormat/>
    <w:uiPriority w:val="0"/>
    <w:rPr>
      <w:rFonts w:hint="eastAsia" w:ascii="宋体" w:hAnsi="宋体" w:eastAsia="宋体" w:cs="宋体"/>
      <w:color w:val="auto"/>
      <w:sz w:val="20"/>
      <w:szCs w:val="20"/>
      <w:u w:val="none"/>
    </w:rPr>
  </w:style>
  <w:style w:type="character" w:customStyle="1" w:styleId="68">
    <w:name w:val="font61"/>
    <w:qFormat/>
    <w:uiPriority w:val="0"/>
    <w:rPr>
      <w:rFonts w:hint="eastAsia" w:ascii="宋体" w:hAnsi="宋体" w:eastAsia="宋体" w:cs="宋体"/>
      <w:color w:val="auto"/>
      <w:sz w:val="20"/>
      <w:szCs w:val="20"/>
      <w:u w:val="none"/>
    </w:rPr>
  </w:style>
  <w:style w:type="character" w:customStyle="1" w:styleId="69">
    <w:name w:val="font121"/>
    <w:qFormat/>
    <w:uiPriority w:val="0"/>
    <w:rPr>
      <w:rFonts w:hint="eastAsia" w:ascii="宋体" w:hAnsi="宋体" w:eastAsia="宋体" w:cs="宋体"/>
      <w:b/>
      <w:color w:val="auto"/>
      <w:sz w:val="20"/>
      <w:szCs w:val="20"/>
      <w:u w:val="none"/>
    </w:rPr>
  </w:style>
  <w:style w:type="character" w:customStyle="1" w:styleId="70">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9256</Words>
  <Characters>52760</Characters>
  <Lines>439</Lines>
  <Paragraphs>123</Paragraphs>
  <TotalTime>3</TotalTime>
  <ScaleCrop>false</ScaleCrop>
  <LinksUpToDate>false</LinksUpToDate>
  <CharactersWithSpaces>61893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2021-11-11T08:24:00Z</cp:lastPrinted>
  <dcterms:modified xsi:type="dcterms:W3CDTF">2022-01-05T02:03:35Z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3691B1F556164874BA1C71F10AB20666</vt:lpwstr>
  </property>
</Properties>
</file>