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ind w:firstLine="480"/>
        <w:jc w:val="center"/>
        <w:rPr>
          <w:rFonts w:ascii="宋体" w:cs="宋体"/>
          <w:kern w:val="0"/>
          <w:sz w:val="28"/>
          <w:szCs w:val="28"/>
          <w:lang w:val="zh-CN"/>
        </w:rPr>
      </w:pPr>
      <w:bookmarkStart w:id="0" w:name="_Toc325726039"/>
      <w:bookmarkStart w:id="1" w:name="_Toc365019575"/>
      <w:r>
        <w:rPr>
          <w:rFonts w:hint="eastAsia" w:ascii="宋体" w:hAnsi="宋体" w:cs="宋体"/>
          <w:kern w:val="0"/>
          <w:sz w:val="28"/>
          <w:szCs w:val="28"/>
          <w:lang w:val="zh-CN"/>
        </w:rPr>
        <w:t>分项报价表</w:t>
      </w:r>
      <w:bookmarkEnd w:id="0"/>
      <w:bookmarkEnd w:id="1"/>
    </w:p>
    <w:tbl>
      <w:tblPr>
        <w:tblStyle w:val="5"/>
        <w:tblW w:w="10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537"/>
        <w:gridCol w:w="875"/>
        <w:gridCol w:w="1700"/>
        <w:gridCol w:w="3338"/>
        <w:gridCol w:w="142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3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8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品牌</w:t>
            </w: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33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生产厂家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数量及单位</w:t>
            </w:r>
          </w:p>
        </w:tc>
        <w:tc>
          <w:tcPr>
            <w:tcW w:w="71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LED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单色屏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蓝普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P4.75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深圳蓝普科技有限公司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bookmarkStart w:id="2" w:name="_GoBack"/>
            <w:bookmarkEnd w:id="2"/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11.65 m2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电源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蓝普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LP.220W1.701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深圳蓝普科技有限公司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39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接收卡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灰度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科技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HD-R500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深圳市灰度科技有限公司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控制器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灰度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科技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HD-A3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深圳市灰度科技有限公司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结构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定制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按需定制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青海浩泽福瑞商贸有限公司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11.65 m2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辅材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一舟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国标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浙江一舟电子科技股份有限公司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LED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室内全彩显示屏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蓝普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P2.0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深圳蓝普科技有限公司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18.432 m2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接收卡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蓝普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DH7512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深圳蓝普科技有限公司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张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电源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蓝普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LPH200D3.8+2.8u8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深圳蓝普科技有限公司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32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编辑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/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播放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软件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蓝普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V1.0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深圳蓝普科技有限公司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视频处理器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深信服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EDR3.0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深信服科技股份有限公司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配电箱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蓝普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QN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深圳蓝普科技有限公司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安装屏体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固定结构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定制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按需定制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青海浩泽福瑞商贸有限公司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18.432 m2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辅材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一舟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国标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广州一舟网线有限公司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室内全彩显示屏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蓝普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P2.5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深圳蓝普科技有限公司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专业音箱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TS-606H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专业功放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TS-200PI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音频处理器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TS-P440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抑制器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TS-224H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调音台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TS-12PFX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一拖二无线话筒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T-521UH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会议系统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主机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TS-W100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会议主席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单元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TS-0202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V1.2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软件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会议列席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单元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TS-0202A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V1.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0软件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电源控制器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T-6412P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投影机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ind w:right="-86" w:rightChars="-36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</w:rPr>
              <w:t>宝视来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</w:rPr>
              <w:t>A3XS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1"/>
                <w:szCs w:val="21"/>
              </w:rPr>
              <w:t>毅丰显示科技（深圳）有限公司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电动幕布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红叶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红叶120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广州红叶投影幕有限公司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机柜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图腾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M3.6622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成都图腾网络设备有限公司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辅材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按需配制(国标)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线阵音箱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LA-2650P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线阵音箱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LA-1200P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专业功放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TS-200PI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专业功放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TS-500PI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辅助专业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音箱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TS-608H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辅助专业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功放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TS-200PI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音频处理器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TS-P1616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调音台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TS-20PD-4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无线话筒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T-521UH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无线话筒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T-521US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电源控制器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T-6412P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会议系统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主机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TS-W100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发射器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TS-W111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软件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V2.25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会议话筒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TS-W101D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软件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V2.25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会议话筒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TS-W101DA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网络中控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主机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TS-9100N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软件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V2.15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编程软件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编程软件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无线路由器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TP-LINK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TL-WDR5620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333333"/>
                <w:sz w:val="21"/>
                <w:szCs w:val="21"/>
                <w:shd w:val="clear" w:color="auto" w:fill="FFFFFF"/>
              </w:rPr>
              <w:t>深圳市</w:t>
            </w:r>
            <w:r>
              <w:rPr>
                <w:rFonts w:cs="Arial" w:asciiTheme="majorEastAsia" w:hAnsiTheme="majorEastAsia" w:eastAsiaTheme="majorEastAsia"/>
                <w:color w:val="333333"/>
                <w:sz w:val="21"/>
                <w:szCs w:val="21"/>
                <w:shd w:val="clear" w:color="auto" w:fill="FFFFFF"/>
              </w:rPr>
              <w:t>普联技术有限公司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无线触摸平板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华为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M6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红外发射棒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红外发射棒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1"/>
                <w:szCs w:val="21"/>
              </w:rPr>
              <w:t>50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控制器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TS-9101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1"/>
                <w:szCs w:val="21"/>
              </w:rPr>
              <w:t>51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无缝高清矩阵切换器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TS-9408UHM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软件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V3.20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1"/>
                <w:szCs w:val="21"/>
              </w:rPr>
              <w:t>52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HDMI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无缝高清输入卡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TS-9404HI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软件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V4.40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1"/>
                <w:szCs w:val="21"/>
              </w:rPr>
              <w:t>53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>HDMI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无缝高清输出卡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TS-9404HO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软件V5.12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高清摄像机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海康威视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DS-2PT2D20WJ-DE(2.8-12mm)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杭州海康威视数字技术股份有限公司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NVR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海康威视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DS-7908N-R4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杭州海康威视数字技术股份有限公司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显示器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冠捷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AOCX23EIH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冠捷科技有限公司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集成安装及其辅材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ITC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按需配置（国标）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广州市保伦电子有限公司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无感实名核验软件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方欣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方欣无感实名核验软件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方欣公司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无感无声叫号软件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方欣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方欣无感实名核验软件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方欣公司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7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53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彩色打印一体机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600*700*900</w:t>
            </w:r>
          </w:p>
        </w:tc>
        <w:tc>
          <w:tcPr>
            <w:tcW w:w="875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夏普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MX-C3051R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夏普商贸(中国)有限公司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169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951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B75"/>
    <w:rsid w:val="00367CFB"/>
    <w:rsid w:val="0080062D"/>
    <w:rsid w:val="0088768E"/>
    <w:rsid w:val="00B07840"/>
    <w:rsid w:val="00B91BAE"/>
    <w:rsid w:val="00CE5B75"/>
    <w:rsid w:val="00D81FE6"/>
    <w:rsid w:val="26B80B8A"/>
    <w:rsid w:val="2BE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character" w:customStyle="1" w:styleId="7">
    <w:name w:val="标题 Char"/>
    <w:basedOn w:val="6"/>
    <w:link w:val="4"/>
    <w:qFormat/>
    <w:uiPriority w:val="99"/>
    <w:rPr>
      <w:rFonts w:ascii="Cambria" w:hAnsi="Cambria" w:eastAsia="宋体" w:cs="Times New Roman"/>
      <w:b/>
      <w:sz w:val="32"/>
      <w:szCs w:val="20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1646</Words>
  <Characters>1646</Characters>
  <Lines>329</Lines>
  <Paragraphs>299</Paragraphs>
  <TotalTime>16</TotalTime>
  <ScaleCrop>false</ScaleCrop>
  <LinksUpToDate>false</LinksUpToDate>
  <CharactersWithSpaces>2993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2021-10-21T07:01:00Z</dcterms:created>
  <dc:creator>lenovo</dc:creator>
  <cp:lastModifiedBy>陈登贵</cp:lastModifiedBy>
  <dcterms:modified xsi:type="dcterms:W3CDTF">2021-10-21T07:21:31Z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11C3DB6D82854020B3EC98EEEF8B1A27</vt:lpwstr>
  </property>
</Properties>
</file>