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40F94">
      <w:pPr>
        <w:tabs>
          <w:tab w:val="center" w:pos="4393"/>
        </w:tabs>
        <w:autoSpaceDE w:val="0"/>
        <w:autoSpaceDN w:val="0"/>
        <w:adjustRightInd w:val="0"/>
        <w:spacing w:line="360" w:lineRule="auto"/>
        <w:ind w:firstLine="2342" w:firstLineChars="450"/>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 xml:space="preserve"> </w:t>
      </w:r>
      <w:r>
        <w:rPr>
          <w:rFonts w:hint="eastAsia" w:ascii="方正行楷简体" w:hAnsi="新宋体" w:eastAsia="方正行楷简体" w:cs="华文行楷"/>
          <w:b/>
          <w:sz w:val="52"/>
          <w:szCs w:val="52"/>
          <w:lang w:val="zh-CN"/>
        </w:rPr>
        <w:tab/>
      </w:r>
    </w:p>
    <w:p w14:paraId="3CC49B3E">
      <w:pPr>
        <w:autoSpaceDE w:val="0"/>
        <w:autoSpaceDN w:val="0"/>
        <w:adjustRightInd w:val="0"/>
        <w:spacing w:line="360" w:lineRule="auto"/>
        <w:ind w:firstLine="0" w:firstLineChars="0"/>
        <w:jc w:val="center"/>
        <w:rPr>
          <w:rFonts w:hint="eastAsia" w:ascii="方正行楷简体" w:hAnsi="新宋体" w:eastAsia="方正行楷简体"/>
          <w:b/>
          <w:sz w:val="72"/>
          <w:szCs w:val="72"/>
        </w:rPr>
      </w:pPr>
      <w:r>
        <w:rPr>
          <w:rFonts w:hint="eastAsia" w:ascii="方正行楷简体" w:hAnsi="新宋体" w:eastAsia="方正行楷简体" w:cs="华文行楷"/>
          <w:b/>
          <w:sz w:val="72"/>
          <w:szCs w:val="72"/>
          <w:lang w:val="zh-CN"/>
        </w:rPr>
        <w:t>城北区政府采购</w:t>
      </w:r>
    </w:p>
    <w:p w14:paraId="150CB703">
      <w:pPr>
        <w:autoSpaceDE w:val="0"/>
        <w:autoSpaceDN w:val="0"/>
        <w:adjustRightInd w:val="0"/>
        <w:spacing w:line="360" w:lineRule="auto"/>
        <w:ind w:firstLine="720"/>
        <w:rPr>
          <w:rFonts w:hint="eastAsia" w:ascii="方正楷体_GBK" w:hAnsi="宋体" w:eastAsia="方正楷体_GBK" w:cs="华文中宋"/>
          <w:b/>
          <w:sz w:val="36"/>
          <w:szCs w:val="36"/>
          <w:lang w:val="zh-CN"/>
        </w:rPr>
      </w:pPr>
    </w:p>
    <w:p w14:paraId="7AA86A74">
      <w:pPr>
        <w:autoSpaceDE w:val="0"/>
        <w:autoSpaceDN w:val="0"/>
        <w:adjustRightInd w:val="0"/>
        <w:spacing w:line="360" w:lineRule="auto"/>
        <w:ind w:firstLine="1459" w:firstLineChars="173"/>
        <w:rPr>
          <w:rFonts w:hint="eastAsia"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14:paraId="0AF453B6">
      <w:pPr>
        <w:adjustRightInd w:val="0"/>
        <w:spacing w:line="360" w:lineRule="auto"/>
        <w:ind w:firstLine="0" w:firstLineChars="0"/>
        <w:textAlignment w:val="baseline"/>
        <w:rPr>
          <w:rFonts w:hint="eastAsia" w:ascii="仿宋_GB2312" w:hAnsi="宋体" w:eastAsia="仿宋_GB2312"/>
          <w:b/>
          <w:sz w:val="36"/>
          <w:szCs w:val="36"/>
        </w:rPr>
      </w:pPr>
    </w:p>
    <w:p w14:paraId="744DD47B">
      <w:pPr>
        <w:adjustRightInd w:val="0"/>
        <w:spacing w:line="360" w:lineRule="auto"/>
        <w:ind w:firstLine="0" w:firstLineChars="0"/>
        <w:textAlignment w:val="baseline"/>
        <w:rPr>
          <w:rFonts w:hint="eastAsia" w:ascii="宋体" w:hAnsi="宋体"/>
          <w:b/>
          <w:sz w:val="36"/>
          <w:szCs w:val="36"/>
        </w:rPr>
      </w:pPr>
    </w:p>
    <w:p w14:paraId="3B95F09D">
      <w:pPr>
        <w:adjustRightInd w:val="0"/>
        <w:spacing w:line="360" w:lineRule="auto"/>
        <w:ind w:firstLine="0" w:firstLineChars="0"/>
        <w:textAlignment w:val="baseline"/>
        <w:rPr>
          <w:rFonts w:hint="eastAsia" w:ascii="宋体" w:hAnsi="宋体" w:eastAsia="宋体" w:cs="Times New Roman"/>
          <w:b/>
          <w:sz w:val="32"/>
          <w:szCs w:val="32"/>
        </w:rPr>
      </w:pPr>
      <w:r>
        <w:rPr>
          <w:rFonts w:hint="eastAsia" w:ascii="宋体" w:hAnsi="宋体"/>
          <w:b/>
          <w:sz w:val="32"/>
          <w:szCs w:val="32"/>
        </w:rPr>
        <w:t>采购项目编号：</w:t>
      </w:r>
      <w:r>
        <w:rPr>
          <w:rFonts w:hint="eastAsia" w:ascii="宋体" w:hAnsi="宋体" w:cs="Times New Roman"/>
          <w:b/>
          <w:sz w:val="32"/>
          <w:szCs w:val="32"/>
          <w:lang w:eastAsia="zh-CN"/>
        </w:rPr>
        <w:t>北政采</w:t>
      </w:r>
      <w:r>
        <w:rPr>
          <w:rFonts w:hint="eastAsia" w:ascii="宋体" w:hAnsi="宋体" w:cs="Times New Roman"/>
          <w:b/>
          <w:sz w:val="32"/>
          <w:szCs w:val="32"/>
          <w:lang w:val="en-US" w:eastAsia="zh-CN"/>
        </w:rPr>
        <w:t>磋商</w:t>
      </w:r>
      <w:r>
        <w:rPr>
          <w:rFonts w:hint="eastAsia" w:ascii="宋体" w:hAnsi="宋体" w:cs="Times New Roman"/>
          <w:b/>
          <w:sz w:val="32"/>
          <w:szCs w:val="32"/>
          <w:lang w:eastAsia="zh-CN"/>
        </w:rPr>
        <w:t>（服务）202</w:t>
      </w:r>
      <w:r>
        <w:rPr>
          <w:rFonts w:hint="eastAsia" w:ascii="宋体" w:hAnsi="宋体" w:cs="Times New Roman"/>
          <w:b/>
          <w:sz w:val="32"/>
          <w:szCs w:val="32"/>
          <w:lang w:val="en-US" w:eastAsia="zh-CN"/>
        </w:rPr>
        <w:t>5</w:t>
      </w:r>
      <w:r>
        <w:rPr>
          <w:rFonts w:hint="eastAsia" w:ascii="宋体" w:hAnsi="宋体" w:cs="Times New Roman"/>
          <w:b/>
          <w:sz w:val="32"/>
          <w:szCs w:val="32"/>
          <w:lang w:eastAsia="zh-CN"/>
        </w:rPr>
        <w:t>-0</w:t>
      </w:r>
      <w:r>
        <w:rPr>
          <w:rFonts w:hint="eastAsia" w:ascii="宋体" w:hAnsi="宋体" w:cs="Times New Roman"/>
          <w:b/>
          <w:sz w:val="32"/>
          <w:szCs w:val="32"/>
          <w:lang w:val="en-US" w:eastAsia="zh-CN"/>
        </w:rPr>
        <w:t>6</w:t>
      </w:r>
      <w:r>
        <w:rPr>
          <w:rFonts w:hint="eastAsia" w:ascii="宋体" w:hAnsi="宋体" w:cs="Times New Roman"/>
          <w:b/>
          <w:sz w:val="32"/>
          <w:szCs w:val="32"/>
          <w:lang w:eastAsia="zh-CN"/>
        </w:rPr>
        <w:t>号</w:t>
      </w:r>
    </w:p>
    <w:p w14:paraId="59B38FAC">
      <w:pPr>
        <w:adjustRightInd w:val="0"/>
        <w:spacing w:line="360" w:lineRule="auto"/>
        <w:ind w:left="2249" w:right="-283" w:rightChars="-118" w:hanging="2249" w:hangingChars="700"/>
        <w:textAlignment w:val="baseline"/>
        <w:rPr>
          <w:rFonts w:hint="eastAsia" w:ascii="宋体" w:hAnsi="宋体" w:cs="Times New Roman"/>
          <w:b/>
          <w:spacing w:val="-11"/>
          <w:sz w:val="32"/>
          <w:szCs w:val="32"/>
          <w:lang w:val="en-US" w:eastAsia="zh-CN"/>
        </w:rPr>
      </w:pPr>
      <w:r>
        <w:rPr>
          <w:rFonts w:hint="eastAsia" w:ascii="宋体" w:hAnsi="宋体"/>
          <w:b/>
          <w:sz w:val="32"/>
          <w:szCs w:val="32"/>
        </w:rPr>
        <w:t>采购项目名称：</w:t>
      </w:r>
      <w:r>
        <w:rPr>
          <w:rFonts w:hint="eastAsia" w:ascii="宋体" w:hAnsi="宋体" w:eastAsia="宋体" w:cs="Times New Roman"/>
          <w:b/>
          <w:spacing w:val="-11"/>
          <w:sz w:val="32"/>
          <w:szCs w:val="32"/>
          <w:lang w:val="en-US" w:eastAsia="zh-CN"/>
        </w:rPr>
        <w:t>车辆维修</w:t>
      </w:r>
      <w:r>
        <w:rPr>
          <w:rFonts w:hint="eastAsia" w:ascii="宋体" w:hAnsi="宋体" w:cs="Times New Roman"/>
          <w:b/>
          <w:spacing w:val="-11"/>
          <w:sz w:val="32"/>
          <w:szCs w:val="32"/>
          <w:lang w:val="en-US" w:eastAsia="zh-CN"/>
        </w:rPr>
        <w:t>、配件、附属油（含快速保洁车）</w:t>
      </w:r>
    </w:p>
    <w:p w14:paraId="65588FE2">
      <w:pPr>
        <w:adjustRightInd w:val="0"/>
        <w:spacing w:line="360" w:lineRule="auto"/>
        <w:ind w:left="0" w:leftChars="0" w:right="-283" w:rightChars="-118" w:firstLine="0" w:firstLineChars="0"/>
        <w:textAlignment w:val="baseline"/>
        <w:rPr>
          <w:rFonts w:hint="eastAsia"/>
          <w:b/>
        </w:rPr>
      </w:pPr>
      <w:r>
        <w:rPr>
          <w:rFonts w:hint="eastAsia" w:ascii="宋体" w:hAnsi="宋体"/>
          <w:b/>
          <w:spacing w:val="11"/>
          <w:sz w:val="32"/>
          <w:szCs w:val="32"/>
        </w:rPr>
        <w:t>采 购 单 位</w:t>
      </w:r>
      <w:r>
        <w:rPr>
          <w:rFonts w:hint="eastAsia" w:ascii="宋体" w:hAnsi="宋体"/>
          <w:b/>
          <w:sz w:val="32"/>
          <w:szCs w:val="32"/>
        </w:rPr>
        <w:t>：</w:t>
      </w:r>
      <w:r>
        <w:rPr>
          <w:rFonts w:hint="eastAsia" w:ascii="宋体" w:hAnsi="宋体" w:eastAsia="宋体" w:cs="Times New Roman"/>
          <w:b/>
          <w:sz w:val="32"/>
          <w:szCs w:val="32"/>
          <w:lang w:eastAsia="zh-CN"/>
        </w:rPr>
        <w:t>西宁市城北区市政公用服务中心</w:t>
      </w:r>
    </w:p>
    <w:p w14:paraId="331C26CF">
      <w:pPr>
        <w:adjustRightInd w:val="0"/>
        <w:spacing w:line="360" w:lineRule="auto"/>
        <w:ind w:firstLine="0" w:firstLineChars="0"/>
        <w:textAlignment w:val="baseline"/>
        <w:rPr>
          <w:rFonts w:hint="eastAsia"/>
          <w:b/>
        </w:rPr>
      </w:pPr>
    </w:p>
    <w:p w14:paraId="78A89CE4">
      <w:pPr>
        <w:adjustRightInd w:val="0"/>
        <w:spacing w:line="360" w:lineRule="auto"/>
        <w:ind w:firstLine="0" w:firstLineChars="0"/>
        <w:textAlignment w:val="baseline"/>
        <w:rPr>
          <w:rFonts w:hint="eastAsia"/>
          <w:b/>
        </w:rPr>
      </w:pPr>
    </w:p>
    <w:p w14:paraId="07F7C613">
      <w:pPr>
        <w:adjustRightInd w:val="0"/>
        <w:spacing w:line="360" w:lineRule="auto"/>
        <w:ind w:firstLine="0" w:firstLineChars="0"/>
        <w:textAlignment w:val="baseline"/>
        <w:rPr>
          <w:rFonts w:hint="eastAsia"/>
          <w:b/>
        </w:rPr>
      </w:pPr>
    </w:p>
    <w:p w14:paraId="00B7F8BF">
      <w:pPr>
        <w:ind w:left="0" w:leftChars="0" w:firstLine="0" w:firstLineChars="0"/>
        <w:rPr>
          <w:rFonts w:hint="eastAsia"/>
        </w:rPr>
      </w:pPr>
    </w:p>
    <w:p w14:paraId="760CEC40">
      <w:pPr>
        <w:pStyle w:val="4"/>
        <w:rPr>
          <w:rFonts w:hint="eastAsia"/>
        </w:rPr>
      </w:pPr>
    </w:p>
    <w:p w14:paraId="3099EF83">
      <w:pPr>
        <w:adjustRightInd w:val="0"/>
        <w:spacing w:line="360" w:lineRule="auto"/>
        <w:ind w:firstLine="0" w:firstLineChars="0"/>
        <w:jc w:val="center"/>
        <w:textAlignment w:val="baseline"/>
        <w:rPr>
          <w:rFonts w:hint="eastAsia" w:ascii="宋体" w:hAnsi="宋体"/>
          <w:b/>
          <w:sz w:val="32"/>
          <w:szCs w:val="32"/>
        </w:rPr>
      </w:pPr>
      <w:r>
        <w:rPr>
          <w:rFonts w:hint="eastAsia" w:ascii="宋体" w:hAnsi="宋体"/>
          <w:b/>
          <w:sz w:val="32"/>
          <w:szCs w:val="32"/>
        </w:rPr>
        <w:t>西宁市城</w:t>
      </w:r>
      <w:r>
        <w:rPr>
          <w:rFonts w:hint="eastAsia" w:ascii="宋体" w:hAnsi="宋体"/>
          <w:b/>
          <w:sz w:val="32"/>
          <w:szCs w:val="32"/>
          <w:lang w:eastAsia="zh-CN"/>
        </w:rPr>
        <w:t>北</w:t>
      </w:r>
      <w:r>
        <w:rPr>
          <w:rFonts w:hint="eastAsia" w:ascii="宋体" w:hAnsi="宋体"/>
          <w:b/>
          <w:sz w:val="32"/>
          <w:szCs w:val="32"/>
        </w:rPr>
        <w:t>区政府采购服务中心</w:t>
      </w:r>
      <w:r>
        <w:rPr>
          <w:rFonts w:hint="eastAsia" w:ascii="宋体" w:hAnsi="宋体"/>
          <w:b/>
          <w:sz w:val="32"/>
          <w:szCs w:val="32"/>
          <w:lang w:val="en-US" w:eastAsia="zh-CN"/>
        </w:rPr>
        <w:t xml:space="preserve"> </w:t>
      </w:r>
      <w:r>
        <w:rPr>
          <w:rFonts w:hint="eastAsia" w:ascii="宋体" w:hAnsi="宋体"/>
          <w:b/>
          <w:sz w:val="32"/>
          <w:szCs w:val="32"/>
        </w:rPr>
        <w:t>编制</w:t>
      </w:r>
    </w:p>
    <w:p w14:paraId="0884C0E6">
      <w:pPr>
        <w:adjustRightInd w:val="0"/>
        <w:spacing w:line="360" w:lineRule="auto"/>
        <w:ind w:firstLine="0" w:firstLineChars="0"/>
        <w:jc w:val="center"/>
        <w:textAlignment w:val="baseline"/>
        <w:rPr>
          <w:rFonts w:hint="eastAsia" w:ascii="宋体" w:hAnsi="宋体"/>
          <w:b/>
          <w:sz w:val="40"/>
          <w:szCs w:val="30"/>
        </w:rPr>
      </w:pPr>
      <w:r>
        <w:rPr>
          <w:rFonts w:hint="eastAsia" w:ascii="宋体" w:hAnsi="宋体"/>
          <w:b/>
          <w:sz w:val="32"/>
          <w:szCs w:val="32"/>
        </w:rPr>
        <w:t>20</w:t>
      </w:r>
      <w:r>
        <w:rPr>
          <w:rFonts w:ascii="宋体" w:hAnsi="宋体"/>
          <w:b/>
          <w:sz w:val="32"/>
          <w:szCs w:val="32"/>
        </w:rPr>
        <w:t>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6</w:t>
      </w:r>
      <w:r>
        <w:rPr>
          <w:rFonts w:hint="eastAsia" w:ascii="宋体" w:hAnsi="宋体"/>
          <w:b/>
          <w:sz w:val="32"/>
          <w:szCs w:val="32"/>
        </w:rPr>
        <w:t>月</w:t>
      </w:r>
    </w:p>
    <w:p w14:paraId="567605B3">
      <w:pPr>
        <w:adjustRightInd w:val="0"/>
        <w:ind w:firstLine="0" w:firstLineChars="0"/>
        <w:jc w:val="center"/>
        <w:textAlignment w:val="baseline"/>
        <w:rPr>
          <w:rFonts w:hint="eastAsia" w:ascii="宋体" w:hAnsi="宋体"/>
          <w:b/>
          <w:sz w:val="40"/>
          <w:szCs w:val="30"/>
        </w:rPr>
      </w:pPr>
    </w:p>
    <w:p w14:paraId="508019CF">
      <w:pPr>
        <w:rPr>
          <w:rFonts w:hint="eastAsia" w:ascii="宋体" w:hAnsi="宋体"/>
          <w:b/>
          <w:sz w:val="40"/>
          <w:szCs w:val="30"/>
        </w:rPr>
      </w:pPr>
      <w:r>
        <w:rPr>
          <w:rFonts w:hint="eastAsia" w:ascii="宋体" w:hAnsi="宋体"/>
          <w:b/>
          <w:sz w:val="40"/>
          <w:szCs w:val="30"/>
        </w:rPr>
        <w:br w:type="page"/>
      </w:r>
    </w:p>
    <w:p w14:paraId="0950B495">
      <w:pPr>
        <w:adjustRightInd w:val="0"/>
        <w:ind w:firstLine="0" w:firstLineChars="0"/>
        <w:jc w:val="center"/>
        <w:textAlignment w:val="baseline"/>
        <w:rPr>
          <w:rFonts w:hint="eastAsia" w:ascii="宋体" w:hAnsi="宋体"/>
          <w:b/>
          <w:sz w:val="40"/>
          <w:szCs w:val="30"/>
        </w:rPr>
      </w:pPr>
      <w:r>
        <w:rPr>
          <w:rFonts w:hint="eastAsia" w:ascii="宋体" w:hAnsi="宋体"/>
          <w:b/>
          <w:sz w:val="40"/>
          <w:szCs w:val="30"/>
        </w:rPr>
        <w:t>目  录</w:t>
      </w:r>
    </w:p>
    <w:p w14:paraId="2D44600D">
      <w:pPr>
        <w:pStyle w:val="10"/>
        <w:tabs>
          <w:tab w:val="right" w:leader="dot" w:pos="8787"/>
        </w:tabs>
      </w:pPr>
      <w:r>
        <w:rPr>
          <w:rFonts w:ascii="宋体" w:hAnsi="宋体"/>
          <w:b w:val="0"/>
          <w:bCs w:val="0"/>
          <w:kern w:val="0"/>
          <w:sz w:val="24"/>
          <w:szCs w:val="24"/>
        </w:rPr>
        <w:fldChar w:fldCharType="begin"/>
      </w:r>
      <w:r>
        <w:rPr>
          <w:rStyle w:val="17"/>
          <w:rFonts w:ascii="宋体" w:hAnsi="宋体"/>
          <w:b w:val="0"/>
          <w:bCs w:val="0"/>
          <w:color w:val="auto"/>
          <w:kern w:val="0"/>
          <w:sz w:val="24"/>
          <w:szCs w:val="24"/>
        </w:rPr>
        <w:instrText xml:space="preserve"> TOC \o "1-3" \h \z \u </w:instrText>
      </w:r>
      <w:r>
        <w:rPr>
          <w:rFonts w:ascii="宋体" w:hAnsi="宋体"/>
          <w:b w:val="0"/>
          <w:bCs w:val="0"/>
          <w:kern w:val="0"/>
          <w:sz w:val="24"/>
          <w:szCs w:val="24"/>
        </w:rPr>
        <w:fldChar w:fldCharType="separate"/>
      </w:r>
      <w:r>
        <w:rPr>
          <w:rFonts w:ascii="宋体" w:hAnsi="宋体"/>
          <w:bCs w:val="0"/>
          <w:kern w:val="0"/>
          <w:szCs w:val="24"/>
        </w:rPr>
        <w:fldChar w:fldCharType="begin"/>
      </w:r>
      <w:r>
        <w:rPr>
          <w:rFonts w:ascii="宋体" w:hAnsi="宋体"/>
          <w:bCs w:val="0"/>
          <w:kern w:val="0"/>
          <w:szCs w:val="24"/>
        </w:rPr>
        <w:instrText xml:space="preserve"> HYPERLINK \l _Toc32585 </w:instrText>
      </w:r>
      <w:r>
        <w:rPr>
          <w:rFonts w:ascii="宋体" w:hAnsi="宋体"/>
          <w:bCs w:val="0"/>
          <w:kern w:val="0"/>
          <w:szCs w:val="24"/>
        </w:rPr>
        <w:fldChar w:fldCharType="separate"/>
      </w:r>
      <w:r>
        <w:rPr>
          <w:rFonts w:hint="eastAsia" w:ascii="宋体"/>
          <w:kern w:val="28"/>
          <w:szCs w:val="20"/>
        </w:rPr>
        <w:t>第一部分  投标人须知前附表</w:t>
      </w:r>
      <w:r>
        <w:tab/>
      </w:r>
      <w:r>
        <w:fldChar w:fldCharType="begin"/>
      </w:r>
      <w:r>
        <w:instrText xml:space="preserve"> PAGEREF _Toc32585 \h </w:instrText>
      </w:r>
      <w:r>
        <w:fldChar w:fldCharType="separate"/>
      </w:r>
      <w:r>
        <w:t>4</w:t>
      </w:r>
      <w:r>
        <w:fldChar w:fldCharType="end"/>
      </w:r>
      <w:r>
        <w:rPr>
          <w:rFonts w:ascii="宋体" w:hAnsi="宋体"/>
          <w:bCs w:val="0"/>
          <w:kern w:val="0"/>
          <w:szCs w:val="24"/>
        </w:rPr>
        <w:fldChar w:fldCharType="end"/>
      </w:r>
    </w:p>
    <w:p w14:paraId="70DD0CE7">
      <w:pPr>
        <w:pStyle w:val="10"/>
        <w:tabs>
          <w:tab w:val="right" w:leader="dot" w:pos="8787"/>
        </w:tabs>
      </w:pPr>
      <w:r>
        <w:rPr>
          <w:rFonts w:ascii="宋体" w:hAnsi="宋体"/>
          <w:bCs/>
          <w:i w:val="0"/>
          <w:kern w:val="0"/>
          <w:szCs w:val="24"/>
        </w:rPr>
        <w:fldChar w:fldCharType="begin"/>
      </w:r>
      <w:r>
        <w:rPr>
          <w:rFonts w:ascii="宋体" w:hAnsi="宋体"/>
          <w:bCs/>
          <w:i w:val="0"/>
          <w:kern w:val="0"/>
          <w:szCs w:val="24"/>
        </w:rPr>
        <w:instrText xml:space="preserve"> HYPERLINK \l _Toc15130 </w:instrText>
      </w:r>
      <w:r>
        <w:rPr>
          <w:rFonts w:ascii="宋体" w:hAnsi="宋体"/>
          <w:bCs/>
          <w:i w:val="0"/>
          <w:kern w:val="0"/>
          <w:szCs w:val="24"/>
        </w:rPr>
        <w:fldChar w:fldCharType="separate"/>
      </w:r>
      <w:r>
        <w:rPr>
          <w:rFonts w:hint="eastAsia" w:ascii="宋体"/>
          <w:kern w:val="28"/>
          <w:szCs w:val="20"/>
        </w:rPr>
        <w:t>第二部分  投标人须知</w:t>
      </w:r>
      <w:r>
        <w:tab/>
      </w:r>
      <w:r>
        <w:fldChar w:fldCharType="begin"/>
      </w:r>
      <w:r>
        <w:instrText xml:space="preserve"> PAGEREF _Toc15130 \h </w:instrText>
      </w:r>
      <w:r>
        <w:fldChar w:fldCharType="separate"/>
      </w:r>
      <w:r>
        <w:t>7</w:t>
      </w:r>
      <w:r>
        <w:fldChar w:fldCharType="end"/>
      </w:r>
      <w:r>
        <w:rPr>
          <w:rFonts w:ascii="宋体" w:hAnsi="宋体"/>
          <w:bCs/>
          <w:i w:val="0"/>
          <w:kern w:val="0"/>
          <w:szCs w:val="24"/>
        </w:rPr>
        <w:fldChar w:fldCharType="end"/>
      </w:r>
    </w:p>
    <w:p w14:paraId="5CA0C6E1">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_Toc2734 </w:instrText>
      </w:r>
      <w:r>
        <w:rPr>
          <w:rFonts w:ascii="宋体" w:hAnsi="宋体"/>
          <w:bCs/>
          <w:i w:val="0"/>
          <w:kern w:val="0"/>
          <w:szCs w:val="24"/>
        </w:rPr>
        <w:fldChar w:fldCharType="separate"/>
      </w:r>
      <w:r>
        <w:rPr>
          <w:rFonts w:hint="eastAsia" w:ascii="宋体" w:hAnsi="宋体"/>
          <w:bCs/>
          <w:kern w:val="0"/>
          <w:szCs w:val="36"/>
        </w:rPr>
        <w:t>一、说  明</w:t>
      </w:r>
      <w:r>
        <w:tab/>
      </w:r>
      <w:r>
        <w:fldChar w:fldCharType="begin"/>
      </w:r>
      <w:r>
        <w:instrText xml:space="preserve"> PAGEREF _Toc2734 \h </w:instrText>
      </w:r>
      <w:r>
        <w:fldChar w:fldCharType="separate"/>
      </w:r>
      <w:r>
        <w:t>7</w:t>
      </w:r>
      <w:r>
        <w:fldChar w:fldCharType="end"/>
      </w:r>
      <w:r>
        <w:rPr>
          <w:rFonts w:ascii="宋体" w:hAnsi="宋体"/>
          <w:bCs/>
          <w:i w:val="0"/>
          <w:kern w:val="0"/>
          <w:szCs w:val="24"/>
        </w:rPr>
        <w:fldChar w:fldCharType="end"/>
      </w:r>
    </w:p>
    <w:p w14:paraId="16DBD176">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_Toc27488 </w:instrText>
      </w:r>
      <w:r>
        <w:rPr>
          <w:rFonts w:ascii="宋体" w:hAnsi="宋体"/>
          <w:bCs/>
          <w:i w:val="0"/>
          <w:kern w:val="0"/>
          <w:szCs w:val="24"/>
        </w:rPr>
        <w:fldChar w:fldCharType="separate"/>
      </w:r>
      <w:r>
        <w:rPr>
          <w:rFonts w:hint="eastAsia" w:ascii="宋体" w:hAnsi="宋体"/>
          <w:bCs/>
          <w:kern w:val="0"/>
          <w:szCs w:val="36"/>
        </w:rPr>
        <w:t>二、磋商文件说明</w:t>
      </w:r>
      <w:r>
        <w:tab/>
      </w:r>
      <w:r>
        <w:fldChar w:fldCharType="begin"/>
      </w:r>
      <w:r>
        <w:instrText xml:space="preserve"> PAGEREF _Toc27488 \h </w:instrText>
      </w:r>
      <w:r>
        <w:fldChar w:fldCharType="separate"/>
      </w:r>
      <w:r>
        <w:t>7</w:t>
      </w:r>
      <w:r>
        <w:fldChar w:fldCharType="end"/>
      </w:r>
      <w:r>
        <w:rPr>
          <w:rFonts w:ascii="宋体" w:hAnsi="宋体"/>
          <w:bCs/>
          <w:i w:val="0"/>
          <w:kern w:val="0"/>
          <w:szCs w:val="24"/>
        </w:rPr>
        <w:fldChar w:fldCharType="end"/>
      </w:r>
    </w:p>
    <w:p w14:paraId="2773D383">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_Toc31807 </w:instrText>
      </w:r>
      <w:r>
        <w:rPr>
          <w:rFonts w:ascii="宋体" w:hAnsi="宋体"/>
          <w:bCs/>
          <w:i w:val="0"/>
          <w:kern w:val="0"/>
          <w:szCs w:val="24"/>
        </w:rPr>
        <w:fldChar w:fldCharType="separate"/>
      </w:r>
      <w:r>
        <w:rPr>
          <w:rFonts w:hint="eastAsia" w:ascii="宋体" w:hAnsi="宋体"/>
          <w:bCs/>
          <w:kern w:val="0"/>
          <w:szCs w:val="36"/>
        </w:rPr>
        <w:t>三、磋商响应文件的编制</w:t>
      </w:r>
      <w:r>
        <w:tab/>
      </w:r>
      <w:r>
        <w:fldChar w:fldCharType="begin"/>
      </w:r>
      <w:r>
        <w:instrText xml:space="preserve"> PAGEREF _Toc31807 \h </w:instrText>
      </w:r>
      <w:r>
        <w:fldChar w:fldCharType="separate"/>
      </w:r>
      <w:r>
        <w:t>8</w:t>
      </w:r>
      <w:r>
        <w:fldChar w:fldCharType="end"/>
      </w:r>
      <w:r>
        <w:rPr>
          <w:rFonts w:ascii="宋体" w:hAnsi="宋体"/>
          <w:bCs/>
          <w:i w:val="0"/>
          <w:kern w:val="0"/>
          <w:szCs w:val="24"/>
        </w:rPr>
        <w:fldChar w:fldCharType="end"/>
      </w:r>
    </w:p>
    <w:p w14:paraId="24503586">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_Toc17176 </w:instrText>
      </w:r>
      <w:r>
        <w:rPr>
          <w:rFonts w:ascii="宋体" w:hAnsi="宋体"/>
          <w:bCs/>
          <w:i w:val="0"/>
          <w:kern w:val="0"/>
          <w:szCs w:val="24"/>
        </w:rPr>
        <w:fldChar w:fldCharType="separate"/>
      </w:r>
      <w:r>
        <w:rPr>
          <w:rFonts w:hint="eastAsia" w:ascii="宋体" w:hAnsi="宋体"/>
          <w:bCs/>
          <w:kern w:val="0"/>
          <w:szCs w:val="36"/>
        </w:rPr>
        <w:t>四、磋商响应文件的递交</w:t>
      </w:r>
      <w:r>
        <w:tab/>
      </w:r>
      <w:r>
        <w:fldChar w:fldCharType="begin"/>
      </w:r>
      <w:r>
        <w:instrText xml:space="preserve"> PAGEREF _Toc17176 \h </w:instrText>
      </w:r>
      <w:r>
        <w:fldChar w:fldCharType="separate"/>
      </w:r>
      <w:r>
        <w:t>10</w:t>
      </w:r>
      <w:r>
        <w:fldChar w:fldCharType="end"/>
      </w:r>
      <w:r>
        <w:rPr>
          <w:rFonts w:ascii="宋体" w:hAnsi="宋体"/>
          <w:bCs/>
          <w:i w:val="0"/>
          <w:kern w:val="0"/>
          <w:szCs w:val="24"/>
        </w:rPr>
        <w:fldChar w:fldCharType="end"/>
      </w:r>
    </w:p>
    <w:p w14:paraId="0C75E25C">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_Toc9078 </w:instrText>
      </w:r>
      <w:r>
        <w:rPr>
          <w:rFonts w:ascii="宋体" w:hAnsi="宋体"/>
          <w:bCs/>
          <w:i w:val="0"/>
          <w:kern w:val="0"/>
          <w:szCs w:val="24"/>
        </w:rPr>
        <w:fldChar w:fldCharType="separate"/>
      </w:r>
      <w:r>
        <w:rPr>
          <w:rFonts w:hint="eastAsia" w:ascii="宋体" w:hAnsi="宋体"/>
          <w:bCs/>
          <w:kern w:val="0"/>
          <w:szCs w:val="36"/>
        </w:rPr>
        <w:t>五、资格审查程序及方法</w:t>
      </w:r>
      <w:r>
        <w:tab/>
      </w:r>
      <w:r>
        <w:fldChar w:fldCharType="begin"/>
      </w:r>
      <w:r>
        <w:instrText xml:space="preserve"> PAGEREF _Toc9078 \h </w:instrText>
      </w:r>
      <w:r>
        <w:fldChar w:fldCharType="separate"/>
      </w:r>
      <w:r>
        <w:t>10</w:t>
      </w:r>
      <w:r>
        <w:fldChar w:fldCharType="end"/>
      </w:r>
      <w:r>
        <w:rPr>
          <w:rFonts w:ascii="宋体" w:hAnsi="宋体"/>
          <w:bCs/>
          <w:i w:val="0"/>
          <w:kern w:val="0"/>
          <w:szCs w:val="24"/>
        </w:rPr>
        <w:fldChar w:fldCharType="end"/>
      </w:r>
    </w:p>
    <w:p w14:paraId="2A9EE343">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_Toc16060 </w:instrText>
      </w:r>
      <w:r>
        <w:rPr>
          <w:rFonts w:ascii="宋体" w:hAnsi="宋体"/>
          <w:bCs/>
          <w:i w:val="0"/>
          <w:kern w:val="0"/>
          <w:szCs w:val="24"/>
        </w:rPr>
        <w:fldChar w:fldCharType="separate"/>
      </w:r>
      <w:r>
        <w:rPr>
          <w:rFonts w:hint="eastAsia" w:ascii="宋体" w:hAnsi="宋体"/>
          <w:bCs/>
          <w:kern w:val="0"/>
          <w:szCs w:val="36"/>
        </w:rPr>
        <w:t>六、磋商程序及方法</w:t>
      </w:r>
      <w:r>
        <w:tab/>
      </w:r>
      <w:r>
        <w:fldChar w:fldCharType="begin"/>
      </w:r>
      <w:r>
        <w:instrText xml:space="preserve"> PAGEREF _Toc16060 \h </w:instrText>
      </w:r>
      <w:r>
        <w:fldChar w:fldCharType="separate"/>
      </w:r>
      <w:r>
        <w:t>11</w:t>
      </w:r>
      <w:r>
        <w:fldChar w:fldCharType="end"/>
      </w:r>
      <w:r>
        <w:rPr>
          <w:rFonts w:ascii="宋体" w:hAnsi="宋体"/>
          <w:bCs/>
          <w:i w:val="0"/>
          <w:kern w:val="0"/>
          <w:szCs w:val="24"/>
        </w:rPr>
        <w:fldChar w:fldCharType="end"/>
      </w:r>
    </w:p>
    <w:p w14:paraId="32DF3510">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_Toc20592 </w:instrText>
      </w:r>
      <w:r>
        <w:rPr>
          <w:rFonts w:ascii="宋体" w:hAnsi="宋体"/>
          <w:bCs/>
          <w:i w:val="0"/>
          <w:kern w:val="0"/>
          <w:szCs w:val="24"/>
        </w:rPr>
        <w:fldChar w:fldCharType="separate"/>
      </w:r>
      <w:r>
        <w:rPr>
          <w:rFonts w:hint="eastAsia" w:ascii="宋体" w:hAnsi="宋体"/>
          <w:bCs/>
          <w:kern w:val="0"/>
          <w:szCs w:val="36"/>
        </w:rPr>
        <w:t>七、成交办法</w:t>
      </w:r>
      <w:r>
        <w:tab/>
      </w:r>
      <w:r>
        <w:fldChar w:fldCharType="begin"/>
      </w:r>
      <w:r>
        <w:instrText xml:space="preserve"> PAGEREF _Toc20592 \h </w:instrText>
      </w:r>
      <w:r>
        <w:fldChar w:fldCharType="separate"/>
      </w:r>
      <w:r>
        <w:t>15</w:t>
      </w:r>
      <w:r>
        <w:fldChar w:fldCharType="end"/>
      </w:r>
      <w:r>
        <w:rPr>
          <w:rFonts w:ascii="宋体" w:hAnsi="宋体"/>
          <w:bCs/>
          <w:i w:val="0"/>
          <w:kern w:val="0"/>
          <w:szCs w:val="24"/>
        </w:rPr>
        <w:fldChar w:fldCharType="end"/>
      </w:r>
    </w:p>
    <w:p w14:paraId="75F1F709">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_Toc8208 </w:instrText>
      </w:r>
      <w:r>
        <w:rPr>
          <w:rFonts w:ascii="宋体" w:hAnsi="宋体"/>
          <w:bCs/>
          <w:i w:val="0"/>
          <w:kern w:val="0"/>
          <w:szCs w:val="24"/>
        </w:rPr>
        <w:fldChar w:fldCharType="separate"/>
      </w:r>
      <w:r>
        <w:rPr>
          <w:rFonts w:hint="eastAsia" w:ascii="宋体" w:hAnsi="宋体"/>
          <w:bCs/>
          <w:kern w:val="0"/>
          <w:szCs w:val="36"/>
        </w:rPr>
        <w:t>八、授予合同</w:t>
      </w:r>
      <w:r>
        <w:tab/>
      </w:r>
      <w:r>
        <w:fldChar w:fldCharType="begin"/>
      </w:r>
      <w:r>
        <w:instrText xml:space="preserve"> PAGEREF _Toc8208 \h </w:instrText>
      </w:r>
      <w:r>
        <w:fldChar w:fldCharType="separate"/>
      </w:r>
      <w:r>
        <w:t>16</w:t>
      </w:r>
      <w:r>
        <w:fldChar w:fldCharType="end"/>
      </w:r>
      <w:r>
        <w:rPr>
          <w:rFonts w:ascii="宋体" w:hAnsi="宋体"/>
          <w:bCs/>
          <w:i w:val="0"/>
          <w:kern w:val="0"/>
          <w:szCs w:val="24"/>
        </w:rPr>
        <w:fldChar w:fldCharType="end"/>
      </w:r>
    </w:p>
    <w:p w14:paraId="120D8029">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_Toc12984 </w:instrText>
      </w:r>
      <w:r>
        <w:rPr>
          <w:rFonts w:ascii="宋体" w:hAnsi="宋体"/>
          <w:bCs/>
          <w:i w:val="0"/>
          <w:kern w:val="0"/>
          <w:szCs w:val="24"/>
        </w:rPr>
        <w:fldChar w:fldCharType="separate"/>
      </w:r>
      <w:r>
        <w:rPr>
          <w:rFonts w:hint="eastAsia" w:ascii="宋体" w:hAnsi="宋体"/>
          <w:bCs/>
          <w:kern w:val="0"/>
          <w:szCs w:val="36"/>
        </w:rPr>
        <w:t>九、串通投标的认定及处理办法</w:t>
      </w:r>
      <w:r>
        <w:tab/>
      </w:r>
      <w:r>
        <w:fldChar w:fldCharType="begin"/>
      </w:r>
      <w:r>
        <w:instrText xml:space="preserve"> PAGEREF _Toc12984 \h </w:instrText>
      </w:r>
      <w:r>
        <w:fldChar w:fldCharType="separate"/>
      </w:r>
      <w:r>
        <w:t>16</w:t>
      </w:r>
      <w:r>
        <w:fldChar w:fldCharType="end"/>
      </w:r>
      <w:r>
        <w:rPr>
          <w:rFonts w:ascii="宋体" w:hAnsi="宋体"/>
          <w:bCs/>
          <w:i w:val="0"/>
          <w:kern w:val="0"/>
          <w:szCs w:val="24"/>
        </w:rPr>
        <w:fldChar w:fldCharType="end"/>
      </w:r>
    </w:p>
    <w:p w14:paraId="738FFDC8">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_Toc6064 </w:instrText>
      </w:r>
      <w:r>
        <w:rPr>
          <w:rFonts w:ascii="宋体" w:hAnsi="宋体"/>
          <w:bCs/>
          <w:i w:val="0"/>
          <w:kern w:val="0"/>
          <w:szCs w:val="24"/>
        </w:rPr>
        <w:fldChar w:fldCharType="separate"/>
      </w:r>
      <w:r>
        <w:rPr>
          <w:rFonts w:hint="eastAsia" w:ascii="宋体" w:hAnsi="宋体"/>
          <w:bCs/>
          <w:kern w:val="0"/>
          <w:szCs w:val="36"/>
        </w:rPr>
        <w:t>十、磋商活动终止</w:t>
      </w:r>
      <w:r>
        <w:tab/>
      </w:r>
      <w:r>
        <w:fldChar w:fldCharType="begin"/>
      </w:r>
      <w:r>
        <w:instrText xml:space="preserve"> PAGEREF _Toc6064 \h </w:instrText>
      </w:r>
      <w:r>
        <w:fldChar w:fldCharType="separate"/>
      </w:r>
      <w:r>
        <w:t>17</w:t>
      </w:r>
      <w:r>
        <w:fldChar w:fldCharType="end"/>
      </w:r>
      <w:r>
        <w:rPr>
          <w:rFonts w:ascii="宋体" w:hAnsi="宋体"/>
          <w:bCs/>
          <w:i w:val="0"/>
          <w:kern w:val="0"/>
          <w:szCs w:val="24"/>
        </w:rPr>
        <w:fldChar w:fldCharType="end"/>
      </w:r>
    </w:p>
    <w:p w14:paraId="727211D8">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_Toc30327 </w:instrText>
      </w:r>
      <w:r>
        <w:rPr>
          <w:rFonts w:ascii="宋体" w:hAnsi="宋体"/>
          <w:bCs/>
          <w:i w:val="0"/>
          <w:kern w:val="0"/>
          <w:szCs w:val="24"/>
        </w:rPr>
        <w:fldChar w:fldCharType="separate"/>
      </w:r>
      <w:r>
        <w:rPr>
          <w:rFonts w:hint="eastAsia" w:ascii="宋体" w:hAnsi="宋体"/>
          <w:bCs/>
          <w:kern w:val="0"/>
          <w:szCs w:val="36"/>
          <w:highlight w:val="none"/>
        </w:rPr>
        <w:t>十一、处罚</w:t>
      </w:r>
      <w:r>
        <w:tab/>
      </w:r>
      <w:r>
        <w:fldChar w:fldCharType="begin"/>
      </w:r>
      <w:r>
        <w:instrText xml:space="preserve"> PAGEREF _Toc30327 \h </w:instrText>
      </w:r>
      <w:r>
        <w:fldChar w:fldCharType="separate"/>
      </w:r>
      <w:r>
        <w:t>17</w:t>
      </w:r>
      <w:r>
        <w:fldChar w:fldCharType="end"/>
      </w:r>
      <w:r>
        <w:rPr>
          <w:rFonts w:ascii="宋体" w:hAnsi="宋体"/>
          <w:bCs/>
          <w:i w:val="0"/>
          <w:kern w:val="0"/>
          <w:szCs w:val="24"/>
        </w:rPr>
        <w:fldChar w:fldCharType="end"/>
      </w:r>
    </w:p>
    <w:p w14:paraId="5879045F">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_Toc15988 </w:instrText>
      </w:r>
      <w:r>
        <w:rPr>
          <w:rFonts w:ascii="宋体" w:hAnsi="宋体"/>
          <w:bCs/>
          <w:i w:val="0"/>
          <w:kern w:val="0"/>
          <w:szCs w:val="24"/>
        </w:rPr>
        <w:fldChar w:fldCharType="separate"/>
      </w:r>
      <w:r>
        <w:rPr>
          <w:rFonts w:hint="eastAsia" w:ascii="宋体" w:hAnsi="宋体"/>
          <w:bCs/>
          <w:kern w:val="0"/>
          <w:szCs w:val="36"/>
        </w:rPr>
        <w:t>十二、其他</w:t>
      </w:r>
      <w:r>
        <w:tab/>
      </w:r>
      <w:r>
        <w:fldChar w:fldCharType="begin"/>
      </w:r>
      <w:r>
        <w:instrText xml:space="preserve"> PAGEREF _Toc15988 \h </w:instrText>
      </w:r>
      <w:r>
        <w:fldChar w:fldCharType="separate"/>
      </w:r>
      <w:r>
        <w:t>17</w:t>
      </w:r>
      <w:r>
        <w:fldChar w:fldCharType="end"/>
      </w:r>
      <w:r>
        <w:rPr>
          <w:rFonts w:ascii="宋体" w:hAnsi="宋体"/>
          <w:bCs/>
          <w:i w:val="0"/>
          <w:kern w:val="0"/>
          <w:szCs w:val="24"/>
        </w:rPr>
        <w:fldChar w:fldCharType="end"/>
      </w:r>
    </w:p>
    <w:p w14:paraId="1F8CDFBA">
      <w:pPr>
        <w:pStyle w:val="10"/>
        <w:tabs>
          <w:tab w:val="right" w:leader="dot" w:pos="8787"/>
        </w:tabs>
      </w:pPr>
      <w:r>
        <w:rPr>
          <w:rFonts w:ascii="宋体" w:hAnsi="宋体"/>
          <w:bCs/>
          <w:i w:val="0"/>
          <w:kern w:val="0"/>
          <w:szCs w:val="24"/>
        </w:rPr>
        <w:fldChar w:fldCharType="begin"/>
      </w:r>
      <w:r>
        <w:rPr>
          <w:rFonts w:ascii="宋体" w:hAnsi="宋体"/>
          <w:bCs/>
          <w:i w:val="0"/>
          <w:kern w:val="0"/>
          <w:szCs w:val="24"/>
        </w:rPr>
        <w:instrText xml:space="preserve"> HYPERLINK \l _Toc11922 </w:instrText>
      </w:r>
      <w:r>
        <w:rPr>
          <w:rFonts w:ascii="宋体" w:hAnsi="宋体"/>
          <w:bCs/>
          <w:i w:val="0"/>
          <w:kern w:val="0"/>
          <w:szCs w:val="24"/>
        </w:rPr>
        <w:fldChar w:fldCharType="separate"/>
      </w:r>
      <w:r>
        <w:rPr>
          <w:rFonts w:hint="eastAsia" w:ascii="宋体"/>
          <w:kern w:val="28"/>
          <w:szCs w:val="20"/>
          <w:lang w:val="en-US" w:eastAsia="zh-CN"/>
        </w:rPr>
        <w:t>第三部分 城北区政府采购项目合同书范本（参考）</w:t>
      </w:r>
      <w:r>
        <w:tab/>
      </w:r>
      <w:r>
        <w:fldChar w:fldCharType="begin"/>
      </w:r>
      <w:r>
        <w:instrText xml:space="preserve"> PAGEREF _Toc11922 \h </w:instrText>
      </w:r>
      <w:r>
        <w:fldChar w:fldCharType="separate"/>
      </w:r>
      <w:r>
        <w:t>18</w:t>
      </w:r>
      <w:r>
        <w:fldChar w:fldCharType="end"/>
      </w:r>
      <w:r>
        <w:rPr>
          <w:rFonts w:ascii="宋体" w:hAnsi="宋体"/>
          <w:bCs/>
          <w:i w:val="0"/>
          <w:kern w:val="0"/>
          <w:szCs w:val="24"/>
        </w:rPr>
        <w:fldChar w:fldCharType="end"/>
      </w:r>
    </w:p>
    <w:p w14:paraId="2A2A891C">
      <w:pPr>
        <w:pStyle w:val="10"/>
        <w:tabs>
          <w:tab w:val="right" w:leader="dot" w:pos="8787"/>
        </w:tabs>
      </w:pPr>
      <w:r>
        <w:rPr>
          <w:rFonts w:ascii="宋体" w:hAnsi="宋体"/>
          <w:bCs/>
          <w:i w:val="0"/>
          <w:kern w:val="0"/>
          <w:szCs w:val="24"/>
        </w:rPr>
        <w:fldChar w:fldCharType="begin"/>
      </w:r>
      <w:r>
        <w:rPr>
          <w:rFonts w:ascii="宋体" w:hAnsi="宋体"/>
          <w:bCs/>
          <w:i w:val="0"/>
          <w:kern w:val="0"/>
          <w:szCs w:val="24"/>
        </w:rPr>
        <w:instrText xml:space="preserve"> HYPERLINK \l _Toc26076 </w:instrText>
      </w:r>
      <w:r>
        <w:rPr>
          <w:rFonts w:ascii="宋体" w:hAnsi="宋体"/>
          <w:bCs/>
          <w:i w:val="0"/>
          <w:kern w:val="0"/>
          <w:szCs w:val="24"/>
        </w:rPr>
        <w:fldChar w:fldCharType="separate"/>
      </w:r>
      <w:r>
        <w:rPr>
          <w:rFonts w:hint="eastAsia" w:ascii="宋体"/>
          <w:kern w:val="28"/>
          <w:szCs w:val="20"/>
          <w:lang w:val="en-US" w:eastAsia="zh-CN"/>
        </w:rPr>
        <w:t>第四部分  磋商响应文件格式</w:t>
      </w:r>
      <w:r>
        <w:tab/>
      </w:r>
      <w:r>
        <w:fldChar w:fldCharType="begin"/>
      </w:r>
      <w:r>
        <w:instrText xml:space="preserve"> PAGEREF _Toc26076 \h </w:instrText>
      </w:r>
      <w:r>
        <w:fldChar w:fldCharType="separate"/>
      </w:r>
      <w:r>
        <w:t>30</w:t>
      </w:r>
      <w:r>
        <w:fldChar w:fldCharType="end"/>
      </w:r>
      <w:r>
        <w:rPr>
          <w:rFonts w:ascii="宋体" w:hAnsi="宋体"/>
          <w:bCs/>
          <w:i w:val="0"/>
          <w:kern w:val="0"/>
          <w:szCs w:val="24"/>
        </w:rPr>
        <w:fldChar w:fldCharType="end"/>
      </w:r>
    </w:p>
    <w:p w14:paraId="583EDAC1">
      <w:pPr>
        <w:pStyle w:val="10"/>
        <w:tabs>
          <w:tab w:val="right" w:leader="dot" w:pos="8787"/>
        </w:tabs>
      </w:pPr>
      <w:r>
        <w:rPr>
          <w:rFonts w:ascii="宋体" w:hAnsi="宋体"/>
          <w:bCs/>
          <w:i w:val="0"/>
          <w:kern w:val="0"/>
          <w:szCs w:val="24"/>
        </w:rPr>
        <w:fldChar w:fldCharType="begin"/>
      </w:r>
      <w:r>
        <w:rPr>
          <w:rFonts w:ascii="宋体" w:hAnsi="宋体"/>
          <w:bCs/>
          <w:i w:val="0"/>
          <w:kern w:val="0"/>
          <w:szCs w:val="24"/>
        </w:rPr>
        <w:instrText xml:space="preserve"> HYPERLINK \l _Toc4604 </w:instrText>
      </w:r>
      <w:r>
        <w:rPr>
          <w:rFonts w:ascii="宋体" w:hAnsi="宋体"/>
          <w:bCs/>
          <w:i w:val="0"/>
          <w:kern w:val="0"/>
          <w:szCs w:val="24"/>
        </w:rPr>
        <w:fldChar w:fldCharType="separate"/>
      </w:r>
      <w:r>
        <w:rPr>
          <w:rFonts w:hint="eastAsia" w:ascii="宋体"/>
          <w:kern w:val="28"/>
          <w:szCs w:val="20"/>
        </w:rPr>
        <w:t>磋商响应文件的组成</w:t>
      </w:r>
      <w:r>
        <w:tab/>
      </w:r>
      <w:r>
        <w:fldChar w:fldCharType="begin"/>
      </w:r>
      <w:r>
        <w:instrText xml:space="preserve"> PAGEREF _Toc4604 \h </w:instrText>
      </w:r>
      <w:r>
        <w:fldChar w:fldCharType="separate"/>
      </w:r>
      <w:r>
        <w:t>30</w:t>
      </w:r>
      <w:r>
        <w:fldChar w:fldCharType="end"/>
      </w:r>
      <w:r>
        <w:rPr>
          <w:rFonts w:ascii="宋体" w:hAnsi="宋体"/>
          <w:bCs/>
          <w:i w:val="0"/>
          <w:kern w:val="0"/>
          <w:szCs w:val="24"/>
        </w:rPr>
        <w:fldChar w:fldCharType="end"/>
      </w:r>
    </w:p>
    <w:p w14:paraId="06465E6B">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_Toc7374 </w:instrText>
      </w:r>
      <w:r>
        <w:rPr>
          <w:rFonts w:ascii="宋体" w:hAnsi="宋体"/>
          <w:bCs/>
          <w:i w:val="0"/>
          <w:kern w:val="0"/>
          <w:szCs w:val="24"/>
        </w:rPr>
        <w:fldChar w:fldCharType="separate"/>
      </w:r>
      <w:r>
        <w:rPr>
          <w:rFonts w:hint="eastAsia" w:ascii="宋体"/>
          <w:szCs w:val="28"/>
        </w:rPr>
        <w:t>附件1：磋商函</w:t>
      </w:r>
      <w:r>
        <w:tab/>
      </w:r>
      <w:r>
        <w:fldChar w:fldCharType="begin"/>
      </w:r>
      <w:r>
        <w:instrText xml:space="preserve"> PAGEREF _Toc7374 \h </w:instrText>
      </w:r>
      <w:r>
        <w:fldChar w:fldCharType="separate"/>
      </w:r>
      <w:r>
        <w:t>32</w:t>
      </w:r>
      <w:r>
        <w:fldChar w:fldCharType="end"/>
      </w:r>
      <w:r>
        <w:rPr>
          <w:rFonts w:ascii="宋体" w:hAnsi="宋体"/>
          <w:bCs/>
          <w:i w:val="0"/>
          <w:kern w:val="0"/>
          <w:szCs w:val="24"/>
        </w:rPr>
        <w:fldChar w:fldCharType="end"/>
      </w:r>
    </w:p>
    <w:p w14:paraId="53333685">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_Toc32566 </w:instrText>
      </w:r>
      <w:r>
        <w:rPr>
          <w:rFonts w:ascii="宋体" w:hAnsi="宋体"/>
          <w:bCs/>
          <w:i w:val="0"/>
          <w:kern w:val="0"/>
          <w:szCs w:val="24"/>
        </w:rPr>
        <w:fldChar w:fldCharType="separate"/>
      </w:r>
      <w:r>
        <w:rPr>
          <w:rFonts w:hint="eastAsia" w:ascii="宋体"/>
          <w:szCs w:val="28"/>
        </w:rPr>
        <w:t>附件2：法定代表人证明书</w:t>
      </w:r>
      <w:r>
        <w:tab/>
      </w:r>
      <w:r>
        <w:fldChar w:fldCharType="begin"/>
      </w:r>
      <w:r>
        <w:instrText xml:space="preserve"> PAGEREF _Toc32566 \h </w:instrText>
      </w:r>
      <w:r>
        <w:fldChar w:fldCharType="separate"/>
      </w:r>
      <w:r>
        <w:t>33</w:t>
      </w:r>
      <w:r>
        <w:fldChar w:fldCharType="end"/>
      </w:r>
      <w:r>
        <w:rPr>
          <w:rFonts w:ascii="宋体" w:hAnsi="宋体"/>
          <w:bCs/>
          <w:i w:val="0"/>
          <w:kern w:val="0"/>
          <w:szCs w:val="24"/>
        </w:rPr>
        <w:fldChar w:fldCharType="end"/>
      </w:r>
    </w:p>
    <w:p w14:paraId="7E5A55A6">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_Toc32282 </w:instrText>
      </w:r>
      <w:r>
        <w:rPr>
          <w:rFonts w:ascii="宋体" w:hAnsi="宋体"/>
          <w:bCs/>
          <w:i w:val="0"/>
          <w:kern w:val="0"/>
          <w:szCs w:val="24"/>
        </w:rPr>
        <w:fldChar w:fldCharType="separate"/>
      </w:r>
      <w:r>
        <w:rPr>
          <w:rFonts w:hint="eastAsia" w:ascii="宋体"/>
          <w:szCs w:val="28"/>
        </w:rPr>
        <w:t>附件3：法定代表人授权书</w:t>
      </w:r>
      <w:r>
        <w:tab/>
      </w:r>
      <w:r>
        <w:fldChar w:fldCharType="begin"/>
      </w:r>
      <w:r>
        <w:instrText xml:space="preserve"> PAGEREF _Toc32282 \h </w:instrText>
      </w:r>
      <w:r>
        <w:fldChar w:fldCharType="separate"/>
      </w:r>
      <w:r>
        <w:t>34</w:t>
      </w:r>
      <w:r>
        <w:fldChar w:fldCharType="end"/>
      </w:r>
      <w:r>
        <w:rPr>
          <w:rFonts w:ascii="宋体" w:hAnsi="宋体"/>
          <w:bCs/>
          <w:i w:val="0"/>
          <w:kern w:val="0"/>
          <w:szCs w:val="24"/>
        </w:rPr>
        <w:fldChar w:fldCharType="end"/>
      </w:r>
    </w:p>
    <w:p w14:paraId="225A00A5">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_Toc17161 </w:instrText>
      </w:r>
      <w:r>
        <w:rPr>
          <w:rFonts w:ascii="宋体" w:hAnsi="宋体"/>
          <w:bCs/>
          <w:i w:val="0"/>
          <w:kern w:val="0"/>
          <w:szCs w:val="24"/>
        </w:rPr>
        <w:fldChar w:fldCharType="separate"/>
      </w:r>
      <w:r>
        <w:rPr>
          <w:rFonts w:hint="eastAsia" w:ascii="宋体"/>
          <w:szCs w:val="28"/>
        </w:rPr>
        <w:t>附件4：供应商承诺函</w:t>
      </w:r>
      <w:r>
        <w:tab/>
      </w:r>
      <w:r>
        <w:fldChar w:fldCharType="begin"/>
      </w:r>
      <w:r>
        <w:instrText xml:space="preserve"> PAGEREF _Toc17161 \h </w:instrText>
      </w:r>
      <w:r>
        <w:fldChar w:fldCharType="separate"/>
      </w:r>
      <w:r>
        <w:t>35</w:t>
      </w:r>
      <w:r>
        <w:fldChar w:fldCharType="end"/>
      </w:r>
      <w:r>
        <w:rPr>
          <w:rFonts w:ascii="宋体" w:hAnsi="宋体"/>
          <w:bCs/>
          <w:i w:val="0"/>
          <w:kern w:val="0"/>
          <w:szCs w:val="24"/>
        </w:rPr>
        <w:fldChar w:fldCharType="end"/>
      </w:r>
    </w:p>
    <w:p w14:paraId="3F2C1727">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_Toc21403 </w:instrText>
      </w:r>
      <w:r>
        <w:rPr>
          <w:rFonts w:ascii="宋体" w:hAnsi="宋体"/>
          <w:bCs/>
          <w:i w:val="0"/>
          <w:kern w:val="0"/>
          <w:szCs w:val="24"/>
        </w:rPr>
        <w:fldChar w:fldCharType="separate"/>
      </w:r>
      <w:r>
        <w:rPr>
          <w:rFonts w:hint="eastAsia" w:ascii="宋体"/>
          <w:szCs w:val="28"/>
        </w:rPr>
        <w:t>附件5：供应商诚信承诺书</w:t>
      </w:r>
      <w:r>
        <w:tab/>
      </w:r>
      <w:r>
        <w:fldChar w:fldCharType="begin"/>
      </w:r>
      <w:r>
        <w:instrText xml:space="preserve"> PAGEREF _Toc21403 \h </w:instrText>
      </w:r>
      <w:r>
        <w:fldChar w:fldCharType="separate"/>
      </w:r>
      <w:r>
        <w:t>36</w:t>
      </w:r>
      <w:r>
        <w:fldChar w:fldCharType="end"/>
      </w:r>
      <w:r>
        <w:rPr>
          <w:rFonts w:ascii="宋体" w:hAnsi="宋体"/>
          <w:bCs/>
          <w:i w:val="0"/>
          <w:kern w:val="0"/>
          <w:szCs w:val="24"/>
        </w:rPr>
        <w:fldChar w:fldCharType="end"/>
      </w:r>
    </w:p>
    <w:p w14:paraId="1BF24CE4">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_Toc22330 </w:instrText>
      </w:r>
      <w:r>
        <w:rPr>
          <w:rFonts w:ascii="宋体" w:hAnsi="宋体"/>
          <w:bCs/>
          <w:i w:val="0"/>
          <w:kern w:val="0"/>
          <w:szCs w:val="24"/>
        </w:rPr>
        <w:fldChar w:fldCharType="separate"/>
      </w:r>
      <w:r>
        <w:rPr>
          <w:rFonts w:hint="eastAsia" w:ascii="宋体"/>
          <w:szCs w:val="28"/>
        </w:rPr>
        <w:t>附件6：供应商资格证明文件</w:t>
      </w:r>
      <w:r>
        <w:tab/>
      </w:r>
      <w:r>
        <w:fldChar w:fldCharType="begin"/>
      </w:r>
      <w:r>
        <w:instrText xml:space="preserve"> PAGEREF _Toc22330 \h </w:instrText>
      </w:r>
      <w:r>
        <w:fldChar w:fldCharType="separate"/>
      </w:r>
      <w:r>
        <w:t>37</w:t>
      </w:r>
      <w:r>
        <w:fldChar w:fldCharType="end"/>
      </w:r>
      <w:r>
        <w:rPr>
          <w:rFonts w:ascii="宋体" w:hAnsi="宋体"/>
          <w:bCs/>
          <w:i w:val="0"/>
          <w:kern w:val="0"/>
          <w:szCs w:val="24"/>
        </w:rPr>
        <w:fldChar w:fldCharType="end"/>
      </w:r>
    </w:p>
    <w:p w14:paraId="1E59BF06">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_Toc29195 </w:instrText>
      </w:r>
      <w:r>
        <w:rPr>
          <w:rFonts w:ascii="宋体" w:hAnsi="宋体"/>
          <w:bCs/>
          <w:i w:val="0"/>
          <w:kern w:val="0"/>
          <w:szCs w:val="24"/>
        </w:rPr>
        <w:fldChar w:fldCharType="separate"/>
      </w:r>
      <w:r>
        <w:rPr>
          <w:rFonts w:hint="eastAsia" w:ascii="宋体"/>
          <w:szCs w:val="28"/>
        </w:rPr>
        <w:t>附件7：财务状况、缴纳税收和社会保障资金证明</w:t>
      </w:r>
      <w:r>
        <w:tab/>
      </w:r>
      <w:r>
        <w:fldChar w:fldCharType="begin"/>
      </w:r>
      <w:r>
        <w:instrText xml:space="preserve"> PAGEREF _Toc29195 \h </w:instrText>
      </w:r>
      <w:r>
        <w:fldChar w:fldCharType="separate"/>
      </w:r>
      <w:r>
        <w:t>38</w:t>
      </w:r>
      <w:r>
        <w:fldChar w:fldCharType="end"/>
      </w:r>
      <w:r>
        <w:rPr>
          <w:rFonts w:ascii="宋体" w:hAnsi="宋体"/>
          <w:bCs/>
          <w:i w:val="0"/>
          <w:kern w:val="0"/>
          <w:szCs w:val="24"/>
        </w:rPr>
        <w:fldChar w:fldCharType="end"/>
      </w:r>
    </w:p>
    <w:p w14:paraId="4A118553">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_Toc8059 </w:instrText>
      </w:r>
      <w:r>
        <w:rPr>
          <w:rFonts w:ascii="宋体" w:hAnsi="宋体"/>
          <w:bCs/>
          <w:i w:val="0"/>
          <w:kern w:val="0"/>
          <w:szCs w:val="24"/>
        </w:rPr>
        <w:fldChar w:fldCharType="separate"/>
      </w:r>
      <w:r>
        <w:rPr>
          <w:rFonts w:hint="eastAsia" w:ascii="宋体"/>
          <w:szCs w:val="28"/>
        </w:rPr>
        <w:t>附件8：无重大违法记录声明</w:t>
      </w:r>
      <w:r>
        <w:tab/>
      </w:r>
      <w:r>
        <w:fldChar w:fldCharType="begin"/>
      </w:r>
      <w:r>
        <w:instrText xml:space="preserve"> PAGEREF _Toc8059 \h </w:instrText>
      </w:r>
      <w:r>
        <w:fldChar w:fldCharType="separate"/>
      </w:r>
      <w:r>
        <w:t>39</w:t>
      </w:r>
      <w:r>
        <w:fldChar w:fldCharType="end"/>
      </w:r>
      <w:r>
        <w:rPr>
          <w:rFonts w:ascii="宋体" w:hAnsi="宋体"/>
          <w:bCs/>
          <w:i w:val="0"/>
          <w:kern w:val="0"/>
          <w:szCs w:val="24"/>
        </w:rPr>
        <w:fldChar w:fldCharType="end"/>
      </w:r>
    </w:p>
    <w:p w14:paraId="5E8C1F56">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_Toc4275 </w:instrText>
      </w:r>
      <w:r>
        <w:rPr>
          <w:rFonts w:ascii="宋体" w:hAnsi="宋体"/>
          <w:bCs/>
          <w:i w:val="0"/>
          <w:kern w:val="0"/>
          <w:szCs w:val="24"/>
        </w:rPr>
        <w:fldChar w:fldCharType="separate"/>
      </w:r>
      <w:r>
        <w:rPr>
          <w:rFonts w:hint="eastAsia" w:ascii="宋体"/>
          <w:szCs w:val="28"/>
        </w:rPr>
        <w:t>附件9：竞争性磋商首次报价表</w:t>
      </w:r>
      <w:r>
        <w:tab/>
      </w:r>
      <w:r>
        <w:fldChar w:fldCharType="begin"/>
      </w:r>
      <w:r>
        <w:instrText xml:space="preserve"> PAGEREF _Toc4275 \h </w:instrText>
      </w:r>
      <w:r>
        <w:fldChar w:fldCharType="separate"/>
      </w:r>
      <w:r>
        <w:t>41</w:t>
      </w:r>
      <w:r>
        <w:fldChar w:fldCharType="end"/>
      </w:r>
      <w:r>
        <w:rPr>
          <w:rFonts w:ascii="宋体" w:hAnsi="宋体"/>
          <w:bCs/>
          <w:i w:val="0"/>
          <w:kern w:val="0"/>
          <w:szCs w:val="24"/>
        </w:rPr>
        <w:fldChar w:fldCharType="end"/>
      </w:r>
    </w:p>
    <w:p w14:paraId="21440DFA">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_Toc14054 </w:instrText>
      </w:r>
      <w:r>
        <w:rPr>
          <w:rFonts w:ascii="宋体" w:hAnsi="宋体"/>
          <w:bCs/>
          <w:i w:val="0"/>
          <w:kern w:val="0"/>
          <w:szCs w:val="24"/>
        </w:rPr>
        <w:fldChar w:fldCharType="separate"/>
      </w:r>
      <w:r>
        <w:rPr>
          <w:rFonts w:hint="eastAsia" w:ascii="宋体"/>
          <w:szCs w:val="28"/>
        </w:rPr>
        <w:t>附件10：投标服务方案</w:t>
      </w:r>
      <w:r>
        <w:tab/>
      </w:r>
      <w:r>
        <w:fldChar w:fldCharType="begin"/>
      </w:r>
      <w:r>
        <w:instrText xml:space="preserve"> PAGEREF _Toc14054 \h </w:instrText>
      </w:r>
      <w:r>
        <w:fldChar w:fldCharType="separate"/>
      </w:r>
      <w:r>
        <w:t>42</w:t>
      </w:r>
      <w:r>
        <w:fldChar w:fldCharType="end"/>
      </w:r>
      <w:r>
        <w:rPr>
          <w:rFonts w:ascii="宋体" w:hAnsi="宋体"/>
          <w:bCs/>
          <w:i w:val="0"/>
          <w:kern w:val="0"/>
          <w:szCs w:val="24"/>
        </w:rPr>
        <w:fldChar w:fldCharType="end"/>
      </w:r>
    </w:p>
    <w:p w14:paraId="418A894B">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_Toc25450 </w:instrText>
      </w:r>
      <w:r>
        <w:rPr>
          <w:rFonts w:ascii="宋体" w:hAnsi="宋体"/>
          <w:bCs/>
          <w:i w:val="0"/>
          <w:kern w:val="0"/>
          <w:szCs w:val="24"/>
        </w:rPr>
        <w:fldChar w:fldCharType="separate"/>
      </w:r>
      <w:r>
        <w:rPr>
          <w:rFonts w:hint="eastAsia" w:ascii="宋体"/>
          <w:szCs w:val="28"/>
        </w:rPr>
        <w:t>附件11：投标人的同类业绩证明材料</w:t>
      </w:r>
      <w:r>
        <w:tab/>
      </w:r>
      <w:r>
        <w:fldChar w:fldCharType="begin"/>
      </w:r>
      <w:r>
        <w:instrText xml:space="preserve"> PAGEREF _Toc25450 \h </w:instrText>
      </w:r>
      <w:r>
        <w:fldChar w:fldCharType="separate"/>
      </w:r>
      <w:r>
        <w:t>43</w:t>
      </w:r>
      <w:r>
        <w:fldChar w:fldCharType="end"/>
      </w:r>
      <w:r>
        <w:rPr>
          <w:rFonts w:ascii="宋体" w:hAnsi="宋体"/>
          <w:bCs/>
          <w:i w:val="0"/>
          <w:kern w:val="0"/>
          <w:szCs w:val="24"/>
        </w:rPr>
        <w:fldChar w:fldCharType="end"/>
      </w:r>
    </w:p>
    <w:p w14:paraId="34B53906">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_Toc6773 </w:instrText>
      </w:r>
      <w:r>
        <w:rPr>
          <w:rFonts w:ascii="宋体" w:hAnsi="宋体"/>
          <w:bCs/>
          <w:i w:val="0"/>
          <w:kern w:val="0"/>
          <w:szCs w:val="24"/>
        </w:rPr>
        <w:fldChar w:fldCharType="separate"/>
      </w:r>
      <w:r>
        <w:rPr>
          <w:rFonts w:hint="eastAsia" w:ascii="宋体"/>
          <w:szCs w:val="28"/>
        </w:rPr>
        <w:t>附件12：具备履行合同所必须的设备和专业技术能力证明</w:t>
      </w:r>
      <w:r>
        <w:tab/>
      </w:r>
      <w:r>
        <w:fldChar w:fldCharType="begin"/>
      </w:r>
      <w:r>
        <w:instrText xml:space="preserve"> PAGEREF _Toc6773 \h </w:instrText>
      </w:r>
      <w:r>
        <w:fldChar w:fldCharType="separate"/>
      </w:r>
      <w:r>
        <w:t>44</w:t>
      </w:r>
      <w:r>
        <w:fldChar w:fldCharType="end"/>
      </w:r>
      <w:r>
        <w:rPr>
          <w:rFonts w:ascii="宋体" w:hAnsi="宋体"/>
          <w:bCs/>
          <w:i w:val="0"/>
          <w:kern w:val="0"/>
          <w:szCs w:val="24"/>
        </w:rPr>
        <w:fldChar w:fldCharType="end"/>
      </w:r>
    </w:p>
    <w:p w14:paraId="6726176D">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_Toc12734 </w:instrText>
      </w:r>
      <w:r>
        <w:rPr>
          <w:rFonts w:ascii="宋体" w:hAnsi="宋体"/>
          <w:bCs/>
          <w:i w:val="0"/>
          <w:kern w:val="0"/>
          <w:szCs w:val="24"/>
        </w:rPr>
        <w:fldChar w:fldCharType="separate"/>
      </w:r>
      <w:r>
        <w:rPr>
          <w:rFonts w:hint="eastAsia" w:ascii="宋体"/>
          <w:szCs w:val="28"/>
        </w:rPr>
        <w:t>附件13：供应商认为在其他方面有必要说明的事项</w:t>
      </w:r>
      <w:r>
        <w:tab/>
      </w:r>
      <w:r>
        <w:fldChar w:fldCharType="begin"/>
      </w:r>
      <w:r>
        <w:instrText xml:space="preserve"> PAGEREF _Toc12734 \h </w:instrText>
      </w:r>
      <w:r>
        <w:fldChar w:fldCharType="separate"/>
      </w:r>
      <w:r>
        <w:t>45</w:t>
      </w:r>
      <w:r>
        <w:fldChar w:fldCharType="end"/>
      </w:r>
      <w:r>
        <w:rPr>
          <w:rFonts w:ascii="宋体" w:hAnsi="宋体"/>
          <w:bCs/>
          <w:i w:val="0"/>
          <w:kern w:val="0"/>
          <w:szCs w:val="24"/>
        </w:rPr>
        <w:fldChar w:fldCharType="end"/>
      </w:r>
    </w:p>
    <w:p w14:paraId="39663546">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_Toc8209 </w:instrText>
      </w:r>
      <w:r>
        <w:rPr>
          <w:rFonts w:ascii="宋体" w:hAnsi="宋体"/>
          <w:bCs/>
          <w:i w:val="0"/>
          <w:kern w:val="0"/>
          <w:szCs w:val="24"/>
        </w:rPr>
        <w:fldChar w:fldCharType="separate"/>
      </w:r>
      <w:r>
        <w:rPr>
          <w:rFonts w:hint="eastAsia" w:ascii="宋体"/>
          <w:szCs w:val="28"/>
        </w:rPr>
        <w:t>附件14：中小企业声明函(服务)</w:t>
      </w:r>
      <w:r>
        <w:tab/>
      </w:r>
      <w:r>
        <w:fldChar w:fldCharType="begin"/>
      </w:r>
      <w:r>
        <w:instrText xml:space="preserve"> PAGEREF _Toc8209 \h </w:instrText>
      </w:r>
      <w:r>
        <w:fldChar w:fldCharType="separate"/>
      </w:r>
      <w:r>
        <w:t>46</w:t>
      </w:r>
      <w:r>
        <w:fldChar w:fldCharType="end"/>
      </w:r>
      <w:r>
        <w:rPr>
          <w:rFonts w:ascii="宋体" w:hAnsi="宋体"/>
          <w:bCs/>
          <w:i w:val="0"/>
          <w:kern w:val="0"/>
          <w:szCs w:val="24"/>
        </w:rPr>
        <w:fldChar w:fldCharType="end"/>
      </w:r>
    </w:p>
    <w:p w14:paraId="0196E09A">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_Toc15426 </w:instrText>
      </w:r>
      <w:r>
        <w:rPr>
          <w:rFonts w:ascii="宋体" w:hAnsi="宋体"/>
          <w:bCs/>
          <w:i w:val="0"/>
          <w:kern w:val="0"/>
          <w:szCs w:val="24"/>
        </w:rPr>
        <w:fldChar w:fldCharType="separate"/>
      </w:r>
      <w:r>
        <w:rPr>
          <w:rFonts w:hint="eastAsia" w:ascii="宋体"/>
          <w:szCs w:val="28"/>
        </w:rPr>
        <w:t>附件15：残疾人福利性单位声明函</w:t>
      </w:r>
      <w:r>
        <w:tab/>
      </w:r>
      <w:r>
        <w:fldChar w:fldCharType="begin"/>
      </w:r>
      <w:r>
        <w:instrText xml:space="preserve"> PAGEREF _Toc15426 \h </w:instrText>
      </w:r>
      <w:r>
        <w:fldChar w:fldCharType="separate"/>
      </w:r>
      <w:r>
        <w:t>47</w:t>
      </w:r>
      <w:r>
        <w:fldChar w:fldCharType="end"/>
      </w:r>
      <w:r>
        <w:rPr>
          <w:rFonts w:ascii="宋体" w:hAnsi="宋体"/>
          <w:bCs/>
          <w:i w:val="0"/>
          <w:kern w:val="0"/>
          <w:szCs w:val="24"/>
        </w:rPr>
        <w:fldChar w:fldCharType="end"/>
      </w:r>
    </w:p>
    <w:p w14:paraId="31F7FD42">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_Toc26404 </w:instrText>
      </w:r>
      <w:r>
        <w:rPr>
          <w:rFonts w:ascii="宋体" w:hAnsi="宋体"/>
          <w:bCs/>
          <w:i w:val="0"/>
          <w:kern w:val="0"/>
          <w:szCs w:val="24"/>
        </w:rPr>
        <w:fldChar w:fldCharType="separate"/>
      </w:r>
      <w:r>
        <w:rPr>
          <w:rFonts w:hint="eastAsia" w:ascii="宋体" w:hAnsi="宋体" w:cs="宋体"/>
          <w:szCs w:val="28"/>
          <w:lang w:eastAsia="zh-CN"/>
        </w:rPr>
        <w:t>磋商</w:t>
      </w:r>
      <w:r>
        <w:rPr>
          <w:rFonts w:hint="eastAsia" w:ascii="宋体" w:hAnsi="宋体" w:cs="宋体"/>
          <w:szCs w:val="28"/>
          <w:lang w:val="en-US" w:eastAsia="zh-CN"/>
        </w:rPr>
        <w:t>最终</w:t>
      </w:r>
      <w:r>
        <w:rPr>
          <w:rFonts w:hint="eastAsia" w:ascii="宋体" w:hAnsi="宋体" w:cs="宋体"/>
          <w:szCs w:val="28"/>
          <w:lang w:eastAsia="zh-CN"/>
        </w:rPr>
        <w:t>报价表</w:t>
      </w:r>
      <w:r>
        <w:tab/>
      </w:r>
      <w:r>
        <w:fldChar w:fldCharType="begin"/>
      </w:r>
      <w:r>
        <w:instrText xml:space="preserve"> PAGEREF _Toc26404 \h </w:instrText>
      </w:r>
      <w:r>
        <w:fldChar w:fldCharType="separate"/>
      </w:r>
      <w:r>
        <w:t>48</w:t>
      </w:r>
      <w:r>
        <w:fldChar w:fldCharType="end"/>
      </w:r>
      <w:r>
        <w:rPr>
          <w:rFonts w:ascii="宋体" w:hAnsi="宋体"/>
          <w:bCs/>
          <w:i w:val="0"/>
          <w:kern w:val="0"/>
          <w:szCs w:val="24"/>
        </w:rPr>
        <w:fldChar w:fldCharType="end"/>
      </w:r>
    </w:p>
    <w:p w14:paraId="7E4F7667">
      <w:pPr>
        <w:pStyle w:val="10"/>
        <w:tabs>
          <w:tab w:val="right" w:leader="dot" w:pos="8787"/>
        </w:tabs>
      </w:pPr>
      <w:r>
        <w:rPr>
          <w:rFonts w:ascii="宋体" w:hAnsi="宋体"/>
          <w:bCs/>
          <w:i w:val="0"/>
          <w:kern w:val="0"/>
          <w:szCs w:val="24"/>
        </w:rPr>
        <w:fldChar w:fldCharType="begin"/>
      </w:r>
      <w:r>
        <w:rPr>
          <w:rFonts w:ascii="宋体" w:hAnsi="宋体"/>
          <w:bCs/>
          <w:i w:val="0"/>
          <w:kern w:val="0"/>
          <w:szCs w:val="24"/>
        </w:rPr>
        <w:instrText xml:space="preserve"> HYPERLINK \l _Toc2378 </w:instrText>
      </w:r>
      <w:r>
        <w:rPr>
          <w:rFonts w:ascii="宋体" w:hAnsi="宋体"/>
          <w:bCs/>
          <w:i w:val="0"/>
          <w:kern w:val="0"/>
          <w:szCs w:val="24"/>
        </w:rPr>
        <w:fldChar w:fldCharType="separate"/>
      </w:r>
      <w:r>
        <w:rPr>
          <w:rFonts w:hint="eastAsia" w:ascii="宋体"/>
          <w:kern w:val="28"/>
          <w:szCs w:val="20"/>
          <w:lang w:val="en-US" w:eastAsia="zh-CN"/>
        </w:rPr>
        <w:t>第五部分 磋商及采购服务项目要求</w:t>
      </w:r>
      <w:r>
        <w:tab/>
      </w:r>
      <w:r>
        <w:fldChar w:fldCharType="begin"/>
      </w:r>
      <w:r>
        <w:instrText xml:space="preserve"> PAGEREF _Toc2378 \h </w:instrText>
      </w:r>
      <w:r>
        <w:fldChar w:fldCharType="separate"/>
      </w:r>
      <w:r>
        <w:t>49</w:t>
      </w:r>
      <w:r>
        <w:fldChar w:fldCharType="end"/>
      </w:r>
      <w:r>
        <w:rPr>
          <w:rFonts w:ascii="宋体" w:hAnsi="宋体"/>
          <w:bCs/>
          <w:i w:val="0"/>
          <w:kern w:val="0"/>
          <w:szCs w:val="24"/>
        </w:rPr>
        <w:fldChar w:fldCharType="end"/>
      </w:r>
    </w:p>
    <w:p w14:paraId="1D2E7FE4">
      <w:pPr>
        <w:pStyle w:val="7"/>
        <w:spacing w:line="320" w:lineRule="exact"/>
        <w:ind w:left="0" w:firstLine="0" w:firstLineChars="0"/>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2041" w:left="1588" w:header="1021" w:footer="1021" w:gutter="0"/>
          <w:pgNumType w:start="0"/>
          <w:cols w:space="720" w:num="1"/>
          <w:titlePg/>
          <w:docGrid w:linePitch="312" w:charSpace="0"/>
        </w:sectPr>
      </w:pPr>
      <w:r>
        <w:rPr>
          <w:rFonts w:ascii="宋体" w:hAnsi="宋体"/>
          <w:bCs/>
          <w:i w:val="0"/>
          <w:kern w:val="0"/>
          <w:szCs w:val="24"/>
        </w:rPr>
        <w:fldChar w:fldCharType="end"/>
      </w:r>
    </w:p>
    <w:p w14:paraId="7622EEA7">
      <w:pPr>
        <w:keepNext/>
        <w:keepLines/>
        <w:widowControl/>
        <w:snapToGrid w:val="0"/>
        <w:spacing w:line="400" w:lineRule="atLeast"/>
        <w:ind w:firstLine="0" w:firstLineChars="0"/>
        <w:jc w:val="center"/>
        <w:outlineLvl w:val="0"/>
        <w:rPr>
          <w:rFonts w:hint="eastAsia" w:ascii="宋体"/>
          <w:b/>
          <w:kern w:val="28"/>
          <w:sz w:val="36"/>
          <w:szCs w:val="20"/>
        </w:rPr>
      </w:pPr>
      <w:bookmarkStart w:id="0" w:name="_Toc32585"/>
      <w:bookmarkStart w:id="1" w:name="_Toc325725996"/>
      <w:r>
        <w:rPr>
          <w:rFonts w:hint="eastAsia" w:ascii="宋体"/>
          <w:b/>
          <w:kern w:val="28"/>
          <w:sz w:val="36"/>
          <w:szCs w:val="20"/>
        </w:rPr>
        <w:t>第一部分  投标人须知前附表</w:t>
      </w:r>
      <w:bookmarkEnd w:id="0"/>
    </w:p>
    <w:tbl>
      <w:tblPr>
        <w:tblStyle w:val="13"/>
        <w:tblW w:w="95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75"/>
        <w:gridCol w:w="7409"/>
      </w:tblGrid>
      <w:tr w14:paraId="3D83B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3DB2905B">
            <w:pPr>
              <w:widowControl/>
              <w:spacing w:line="320" w:lineRule="exact"/>
              <w:ind w:firstLine="0" w:firstLineChars="0"/>
              <w:jc w:val="left"/>
              <w:rPr>
                <w:rFonts w:ascii="宋体" w:hAnsi="宋体" w:cs="宋体"/>
                <w:kern w:val="0"/>
              </w:rPr>
            </w:pPr>
            <w:r>
              <w:rPr>
                <w:rFonts w:hint="eastAsia" w:ascii="宋体" w:hAnsi="宋体" w:cs="Arial"/>
                <w:kern w:val="0"/>
              </w:rPr>
              <w:t>采购项目编号</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67117DD8">
            <w:pPr>
              <w:adjustRightInd w:val="0"/>
              <w:spacing w:line="360" w:lineRule="auto"/>
              <w:ind w:right="-283" w:rightChars="-118" w:firstLine="0" w:firstLineChars="0"/>
              <w:jc w:val="left"/>
              <w:textAlignment w:val="baseline"/>
              <w:rPr>
                <w:rFonts w:hint="eastAsia" w:ascii="宋体" w:hAnsi="宋体"/>
                <w:spacing w:val="-2"/>
                <w:kern w:val="16"/>
              </w:rPr>
            </w:pPr>
            <w:r>
              <w:rPr>
                <w:rFonts w:hint="eastAsia" w:ascii="宋体" w:hAnsi="宋体" w:cs="Times New Roman"/>
                <w:spacing w:val="-2"/>
                <w:kern w:val="16"/>
                <w:lang w:eastAsia="zh-CN"/>
              </w:rPr>
              <w:t>北政采磋商（服务）2025-06号</w:t>
            </w:r>
          </w:p>
        </w:tc>
      </w:tr>
      <w:tr w14:paraId="0A71C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4C57396C">
            <w:pPr>
              <w:widowControl/>
              <w:spacing w:line="320" w:lineRule="exact"/>
              <w:ind w:firstLine="0" w:firstLineChars="0"/>
              <w:jc w:val="left"/>
              <w:rPr>
                <w:rFonts w:ascii="宋体" w:hAnsi="宋体" w:cs="宋体"/>
                <w:kern w:val="0"/>
              </w:rPr>
            </w:pPr>
            <w:r>
              <w:rPr>
                <w:rFonts w:hint="eastAsia" w:ascii="宋体" w:hAnsi="宋体" w:cs="Arial"/>
                <w:kern w:val="0"/>
              </w:rPr>
              <w:t>采购项目名称</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6025EA76">
            <w:pPr>
              <w:adjustRightInd w:val="0"/>
              <w:spacing w:line="360" w:lineRule="auto"/>
              <w:ind w:right="-283" w:rightChars="-118" w:firstLine="0" w:firstLineChars="0"/>
              <w:jc w:val="left"/>
              <w:textAlignment w:val="baseline"/>
              <w:rPr>
                <w:rFonts w:ascii="宋体" w:hAnsi="宋体"/>
                <w:spacing w:val="-2"/>
                <w:kern w:val="16"/>
                <w:sz w:val="22"/>
                <w:szCs w:val="22"/>
              </w:rPr>
            </w:pPr>
            <w:r>
              <w:rPr>
                <w:rFonts w:hint="eastAsia" w:cs="Times New Roman"/>
                <w:sz w:val="22"/>
                <w:szCs w:val="22"/>
                <w:lang w:val="en-US" w:eastAsia="zh-CN"/>
              </w:rPr>
              <w:t>车辆维修、配件、附属油（含快速保洁车）</w:t>
            </w:r>
          </w:p>
        </w:tc>
      </w:tr>
      <w:tr w14:paraId="651EF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6B2F95B0">
            <w:pPr>
              <w:widowControl/>
              <w:spacing w:line="320" w:lineRule="exact"/>
              <w:ind w:firstLine="0" w:firstLineChars="0"/>
              <w:jc w:val="left"/>
              <w:rPr>
                <w:rFonts w:ascii="宋体" w:hAnsi="宋体" w:cs="宋体"/>
                <w:kern w:val="0"/>
              </w:rPr>
            </w:pPr>
            <w:r>
              <w:rPr>
                <w:rFonts w:hint="eastAsia" w:ascii="宋体" w:hAnsi="宋体" w:cs="Arial"/>
                <w:kern w:val="0"/>
              </w:rPr>
              <w:t>采购方式</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18C2E787">
            <w:pPr>
              <w:adjustRightInd w:val="0"/>
              <w:spacing w:line="360" w:lineRule="auto"/>
              <w:ind w:right="-283" w:rightChars="-118" w:firstLine="0" w:firstLineChars="0"/>
              <w:jc w:val="left"/>
              <w:textAlignment w:val="baseline"/>
              <w:rPr>
                <w:rFonts w:ascii="宋体" w:hAnsi="宋体"/>
                <w:spacing w:val="-2"/>
                <w:kern w:val="16"/>
              </w:rPr>
            </w:pPr>
            <w:r>
              <w:rPr>
                <w:rFonts w:hint="eastAsia" w:ascii="宋体" w:hAnsi="宋体"/>
                <w:spacing w:val="-2"/>
                <w:kern w:val="16"/>
              </w:rPr>
              <w:t>竞争性磋商</w:t>
            </w:r>
          </w:p>
        </w:tc>
      </w:tr>
      <w:tr w14:paraId="0F934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2C783679">
            <w:pPr>
              <w:widowControl/>
              <w:spacing w:line="320" w:lineRule="exact"/>
              <w:ind w:firstLine="0" w:firstLineChars="0"/>
              <w:jc w:val="left"/>
              <w:rPr>
                <w:rFonts w:ascii="宋体" w:hAnsi="宋体" w:cs="宋体"/>
                <w:kern w:val="0"/>
                <w:highlight w:val="none"/>
              </w:rPr>
            </w:pPr>
            <w:r>
              <w:rPr>
                <w:rFonts w:hint="eastAsia" w:ascii="宋体" w:hAnsi="宋体" w:cs="Arial"/>
                <w:kern w:val="0"/>
                <w:highlight w:val="none"/>
              </w:rPr>
              <w:t>采购预算控制额度</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717F2389">
            <w:pPr>
              <w:adjustRightInd w:val="0"/>
              <w:spacing w:line="360" w:lineRule="auto"/>
              <w:ind w:right="-283" w:rightChars="-118" w:firstLine="0" w:firstLineChars="0"/>
              <w:jc w:val="left"/>
              <w:textAlignment w:val="baseline"/>
              <w:rPr>
                <w:rFonts w:hint="default" w:ascii="宋体" w:hAnsi="宋体" w:eastAsia="宋体"/>
                <w:spacing w:val="-2"/>
                <w:kern w:val="16"/>
                <w:highlight w:val="none"/>
                <w:lang w:val="en-US" w:eastAsia="zh-CN"/>
              </w:rPr>
            </w:pPr>
            <w:r>
              <w:rPr>
                <w:rFonts w:hint="eastAsia" w:ascii="宋体" w:hAnsi="宋体"/>
                <w:spacing w:val="-2"/>
                <w:kern w:val="16"/>
                <w:highlight w:val="none"/>
                <w:lang w:val="en-US" w:eastAsia="zh-CN"/>
              </w:rPr>
              <w:t>126.2万元（以实际工程量为准）</w:t>
            </w:r>
          </w:p>
        </w:tc>
      </w:tr>
      <w:tr w14:paraId="41B33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25CD62B8">
            <w:pPr>
              <w:widowControl/>
              <w:spacing w:line="320" w:lineRule="exact"/>
              <w:ind w:firstLine="0" w:firstLineChars="0"/>
              <w:jc w:val="left"/>
              <w:rPr>
                <w:rFonts w:hint="eastAsia" w:ascii="宋体" w:hAnsi="宋体" w:cs="Arial"/>
                <w:kern w:val="0"/>
              </w:rPr>
            </w:pPr>
            <w:r>
              <w:rPr>
                <w:rFonts w:hint="eastAsia" w:ascii="宋体" w:hAnsi="宋体" w:cs="Arial"/>
                <w:kern w:val="0"/>
              </w:rPr>
              <w:t>服务期</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66A5765C">
            <w:pPr>
              <w:adjustRightInd w:val="0"/>
              <w:spacing w:line="360" w:lineRule="auto"/>
              <w:ind w:right="-283" w:rightChars="-118" w:firstLine="0" w:firstLineChars="0"/>
              <w:jc w:val="left"/>
              <w:textAlignment w:val="baseline"/>
              <w:rPr>
                <w:rFonts w:ascii="宋体" w:hAnsi="宋体"/>
                <w:spacing w:val="-2"/>
                <w:kern w:val="16"/>
              </w:rPr>
            </w:pPr>
            <w:r>
              <w:rPr>
                <w:rFonts w:hint="eastAsia" w:cs="Times New Roman"/>
                <w:b w:val="0"/>
                <w:bCs w:val="0"/>
                <w:kern w:val="2"/>
                <w:sz w:val="24"/>
                <w:szCs w:val="24"/>
                <w:highlight w:val="none"/>
                <w:lang w:val="en-US" w:eastAsia="zh-CN" w:bidi="ar-SA"/>
              </w:rPr>
              <w:t>本项目服务期为三年，合同一年一签</w:t>
            </w:r>
          </w:p>
        </w:tc>
      </w:tr>
      <w:tr w14:paraId="70744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067EF7F8">
            <w:pPr>
              <w:widowControl/>
              <w:spacing w:line="320" w:lineRule="exact"/>
              <w:ind w:firstLine="0" w:firstLineChars="0"/>
              <w:jc w:val="left"/>
              <w:rPr>
                <w:rFonts w:hint="default" w:ascii="宋体" w:hAnsi="宋体" w:eastAsia="宋体" w:cs="Arial"/>
                <w:kern w:val="0"/>
                <w:highlight w:val="yellow"/>
                <w:lang w:val="en-US" w:eastAsia="zh-CN"/>
              </w:rPr>
            </w:pPr>
            <w:r>
              <w:rPr>
                <w:rFonts w:hint="eastAsia" w:ascii="宋体" w:hAnsi="宋体" w:cs="Arial"/>
                <w:kern w:val="0"/>
                <w:highlight w:val="yellow"/>
                <w:lang w:val="en-US" w:eastAsia="zh-CN"/>
              </w:rPr>
              <w:t>报价方式</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20FB6598">
            <w:pPr>
              <w:adjustRightInd w:val="0"/>
              <w:spacing w:line="360" w:lineRule="auto"/>
              <w:ind w:right="-283" w:rightChars="-118" w:firstLine="0" w:firstLineChars="0"/>
              <w:jc w:val="left"/>
              <w:textAlignment w:val="baseline"/>
              <w:rPr>
                <w:rFonts w:hint="default" w:ascii="宋体" w:hAnsi="宋体" w:eastAsia="宋体"/>
                <w:spacing w:val="-2"/>
                <w:kern w:val="16"/>
                <w:highlight w:val="yellow"/>
                <w:lang w:val="en-US" w:eastAsia="zh-CN"/>
              </w:rPr>
            </w:pPr>
            <w:r>
              <w:rPr>
                <w:rFonts w:hint="eastAsia" w:ascii="宋体" w:hAnsi="宋体"/>
                <w:spacing w:val="-2"/>
                <w:kern w:val="16"/>
                <w:highlight w:val="yellow"/>
                <w:lang w:val="en-US" w:eastAsia="zh-CN"/>
              </w:rPr>
              <w:t>该项目为单价报价，报价方式为：以价格清单为基准进行下浮率报价</w:t>
            </w:r>
          </w:p>
        </w:tc>
      </w:tr>
      <w:tr w14:paraId="614F2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5316CA94">
            <w:pPr>
              <w:widowControl/>
              <w:spacing w:line="320" w:lineRule="exact"/>
              <w:ind w:firstLine="0" w:firstLineChars="0"/>
              <w:jc w:val="left"/>
              <w:rPr>
                <w:rFonts w:ascii="宋体" w:hAnsi="宋体" w:cs="宋体"/>
                <w:kern w:val="0"/>
              </w:rPr>
            </w:pPr>
            <w:r>
              <w:rPr>
                <w:rFonts w:hint="eastAsia" w:ascii="宋体" w:hAnsi="宋体" w:cs="Arial"/>
                <w:kern w:val="0"/>
              </w:rPr>
              <w:t>项目分包个数</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05484A78">
            <w:pPr>
              <w:adjustRightInd w:val="0"/>
              <w:spacing w:line="360" w:lineRule="auto"/>
              <w:ind w:right="-283" w:rightChars="-118" w:firstLine="0" w:firstLineChars="0"/>
              <w:jc w:val="left"/>
              <w:textAlignment w:val="baseline"/>
              <w:rPr>
                <w:rFonts w:ascii="宋体" w:hAnsi="宋体"/>
                <w:spacing w:val="-2"/>
                <w:kern w:val="16"/>
              </w:rPr>
            </w:pPr>
            <w:r>
              <w:rPr>
                <w:rFonts w:hint="eastAsia" w:ascii="宋体" w:hAnsi="宋体"/>
                <w:spacing w:val="-2"/>
                <w:kern w:val="16"/>
              </w:rPr>
              <w:t>1个包</w:t>
            </w:r>
          </w:p>
        </w:tc>
      </w:tr>
      <w:tr w14:paraId="7E5D1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0832C172">
            <w:pPr>
              <w:widowControl/>
              <w:spacing w:line="320" w:lineRule="exact"/>
              <w:ind w:firstLine="0" w:firstLineChars="0"/>
              <w:jc w:val="left"/>
              <w:rPr>
                <w:rFonts w:ascii="宋体" w:hAnsi="宋体" w:cs="宋体"/>
                <w:kern w:val="0"/>
              </w:rPr>
            </w:pPr>
            <w:r>
              <w:rPr>
                <w:rFonts w:hint="eastAsia" w:ascii="宋体" w:hAnsi="宋体" w:cs="Arial"/>
                <w:kern w:val="0"/>
              </w:rPr>
              <w:t>各包要求</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62ABC03E">
            <w:pPr>
              <w:widowControl/>
              <w:spacing w:line="320" w:lineRule="exact"/>
              <w:ind w:firstLine="0" w:firstLineChars="0"/>
              <w:jc w:val="left"/>
              <w:rPr>
                <w:rFonts w:ascii="宋体" w:hAnsi="宋体" w:cs="宋体"/>
                <w:kern w:val="0"/>
              </w:rPr>
            </w:pPr>
            <w:r>
              <w:rPr>
                <w:rFonts w:hint="eastAsia" w:ascii="宋体" w:hAnsi="宋体" w:cs="Arial"/>
                <w:kern w:val="0"/>
              </w:rPr>
              <w:t>具体要求详见《竞争性磋商文件》内容。</w:t>
            </w:r>
          </w:p>
        </w:tc>
      </w:tr>
      <w:tr w14:paraId="628EE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2E5DFEAE">
            <w:pPr>
              <w:widowControl/>
              <w:spacing w:line="320" w:lineRule="exact"/>
              <w:ind w:firstLine="0" w:firstLineChars="0"/>
              <w:jc w:val="left"/>
              <w:rPr>
                <w:rFonts w:ascii="宋体" w:hAnsi="宋体" w:cs="宋体"/>
                <w:kern w:val="0"/>
              </w:rPr>
            </w:pPr>
            <w:r>
              <w:rPr>
                <w:rFonts w:hint="eastAsia" w:ascii="宋体" w:hAnsi="宋体" w:cs="Arial"/>
                <w:kern w:val="0"/>
              </w:rPr>
              <w:t>供应商资格条件</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47B4C3B7">
            <w:pPr>
              <w:widowControl/>
              <w:spacing w:line="320" w:lineRule="exact"/>
              <w:ind w:firstLine="0" w:firstLineChars="0"/>
              <w:rPr>
                <w:rFonts w:hint="eastAsia" w:ascii="宋体" w:hAnsi="宋体" w:cs="宋体"/>
                <w:kern w:val="0"/>
              </w:rPr>
            </w:pPr>
            <w:r>
              <w:rPr>
                <w:rFonts w:ascii="宋体" w:hAnsi="宋体" w:cs="宋体"/>
                <w:kern w:val="0"/>
              </w:rPr>
              <w:t>1</w:t>
            </w:r>
            <w:r>
              <w:rPr>
                <w:rFonts w:hint="eastAsia" w:ascii="宋体" w:hAnsi="宋体" w:cs="宋体"/>
                <w:kern w:val="0"/>
              </w:rPr>
              <w:t>、应具备《政府采购法》第</w:t>
            </w:r>
            <w:r>
              <w:rPr>
                <w:rFonts w:ascii="宋体" w:hAnsi="宋体" w:cs="宋体"/>
                <w:kern w:val="0"/>
              </w:rPr>
              <w:t>22</w:t>
            </w:r>
            <w:r>
              <w:rPr>
                <w:rFonts w:hint="eastAsia" w:ascii="宋体" w:hAnsi="宋体" w:cs="宋体"/>
                <w:kern w:val="0"/>
              </w:rPr>
              <w:t>条所规的条件：</w:t>
            </w:r>
          </w:p>
          <w:p w14:paraId="1018AA88">
            <w:pPr>
              <w:widowControl/>
              <w:spacing w:line="320" w:lineRule="exact"/>
              <w:ind w:firstLine="0" w:firstLineChars="0"/>
              <w:rPr>
                <w:rFonts w:hint="eastAsia" w:ascii="宋体" w:hAnsi="宋体" w:cs="宋体"/>
                <w:kern w:val="0"/>
              </w:rPr>
            </w:pPr>
            <w:r>
              <w:rPr>
                <w:rFonts w:ascii="宋体" w:hAnsi="宋体" w:cs="宋体"/>
                <w:kern w:val="0"/>
              </w:rPr>
              <w:t>(1</w:t>
            </w:r>
            <w:r>
              <w:rPr>
                <w:rFonts w:hint="eastAsia" w:ascii="宋体" w:hAnsi="宋体" w:cs="宋体"/>
                <w:kern w:val="0"/>
              </w:rPr>
              <w:t>）投标人的营业执照等证明文件，自然人的身份证明；</w:t>
            </w:r>
          </w:p>
          <w:p w14:paraId="3DC07ED2">
            <w:pPr>
              <w:widowControl/>
              <w:spacing w:line="320" w:lineRule="exact"/>
              <w:ind w:firstLine="0" w:firstLineChars="0"/>
              <w:rPr>
                <w:rFonts w:hint="eastAsia" w:ascii="宋体" w:hAnsi="宋体" w:cs="宋体"/>
                <w:kern w:val="0"/>
              </w:rPr>
            </w:pPr>
            <w:r>
              <w:rPr>
                <w:rFonts w:ascii="宋体" w:hAnsi="宋体" w:cs="宋体"/>
                <w:kern w:val="0"/>
              </w:rPr>
              <w:t>(2</w:t>
            </w:r>
            <w:r>
              <w:rPr>
                <w:rFonts w:hint="eastAsia" w:ascii="宋体" w:hAnsi="宋体" w:cs="宋体"/>
                <w:kern w:val="0"/>
              </w:rPr>
              <w:t>）财务状况报告和依法缴纳税收和社会保障资金的相关材料；</w:t>
            </w:r>
          </w:p>
          <w:p w14:paraId="34CCC71B">
            <w:pPr>
              <w:widowControl/>
              <w:spacing w:line="320" w:lineRule="exact"/>
              <w:ind w:firstLine="0" w:firstLineChars="0"/>
              <w:rPr>
                <w:rFonts w:hint="eastAsia" w:ascii="宋体" w:hAnsi="宋体" w:cs="宋体"/>
                <w:kern w:val="0"/>
              </w:rPr>
            </w:pPr>
            <w:r>
              <w:rPr>
                <w:rFonts w:ascii="宋体" w:hAnsi="宋体" w:cs="宋体"/>
                <w:kern w:val="0"/>
              </w:rPr>
              <w:t>(3</w:t>
            </w:r>
            <w:r>
              <w:rPr>
                <w:rFonts w:hint="eastAsia" w:ascii="宋体" w:hAnsi="宋体" w:cs="宋体"/>
                <w:kern w:val="0"/>
              </w:rPr>
              <w:t>）具备履行合同所必须的设备和专业技术能力的证明材料；</w:t>
            </w:r>
          </w:p>
          <w:p w14:paraId="7068B38D">
            <w:pPr>
              <w:widowControl/>
              <w:spacing w:line="320" w:lineRule="exact"/>
              <w:ind w:firstLine="0" w:firstLineChars="0"/>
              <w:rPr>
                <w:rFonts w:hint="eastAsia" w:ascii="宋体" w:hAnsi="宋体" w:cs="宋体"/>
                <w:kern w:val="0"/>
              </w:rPr>
            </w:pPr>
            <w:r>
              <w:rPr>
                <w:rFonts w:ascii="宋体" w:hAnsi="宋体" w:cs="宋体"/>
                <w:kern w:val="0"/>
              </w:rPr>
              <w:t>(4</w:t>
            </w:r>
            <w:r>
              <w:rPr>
                <w:rFonts w:hint="eastAsia" w:ascii="宋体" w:hAnsi="宋体" w:cs="宋体"/>
                <w:kern w:val="0"/>
              </w:rPr>
              <w:t>）参加政府采购活动前</w:t>
            </w:r>
            <w:r>
              <w:rPr>
                <w:rFonts w:ascii="宋体" w:hAnsi="宋体" w:cs="宋体"/>
                <w:kern w:val="0"/>
              </w:rPr>
              <w:t>3</w:t>
            </w:r>
            <w:r>
              <w:rPr>
                <w:rFonts w:hint="eastAsia" w:ascii="宋体" w:hAnsi="宋体" w:cs="宋体"/>
                <w:kern w:val="0"/>
              </w:rPr>
              <w:t>年内在经营活动中没有重大违法记录的书面声明；</w:t>
            </w:r>
          </w:p>
          <w:p w14:paraId="42AFDCEE">
            <w:pPr>
              <w:widowControl/>
              <w:spacing w:line="320" w:lineRule="exact"/>
              <w:ind w:firstLine="0" w:firstLineChars="0"/>
              <w:rPr>
                <w:rFonts w:ascii="宋体" w:hAnsi="宋体" w:cs="宋体"/>
                <w:kern w:val="0"/>
              </w:rPr>
            </w:pPr>
            <w:r>
              <w:rPr>
                <w:rFonts w:ascii="宋体" w:hAnsi="宋体" w:cs="宋体"/>
                <w:kern w:val="0"/>
              </w:rPr>
              <w:t>(5</w:t>
            </w:r>
            <w:r>
              <w:rPr>
                <w:rFonts w:hint="eastAsia" w:ascii="宋体" w:hAnsi="宋体" w:cs="宋体"/>
                <w:kern w:val="0"/>
              </w:rPr>
              <w:t>）具备法律、行政法规规定的其他条件的证明材料。</w:t>
            </w:r>
          </w:p>
          <w:p w14:paraId="5470C4DB">
            <w:pPr>
              <w:widowControl/>
              <w:spacing w:line="320" w:lineRule="exact"/>
              <w:ind w:firstLine="0" w:firstLineChars="0"/>
              <w:rPr>
                <w:rFonts w:ascii="宋体" w:hAnsi="宋体" w:cs="宋体"/>
                <w:kern w:val="0"/>
              </w:rPr>
            </w:pPr>
            <w:r>
              <w:rPr>
                <w:rFonts w:ascii="宋体" w:hAnsi="宋体" w:cs="宋体"/>
                <w:kern w:val="0"/>
              </w:rPr>
              <w:t>2</w:t>
            </w:r>
            <w:r>
              <w:rPr>
                <w:rFonts w:hint="eastAsia" w:ascii="宋体" w:hAnsi="宋体" w:cs="宋体"/>
                <w:kern w:val="0"/>
              </w:rPr>
              <w:t>、</w:t>
            </w:r>
            <w:r>
              <w:rPr>
                <w:rFonts w:hint="eastAsia"/>
              </w:rPr>
              <w:t>经信用中国（www.creditchina.gov.cn）、中国政府采购网（ www.ccgp.gov.cn ）</w:t>
            </w:r>
            <w:r>
              <w:rPr>
                <w:rFonts w:hint="eastAsia"/>
                <w:lang w:eastAsia="zh-CN"/>
              </w:rPr>
              <w:t>、中国执行信息公开网</w:t>
            </w:r>
            <w:r>
              <w:rPr>
                <w:rFonts w:hint="eastAsia"/>
              </w:rPr>
              <w:t>等渠道查询后，列入失信被执行人、重大税收违法案件当事人名单、政府采购严重违法失信行为记录名单的，取消投标资格。（提供“信用中国”</w:t>
            </w:r>
            <w:r>
              <w:rPr>
                <w:rFonts w:hint="eastAsia"/>
                <w:lang w:eastAsia="zh-CN"/>
              </w:rPr>
              <w:t>、中国执行信息公开网</w:t>
            </w:r>
            <w:r>
              <w:rPr>
                <w:rFonts w:hint="eastAsia"/>
              </w:rPr>
              <w:t>网站无重大违法记录的查询截图，时间为提交响应文件截止时间</w:t>
            </w:r>
            <w:r>
              <w:rPr>
                <w:rFonts w:hint="eastAsia" w:ascii="Times New Roman" w:hAnsi="Times New Roman" w:eastAsia="宋体" w:cs="Times New Roman"/>
              </w:rPr>
              <w:t>前</w:t>
            </w:r>
            <w:r>
              <w:rPr>
                <w:rFonts w:hint="eastAsia" w:ascii="Times New Roman" w:hAnsi="Times New Roman" w:eastAsia="宋体" w:cs="Times New Roman"/>
                <w:lang w:val="en-US" w:eastAsia="zh-CN"/>
              </w:rPr>
              <w:t>10</w:t>
            </w:r>
            <w:r>
              <w:rPr>
                <w:rFonts w:hint="eastAsia"/>
              </w:rPr>
              <w:t>天内）；</w:t>
            </w:r>
          </w:p>
          <w:p w14:paraId="7A6FF7A4">
            <w:pPr>
              <w:widowControl/>
              <w:spacing w:line="320" w:lineRule="exact"/>
              <w:ind w:firstLine="0" w:firstLineChars="0"/>
              <w:rPr>
                <w:rFonts w:ascii="宋体" w:hAnsi="宋体" w:cs="宋体"/>
                <w:kern w:val="0"/>
              </w:rPr>
            </w:pPr>
            <w:r>
              <w:rPr>
                <w:rFonts w:ascii="宋体" w:hAnsi="宋体" w:cs="宋体"/>
                <w:kern w:val="0"/>
              </w:rPr>
              <w:t>3</w:t>
            </w:r>
            <w:r>
              <w:rPr>
                <w:rFonts w:hint="eastAsia" w:ascii="宋体" w:hAnsi="宋体" w:cs="宋体"/>
                <w:kern w:val="0"/>
              </w:rPr>
              <w:t>、单位负责人为同一人或者存在直接控股、管理关系的不同供应商，不得参加同一合同项下的政府采购活动。否则，皆取消投标资格。</w:t>
            </w:r>
          </w:p>
          <w:p w14:paraId="736FCE14">
            <w:pPr>
              <w:widowControl/>
              <w:spacing w:line="320" w:lineRule="exact"/>
              <w:ind w:firstLine="0" w:firstLineChars="0"/>
              <w:rPr>
                <w:rFonts w:hint="eastAsia" w:ascii="宋体" w:hAnsi="宋体" w:cs="宋体"/>
                <w:kern w:val="0"/>
              </w:rPr>
            </w:pPr>
            <w:r>
              <w:rPr>
                <w:rFonts w:ascii="宋体" w:hAnsi="宋体" w:cs="宋体"/>
                <w:kern w:val="0"/>
              </w:rPr>
              <w:t>4</w:t>
            </w:r>
            <w:r>
              <w:rPr>
                <w:rFonts w:hint="eastAsia" w:ascii="宋体" w:hAnsi="宋体" w:cs="宋体"/>
                <w:kern w:val="0"/>
              </w:rPr>
              <w:t>、为本采购项目提供整体设计、规范编制等服务的供应商，不得再参加该采购项目的其他采购活动。</w:t>
            </w:r>
          </w:p>
          <w:p w14:paraId="705E4A8B">
            <w:pPr>
              <w:widowControl/>
              <w:spacing w:line="320" w:lineRule="exact"/>
              <w:ind w:firstLine="0" w:firstLineChars="0"/>
              <w:rPr>
                <w:rFonts w:hint="eastAsia" w:ascii="宋体" w:hAnsi="宋体" w:cs="宋体"/>
                <w:kern w:val="0"/>
              </w:rPr>
            </w:pPr>
            <w:r>
              <w:rPr>
                <w:rFonts w:ascii="宋体" w:hAnsi="宋体" w:cs="宋体"/>
                <w:kern w:val="0"/>
              </w:rPr>
              <w:t>5</w:t>
            </w:r>
            <w:r>
              <w:rPr>
                <w:rFonts w:hint="eastAsia" w:ascii="宋体" w:hAnsi="宋体" w:cs="宋体"/>
                <w:kern w:val="0"/>
              </w:rPr>
              <w:t>、本项目不接受供应商以联合体方式进行投标。</w:t>
            </w:r>
          </w:p>
          <w:p w14:paraId="593A2157">
            <w:pPr>
              <w:widowControl/>
              <w:spacing w:line="320" w:lineRule="exact"/>
              <w:ind w:firstLine="0" w:firstLineChars="0"/>
              <w:rPr>
                <w:rFonts w:hint="eastAsia" w:ascii="宋体" w:hAnsi="宋体" w:eastAsia="宋体" w:cs="宋体"/>
                <w:kern w:val="0"/>
                <w:lang w:val="en-US" w:eastAsia="zh-CN"/>
              </w:rPr>
            </w:pPr>
            <w:r>
              <w:rPr>
                <w:rFonts w:hint="eastAsia" w:ascii="宋体" w:hAnsi="宋体" w:eastAsia="宋体" w:cs="宋体"/>
                <w:kern w:val="0"/>
                <w:lang w:val="en-US" w:eastAsia="zh-CN"/>
              </w:rPr>
              <w:t>6、</w:t>
            </w:r>
            <w:r>
              <w:rPr>
                <w:rFonts w:hint="eastAsia" w:ascii="宋体" w:hAnsi="宋体" w:eastAsia="宋体" w:cs="宋体"/>
                <w:b w:val="0"/>
                <w:bCs w:val="0"/>
                <w:kern w:val="0"/>
                <w:highlight w:val="none"/>
                <w:lang w:val="en-US" w:eastAsia="zh-CN"/>
              </w:rPr>
              <w:t>落实政府采购政策需满足的资格要求：根据《政府采购促进中小企业发展管理办法》（财库[2020]46号）及《关于进一步加大政府采购支持中小企业力度的通知》（财库[2022]19号）要求，本项目全部面向中小企业采购，（监狱企业、残疾人福利性单位视同小型、微型企业），投标人为中小企业。</w:t>
            </w:r>
          </w:p>
          <w:p w14:paraId="2BD7D8EC">
            <w:pPr>
              <w:widowControl/>
              <w:spacing w:line="320" w:lineRule="exact"/>
              <w:ind w:firstLine="0" w:firstLineChars="0"/>
              <w:rPr>
                <w:rFonts w:ascii="宋体" w:hAnsi="宋体" w:cs="宋体"/>
                <w:kern w:val="0"/>
              </w:rPr>
            </w:pPr>
            <w:r>
              <w:rPr>
                <w:rFonts w:hint="eastAsia" w:ascii="宋体" w:hAnsi="宋体" w:cs="宋体"/>
                <w:kern w:val="0"/>
                <w:lang w:val="en-US" w:eastAsia="zh-CN"/>
              </w:rPr>
              <w:t>7、</w:t>
            </w:r>
            <w:r>
              <w:rPr>
                <w:rFonts w:hint="eastAsia" w:ascii="宋体" w:hAnsi="宋体" w:cs="宋体"/>
                <w:kern w:val="0"/>
              </w:rPr>
              <w:t>磋商文件中规定的其他资质条件。</w:t>
            </w:r>
          </w:p>
        </w:tc>
      </w:tr>
      <w:tr w14:paraId="791B6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146FF6F5">
            <w:pPr>
              <w:widowControl/>
              <w:spacing w:line="320" w:lineRule="exact"/>
              <w:ind w:firstLine="0" w:firstLineChars="0"/>
              <w:jc w:val="left"/>
              <w:rPr>
                <w:rFonts w:ascii="宋体" w:hAnsi="宋体" w:cs="宋体"/>
                <w:kern w:val="0"/>
              </w:rPr>
            </w:pPr>
            <w:r>
              <w:rPr>
                <w:rFonts w:hint="eastAsia" w:ascii="宋体" w:hAnsi="宋体" w:cs="Arial"/>
                <w:kern w:val="0"/>
              </w:rPr>
              <w:t>公告发布时间</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6E50EBBF">
            <w:pPr>
              <w:widowControl/>
              <w:spacing w:line="320" w:lineRule="exact"/>
              <w:ind w:firstLine="0" w:firstLineChars="0"/>
              <w:rPr>
                <w:rFonts w:ascii="宋体" w:hAnsi="宋体" w:cs="宋体"/>
                <w:color w:val="auto"/>
                <w:kern w:val="0"/>
              </w:rPr>
            </w:pPr>
            <w:r>
              <w:rPr>
                <w:rFonts w:hint="eastAsia" w:ascii="宋体" w:hAnsi="宋体" w:cs="宋体"/>
                <w:color w:val="auto"/>
                <w:kern w:val="0"/>
                <w:lang w:eastAsia="zh-CN"/>
              </w:rPr>
              <w:t>2025年</w:t>
            </w:r>
            <w:r>
              <w:rPr>
                <w:rFonts w:hint="eastAsia" w:ascii="宋体" w:hAnsi="宋体" w:cs="宋体"/>
                <w:color w:val="auto"/>
                <w:kern w:val="0"/>
              </w:rPr>
              <w:t>0</w:t>
            </w:r>
            <w:r>
              <w:rPr>
                <w:rFonts w:hint="eastAsia" w:ascii="宋体" w:hAnsi="宋体" w:cs="宋体"/>
                <w:color w:val="auto"/>
                <w:kern w:val="0"/>
                <w:lang w:val="en-US" w:eastAsia="zh-CN"/>
              </w:rPr>
              <w:t>6</w:t>
            </w:r>
            <w:r>
              <w:rPr>
                <w:rFonts w:ascii="宋体" w:hAnsi="宋体" w:cs="宋体"/>
                <w:color w:val="auto"/>
                <w:kern w:val="0"/>
              </w:rPr>
              <w:t>月</w:t>
            </w:r>
            <w:r>
              <w:rPr>
                <w:rFonts w:hint="eastAsia" w:ascii="宋体" w:hAnsi="宋体" w:cs="宋体"/>
                <w:color w:val="auto"/>
                <w:kern w:val="0"/>
                <w:highlight w:val="none"/>
                <w:lang w:val="en-US" w:eastAsia="zh-CN"/>
              </w:rPr>
              <w:t>18</w:t>
            </w:r>
            <w:r>
              <w:rPr>
                <w:rFonts w:ascii="宋体" w:hAnsi="宋体" w:eastAsia="宋体" w:cs="宋体"/>
                <w:color w:val="auto"/>
                <w:kern w:val="0"/>
              </w:rPr>
              <w:t>日</w:t>
            </w:r>
          </w:p>
        </w:tc>
      </w:tr>
      <w:tr w14:paraId="1B990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60FA5B35">
            <w:pPr>
              <w:widowControl/>
              <w:spacing w:line="320" w:lineRule="exact"/>
              <w:ind w:firstLine="0" w:firstLineChars="0"/>
              <w:jc w:val="left"/>
              <w:rPr>
                <w:rFonts w:hint="eastAsia" w:ascii="宋体" w:hAnsi="宋体" w:cs="宋体"/>
                <w:kern w:val="0"/>
              </w:rPr>
            </w:pPr>
            <w:r>
              <w:rPr>
                <w:rFonts w:hint="eastAsia" w:ascii="宋体" w:hAnsi="宋体" w:cs="Arial"/>
                <w:kern w:val="0"/>
              </w:rPr>
              <w:t>采购文件获取时间</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18951A9F">
            <w:pPr>
              <w:widowControl/>
              <w:spacing w:line="320" w:lineRule="exact"/>
              <w:ind w:firstLine="0" w:firstLineChars="0"/>
              <w:rPr>
                <w:rFonts w:ascii="宋体" w:hAnsi="宋体" w:cs="宋体"/>
                <w:color w:val="auto"/>
                <w:kern w:val="0"/>
              </w:rPr>
            </w:pPr>
            <w:r>
              <w:rPr>
                <w:rFonts w:hint="eastAsia" w:ascii="宋体" w:hAnsi="宋体" w:cs="宋体"/>
                <w:color w:val="auto"/>
                <w:kern w:val="0"/>
                <w:highlight w:val="none"/>
                <w:lang w:eastAsia="zh-CN"/>
              </w:rPr>
              <w:t>2025年</w:t>
            </w:r>
            <w:r>
              <w:rPr>
                <w:rFonts w:hint="eastAsia" w:ascii="宋体" w:hAnsi="宋体" w:cs="宋体"/>
                <w:color w:val="auto"/>
                <w:kern w:val="0"/>
                <w:highlight w:val="none"/>
              </w:rPr>
              <w:t>0</w:t>
            </w:r>
            <w:r>
              <w:rPr>
                <w:rFonts w:hint="eastAsia" w:ascii="宋体" w:hAnsi="宋体" w:cs="宋体"/>
                <w:color w:val="auto"/>
                <w:kern w:val="0"/>
                <w:highlight w:val="none"/>
                <w:lang w:val="en-US" w:eastAsia="zh-CN"/>
              </w:rPr>
              <w:t>6</w:t>
            </w:r>
            <w:r>
              <w:rPr>
                <w:rFonts w:ascii="宋体" w:hAnsi="宋体" w:eastAsia="宋体" w:cs="宋体"/>
                <w:color w:val="auto"/>
                <w:kern w:val="0"/>
                <w:highlight w:val="none"/>
              </w:rPr>
              <w:t>月</w:t>
            </w:r>
            <w:r>
              <w:rPr>
                <w:rFonts w:hint="eastAsia" w:ascii="宋体" w:hAnsi="宋体" w:cs="宋体"/>
                <w:color w:val="auto"/>
                <w:kern w:val="0"/>
                <w:highlight w:val="none"/>
                <w:lang w:val="en-US" w:eastAsia="zh-CN"/>
              </w:rPr>
              <w:t>19</w:t>
            </w:r>
            <w:r>
              <w:rPr>
                <w:rFonts w:ascii="宋体" w:hAnsi="宋体" w:eastAsia="宋体" w:cs="宋体"/>
                <w:color w:val="auto"/>
                <w:kern w:val="0"/>
                <w:highlight w:val="none"/>
              </w:rPr>
              <w:t>日</w:t>
            </w:r>
            <w:r>
              <w:rPr>
                <w:rFonts w:hint="eastAsia" w:ascii="宋体" w:hAnsi="宋体" w:eastAsia="宋体" w:cs="宋体"/>
                <w:color w:val="auto"/>
                <w:kern w:val="0"/>
                <w:highlight w:val="none"/>
                <w:lang w:val="zh-CN"/>
              </w:rPr>
              <w:t>至</w:t>
            </w:r>
            <w:r>
              <w:rPr>
                <w:rFonts w:hint="eastAsia" w:ascii="宋体" w:hAnsi="宋体" w:cs="宋体"/>
                <w:color w:val="auto"/>
                <w:kern w:val="0"/>
                <w:highlight w:val="none"/>
                <w:lang w:eastAsia="zh-CN"/>
              </w:rPr>
              <w:t>2025年</w:t>
            </w:r>
            <w:r>
              <w:rPr>
                <w:rFonts w:ascii="宋体" w:hAnsi="宋体" w:eastAsia="宋体" w:cs="宋体"/>
                <w:color w:val="auto"/>
                <w:kern w:val="0"/>
                <w:highlight w:val="none"/>
              </w:rPr>
              <w:t>0</w:t>
            </w:r>
            <w:r>
              <w:rPr>
                <w:rFonts w:hint="eastAsia" w:ascii="宋体" w:hAnsi="宋体" w:cs="宋体"/>
                <w:color w:val="auto"/>
                <w:kern w:val="0"/>
                <w:highlight w:val="none"/>
                <w:lang w:val="en-US" w:eastAsia="zh-CN"/>
              </w:rPr>
              <w:t>6</w:t>
            </w:r>
            <w:r>
              <w:rPr>
                <w:rFonts w:hint="eastAsia" w:ascii="宋体" w:hAnsi="宋体" w:eastAsia="宋体" w:cs="宋体"/>
                <w:color w:val="auto"/>
                <w:kern w:val="0"/>
                <w:highlight w:val="none"/>
                <w:lang w:val="zh-CN"/>
              </w:rPr>
              <w:t>月</w:t>
            </w:r>
            <w:r>
              <w:rPr>
                <w:rFonts w:hint="eastAsia" w:ascii="宋体" w:hAnsi="宋体" w:cs="宋体"/>
                <w:color w:val="auto"/>
                <w:kern w:val="0"/>
                <w:highlight w:val="none"/>
                <w:lang w:val="en-US" w:eastAsia="zh-CN"/>
              </w:rPr>
              <w:t>26</w:t>
            </w:r>
            <w:r>
              <w:rPr>
                <w:rFonts w:hint="eastAsia" w:ascii="宋体" w:hAnsi="宋体" w:eastAsia="宋体" w:cs="宋体"/>
                <w:color w:val="auto"/>
                <w:kern w:val="0"/>
                <w:highlight w:val="none"/>
                <w:lang w:val="zh-CN"/>
              </w:rPr>
              <w:t>日</w:t>
            </w:r>
          </w:p>
        </w:tc>
      </w:tr>
      <w:tr w14:paraId="0CF44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1F468F6E">
            <w:pPr>
              <w:widowControl/>
              <w:spacing w:line="320" w:lineRule="exact"/>
              <w:ind w:firstLine="0" w:firstLineChars="0"/>
              <w:jc w:val="left"/>
              <w:rPr>
                <w:rFonts w:hint="eastAsia"/>
              </w:rPr>
            </w:pPr>
            <w:r>
              <w:rPr>
                <w:rFonts w:hint="eastAsia"/>
              </w:rPr>
              <w:t>获取采购文件方式</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4045C2D8">
            <w:pPr>
              <w:widowControl/>
              <w:spacing w:line="320" w:lineRule="exact"/>
              <w:ind w:firstLine="0" w:firstLineChars="0"/>
              <w:rPr>
                <w:rFonts w:ascii="宋体" w:hAnsi="宋体" w:cs="宋体"/>
                <w:kern w:val="0"/>
              </w:rPr>
            </w:pPr>
            <w:r>
              <w:rPr>
                <w:rFonts w:hint="eastAsia" w:ascii="宋体" w:hAnsi="宋体" w:cs="Tahoma"/>
                <w:kern w:val="0"/>
              </w:rPr>
              <w:t>线上报名，</w:t>
            </w:r>
            <w:r>
              <w:rPr>
                <w:rFonts w:hint="eastAsia" w:ascii="宋体" w:hAnsi="宋体" w:cs="宋体"/>
                <w:kern w:val="0"/>
              </w:rPr>
              <w:t>供应商登录政采云平台https://www.zcygov.cn/在线申请获取采购文件（进入“项目采购”应用，在获取采购文件菜单中选择项目，申请获取采购文件）</w:t>
            </w:r>
            <w:r>
              <w:rPr>
                <w:rFonts w:hint="eastAsia" w:ascii="宋体" w:hAnsi="宋体" w:cs="Tahoma"/>
                <w:kern w:val="0"/>
              </w:rPr>
              <w:t>具体方式请咨询线上电子化交易系统：咨询电话：政采云</w:t>
            </w:r>
            <w:r>
              <w:rPr>
                <w:rFonts w:ascii="宋体" w:hAnsi="宋体" w:cs="Tahoma"/>
                <w:kern w:val="0"/>
              </w:rPr>
              <w:t>95763</w:t>
            </w:r>
            <w:r>
              <w:rPr>
                <w:rFonts w:hint="eastAsia" w:ascii="宋体" w:hAnsi="宋体" w:cs="Tahoma"/>
                <w:kern w:val="0"/>
              </w:rPr>
              <w:t>。（提示：请潜在供应商报名前务必完成网上企业注册等手续；具体操作详见附件操作指南）</w:t>
            </w:r>
          </w:p>
        </w:tc>
      </w:tr>
      <w:tr w14:paraId="50B78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1A9DF1D8">
            <w:pPr>
              <w:widowControl/>
              <w:spacing w:line="320" w:lineRule="exact"/>
              <w:ind w:firstLine="0" w:firstLineChars="0"/>
              <w:jc w:val="left"/>
              <w:rPr>
                <w:rFonts w:ascii="宋体" w:hAnsi="宋体" w:cs="宋体"/>
                <w:kern w:val="0"/>
              </w:rPr>
            </w:pPr>
            <w:r>
              <w:rPr>
                <w:rFonts w:hint="eastAsia" w:ascii="宋体" w:hAnsi="宋体" w:cs="Arial"/>
                <w:kern w:val="0"/>
              </w:rPr>
              <w:t>磋商文件售价</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7A9395ED">
            <w:pPr>
              <w:widowControl/>
              <w:spacing w:line="320" w:lineRule="exact"/>
              <w:ind w:firstLine="0" w:firstLineChars="0"/>
              <w:rPr>
                <w:rFonts w:ascii="宋体" w:hAnsi="宋体" w:cs="宋体"/>
                <w:kern w:val="0"/>
              </w:rPr>
            </w:pPr>
            <w:r>
              <w:rPr>
                <w:rFonts w:hint="eastAsia" w:ascii="宋体" w:hAnsi="宋体" w:cs="宋体"/>
                <w:kern w:val="0"/>
              </w:rPr>
              <w:t>0元/包</w:t>
            </w:r>
          </w:p>
        </w:tc>
      </w:tr>
      <w:tr w14:paraId="564BA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7F2E04B3">
            <w:pPr>
              <w:widowControl/>
              <w:spacing w:line="320" w:lineRule="exact"/>
              <w:ind w:firstLine="0" w:firstLineChars="0"/>
              <w:jc w:val="left"/>
              <w:rPr>
                <w:rFonts w:hint="eastAsia" w:ascii="宋体" w:hAnsi="宋体" w:cs="宋体"/>
                <w:kern w:val="0"/>
              </w:rPr>
            </w:pPr>
            <w:r>
              <w:rPr>
                <w:rFonts w:hint="eastAsia" w:ascii="宋体" w:hAnsi="宋体" w:cs="宋体"/>
                <w:kern w:val="0"/>
              </w:rPr>
              <w:t>电子签到时间</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0126903C">
            <w:pPr>
              <w:widowControl/>
              <w:spacing w:line="320" w:lineRule="exact"/>
              <w:ind w:firstLine="0" w:firstLineChars="0"/>
              <w:rPr>
                <w:rFonts w:hint="eastAsia" w:ascii="宋体" w:hAnsi="宋体" w:cs="宋体"/>
                <w:color w:val="auto"/>
                <w:kern w:val="0"/>
                <w:highlight w:val="yellow"/>
              </w:rPr>
            </w:pPr>
            <w:r>
              <w:rPr>
                <w:rFonts w:hint="eastAsia" w:ascii="宋体" w:hAnsi="宋体" w:cs="宋体"/>
                <w:color w:val="auto"/>
                <w:kern w:val="0"/>
                <w:highlight w:val="yellow"/>
                <w:lang w:eastAsia="zh-CN"/>
              </w:rPr>
              <w:t>2025年</w:t>
            </w:r>
            <w:r>
              <w:rPr>
                <w:rFonts w:ascii="宋体" w:hAnsi="宋体" w:cs="宋体"/>
                <w:color w:val="auto"/>
                <w:kern w:val="0"/>
                <w:highlight w:val="yellow"/>
              </w:rPr>
              <w:t>0</w:t>
            </w:r>
            <w:r>
              <w:rPr>
                <w:rFonts w:hint="eastAsia" w:ascii="宋体" w:hAnsi="宋体" w:cs="宋体"/>
                <w:color w:val="auto"/>
                <w:kern w:val="0"/>
                <w:highlight w:val="yellow"/>
                <w:lang w:val="en-US" w:eastAsia="zh-CN"/>
              </w:rPr>
              <w:t>6</w:t>
            </w:r>
            <w:r>
              <w:rPr>
                <w:rFonts w:ascii="宋体" w:hAnsi="宋体" w:cs="宋体"/>
                <w:color w:val="auto"/>
                <w:kern w:val="0"/>
                <w:highlight w:val="yellow"/>
              </w:rPr>
              <w:t>月</w:t>
            </w:r>
            <w:r>
              <w:rPr>
                <w:rFonts w:hint="eastAsia" w:ascii="宋体" w:hAnsi="宋体" w:cs="宋体"/>
                <w:color w:val="auto"/>
                <w:kern w:val="0"/>
                <w:highlight w:val="yellow"/>
                <w:lang w:val="en-US" w:eastAsia="zh-CN"/>
              </w:rPr>
              <w:t>30</w:t>
            </w:r>
            <w:r>
              <w:rPr>
                <w:rFonts w:ascii="宋体" w:hAnsi="宋体" w:cs="宋体"/>
                <w:color w:val="auto"/>
                <w:kern w:val="0"/>
                <w:highlight w:val="yellow"/>
              </w:rPr>
              <w:t>日</w:t>
            </w:r>
            <w:r>
              <w:rPr>
                <w:rFonts w:hint="eastAsia" w:ascii="宋体" w:hAnsi="宋体" w:cs="宋体"/>
                <w:color w:val="auto"/>
                <w:kern w:val="0"/>
                <w:highlight w:val="yellow"/>
              </w:rPr>
              <w:t xml:space="preserve">   </w:t>
            </w:r>
            <w:r>
              <w:rPr>
                <w:rFonts w:hint="eastAsia" w:ascii="宋体" w:hAnsi="宋体" w:cs="宋体"/>
                <w:color w:val="auto"/>
                <w:kern w:val="0"/>
                <w:highlight w:val="yellow"/>
                <w:lang w:val="en-US" w:eastAsia="zh-CN"/>
              </w:rPr>
              <w:t>上</w:t>
            </w:r>
            <w:r>
              <w:rPr>
                <w:rFonts w:hint="eastAsia" w:ascii="宋体" w:hAnsi="宋体" w:cs="宋体"/>
                <w:color w:val="auto"/>
                <w:kern w:val="0"/>
                <w:highlight w:val="yellow"/>
              </w:rPr>
              <w:t>午</w:t>
            </w:r>
            <w:r>
              <w:rPr>
                <w:rFonts w:hint="eastAsia" w:ascii="宋体" w:hAnsi="宋体" w:cs="宋体"/>
                <w:color w:val="auto"/>
                <w:kern w:val="0"/>
                <w:highlight w:val="yellow"/>
                <w:lang w:val="en-US" w:eastAsia="zh-CN"/>
              </w:rPr>
              <w:t>9</w:t>
            </w:r>
            <w:r>
              <w:rPr>
                <w:rFonts w:ascii="宋体" w:hAnsi="宋体" w:cs="宋体"/>
                <w:color w:val="auto"/>
                <w:kern w:val="0"/>
                <w:highlight w:val="yellow"/>
              </w:rPr>
              <w:t>:</w:t>
            </w:r>
            <w:r>
              <w:rPr>
                <w:rFonts w:hint="eastAsia" w:ascii="宋体" w:hAnsi="宋体" w:cs="宋体"/>
                <w:color w:val="auto"/>
                <w:kern w:val="0"/>
                <w:highlight w:val="yellow"/>
                <w:lang w:val="en-US" w:eastAsia="zh-CN"/>
              </w:rPr>
              <w:t>0</w:t>
            </w:r>
            <w:r>
              <w:rPr>
                <w:rFonts w:hint="eastAsia" w:ascii="宋体" w:hAnsi="宋体" w:cs="宋体"/>
                <w:color w:val="auto"/>
                <w:kern w:val="0"/>
                <w:highlight w:val="yellow"/>
              </w:rPr>
              <w:t>0</w:t>
            </w:r>
            <w:r>
              <w:rPr>
                <w:rFonts w:ascii="宋体" w:hAnsi="宋体" w:cs="宋体"/>
                <w:color w:val="auto"/>
                <w:kern w:val="0"/>
                <w:highlight w:val="yellow"/>
              </w:rPr>
              <w:t>（北京时间）</w:t>
            </w:r>
            <w:r>
              <w:rPr>
                <w:rFonts w:hint="eastAsia" w:ascii="宋体" w:hAnsi="宋体" w:cs="宋体"/>
                <w:color w:val="auto"/>
                <w:kern w:val="0"/>
                <w:highlight w:val="yellow"/>
              </w:rPr>
              <w:t>之前</w:t>
            </w:r>
          </w:p>
        </w:tc>
      </w:tr>
      <w:tr w14:paraId="78C6A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5D3EB7DC">
            <w:pPr>
              <w:widowControl/>
              <w:spacing w:line="320" w:lineRule="exact"/>
              <w:ind w:firstLine="0" w:firstLineChars="0"/>
              <w:jc w:val="left"/>
              <w:rPr>
                <w:rFonts w:hint="eastAsia" w:ascii="宋体" w:hAnsi="宋体" w:cs="宋体"/>
                <w:kern w:val="0"/>
              </w:rPr>
            </w:pPr>
            <w:r>
              <w:rPr>
                <w:rFonts w:hint="eastAsia" w:ascii="宋体" w:hAnsi="宋体" w:cs="宋体"/>
                <w:kern w:val="0"/>
              </w:rPr>
              <w:t>电子签到截止时间</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10EBF24F">
            <w:pPr>
              <w:widowControl/>
              <w:spacing w:line="320" w:lineRule="exact"/>
              <w:ind w:left="0" w:leftChars="0" w:firstLine="0" w:firstLineChars="0"/>
              <w:rPr>
                <w:rFonts w:ascii="宋体" w:hAnsi="宋体" w:cs="宋体"/>
                <w:color w:val="auto"/>
                <w:kern w:val="0"/>
                <w:highlight w:val="yellow"/>
              </w:rPr>
            </w:pPr>
            <w:r>
              <w:rPr>
                <w:rFonts w:hint="eastAsia" w:ascii="宋体" w:hAnsi="宋体" w:cs="宋体"/>
                <w:color w:val="auto"/>
                <w:kern w:val="0"/>
                <w:highlight w:val="yellow"/>
                <w:lang w:eastAsia="zh-CN"/>
              </w:rPr>
              <w:t>2025年</w:t>
            </w:r>
            <w:r>
              <w:rPr>
                <w:rFonts w:ascii="宋体" w:hAnsi="宋体" w:cs="宋体"/>
                <w:color w:val="auto"/>
                <w:kern w:val="0"/>
                <w:highlight w:val="yellow"/>
              </w:rPr>
              <w:t>0</w:t>
            </w:r>
            <w:r>
              <w:rPr>
                <w:rFonts w:hint="eastAsia" w:ascii="宋体" w:hAnsi="宋体" w:cs="宋体"/>
                <w:color w:val="auto"/>
                <w:kern w:val="0"/>
                <w:highlight w:val="yellow"/>
                <w:lang w:val="en-US" w:eastAsia="zh-CN"/>
              </w:rPr>
              <w:t>6</w:t>
            </w:r>
            <w:r>
              <w:rPr>
                <w:rFonts w:ascii="宋体" w:hAnsi="宋体" w:cs="宋体"/>
                <w:color w:val="auto"/>
                <w:kern w:val="0"/>
                <w:highlight w:val="yellow"/>
              </w:rPr>
              <w:t>月</w:t>
            </w:r>
            <w:r>
              <w:rPr>
                <w:rFonts w:hint="eastAsia" w:ascii="宋体" w:hAnsi="宋体" w:cs="宋体"/>
                <w:color w:val="auto"/>
                <w:kern w:val="0"/>
                <w:highlight w:val="yellow"/>
                <w:lang w:val="en-US" w:eastAsia="zh-CN"/>
              </w:rPr>
              <w:t>30</w:t>
            </w:r>
            <w:r>
              <w:rPr>
                <w:rFonts w:ascii="宋体" w:hAnsi="宋体" w:cs="宋体"/>
                <w:color w:val="auto"/>
                <w:kern w:val="0"/>
                <w:highlight w:val="yellow"/>
              </w:rPr>
              <w:t>日</w:t>
            </w:r>
            <w:r>
              <w:rPr>
                <w:rFonts w:hint="eastAsia" w:ascii="宋体" w:hAnsi="宋体" w:cs="宋体"/>
                <w:color w:val="auto"/>
                <w:kern w:val="0"/>
                <w:highlight w:val="yellow"/>
              </w:rPr>
              <w:t xml:space="preserve">   </w:t>
            </w:r>
            <w:r>
              <w:rPr>
                <w:rFonts w:hint="eastAsia" w:ascii="宋体" w:hAnsi="宋体" w:cs="宋体"/>
                <w:color w:val="auto"/>
                <w:kern w:val="0"/>
                <w:highlight w:val="yellow"/>
                <w:lang w:val="en-US" w:eastAsia="zh-CN"/>
              </w:rPr>
              <w:t>上</w:t>
            </w:r>
            <w:r>
              <w:rPr>
                <w:rFonts w:hint="eastAsia" w:ascii="宋体" w:hAnsi="宋体" w:cs="宋体"/>
                <w:color w:val="auto"/>
                <w:kern w:val="0"/>
                <w:highlight w:val="yellow"/>
              </w:rPr>
              <w:t>午</w:t>
            </w:r>
            <w:r>
              <w:rPr>
                <w:rFonts w:hint="eastAsia" w:ascii="宋体" w:hAnsi="宋体" w:cs="宋体"/>
                <w:color w:val="auto"/>
                <w:kern w:val="0"/>
                <w:highlight w:val="yellow"/>
                <w:lang w:val="en-US" w:eastAsia="zh-CN"/>
              </w:rPr>
              <w:t>9</w:t>
            </w:r>
            <w:r>
              <w:rPr>
                <w:rFonts w:ascii="宋体" w:hAnsi="宋体" w:cs="宋体"/>
                <w:color w:val="auto"/>
                <w:kern w:val="0"/>
                <w:highlight w:val="yellow"/>
              </w:rPr>
              <w:t>:</w:t>
            </w:r>
            <w:r>
              <w:rPr>
                <w:rFonts w:hint="eastAsia" w:ascii="宋体" w:hAnsi="宋体" w:cs="宋体"/>
                <w:color w:val="auto"/>
                <w:kern w:val="0"/>
                <w:highlight w:val="yellow"/>
                <w:lang w:val="en-US" w:eastAsia="zh-CN"/>
              </w:rPr>
              <w:t>0</w:t>
            </w:r>
            <w:r>
              <w:rPr>
                <w:rFonts w:hint="eastAsia" w:ascii="宋体" w:hAnsi="宋体" w:cs="宋体"/>
                <w:color w:val="auto"/>
                <w:kern w:val="0"/>
                <w:highlight w:val="yellow"/>
              </w:rPr>
              <w:t>0</w:t>
            </w:r>
            <w:r>
              <w:rPr>
                <w:rFonts w:ascii="宋体" w:hAnsi="宋体" w:cs="宋体"/>
                <w:color w:val="auto"/>
                <w:kern w:val="0"/>
                <w:highlight w:val="yellow"/>
              </w:rPr>
              <w:t>（北京时间）</w:t>
            </w:r>
          </w:p>
        </w:tc>
      </w:tr>
      <w:tr w14:paraId="3B663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3F636278">
            <w:pPr>
              <w:widowControl/>
              <w:spacing w:line="320" w:lineRule="exact"/>
              <w:ind w:firstLine="0" w:firstLineChars="0"/>
              <w:jc w:val="left"/>
              <w:rPr>
                <w:rFonts w:hint="eastAsia" w:ascii="宋体" w:hAnsi="宋体" w:cs="宋体"/>
                <w:kern w:val="0"/>
              </w:rPr>
            </w:pPr>
            <w:r>
              <w:rPr>
                <w:rFonts w:hint="eastAsia" w:ascii="宋体" w:hAnsi="宋体" w:cs="宋体"/>
                <w:kern w:val="0"/>
              </w:rPr>
              <w:t>开标（解密）时间</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4E493C5D">
            <w:pPr>
              <w:widowControl/>
              <w:spacing w:line="320" w:lineRule="exact"/>
              <w:ind w:left="0" w:leftChars="0" w:firstLine="0" w:firstLineChars="0"/>
              <w:rPr>
                <w:rFonts w:hint="eastAsia" w:ascii="宋体" w:hAnsi="宋体" w:cs="宋体"/>
                <w:color w:val="auto"/>
                <w:kern w:val="0"/>
                <w:highlight w:val="yellow"/>
              </w:rPr>
            </w:pPr>
            <w:r>
              <w:rPr>
                <w:rFonts w:hint="eastAsia" w:ascii="宋体" w:hAnsi="宋体" w:cs="宋体"/>
                <w:color w:val="auto"/>
                <w:kern w:val="0"/>
                <w:highlight w:val="yellow"/>
                <w:lang w:eastAsia="zh-CN"/>
              </w:rPr>
              <w:t>2025年</w:t>
            </w:r>
            <w:r>
              <w:rPr>
                <w:rFonts w:ascii="宋体" w:hAnsi="宋体" w:cs="宋体"/>
                <w:color w:val="auto"/>
                <w:kern w:val="0"/>
                <w:highlight w:val="yellow"/>
              </w:rPr>
              <w:t>0</w:t>
            </w:r>
            <w:r>
              <w:rPr>
                <w:rFonts w:hint="eastAsia" w:ascii="宋体" w:hAnsi="宋体" w:cs="宋体"/>
                <w:color w:val="auto"/>
                <w:kern w:val="0"/>
                <w:highlight w:val="yellow"/>
                <w:lang w:val="en-US" w:eastAsia="zh-CN"/>
              </w:rPr>
              <w:t>6</w:t>
            </w:r>
            <w:r>
              <w:rPr>
                <w:rFonts w:ascii="宋体" w:hAnsi="宋体" w:cs="宋体"/>
                <w:color w:val="auto"/>
                <w:kern w:val="0"/>
                <w:highlight w:val="yellow"/>
              </w:rPr>
              <w:t>月</w:t>
            </w:r>
            <w:r>
              <w:rPr>
                <w:rFonts w:hint="eastAsia" w:ascii="宋体" w:hAnsi="宋体" w:cs="宋体"/>
                <w:color w:val="auto"/>
                <w:kern w:val="0"/>
                <w:highlight w:val="yellow"/>
                <w:lang w:val="en-US" w:eastAsia="zh-CN"/>
              </w:rPr>
              <w:t>30</w:t>
            </w:r>
            <w:r>
              <w:rPr>
                <w:rFonts w:ascii="宋体" w:hAnsi="宋体" w:cs="宋体"/>
                <w:color w:val="auto"/>
                <w:kern w:val="0"/>
                <w:highlight w:val="yellow"/>
              </w:rPr>
              <w:t>日</w:t>
            </w:r>
            <w:r>
              <w:rPr>
                <w:rFonts w:hint="eastAsia" w:ascii="宋体" w:hAnsi="宋体" w:cs="宋体"/>
                <w:color w:val="auto"/>
                <w:kern w:val="0"/>
                <w:highlight w:val="yellow"/>
              </w:rPr>
              <w:t xml:space="preserve">   </w:t>
            </w:r>
            <w:r>
              <w:rPr>
                <w:rFonts w:hint="eastAsia" w:ascii="宋体" w:hAnsi="宋体" w:cs="宋体"/>
                <w:color w:val="auto"/>
                <w:kern w:val="0"/>
                <w:highlight w:val="yellow"/>
                <w:lang w:val="en-US" w:eastAsia="zh-CN"/>
              </w:rPr>
              <w:t>上</w:t>
            </w:r>
            <w:r>
              <w:rPr>
                <w:rFonts w:hint="eastAsia" w:ascii="宋体" w:hAnsi="宋体" w:cs="宋体"/>
                <w:color w:val="auto"/>
                <w:kern w:val="0"/>
                <w:highlight w:val="yellow"/>
              </w:rPr>
              <w:t>午</w:t>
            </w:r>
            <w:r>
              <w:rPr>
                <w:rFonts w:hint="eastAsia" w:ascii="宋体" w:hAnsi="宋体" w:cs="宋体"/>
                <w:color w:val="auto"/>
                <w:kern w:val="0"/>
                <w:highlight w:val="yellow"/>
                <w:lang w:val="en-US" w:eastAsia="zh-CN"/>
              </w:rPr>
              <w:t>9</w:t>
            </w:r>
            <w:r>
              <w:rPr>
                <w:rFonts w:ascii="宋体" w:hAnsi="宋体" w:cs="宋体"/>
                <w:color w:val="auto"/>
                <w:kern w:val="0"/>
                <w:highlight w:val="yellow"/>
              </w:rPr>
              <w:t>:</w:t>
            </w:r>
            <w:r>
              <w:rPr>
                <w:rFonts w:hint="eastAsia" w:ascii="宋体" w:hAnsi="宋体" w:cs="宋体"/>
                <w:color w:val="auto"/>
                <w:kern w:val="0"/>
                <w:highlight w:val="yellow"/>
                <w:lang w:val="en-US" w:eastAsia="zh-CN"/>
              </w:rPr>
              <w:t>0</w:t>
            </w:r>
            <w:r>
              <w:rPr>
                <w:rFonts w:hint="eastAsia" w:ascii="宋体" w:hAnsi="宋体" w:cs="宋体"/>
                <w:color w:val="auto"/>
                <w:kern w:val="0"/>
                <w:highlight w:val="yellow"/>
              </w:rPr>
              <w:t>0</w:t>
            </w:r>
            <w:r>
              <w:rPr>
                <w:rFonts w:ascii="宋体" w:hAnsi="宋体" w:cs="宋体"/>
                <w:color w:val="auto"/>
                <w:kern w:val="0"/>
                <w:highlight w:val="yellow"/>
              </w:rPr>
              <w:t>（北京时间）</w:t>
            </w:r>
          </w:p>
        </w:tc>
      </w:tr>
      <w:tr w14:paraId="615AD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4FD6514C">
            <w:pPr>
              <w:widowControl/>
              <w:spacing w:line="320" w:lineRule="exact"/>
              <w:ind w:firstLine="0" w:firstLineChars="0"/>
              <w:jc w:val="left"/>
              <w:rPr>
                <w:rFonts w:ascii="宋体" w:hAnsi="宋体" w:cs="宋体"/>
                <w:kern w:val="0"/>
              </w:rPr>
            </w:pPr>
            <w:r>
              <w:rPr>
                <w:rFonts w:hint="eastAsia" w:ascii="宋体" w:hAnsi="宋体" w:cs="宋体"/>
                <w:kern w:val="0"/>
              </w:rPr>
              <w:t>磋商地点</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28DD4CB0">
            <w:pPr>
              <w:widowControl/>
              <w:spacing w:line="320" w:lineRule="exact"/>
              <w:ind w:firstLine="0" w:firstLineChars="0"/>
              <w:rPr>
                <w:rFonts w:hint="eastAsia" w:ascii="宋体" w:hAnsi="宋体" w:cs="宋体"/>
                <w:kern w:val="0"/>
              </w:rPr>
            </w:pPr>
            <w:r>
              <w:rPr>
                <w:rFonts w:hint="eastAsia" w:ascii="宋体" w:hAnsi="宋体" w:cs="宋体"/>
                <w:kern w:val="0"/>
              </w:rPr>
              <w:t>政采云平台（www.zcygov.cn） 如非系统原因造成无法解密的或非系统原因加密文件上传不成功的或没办理CA锁而造成加密文件无法解密、加密文件无法上传的视为无效投标。 </w:t>
            </w:r>
          </w:p>
        </w:tc>
      </w:tr>
      <w:tr w14:paraId="612A3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102B4D69">
            <w:pPr>
              <w:widowControl/>
              <w:spacing w:line="320" w:lineRule="exact"/>
              <w:ind w:firstLine="0" w:firstLineChars="0"/>
              <w:rPr>
                <w:rFonts w:ascii="宋体" w:hAnsi="宋体"/>
                <w:szCs w:val="20"/>
              </w:rPr>
            </w:pPr>
            <w:r>
              <w:rPr>
                <w:rFonts w:hint="eastAsia" w:ascii="宋体" w:hAnsi="宋体"/>
              </w:rPr>
              <w:t>磋商响应文件格式及编制要求</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5806160C">
            <w:pPr>
              <w:widowControl/>
              <w:spacing w:line="320" w:lineRule="exact"/>
              <w:ind w:firstLine="0" w:firstLineChars="0"/>
              <w:rPr>
                <w:rFonts w:hint="eastAsia" w:ascii="宋体" w:hAnsi="宋体"/>
              </w:rPr>
            </w:pPr>
            <w:r>
              <w:rPr>
                <w:rFonts w:hint="eastAsia" w:ascii="宋体" w:hAnsi="宋体"/>
              </w:rPr>
              <w:t>1、按照“投标人须知”第11项“磋商响应文件构成”的要求，磋商响应文件须按以下要求分册编制。分别为：</w:t>
            </w:r>
          </w:p>
          <w:p w14:paraId="490EEA43">
            <w:pPr>
              <w:widowControl/>
              <w:spacing w:line="320" w:lineRule="exact"/>
              <w:ind w:firstLine="0" w:firstLineChars="0"/>
              <w:rPr>
                <w:rFonts w:hint="eastAsia" w:ascii="宋体" w:hAnsi="宋体"/>
              </w:rPr>
            </w:pPr>
            <w:r>
              <w:rPr>
                <w:rFonts w:hint="eastAsia" w:ascii="宋体" w:hAnsi="宋体"/>
              </w:rPr>
              <w:t>资格性审查文件，包括11.1.1（1）至（8）的内容；</w:t>
            </w:r>
          </w:p>
          <w:p w14:paraId="5631D580">
            <w:pPr>
              <w:widowControl/>
              <w:spacing w:line="320" w:lineRule="exact"/>
              <w:ind w:firstLine="0" w:firstLineChars="0"/>
              <w:rPr>
                <w:rFonts w:hint="eastAsia" w:ascii="宋体" w:hAnsi="宋体"/>
              </w:rPr>
            </w:pPr>
            <w:r>
              <w:rPr>
                <w:rFonts w:hint="eastAsia" w:ascii="宋体" w:hAnsi="宋体"/>
              </w:rPr>
              <w:t>符合性审查文件，包括11.1.2（9）至（15）的内容。</w:t>
            </w:r>
          </w:p>
          <w:p w14:paraId="52206E2B">
            <w:pPr>
              <w:widowControl/>
              <w:spacing w:line="320" w:lineRule="exact"/>
              <w:ind w:firstLine="0" w:firstLineChars="0"/>
              <w:rPr>
                <w:rFonts w:hint="eastAsia" w:ascii="宋体" w:hAnsi="宋体"/>
              </w:rPr>
            </w:pPr>
            <w:r>
              <w:rPr>
                <w:rFonts w:hint="eastAsia" w:ascii="宋体" w:hAnsi="宋体"/>
              </w:rPr>
              <w:t>2、磋商响应文件由供应商的法定代表人或委托代理人按要求签字、盖章。</w:t>
            </w:r>
          </w:p>
          <w:p w14:paraId="254E9ABC">
            <w:pPr>
              <w:widowControl/>
              <w:spacing w:line="320" w:lineRule="exact"/>
              <w:ind w:firstLine="0" w:firstLineChars="0"/>
              <w:rPr>
                <w:rFonts w:ascii="宋体" w:hAnsi="宋体"/>
              </w:rPr>
            </w:pPr>
            <w:r>
              <w:rPr>
                <w:rFonts w:hint="eastAsia" w:ascii="宋体" w:hAnsi="宋体"/>
              </w:rPr>
              <w:t>3、磋商响应文件须编制目录、页码，文件中不得行间插字、涂改或增删，如有修改错漏处，须由供应商法定代表人或其委托代理人签字和盖章。</w:t>
            </w:r>
          </w:p>
        </w:tc>
      </w:tr>
      <w:tr w14:paraId="6E526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7C346C45">
            <w:pPr>
              <w:widowControl/>
              <w:spacing w:line="320" w:lineRule="exact"/>
              <w:ind w:firstLine="0" w:firstLineChars="0"/>
              <w:rPr>
                <w:rFonts w:hint="eastAsia" w:ascii="宋体" w:hAnsi="宋体"/>
                <w:szCs w:val="20"/>
              </w:rPr>
            </w:pPr>
            <w:r>
              <w:rPr>
                <w:rFonts w:hint="eastAsia" w:ascii="宋体" w:hAnsi="宋体"/>
              </w:rPr>
              <w:t>磋商响应文件开启</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7E536A49">
            <w:pPr>
              <w:widowControl/>
              <w:spacing w:line="320" w:lineRule="exact"/>
              <w:ind w:firstLine="0" w:firstLineChars="0"/>
              <w:rPr>
                <w:rFonts w:hint="eastAsia" w:ascii="宋体" w:hAnsi="宋体" w:cs="宋体"/>
                <w:b/>
              </w:rPr>
            </w:pPr>
            <w:r>
              <w:rPr>
                <w:rFonts w:hint="eastAsia" w:ascii="宋体" w:hAnsi="宋体" w:cs="宋体"/>
              </w:rPr>
              <w:t>政采云平台（www.zcygov.cn） 如非系统原因造成无法解密的或非系统原因加密文件上传不成功的或没办理CA锁而造成加密文件无法解密、加密文件无法上传的视为无效投标。 </w:t>
            </w:r>
          </w:p>
        </w:tc>
      </w:tr>
      <w:tr w14:paraId="2026E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3553EE3C">
            <w:pPr>
              <w:widowControl/>
              <w:spacing w:line="320" w:lineRule="exact"/>
              <w:ind w:firstLine="0" w:firstLineChars="0"/>
              <w:jc w:val="left"/>
              <w:rPr>
                <w:rFonts w:ascii="宋体" w:hAnsi="宋体" w:cs="宋体"/>
                <w:kern w:val="0"/>
              </w:rPr>
            </w:pPr>
            <w:r>
              <w:rPr>
                <w:rFonts w:hint="eastAsia" w:ascii="宋体" w:hAnsi="宋体" w:cs="Arial"/>
                <w:kern w:val="0"/>
              </w:rPr>
              <w:t>采购单位及联系人电话</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358EAEC2">
            <w:pPr>
              <w:widowControl/>
              <w:spacing w:line="320" w:lineRule="exact"/>
              <w:ind w:firstLine="0" w:firstLineChars="0"/>
              <w:rPr>
                <w:rFonts w:hint="eastAsia" w:ascii="宋体" w:hAnsi="宋体" w:eastAsia="宋体" w:cs="宋体"/>
                <w:kern w:val="0"/>
                <w:lang w:eastAsia="zh-CN"/>
              </w:rPr>
            </w:pPr>
            <w:r>
              <w:rPr>
                <w:rFonts w:hint="eastAsia" w:ascii="宋体" w:hAnsi="宋体" w:eastAsia="宋体" w:cs="宋体"/>
                <w:kern w:val="0"/>
              </w:rPr>
              <w:t>采购人：西宁市城</w:t>
            </w:r>
            <w:r>
              <w:rPr>
                <w:rFonts w:hint="eastAsia" w:ascii="宋体" w:hAnsi="宋体" w:eastAsia="宋体" w:cs="宋体"/>
                <w:kern w:val="0"/>
                <w:lang w:eastAsia="zh-CN"/>
              </w:rPr>
              <w:t>北</w:t>
            </w:r>
            <w:r>
              <w:rPr>
                <w:rFonts w:hint="eastAsia" w:ascii="宋体" w:hAnsi="宋体" w:eastAsia="宋体" w:cs="宋体"/>
                <w:kern w:val="0"/>
              </w:rPr>
              <w:t>区市政公用服务中心</w:t>
            </w:r>
          </w:p>
          <w:p w14:paraId="59D3B437">
            <w:pPr>
              <w:widowControl/>
              <w:spacing w:line="320" w:lineRule="exact"/>
              <w:ind w:firstLine="0" w:firstLineChars="0"/>
              <w:rPr>
                <w:rFonts w:hint="default" w:ascii="宋体" w:hAnsi="宋体" w:eastAsia="宋体" w:cs="宋体"/>
                <w:kern w:val="0"/>
                <w:lang w:val="en-US"/>
              </w:rPr>
            </w:pPr>
            <w:r>
              <w:rPr>
                <w:rFonts w:hint="eastAsia" w:ascii="宋体" w:hAnsi="宋体" w:eastAsia="宋体" w:cs="宋体"/>
                <w:kern w:val="0"/>
              </w:rPr>
              <w:t>联系人：</w:t>
            </w:r>
            <w:r>
              <w:rPr>
                <w:rFonts w:hint="eastAsia" w:ascii="宋体" w:hAnsi="宋体" w:eastAsia="宋体" w:cs="宋体"/>
                <w:kern w:val="0"/>
                <w:lang w:eastAsia="zh-CN"/>
              </w:rPr>
              <w:t>方</w:t>
            </w:r>
            <w:r>
              <w:rPr>
                <w:rFonts w:hint="eastAsia" w:ascii="宋体" w:hAnsi="宋体" w:eastAsia="宋体" w:cs="宋体"/>
                <w:kern w:val="0"/>
                <w:lang w:val="en-US" w:eastAsia="zh-CN"/>
              </w:rPr>
              <w:t>老师</w:t>
            </w:r>
          </w:p>
          <w:p w14:paraId="41085FE1">
            <w:pPr>
              <w:widowControl/>
              <w:spacing w:line="320" w:lineRule="exact"/>
              <w:ind w:firstLine="0" w:firstLineChars="0"/>
              <w:rPr>
                <w:rFonts w:hint="default" w:ascii="宋体" w:hAnsi="宋体" w:eastAsia="宋体" w:cs="宋体"/>
                <w:kern w:val="0"/>
                <w:lang w:val="en-US" w:eastAsia="zh-CN"/>
              </w:rPr>
            </w:pPr>
            <w:r>
              <w:rPr>
                <w:rFonts w:hint="eastAsia" w:ascii="宋体" w:hAnsi="宋体" w:eastAsia="宋体" w:cs="宋体"/>
                <w:kern w:val="0"/>
              </w:rPr>
              <w:t>联系电话：0971-</w:t>
            </w:r>
            <w:r>
              <w:rPr>
                <w:rFonts w:hint="eastAsia" w:ascii="宋体" w:hAnsi="宋体" w:eastAsia="宋体" w:cs="宋体"/>
                <w:kern w:val="0"/>
                <w:lang w:val="en-US" w:eastAsia="zh-CN"/>
              </w:rPr>
              <w:t>5130163</w:t>
            </w:r>
          </w:p>
          <w:p w14:paraId="4BBF21CF">
            <w:pPr>
              <w:widowControl/>
              <w:spacing w:line="320" w:lineRule="exact"/>
              <w:ind w:firstLine="0" w:firstLineChars="0"/>
              <w:rPr>
                <w:rFonts w:hint="default" w:ascii="宋体" w:hAnsi="宋体" w:eastAsia="宋体" w:cs="宋体"/>
                <w:kern w:val="0"/>
                <w:lang w:val="en-US" w:eastAsia="zh-CN"/>
              </w:rPr>
            </w:pPr>
            <w:r>
              <w:rPr>
                <w:rFonts w:hint="eastAsia" w:ascii="宋体" w:hAnsi="宋体" w:eastAsia="宋体" w:cs="宋体"/>
                <w:kern w:val="0"/>
              </w:rPr>
              <w:t>联系地址：西宁市城</w:t>
            </w:r>
            <w:r>
              <w:rPr>
                <w:rFonts w:hint="eastAsia" w:ascii="宋体" w:hAnsi="宋体" w:eastAsia="宋体" w:cs="宋体"/>
                <w:kern w:val="0"/>
                <w:lang w:eastAsia="zh-CN"/>
              </w:rPr>
              <w:t>北</w:t>
            </w:r>
            <w:r>
              <w:rPr>
                <w:rFonts w:hint="eastAsia" w:ascii="宋体" w:hAnsi="宋体" w:eastAsia="宋体" w:cs="宋体"/>
                <w:kern w:val="0"/>
              </w:rPr>
              <w:t>区</w:t>
            </w:r>
            <w:r>
              <w:rPr>
                <w:rFonts w:hint="eastAsia" w:ascii="宋体" w:hAnsi="宋体" w:eastAsia="宋体" w:cs="宋体"/>
                <w:kern w:val="0"/>
                <w:lang w:eastAsia="zh-CN"/>
              </w:rPr>
              <w:t>门源路</w:t>
            </w:r>
            <w:r>
              <w:rPr>
                <w:rFonts w:hint="eastAsia" w:ascii="宋体" w:hAnsi="宋体" w:eastAsia="宋体" w:cs="宋体"/>
                <w:kern w:val="0"/>
                <w:lang w:val="en-US" w:eastAsia="zh-CN"/>
              </w:rPr>
              <w:t>31-3</w:t>
            </w:r>
            <w:r>
              <w:rPr>
                <w:rFonts w:hint="eastAsia" w:ascii="宋体" w:hAnsi="宋体" w:eastAsia="宋体" w:cs="宋体"/>
                <w:kern w:val="0"/>
              </w:rPr>
              <w:t>号</w:t>
            </w:r>
          </w:p>
        </w:tc>
      </w:tr>
      <w:tr w14:paraId="0D078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0B6256F1">
            <w:pPr>
              <w:widowControl/>
              <w:spacing w:line="320" w:lineRule="exact"/>
              <w:ind w:firstLine="0" w:firstLineChars="0"/>
              <w:jc w:val="left"/>
              <w:rPr>
                <w:rFonts w:ascii="宋体" w:hAnsi="宋体" w:cs="宋体"/>
                <w:kern w:val="0"/>
              </w:rPr>
            </w:pPr>
            <w:r>
              <w:rPr>
                <w:rFonts w:hint="eastAsia" w:ascii="宋体" w:hAnsi="宋体" w:cs="Arial"/>
                <w:kern w:val="0"/>
              </w:rPr>
              <w:t>采购代理机构及联系人电话</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57674480">
            <w:pPr>
              <w:widowControl/>
              <w:spacing w:line="320" w:lineRule="exact"/>
              <w:ind w:firstLine="0" w:firstLineChars="0"/>
              <w:rPr>
                <w:rFonts w:hint="eastAsia" w:ascii="宋体" w:hAnsi="宋体" w:eastAsia="宋体" w:cs="宋体"/>
                <w:kern w:val="0"/>
                <w:lang w:val="zh-CN"/>
              </w:rPr>
            </w:pPr>
            <w:r>
              <w:rPr>
                <w:rFonts w:hint="eastAsia" w:ascii="宋体" w:hAnsi="宋体" w:eastAsia="宋体" w:cs="宋体"/>
                <w:kern w:val="0"/>
                <w:lang w:val="zh-CN"/>
              </w:rPr>
              <w:t>采购代理机构：</w:t>
            </w:r>
            <w:r>
              <w:rPr>
                <w:rFonts w:hint="eastAsia" w:ascii="宋体" w:hAnsi="宋体" w:eastAsia="宋体" w:cs="宋体"/>
                <w:kern w:val="0"/>
              </w:rPr>
              <w:t>西宁市</w:t>
            </w:r>
            <w:r>
              <w:rPr>
                <w:rFonts w:hint="eastAsia" w:ascii="宋体" w:hAnsi="宋体" w:eastAsia="宋体" w:cs="宋体"/>
                <w:kern w:val="0"/>
                <w:lang w:val="zh-CN"/>
              </w:rPr>
              <w:t>城北区政府采购服务中心</w:t>
            </w:r>
          </w:p>
          <w:p w14:paraId="11B358F0">
            <w:pPr>
              <w:widowControl/>
              <w:spacing w:line="320" w:lineRule="exact"/>
              <w:ind w:firstLine="0" w:firstLineChars="0"/>
              <w:rPr>
                <w:rFonts w:hint="default" w:ascii="宋体" w:hAnsi="宋体" w:eastAsia="宋体" w:cs="宋体"/>
                <w:kern w:val="0"/>
                <w:lang w:val="en-US"/>
              </w:rPr>
            </w:pPr>
            <w:r>
              <w:rPr>
                <w:rFonts w:hint="eastAsia" w:ascii="宋体" w:hAnsi="宋体" w:eastAsia="宋体" w:cs="宋体"/>
                <w:kern w:val="0"/>
                <w:lang w:val="zh-CN"/>
              </w:rPr>
              <w:t>联系人：</w:t>
            </w:r>
            <w:r>
              <w:rPr>
                <w:rFonts w:hint="eastAsia" w:ascii="宋体" w:hAnsi="宋体" w:eastAsia="宋体" w:cs="宋体"/>
                <w:kern w:val="0"/>
                <w:lang w:val="en-US" w:eastAsia="zh-CN"/>
              </w:rPr>
              <w:t>周老师</w:t>
            </w:r>
          </w:p>
          <w:p w14:paraId="18459C0C">
            <w:pPr>
              <w:widowControl/>
              <w:spacing w:line="320" w:lineRule="exact"/>
              <w:ind w:firstLine="0" w:firstLineChars="0"/>
              <w:rPr>
                <w:rFonts w:hint="eastAsia" w:ascii="宋体" w:hAnsi="宋体" w:eastAsia="宋体" w:cs="宋体"/>
                <w:kern w:val="0"/>
                <w:lang w:val="en-US" w:eastAsia="zh-CN"/>
              </w:rPr>
            </w:pPr>
            <w:r>
              <w:rPr>
                <w:rFonts w:hint="eastAsia" w:ascii="宋体" w:hAnsi="宋体" w:eastAsia="宋体" w:cs="宋体"/>
                <w:kern w:val="0"/>
                <w:lang w:val="zh-CN"/>
              </w:rPr>
              <w:t>联系电话：</w:t>
            </w:r>
            <w:r>
              <w:rPr>
                <w:rFonts w:hint="eastAsia" w:ascii="宋体" w:hAnsi="宋体" w:eastAsia="宋体" w:cs="宋体"/>
                <w:kern w:val="0"/>
              </w:rPr>
              <w:t>0971-</w:t>
            </w:r>
            <w:r>
              <w:rPr>
                <w:rFonts w:hint="eastAsia" w:ascii="宋体" w:hAnsi="宋体" w:eastAsia="宋体" w:cs="宋体"/>
                <w:kern w:val="0"/>
                <w:lang w:val="en-US" w:eastAsia="zh-CN"/>
              </w:rPr>
              <w:t>5505715</w:t>
            </w:r>
          </w:p>
          <w:p w14:paraId="59354759">
            <w:pPr>
              <w:widowControl/>
              <w:spacing w:line="320" w:lineRule="exact"/>
              <w:ind w:firstLine="0" w:firstLineChars="0"/>
              <w:rPr>
                <w:rFonts w:hint="eastAsia" w:ascii="宋体" w:hAnsi="宋体" w:eastAsia="宋体" w:cs="宋体"/>
                <w:kern w:val="0"/>
              </w:rPr>
            </w:pPr>
            <w:r>
              <w:rPr>
                <w:rFonts w:hint="eastAsia" w:ascii="宋体" w:hAnsi="宋体" w:eastAsia="宋体" w:cs="宋体"/>
                <w:kern w:val="0"/>
              </w:rPr>
              <w:t>地址：西宁市城北区朝阳西路27号5楼5029室</w:t>
            </w:r>
          </w:p>
        </w:tc>
      </w:tr>
      <w:tr w14:paraId="311C7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15ED6CCE">
            <w:pPr>
              <w:widowControl/>
              <w:spacing w:line="320" w:lineRule="exact"/>
              <w:ind w:firstLine="0" w:firstLineChars="0"/>
              <w:jc w:val="left"/>
              <w:rPr>
                <w:rFonts w:ascii="宋体" w:hAnsi="宋体" w:cs="宋体"/>
                <w:kern w:val="0"/>
              </w:rPr>
            </w:pPr>
            <w:r>
              <w:rPr>
                <w:rFonts w:hint="eastAsia" w:ascii="宋体" w:hAnsi="宋体" w:cs="Arial"/>
                <w:kern w:val="0"/>
              </w:rPr>
              <w:t>其他事项</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754233F9">
            <w:pPr>
              <w:widowControl/>
              <w:spacing w:line="320" w:lineRule="exact"/>
              <w:ind w:firstLine="0" w:firstLineChars="0"/>
              <w:jc w:val="left"/>
              <w:rPr>
                <w:rFonts w:hint="eastAsia" w:ascii="宋体" w:hAnsi="宋体" w:cs="宋体"/>
              </w:rPr>
            </w:pPr>
            <w:r>
              <w:rPr>
                <w:rFonts w:hint="eastAsia" w:ascii="宋体" w:hAnsi="宋体" w:cs="宋体"/>
              </w:rPr>
              <w:t>1、本次项目招标采用线上进行，供应商无需到达现场开标，</w:t>
            </w:r>
            <w:r>
              <w:rPr>
                <w:rFonts w:hint="eastAsia"/>
                <w:b/>
              </w:rPr>
              <w:t>如非系统原因造成无法解密的或非系统原因加密文件上传不成功的或没办理CA锁而造成加密文件无法解密、加密文件无法上传的视为无效投标</w:t>
            </w:r>
            <w:r>
              <w:rPr>
                <w:rFonts w:hint="eastAsia" w:ascii="宋体" w:hAnsi="宋体" w:cs="宋体"/>
              </w:rPr>
              <w:t>，线上电子加密响应文件必须在响应文件递交截止时间前上传至电子开评标系统.</w:t>
            </w:r>
          </w:p>
          <w:p w14:paraId="47D1EA69">
            <w:pPr>
              <w:widowControl/>
              <w:spacing w:line="320" w:lineRule="exact"/>
              <w:ind w:firstLine="0" w:firstLineChars="0"/>
              <w:jc w:val="left"/>
              <w:rPr>
                <w:rFonts w:hint="eastAsia" w:ascii="宋体" w:hAnsi="宋体" w:cs="宋体"/>
              </w:rPr>
            </w:pPr>
            <w:r>
              <w:rPr>
                <w:rFonts w:hint="eastAsia" w:ascii="宋体" w:hAnsi="宋体" w:cs="宋体"/>
              </w:rPr>
              <w:t>2、线上电子化开评标系统操作及办理CA锁等相关事宜请咨询政采云：咨询电话：</w:t>
            </w:r>
            <w:r>
              <w:rPr>
                <w:rFonts w:ascii="宋体" w:hAnsi="宋体" w:cs="宋体"/>
              </w:rPr>
              <w:t>95763</w:t>
            </w:r>
            <w:r>
              <w:rPr>
                <w:rFonts w:hint="eastAsia" w:ascii="宋体" w:hAnsi="宋体" w:cs="宋体"/>
              </w:rPr>
              <w:t>。</w:t>
            </w:r>
          </w:p>
          <w:p w14:paraId="35B2B5FD">
            <w:pPr>
              <w:widowControl/>
              <w:spacing w:line="320" w:lineRule="exact"/>
              <w:ind w:firstLine="0" w:firstLineChars="0"/>
              <w:jc w:val="left"/>
              <w:rPr>
                <w:rFonts w:hint="eastAsia" w:ascii="宋体" w:hAnsi="宋体" w:cs="宋体"/>
              </w:rPr>
            </w:pPr>
            <w:r>
              <w:rPr>
                <w:rFonts w:hint="eastAsia" w:ascii="宋体" w:hAnsi="宋体" w:cs="宋体"/>
              </w:rPr>
              <w:t>3、线上CA：PC咨询网址（可及时反馈问题截图，让客服快速定位问题）:http://tseal.cn/k.html，咨询电话：400-0878-198。</w:t>
            </w:r>
          </w:p>
          <w:p w14:paraId="35B579BA">
            <w:pPr>
              <w:widowControl/>
              <w:spacing w:line="320" w:lineRule="exact"/>
              <w:ind w:firstLine="0" w:firstLineChars="0"/>
              <w:jc w:val="left"/>
              <w:rPr>
                <w:rFonts w:hint="eastAsia" w:ascii="宋体" w:hAnsi="宋体" w:cs="宋体"/>
                <w:lang w:val="zh-CN" w:eastAsia="zh-CN"/>
              </w:rPr>
            </w:pPr>
            <w:r>
              <w:rPr>
                <w:rFonts w:hint="eastAsia" w:ascii="宋体" w:hAnsi="宋体" w:cs="宋体"/>
                <w:lang w:val="en-US" w:eastAsia="zh-CN"/>
              </w:rPr>
              <w:t>4、</w:t>
            </w:r>
            <w:r>
              <w:rPr>
                <w:rFonts w:hint="eastAsia" w:ascii="宋体" w:hAnsi="宋体" w:cs="宋体"/>
                <w:lang w:val="zh-CN" w:eastAsia="zh-CN"/>
              </w:rPr>
              <w:t>本次标的物所属行业为</w:t>
            </w:r>
            <w:r>
              <w:rPr>
                <w:rFonts w:hint="eastAsia" w:ascii="宋体" w:hAnsi="宋体" w:cs="宋体"/>
                <w:highlight w:val="none"/>
                <w:lang w:val="en-US" w:eastAsia="zh-CN"/>
              </w:rPr>
              <w:t>其他行业</w:t>
            </w:r>
            <w:r>
              <w:rPr>
                <w:rFonts w:hint="eastAsia" w:ascii="宋体" w:hAnsi="宋体" w:cs="宋体"/>
                <w:lang w:val="zh-CN" w:eastAsia="zh-CN"/>
              </w:rPr>
              <w:t>。</w:t>
            </w:r>
          </w:p>
          <w:p w14:paraId="7046046A">
            <w:pPr>
              <w:widowControl/>
              <w:spacing w:line="320" w:lineRule="exact"/>
              <w:ind w:firstLine="0" w:firstLineChars="0"/>
              <w:jc w:val="left"/>
              <w:rPr>
                <w:rFonts w:hint="eastAsia" w:ascii="宋体" w:hAnsi="宋体" w:eastAsia="宋体" w:cs="宋体"/>
                <w:b w:val="0"/>
                <w:bCs w:val="0"/>
                <w:color w:val="auto"/>
                <w:kern w:val="0"/>
                <w:sz w:val="24"/>
                <w:szCs w:val="24"/>
                <w:highlight w:val="none"/>
                <w:lang w:val="zh-CN" w:eastAsia="zh-CN"/>
              </w:rPr>
            </w:pPr>
            <w:r>
              <w:rPr>
                <w:rFonts w:hint="eastAsia" w:ascii="宋体" w:hAnsi="宋体" w:cs="宋体"/>
                <w:lang w:val="zh-CN" w:eastAsia="zh-CN"/>
              </w:rPr>
              <w:t>注：投标供应商务必在开标当天</w:t>
            </w:r>
            <w:r>
              <w:rPr>
                <w:rFonts w:hint="eastAsia" w:ascii="宋体" w:hAnsi="宋体" w:cs="宋体"/>
                <w:lang w:val="en-US" w:eastAsia="zh-CN"/>
              </w:rPr>
              <w:t>9</w:t>
            </w:r>
            <w:r>
              <w:rPr>
                <w:rFonts w:hint="eastAsia" w:ascii="宋体" w:hAnsi="宋体" w:cs="宋体"/>
                <w:lang w:val="zh-CN" w:eastAsia="zh-CN"/>
              </w:rPr>
              <w:t>：</w:t>
            </w:r>
            <w:r>
              <w:rPr>
                <w:rFonts w:hint="eastAsia" w:ascii="宋体" w:hAnsi="宋体" w:cs="宋体"/>
                <w:lang w:val="en-US" w:eastAsia="zh-CN"/>
              </w:rPr>
              <w:t>00</w:t>
            </w:r>
            <w:r>
              <w:rPr>
                <w:rFonts w:hint="eastAsia" w:ascii="宋体" w:hAnsi="宋体" w:cs="宋体"/>
                <w:lang w:val="zh-CN" w:eastAsia="zh-CN"/>
              </w:rPr>
              <w:t>之前进入电子开标系统完成电子签到，如未签到无法解密视为自动放弃。</w:t>
            </w:r>
          </w:p>
        </w:tc>
      </w:tr>
      <w:tr w14:paraId="57B65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0FA045E5">
            <w:pPr>
              <w:widowControl/>
              <w:spacing w:line="320" w:lineRule="exact"/>
              <w:ind w:firstLine="0" w:firstLineChars="0"/>
              <w:jc w:val="left"/>
              <w:rPr>
                <w:rFonts w:ascii="宋体" w:hAnsi="宋体" w:cs="宋体"/>
                <w:kern w:val="0"/>
              </w:rPr>
            </w:pPr>
            <w:r>
              <w:rPr>
                <w:rFonts w:hint="eastAsia" w:ascii="宋体" w:hAnsi="宋体" w:cs="Arial"/>
                <w:kern w:val="0"/>
              </w:rPr>
              <w:t>财政部门监督电话</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7D0C2106">
            <w:pPr>
              <w:widowControl/>
              <w:spacing w:line="320" w:lineRule="exact"/>
              <w:ind w:firstLine="0" w:firstLineChars="0"/>
              <w:jc w:val="left"/>
              <w:rPr>
                <w:rFonts w:hint="eastAsia" w:ascii="宋体" w:hAnsi="宋体" w:eastAsia="宋体" w:cs="宋体"/>
              </w:rPr>
            </w:pPr>
            <w:r>
              <w:rPr>
                <w:rFonts w:hint="eastAsia" w:ascii="宋体" w:hAnsi="宋体" w:cs="宋体"/>
                <w:kern w:val="0"/>
              </w:rPr>
              <w:t>财政</w:t>
            </w:r>
            <w:r>
              <w:rPr>
                <w:rFonts w:hint="eastAsia" w:ascii="宋体" w:hAnsi="宋体" w:eastAsia="宋体" w:cs="宋体"/>
              </w:rPr>
              <w:t>监督部门：西宁市城</w:t>
            </w:r>
            <w:r>
              <w:rPr>
                <w:rFonts w:hint="eastAsia" w:ascii="宋体" w:hAnsi="宋体" w:eastAsia="宋体" w:cs="宋体"/>
                <w:lang w:eastAsia="zh-CN"/>
              </w:rPr>
              <w:t>北</w:t>
            </w:r>
            <w:r>
              <w:rPr>
                <w:rFonts w:hint="eastAsia" w:ascii="宋体" w:hAnsi="宋体" w:eastAsia="宋体" w:cs="宋体"/>
              </w:rPr>
              <w:t>区财政局</w:t>
            </w:r>
          </w:p>
          <w:p w14:paraId="33D63063">
            <w:pPr>
              <w:widowControl/>
              <w:spacing w:line="320" w:lineRule="exact"/>
              <w:ind w:firstLine="0" w:firstLineChars="0"/>
              <w:jc w:val="left"/>
              <w:rPr>
                <w:rFonts w:hint="default" w:ascii="宋体" w:hAnsi="宋体" w:cs="宋体"/>
                <w:kern w:val="0"/>
                <w:lang w:val="en-US"/>
              </w:rPr>
            </w:pPr>
            <w:r>
              <w:rPr>
                <w:rFonts w:hint="eastAsia" w:ascii="宋体" w:hAnsi="宋体" w:eastAsia="宋体" w:cs="宋体"/>
              </w:rPr>
              <w:t>联系电话：0971-</w:t>
            </w:r>
            <w:r>
              <w:rPr>
                <w:rFonts w:hint="eastAsia" w:ascii="宋体" w:hAnsi="宋体" w:cs="宋体"/>
                <w:lang w:val="en-US" w:eastAsia="zh-CN"/>
              </w:rPr>
              <w:t>5513092</w:t>
            </w:r>
          </w:p>
        </w:tc>
      </w:tr>
    </w:tbl>
    <w:p w14:paraId="67834B71">
      <w:pPr>
        <w:ind w:firstLine="480"/>
        <w:rPr>
          <w:rFonts w:hint="eastAsia"/>
        </w:rPr>
      </w:pPr>
    </w:p>
    <w:p w14:paraId="7948B195">
      <w:pPr>
        <w:ind w:firstLine="480"/>
        <w:rPr>
          <w:rFonts w:hint="eastAsia"/>
        </w:rPr>
      </w:pPr>
    </w:p>
    <w:bookmarkEnd w:id="1"/>
    <w:p w14:paraId="643C898A">
      <w:pPr>
        <w:keepNext/>
        <w:keepLines/>
        <w:widowControl/>
        <w:snapToGrid w:val="0"/>
        <w:spacing w:line="400" w:lineRule="atLeast"/>
        <w:ind w:firstLine="0" w:firstLineChars="0"/>
        <w:jc w:val="center"/>
        <w:outlineLvl w:val="0"/>
        <w:rPr>
          <w:rFonts w:hint="eastAsia" w:ascii="宋体"/>
          <w:b/>
          <w:kern w:val="28"/>
          <w:sz w:val="36"/>
          <w:szCs w:val="20"/>
        </w:rPr>
      </w:pPr>
      <w:bookmarkStart w:id="2" w:name="_Toc376936727"/>
      <w:r>
        <w:rPr>
          <w:rFonts w:ascii="宋体"/>
          <w:b/>
          <w:kern w:val="28"/>
          <w:sz w:val="36"/>
          <w:szCs w:val="20"/>
        </w:rPr>
        <w:br w:type="page"/>
      </w:r>
    </w:p>
    <w:p w14:paraId="3BC071DC">
      <w:pPr>
        <w:keepNext/>
        <w:keepLines/>
        <w:widowControl/>
        <w:snapToGrid w:val="0"/>
        <w:spacing w:line="400" w:lineRule="atLeast"/>
        <w:ind w:firstLine="0" w:firstLineChars="0"/>
        <w:jc w:val="center"/>
        <w:outlineLvl w:val="0"/>
        <w:rPr>
          <w:rFonts w:hint="eastAsia" w:ascii="宋体"/>
          <w:b/>
          <w:kern w:val="28"/>
          <w:sz w:val="36"/>
          <w:szCs w:val="20"/>
        </w:rPr>
      </w:pPr>
      <w:bookmarkStart w:id="3" w:name="_Toc15130"/>
      <w:r>
        <w:rPr>
          <w:rFonts w:hint="eastAsia" w:ascii="宋体"/>
          <w:b/>
          <w:kern w:val="28"/>
          <w:sz w:val="36"/>
          <w:szCs w:val="20"/>
        </w:rPr>
        <w:t>第二部分  投标人须知</w:t>
      </w:r>
      <w:bookmarkEnd w:id="2"/>
      <w:bookmarkEnd w:id="3"/>
      <w:bookmarkStart w:id="4" w:name="_Toc325725997"/>
    </w:p>
    <w:p w14:paraId="42508048">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5" w:name="_Toc2734"/>
      <w:bookmarkStart w:id="6" w:name="_Toc376936728"/>
      <w:r>
        <w:rPr>
          <w:rFonts w:hint="eastAsia" w:ascii="宋体" w:hAnsi="宋体"/>
          <w:b/>
          <w:bCs/>
          <w:kern w:val="0"/>
          <w:sz w:val="36"/>
          <w:szCs w:val="36"/>
        </w:rPr>
        <w:t>一、说  明</w:t>
      </w:r>
      <w:bookmarkEnd w:id="4"/>
      <w:bookmarkEnd w:id="5"/>
      <w:bookmarkEnd w:id="6"/>
    </w:p>
    <w:p w14:paraId="1AF3EB0F">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7632"/>
      <w:bookmarkStart w:id="8" w:name="_Toc325725998"/>
      <w:bookmarkStart w:id="9" w:name="_Toc376936729"/>
      <w:r>
        <w:rPr>
          <w:rFonts w:hint="eastAsia" w:ascii="宋体" w:hAnsi="宋体"/>
          <w:b/>
          <w:bCs/>
          <w:kern w:val="0"/>
          <w:sz w:val="27"/>
          <w:szCs w:val="27"/>
        </w:rPr>
        <w:t>1.适用范围</w:t>
      </w:r>
      <w:bookmarkEnd w:id="7"/>
      <w:bookmarkEnd w:id="8"/>
      <w:bookmarkEnd w:id="9"/>
    </w:p>
    <w:p w14:paraId="76A2D5F1">
      <w:pPr>
        <w:tabs>
          <w:tab w:val="left" w:pos="840"/>
        </w:tabs>
        <w:ind w:firstLine="360" w:firstLineChars="150"/>
        <w:rPr>
          <w:rFonts w:hint="eastAsia" w:ascii="宋体" w:hAnsi="宋体"/>
        </w:rPr>
      </w:pPr>
      <w:r>
        <w:rPr>
          <w:rFonts w:hint="eastAsia" w:ascii="宋体" w:hAnsi="宋体"/>
        </w:rPr>
        <w:t>1.1本次采购依据城</w:t>
      </w:r>
      <w:r>
        <w:rPr>
          <w:rFonts w:hint="eastAsia" w:ascii="宋体" w:hAnsi="宋体"/>
          <w:lang w:eastAsia="zh-CN"/>
        </w:rPr>
        <w:t>北</w:t>
      </w:r>
      <w:r>
        <w:rPr>
          <w:rFonts w:hint="eastAsia" w:ascii="宋体" w:hAnsi="宋体"/>
        </w:rPr>
        <w:t>区财政局下达的采购计划，仅适用于本竞争性磋商文件（以下简称“磋商文件”）中所叙述的项目。</w:t>
      </w:r>
    </w:p>
    <w:p w14:paraId="531E8A1B">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32255"/>
      <w:bookmarkStart w:id="11" w:name="_Toc325725999"/>
      <w:bookmarkStart w:id="12" w:name="_Toc376936730"/>
      <w:r>
        <w:rPr>
          <w:rFonts w:hint="eastAsia" w:ascii="宋体" w:hAnsi="宋体"/>
          <w:b/>
          <w:bCs/>
          <w:kern w:val="0"/>
          <w:sz w:val="27"/>
          <w:szCs w:val="27"/>
        </w:rPr>
        <w:t>2.采购方式、合格的投标人</w:t>
      </w:r>
      <w:bookmarkEnd w:id="10"/>
      <w:bookmarkEnd w:id="11"/>
      <w:bookmarkEnd w:id="12"/>
    </w:p>
    <w:p w14:paraId="6F4CE502">
      <w:pPr>
        <w:tabs>
          <w:tab w:val="left" w:pos="840"/>
        </w:tabs>
        <w:ind w:firstLine="360" w:firstLineChars="150"/>
        <w:rPr>
          <w:rFonts w:hint="eastAsia" w:ascii="宋体" w:hAnsi="宋体"/>
        </w:rPr>
      </w:pPr>
      <w:r>
        <w:rPr>
          <w:rFonts w:hint="eastAsia" w:ascii="宋体" w:hAnsi="宋体"/>
        </w:rPr>
        <w:t>2.1本次采购采取竞争性磋商方式。</w:t>
      </w:r>
    </w:p>
    <w:p w14:paraId="5468FF1A">
      <w:pPr>
        <w:tabs>
          <w:tab w:val="left" w:pos="840"/>
        </w:tabs>
        <w:ind w:firstLine="360" w:firstLineChars="150"/>
        <w:rPr>
          <w:rFonts w:hint="eastAsia" w:ascii="宋体" w:hAnsi="宋体"/>
        </w:rPr>
      </w:pPr>
      <w:r>
        <w:rPr>
          <w:rFonts w:hint="eastAsia" w:ascii="宋体" w:hAnsi="宋体"/>
        </w:rPr>
        <w:t>2.2合格的投标人：详见第一部分投标人须知前附表“供应商资格条件”。</w:t>
      </w:r>
    </w:p>
    <w:p w14:paraId="1850B75A">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3" w:name="_Toc29473"/>
      <w:bookmarkStart w:id="14" w:name="_Toc325726000"/>
      <w:bookmarkStart w:id="15" w:name="_Toc376936731"/>
      <w:r>
        <w:rPr>
          <w:rFonts w:hint="eastAsia" w:ascii="宋体" w:hAnsi="宋体"/>
          <w:b/>
          <w:bCs/>
          <w:kern w:val="0"/>
          <w:sz w:val="27"/>
          <w:szCs w:val="27"/>
        </w:rPr>
        <w:t>3.磋商费用</w:t>
      </w:r>
      <w:bookmarkEnd w:id="13"/>
      <w:bookmarkEnd w:id="14"/>
      <w:bookmarkEnd w:id="15"/>
    </w:p>
    <w:p w14:paraId="3926DD31">
      <w:pPr>
        <w:tabs>
          <w:tab w:val="left" w:pos="840"/>
        </w:tabs>
        <w:ind w:firstLine="360" w:firstLineChars="150"/>
        <w:rPr>
          <w:rFonts w:hint="eastAsia" w:ascii="宋体" w:hAnsi="宋体"/>
        </w:rPr>
      </w:pPr>
      <w:r>
        <w:rPr>
          <w:rFonts w:hint="eastAsia" w:ascii="宋体" w:hAnsi="宋体"/>
        </w:rPr>
        <w:t>供应商应自愿承担准备和参加本次投标有关的所有费用。集中采购机构对供应商发生的费用均不承担任何责任。</w:t>
      </w:r>
    </w:p>
    <w:p w14:paraId="0A15D6D7">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6" w:name="_Toc325726001"/>
      <w:bookmarkStart w:id="17" w:name="_Toc376936732"/>
      <w:bookmarkStart w:id="18" w:name="_Toc27488"/>
      <w:r>
        <w:rPr>
          <w:rFonts w:hint="eastAsia" w:ascii="宋体" w:hAnsi="宋体"/>
          <w:b/>
          <w:bCs/>
          <w:kern w:val="0"/>
          <w:sz w:val="36"/>
          <w:szCs w:val="36"/>
        </w:rPr>
        <w:t>二、磋商文件说明</w:t>
      </w:r>
      <w:bookmarkEnd w:id="16"/>
      <w:bookmarkEnd w:id="17"/>
      <w:bookmarkEnd w:id="18"/>
    </w:p>
    <w:p w14:paraId="177F3602">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376936733"/>
      <w:bookmarkStart w:id="20" w:name="_Toc29092"/>
      <w:bookmarkStart w:id="21" w:name="_Toc325726002"/>
      <w:r>
        <w:rPr>
          <w:rFonts w:hint="eastAsia" w:ascii="宋体" w:hAnsi="宋体"/>
          <w:b/>
          <w:bCs/>
          <w:kern w:val="0"/>
          <w:sz w:val="27"/>
          <w:szCs w:val="27"/>
        </w:rPr>
        <w:t>4.磋商文件的构成</w:t>
      </w:r>
      <w:bookmarkEnd w:id="19"/>
      <w:bookmarkEnd w:id="20"/>
      <w:bookmarkEnd w:id="21"/>
    </w:p>
    <w:p w14:paraId="779C3D11">
      <w:pPr>
        <w:ind w:firstLine="480"/>
        <w:rPr>
          <w:rFonts w:hint="eastAsia" w:ascii="宋体" w:hAnsi="宋体"/>
        </w:rPr>
      </w:pPr>
      <w:r>
        <w:rPr>
          <w:rFonts w:hint="eastAsia" w:ascii="宋体" w:hAnsi="宋体"/>
        </w:rPr>
        <w:t>4.1磋商文件包括：</w:t>
      </w:r>
    </w:p>
    <w:p w14:paraId="41FF2783">
      <w:pPr>
        <w:ind w:firstLine="480"/>
        <w:rPr>
          <w:rFonts w:hint="eastAsia" w:ascii="宋体" w:hAnsi="宋体"/>
        </w:rPr>
      </w:pPr>
      <w:r>
        <w:rPr>
          <w:rFonts w:hint="eastAsia" w:ascii="宋体" w:hAnsi="宋体"/>
        </w:rPr>
        <w:t>（1）投标人须知前附表</w:t>
      </w:r>
    </w:p>
    <w:p w14:paraId="377C6AF1">
      <w:pPr>
        <w:ind w:firstLine="480"/>
        <w:rPr>
          <w:rFonts w:hint="eastAsia" w:ascii="宋体" w:hAnsi="宋体"/>
        </w:rPr>
      </w:pPr>
      <w:r>
        <w:rPr>
          <w:rFonts w:hint="eastAsia" w:ascii="宋体" w:hAnsi="宋体"/>
        </w:rPr>
        <w:t>（2）投标人须知</w:t>
      </w:r>
    </w:p>
    <w:p w14:paraId="19BD00E5">
      <w:pPr>
        <w:ind w:firstLine="480"/>
        <w:rPr>
          <w:rFonts w:hint="eastAsia" w:ascii="宋体" w:hAnsi="宋体"/>
        </w:rPr>
      </w:pPr>
      <w:r>
        <w:rPr>
          <w:rFonts w:hint="eastAsia" w:ascii="宋体" w:hAnsi="宋体"/>
        </w:rPr>
        <w:t>（3）政府采购项目合同书范本</w:t>
      </w:r>
    </w:p>
    <w:p w14:paraId="1A0467C2">
      <w:pPr>
        <w:ind w:firstLine="480"/>
        <w:rPr>
          <w:rFonts w:hint="eastAsia" w:ascii="宋体" w:hAnsi="宋体"/>
        </w:rPr>
      </w:pPr>
      <w:r>
        <w:rPr>
          <w:rFonts w:hint="eastAsia" w:ascii="宋体" w:hAnsi="宋体"/>
        </w:rPr>
        <w:t>（4）磋商响应文件格式（相关附件）</w:t>
      </w:r>
    </w:p>
    <w:p w14:paraId="1581BAFF">
      <w:pPr>
        <w:ind w:firstLine="480"/>
        <w:rPr>
          <w:rFonts w:hint="eastAsia" w:ascii="宋体" w:hAnsi="宋体"/>
        </w:rPr>
      </w:pPr>
      <w:r>
        <w:rPr>
          <w:rFonts w:hint="eastAsia" w:ascii="宋体" w:hAnsi="宋体"/>
        </w:rPr>
        <w:t>（5）磋商及采购项目服务要求</w:t>
      </w:r>
    </w:p>
    <w:p w14:paraId="47843156">
      <w:pPr>
        <w:ind w:firstLine="480"/>
        <w:rPr>
          <w:rFonts w:hint="eastAsia" w:ascii="宋体" w:hAnsi="宋体"/>
        </w:rPr>
      </w:pPr>
      <w:r>
        <w:rPr>
          <w:rFonts w:hint="eastAsia" w:ascii="宋体" w:hAnsi="宋体"/>
        </w:rPr>
        <w:t>（6）磋商过程中发生的澄清、变更和补充文件</w:t>
      </w:r>
    </w:p>
    <w:p w14:paraId="300ABEF1">
      <w:pPr>
        <w:ind w:firstLine="480"/>
        <w:rPr>
          <w:rFonts w:hint="eastAsia" w:ascii="宋体" w:hAnsi="宋体"/>
        </w:rPr>
      </w:pPr>
      <w:r>
        <w:rPr>
          <w:rFonts w:hint="eastAsia" w:ascii="宋体" w:hAnsi="宋体"/>
        </w:rPr>
        <w:t>4.2</w:t>
      </w:r>
      <w:r>
        <w:rPr>
          <w:rFonts w:hint="eastAsia" w:ascii="Arial" w:hAnsi="Arial" w:cs="Arial"/>
          <w:kern w:val="0"/>
        </w:rPr>
        <w:t>供应商应当按照磋商文件的要求编制磋商响应文件。磋商响应文件应当对磋商文件提出的要求和条件作出明确响应。</w:t>
      </w:r>
    </w:p>
    <w:p w14:paraId="2CBE52D0">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2" w:name="_Toc325726003"/>
      <w:bookmarkStart w:id="23" w:name="_Toc376936734"/>
      <w:bookmarkStart w:id="24" w:name="_Toc28675"/>
      <w:r>
        <w:rPr>
          <w:rFonts w:hint="eastAsia" w:ascii="宋体" w:hAnsi="宋体"/>
          <w:b/>
          <w:bCs/>
          <w:kern w:val="0"/>
          <w:sz w:val="27"/>
          <w:szCs w:val="27"/>
        </w:rPr>
        <w:t>5.磋商文件的</w:t>
      </w:r>
      <w:bookmarkEnd w:id="22"/>
      <w:bookmarkEnd w:id="23"/>
      <w:r>
        <w:rPr>
          <w:rFonts w:hint="eastAsia" w:ascii="宋体" w:hAnsi="宋体"/>
          <w:b/>
          <w:bCs/>
          <w:kern w:val="0"/>
          <w:sz w:val="27"/>
          <w:szCs w:val="27"/>
        </w:rPr>
        <w:t>质疑</w:t>
      </w:r>
      <w:bookmarkEnd w:id="24"/>
    </w:p>
    <w:p w14:paraId="1AA0E70C">
      <w:pPr>
        <w:ind w:firstLine="480"/>
        <w:rPr>
          <w:rFonts w:hint="eastAsia" w:ascii="宋体" w:hAnsi="宋体"/>
        </w:rPr>
      </w:pPr>
      <w:bookmarkStart w:id="25" w:name="_Toc376936735"/>
      <w:bookmarkStart w:id="26" w:name="_Toc325726004"/>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供应商须在法定质疑期内一次性提出针对同一采购程序环节的质疑。集中采购机构在收到供应商的书面质疑后7个工作日内予以答复，并将变更事宜在青海政府采购信息网上发布公告，告知本项目的所有潜在供应商。</w:t>
      </w:r>
    </w:p>
    <w:p w14:paraId="7AE9A3D0">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7" w:name="_Toc26325"/>
      <w:r>
        <w:rPr>
          <w:rFonts w:hint="eastAsia" w:ascii="宋体" w:hAnsi="宋体"/>
          <w:b/>
          <w:bCs/>
          <w:kern w:val="0"/>
          <w:sz w:val="27"/>
          <w:szCs w:val="27"/>
        </w:rPr>
        <w:t>6.磋商文件的澄清、修改</w:t>
      </w:r>
      <w:bookmarkEnd w:id="25"/>
      <w:bookmarkEnd w:id="26"/>
      <w:bookmarkEnd w:id="27"/>
    </w:p>
    <w:p w14:paraId="4F68A2E1">
      <w:pPr>
        <w:ind w:firstLine="480"/>
        <w:rPr>
          <w:rFonts w:hint="eastAsia" w:ascii="宋体" w:hAnsi="宋体"/>
        </w:rPr>
      </w:pPr>
      <w:r>
        <w:rPr>
          <w:rFonts w:hint="eastAsia" w:ascii="宋体" w:hAnsi="宋体"/>
        </w:rPr>
        <w:t>6.1 在投标截止期前，集中采购机构可对磋商文件进行必要的修改或者澄清。</w:t>
      </w:r>
    </w:p>
    <w:p w14:paraId="0F149F71">
      <w:pPr>
        <w:ind w:firstLine="480"/>
        <w:rPr>
          <w:rFonts w:hint="eastAsia" w:ascii="宋体" w:hAnsi="宋体"/>
        </w:rPr>
      </w:pPr>
      <w:r>
        <w:rPr>
          <w:rFonts w:hint="eastAsia" w:ascii="宋体" w:hAnsi="宋体"/>
        </w:rPr>
        <w:t>6.2澄清或者修改的内容可能影响磋商响应文件编制的，采购人、集中采购机构应当在提交首次响应文件截止时间至少5日前，在青海政府采购信息网上发布公告；不足5日的，采购人、集中采购机构应当顺延提交首次响应文件截止时间。该澄清或者修改的内容为磋商文件的组成部分。</w:t>
      </w:r>
    </w:p>
    <w:p w14:paraId="376CAD5F">
      <w:pPr>
        <w:ind w:firstLine="480"/>
        <w:rPr>
          <w:rFonts w:hint="eastAsia" w:ascii="宋体" w:hAnsi="宋体"/>
        </w:rPr>
      </w:pPr>
      <w:r>
        <w:rPr>
          <w:rFonts w:hint="eastAsia" w:ascii="宋体" w:hAnsi="宋体"/>
        </w:rPr>
        <w:t>6.3在投标截止时间前，采购人或集中采购机构可以视采购具体情况，延长投标截止时间和开标时间，并在磋商文件中要求的磋商截止时间和磋商时间的三日前，将变更公告发布在青海省政府采购信息网上。</w:t>
      </w:r>
    </w:p>
    <w:p w14:paraId="73BAB474">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28" w:name="_Toc376936736"/>
      <w:bookmarkStart w:id="29" w:name="_Toc31807"/>
      <w:bookmarkStart w:id="30" w:name="_Toc325726005"/>
      <w:r>
        <w:rPr>
          <w:rFonts w:hint="eastAsia" w:ascii="宋体" w:hAnsi="宋体"/>
          <w:b/>
          <w:bCs/>
          <w:kern w:val="0"/>
          <w:sz w:val="36"/>
          <w:szCs w:val="36"/>
        </w:rPr>
        <w:t>三、磋商响应文件的编制</w:t>
      </w:r>
      <w:bookmarkEnd w:id="28"/>
      <w:bookmarkEnd w:id="29"/>
      <w:bookmarkEnd w:id="30"/>
    </w:p>
    <w:p w14:paraId="5B1E40BE">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8017"/>
      <w:bookmarkStart w:id="32" w:name="_Toc376936737"/>
      <w:bookmarkStart w:id="33" w:name="_Toc325726006"/>
      <w:r>
        <w:rPr>
          <w:rFonts w:hint="eastAsia" w:ascii="宋体" w:hAnsi="宋体"/>
          <w:b/>
          <w:bCs/>
          <w:kern w:val="0"/>
          <w:sz w:val="27"/>
          <w:szCs w:val="27"/>
        </w:rPr>
        <w:t>7.磋商响应文件的语言及度量衡单位</w:t>
      </w:r>
      <w:bookmarkEnd w:id="31"/>
      <w:bookmarkEnd w:id="32"/>
      <w:bookmarkEnd w:id="33"/>
    </w:p>
    <w:p w14:paraId="758136AE">
      <w:pPr>
        <w:ind w:firstLine="480"/>
        <w:rPr>
          <w:rFonts w:hint="eastAsia" w:ascii="宋体" w:hAnsi="宋体"/>
        </w:rPr>
      </w:pPr>
      <w:r>
        <w:rPr>
          <w:rFonts w:hint="eastAsia" w:ascii="宋体" w:hAnsi="宋体"/>
        </w:rPr>
        <w:t>7.1供应商提交的磋商响应文件以及供应商与集中采购机构就此磋商发生的所有来往函电均应使用简体中文。</w:t>
      </w:r>
    </w:p>
    <w:p w14:paraId="1556CD42">
      <w:pPr>
        <w:ind w:firstLine="480"/>
        <w:rPr>
          <w:rFonts w:hint="eastAsia" w:ascii="宋体" w:hAnsi="宋体"/>
        </w:rPr>
      </w:pPr>
      <w:r>
        <w:rPr>
          <w:rFonts w:hint="eastAsia" w:ascii="宋体" w:hAnsi="宋体"/>
        </w:rPr>
        <w:t>7.2 除磋商文件中另有规定外，磋商响应文件所使用的度量衡单位，均须采用国家法定计量单位。</w:t>
      </w:r>
    </w:p>
    <w:p w14:paraId="585AF23A">
      <w:pPr>
        <w:ind w:firstLine="480"/>
        <w:rPr>
          <w:rFonts w:hint="eastAsia" w:ascii="宋体" w:hAnsi="宋体"/>
        </w:rPr>
      </w:pPr>
      <w:r>
        <w:rPr>
          <w:rFonts w:hint="eastAsia" w:ascii="宋体" w:hAnsi="宋体"/>
        </w:rPr>
        <w:t>7.3附有外文资料的，须翻译成中文并加盖供应商公章，如果翻译的中文资料与外文资料存在差异和矛盾时，以中文资料为准。其准确性由供应商负责。</w:t>
      </w:r>
    </w:p>
    <w:p w14:paraId="76B5C9FB">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22872"/>
      <w:bookmarkStart w:id="35" w:name="_Toc325726007"/>
      <w:bookmarkStart w:id="36" w:name="_Toc376936738"/>
      <w:r>
        <w:rPr>
          <w:rFonts w:hint="eastAsia" w:ascii="宋体" w:hAnsi="宋体"/>
          <w:b/>
          <w:bCs/>
          <w:kern w:val="0"/>
          <w:sz w:val="27"/>
          <w:szCs w:val="27"/>
        </w:rPr>
        <w:t>8.磋商报价及币种</w:t>
      </w:r>
      <w:bookmarkEnd w:id="34"/>
      <w:bookmarkEnd w:id="35"/>
      <w:bookmarkEnd w:id="36"/>
    </w:p>
    <w:p w14:paraId="584A4906">
      <w:pPr>
        <w:spacing w:before="240"/>
        <w:ind w:firstLine="480"/>
        <w:rPr>
          <w:rFonts w:hint="eastAsia" w:ascii="宋体" w:hAnsi="宋体"/>
        </w:rPr>
      </w:pPr>
      <w:r>
        <w:rPr>
          <w:rFonts w:hint="eastAsia" w:ascii="宋体" w:hAnsi="宋体"/>
        </w:rPr>
        <w:t>8.l磋商报价为总报价。必须包括：产品费、检验费、手续费、包装费、运输费、保险费、安装调试费、税金及其他不可预见费等全部费用。供应商须按“报价一览表”格式填写投标总报价，最终报价不得出现两个或两个以上的报价方案。</w:t>
      </w:r>
    </w:p>
    <w:p w14:paraId="50334C3C">
      <w:pPr>
        <w:ind w:firstLine="480"/>
        <w:rPr>
          <w:rFonts w:hint="eastAsia" w:ascii="宋体" w:hAnsi="宋体"/>
        </w:rPr>
      </w:pPr>
      <w:r>
        <w:rPr>
          <w:rFonts w:hint="eastAsia" w:ascii="宋体" w:hAnsi="宋体"/>
        </w:rPr>
        <w:t>8.2 磋商函中应注明磋商有效期。</w:t>
      </w:r>
    </w:p>
    <w:p w14:paraId="56E3BEBD">
      <w:pPr>
        <w:ind w:firstLine="480"/>
        <w:rPr>
          <w:rFonts w:hint="eastAsia" w:ascii="宋体" w:hAnsi="宋体" w:cs="宋体"/>
          <w:kern w:val="0"/>
        </w:rPr>
      </w:pPr>
      <w:r>
        <w:rPr>
          <w:rFonts w:hint="eastAsia" w:ascii="宋体" w:hAnsi="宋体"/>
        </w:rPr>
        <w:t>8.3 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14:paraId="58304C53">
      <w:pPr>
        <w:ind w:firstLine="480"/>
        <w:rPr>
          <w:rFonts w:hint="eastAsia" w:ascii="宋体" w:hAnsi="宋体"/>
        </w:rPr>
      </w:pPr>
      <w:r>
        <w:rPr>
          <w:rFonts w:hint="eastAsia" w:ascii="宋体" w:hAnsi="宋体"/>
        </w:rPr>
        <w:t>8.4 最后磋商报价为闭口价，即成交后在合同有效期内价格不变。</w:t>
      </w:r>
    </w:p>
    <w:p w14:paraId="707D482C">
      <w:pPr>
        <w:ind w:firstLine="480"/>
        <w:rPr>
          <w:rFonts w:hint="eastAsia" w:ascii="宋体" w:hAnsi="宋体"/>
        </w:rPr>
      </w:pPr>
      <w:r>
        <w:rPr>
          <w:rFonts w:hint="eastAsia" w:ascii="宋体" w:hAnsi="宋体"/>
        </w:rPr>
        <w:t>8.5 磋商币种为人民币。</w:t>
      </w:r>
    </w:p>
    <w:p w14:paraId="057A73D4">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7" w:name="_Toc325726012"/>
      <w:bookmarkStart w:id="38" w:name="_Toc6657"/>
      <w:bookmarkStart w:id="39" w:name="_Toc376936743"/>
      <w:r>
        <w:rPr>
          <w:rFonts w:hint="eastAsia" w:ascii="宋体" w:hAnsi="宋体"/>
          <w:b/>
          <w:bCs/>
          <w:kern w:val="0"/>
          <w:sz w:val="27"/>
          <w:szCs w:val="27"/>
        </w:rPr>
        <w:t>9.磋商保证金</w:t>
      </w:r>
      <w:bookmarkEnd w:id="37"/>
      <w:bookmarkEnd w:id="38"/>
      <w:bookmarkEnd w:id="39"/>
    </w:p>
    <w:p w14:paraId="0953E2FD">
      <w:pPr>
        <w:ind w:firstLine="480"/>
        <w:rPr>
          <w:rFonts w:hint="eastAsia" w:ascii="宋体" w:hAnsi="宋体" w:eastAsia="宋体" w:cs="Times New Roman"/>
        </w:rPr>
      </w:pPr>
      <w:r>
        <w:rPr>
          <w:rFonts w:hint="eastAsia" w:ascii="宋体" w:hAnsi="宋体" w:eastAsia="宋体" w:cs="Times New Roman"/>
        </w:rPr>
        <w:t>本项目免缴磋商保证金</w:t>
      </w:r>
    </w:p>
    <w:p w14:paraId="30362685">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0" w:name="_Toc325726013"/>
      <w:bookmarkStart w:id="41" w:name="_Toc376936744"/>
      <w:bookmarkStart w:id="42" w:name="_Toc17019"/>
      <w:r>
        <w:rPr>
          <w:rFonts w:hint="eastAsia" w:ascii="宋体" w:hAnsi="宋体"/>
          <w:b/>
          <w:bCs/>
          <w:kern w:val="0"/>
          <w:sz w:val="27"/>
          <w:szCs w:val="27"/>
        </w:rPr>
        <w:t>10.磋商有效期</w:t>
      </w:r>
      <w:bookmarkEnd w:id="40"/>
      <w:bookmarkEnd w:id="41"/>
      <w:bookmarkEnd w:id="42"/>
    </w:p>
    <w:p w14:paraId="0231F60D">
      <w:pPr>
        <w:ind w:firstLine="480"/>
        <w:rPr>
          <w:rFonts w:hint="eastAsia" w:ascii="宋体" w:hAnsi="宋体"/>
        </w:rPr>
      </w:pPr>
      <w:r>
        <w:rPr>
          <w:rFonts w:hint="eastAsia" w:ascii="宋体" w:hAnsi="宋体"/>
        </w:rPr>
        <w:t>磋商有效期为自磋商开始之日起60天。</w:t>
      </w:r>
    </w:p>
    <w:p w14:paraId="12D3B97C">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3" w:name="_Toc376936739"/>
      <w:bookmarkStart w:id="44" w:name="_Toc9626"/>
      <w:bookmarkStart w:id="45" w:name="_Toc325726008"/>
      <w:r>
        <w:rPr>
          <w:rFonts w:hint="eastAsia" w:ascii="宋体" w:hAnsi="宋体"/>
          <w:b/>
          <w:bCs/>
          <w:kern w:val="0"/>
          <w:sz w:val="27"/>
          <w:szCs w:val="27"/>
        </w:rPr>
        <w:t>11.磋商响应文件构成</w:t>
      </w:r>
      <w:bookmarkEnd w:id="43"/>
      <w:bookmarkEnd w:id="44"/>
      <w:bookmarkEnd w:id="45"/>
    </w:p>
    <w:p w14:paraId="2E775772">
      <w:pPr>
        <w:ind w:firstLine="480"/>
        <w:rPr>
          <w:rFonts w:hint="eastAsia" w:ascii="宋体" w:hAnsi="宋体"/>
        </w:rPr>
      </w:pPr>
      <w:r>
        <w:rPr>
          <w:rFonts w:hint="eastAsia" w:ascii="宋体" w:hAnsi="宋体" w:cs="宋体"/>
          <w:lang w:val="zh-CN"/>
        </w:rPr>
        <w:t>11.1</w:t>
      </w:r>
      <w:r>
        <w:rPr>
          <w:rFonts w:hint="eastAsia" w:ascii="宋体" w:hAnsi="宋体"/>
        </w:rPr>
        <w:t>供应商应提交相关证明材料，作为其参加投标和成交后有能力履行合同的证明。编写的磋商响应文件须包括以下内容（格式详见磋商文件第四部分内容）：</w:t>
      </w:r>
    </w:p>
    <w:p w14:paraId="34649227">
      <w:pPr>
        <w:ind w:left="2" w:firstLine="422" w:firstLineChars="176"/>
        <w:rPr>
          <w:rFonts w:hint="eastAsia" w:ascii="宋体" w:hAnsi="宋体"/>
        </w:rPr>
      </w:pPr>
      <w:r>
        <w:rPr>
          <w:rFonts w:hint="eastAsia" w:ascii="宋体" w:hAnsi="宋体"/>
        </w:rPr>
        <w:t>11.1.1资格审查文件</w:t>
      </w:r>
    </w:p>
    <w:p w14:paraId="3FA3BAAE">
      <w:pPr>
        <w:ind w:left="2" w:firstLine="422" w:firstLineChars="176"/>
        <w:rPr>
          <w:rFonts w:hint="eastAsia" w:ascii="宋体" w:hAnsi="宋体"/>
        </w:rPr>
      </w:pPr>
      <w:r>
        <w:rPr>
          <w:rFonts w:hint="eastAsia" w:ascii="宋体" w:hAnsi="宋体"/>
        </w:rPr>
        <w:t>（1）磋商函</w:t>
      </w:r>
    </w:p>
    <w:p w14:paraId="3D4FB8DC">
      <w:pPr>
        <w:ind w:left="2" w:firstLine="422" w:firstLineChars="176"/>
        <w:rPr>
          <w:rFonts w:hint="eastAsia" w:ascii="宋体" w:hAnsi="宋体"/>
        </w:rPr>
      </w:pPr>
      <w:r>
        <w:rPr>
          <w:rFonts w:hint="eastAsia" w:ascii="宋体" w:hAnsi="宋体"/>
        </w:rPr>
        <w:t>（2）法定代表人证明书</w:t>
      </w:r>
    </w:p>
    <w:p w14:paraId="05027E40">
      <w:pPr>
        <w:ind w:left="2" w:firstLine="422" w:firstLineChars="176"/>
        <w:rPr>
          <w:rFonts w:hint="eastAsia" w:ascii="宋体" w:hAnsi="宋体"/>
        </w:rPr>
      </w:pPr>
      <w:r>
        <w:rPr>
          <w:rFonts w:hint="eastAsia" w:ascii="宋体" w:hAnsi="宋体"/>
        </w:rPr>
        <w:t>（3）法定代表人授权书</w:t>
      </w:r>
    </w:p>
    <w:p w14:paraId="56811003">
      <w:pPr>
        <w:ind w:left="2" w:firstLine="422" w:firstLineChars="176"/>
        <w:rPr>
          <w:rFonts w:hint="eastAsia" w:ascii="宋体" w:hAnsi="宋体"/>
        </w:rPr>
      </w:pPr>
      <w:r>
        <w:rPr>
          <w:rFonts w:hint="eastAsia" w:ascii="宋体" w:hAnsi="宋体"/>
        </w:rPr>
        <w:t>（4）供应商承诺函</w:t>
      </w:r>
    </w:p>
    <w:p w14:paraId="03A9548E">
      <w:pPr>
        <w:ind w:left="2" w:firstLine="422" w:firstLineChars="176"/>
        <w:rPr>
          <w:rFonts w:hint="eastAsia" w:ascii="宋体" w:hAnsi="宋体"/>
        </w:rPr>
      </w:pPr>
      <w:r>
        <w:rPr>
          <w:rFonts w:hint="eastAsia" w:ascii="宋体" w:hAnsi="宋体"/>
        </w:rPr>
        <w:t>（5）供应商诚信承诺书</w:t>
      </w:r>
    </w:p>
    <w:p w14:paraId="16681189">
      <w:pPr>
        <w:ind w:left="2" w:firstLine="422" w:firstLineChars="176"/>
        <w:rPr>
          <w:rFonts w:hint="eastAsia" w:ascii="宋体" w:hAnsi="宋体"/>
        </w:rPr>
      </w:pPr>
      <w:r>
        <w:rPr>
          <w:rFonts w:hint="eastAsia" w:ascii="宋体" w:hAnsi="宋体"/>
        </w:rPr>
        <w:t>（6）供应商资格证明文件</w:t>
      </w:r>
    </w:p>
    <w:p w14:paraId="7EB1C18D">
      <w:pPr>
        <w:ind w:left="2" w:firstLine="422" w:firstLineChars="176"/>
        <w:rPr>
          <w:rFonts w:hint="eastAsia" w:ascii="宋体" w:hAnsi="宋体"/>
        </w:rPr>
      </w:pPr>
      <w:r>
        <w:rPr>
          <w:rFonts w:hint="eastAsia" w:ascii="宋体" w:hAnsi="宋体"/>
        </w:rPr>
        <w:t>（7）财务状况、缴纳税收和社会保障资金证明</w:t>
      </w:r>
    </w:p>
    <w:p w14:paraId="07383CC4">
      <w:pPr>
        <w:ind w:left="2" w:firstLine="422" w:firstLineChars="176"/>
        <w:rPr>
          <w:rFonts w:hint="eastAsia" w:ascii="宋体" w:hAnsi="宋体"/>
        </w:rPr>
      </w:pPr>
      <w:r>
        <w:rPr>
          <w:rFonts w:hint="eastAsia" w:ascii="宋体" w:hAnsi="宋体"/>
        </w:rPr>
        <w:t>（8）无重大违法记录声明</w:t>
      </w:r>
    </w:p>
    <w:p w14:paraId="3AE87D52">
      <w:pPr>
        <w:ind w:left="2" w:firstLine="422" w:firstLineChars="176"/>
        <w:rPr>
          <w:rFonts w:hint="eastAsia" w:ascii="宋体" w:hAnsi="宋体"/>
        </w:rPr>
      </w:pPr>
      <w:r>
        <w:rPr>
          <w:rFonts w:hint="eastAsia" w:ascii="宋体" w:hAnsi="宋体"/>
        </w:rPr>
        <w:t>11.1.2符合性审查文件</w:t>
      </w:r>
    </w:p>
    <w:p w14:paraId="12DF9576">
      <w:pPr>
        <w:ind w:left="2" w:firstLine="422" w:firstLineChars="176"/>
        <w:rPr>
          <w:rFonts w:hint="eastAsia" w:ascii="宋体" w:hAnsi="宋体"/>
        </w:rPr>
      </w:pPr>
      <w:r>
        <w:rPr>
          <w:rFonts w:hint="eastAsia" w:ascii="宋体" w:hAnsi="宋体"/>
        </w:rPr>
        <w:t>（9）竞争性磋商首次报价表</w:t>
      </w:r>
    </w:p>
    <w:p w14:paraId="439520F0">
      <w:pPr>
        <w:ind w:left="2" w:firstLine="422" w:firstLineChars="176"/>
        <w:rPr>
          <w:rFonts w:hint="eastAsia" w:ascii="宋体" w:hAnsi="宋体"/>
        </w:rPr>
      </w:pPr>
      <w:r>
        <w:rPr>
          <w:rFonts w:hint="eastAsia" w:ascii="宋体" w:hAnsi="宋体"/>
        </w:rPr>
        <w:t>（10）投标服务方案</w:t>
      </w:r>
    </w:p>
    <w:p w14:paraId="3E248976">
      <w:pPr>
        <w:ind w:left="2" w:firstLine="422" w:firstLineChars="176"/>
        <w:rPr>
          <w:rFonts w:hint="eastAsia" w:ascii="宋体" w:hAnsi="宋体"/>
        </w:rPr>
      </w:pPr>
      <w:r>
        <w:rPr>
          <w:rFonts w:hint="eastAsia" w:ascii="宋体" w:hAnsi="宋体"/>
        </w:rPr>
        <w:t>（11）投标人的同类业绩证明材料</w:t>
      </w:r>
    </w:p>
    <w:p w14:paraId="1F4E3D7C">
      <w:pPr>
        <w:ind w:left="2" w:firstLine="422" w:firstLineChars="176"/>
        <w:rPr>
          <w:rFonts w:hint="eastAsia" w:ascii="宋体" w:hAnsi="宋体"/>
        </w:rPr>
      </w:pPr>
      <w:r>
        <w:rPr>
          <w:rFonts w:hint="eastAsia" w:ascii="宋体" w:hAnsi="宋体"/>
        </w:rPr>
        <w:t>（12）具备履行合同所必须的设备和专业技术能力证明</w:t>
      </w:r>
    </w:p>
    <w:p w14:paraId="2328D63C">
      <w:pPr>
        <w:ind w:left="2" w:firstLine="422" w:firstLineChars="176"/>
        <w:rPr>
          <w:rFonts w:hint="eastAsia" w:ascii="宋体" w:hAnsi="宋体"/>
        </w:rPr>
      </w:pPr>
      <w:r>
        <w:rPr>
          <w:rFonts w:hint="eastAsia" w:ascii="宋体" w:hAnsi="宋体"/>
        </w:rPr>
        <w:t>（13）供应商认为在其他方面有必要说明的事项</w:t>
      </w:r>
    </w:p>
    <w:p w14:paraId="6A9BDD4B">
      <w:pPr>
        <w:ind w:left="2" w:firstLine="422" w:firstLineChars="176"/>
        <w:rPr>
          <w:rFonts w:hint="eastAsia" w:ascii="宋体" w:hAnsi="宋体"/>
        </w:rPr>
      </w:pPr>
      <w:r>
        <w:rPr>
          <w:rFonts w:hint="eastAsia" w:ascii="宋体" w:hAnsi="宋体"/>
        </w:rPr>
        <w:t>（14）中小企业声明函（服务）</w:t>
      </w:r>
    </w:p>
    <w:p w14:paraId="27D43DF0">
      <w:pPr>
        <w:ind w:left="2" w:firstLine="422" w:firstLineChars="176"/>
        <w:rPr>
          <w:rFonts w:hint="eastAsia" w:ascii="宋体" w:hAnsi="宋体"/>
        </w:rPr>
      </w:pPr>
      <w:r>
        <w:rPr>
          <w:rFonts w:hint="eastAsia" w:ascii="宋体" w:hAnsi="宋体"/>
        </w:rPr>
        <w:t>（15）残疾人福利性单位声明函</w:t>
      </w:r>
    </w:p>
    <w:p w14:paraId="51A4B909">
      <w:pPr>
        <w:ind w:left="2" w:firstLine="422" w:firstLineChars="176"/>
        <w:rPr>
          <w:rFonts w:hint="eastAsia" w:ascii="宋体" w:hAnsi="宋体"/>
        </w:rPr>
      </w:pPr>
      <w:r>
        <w:rPr>
          <w:rFonts w:hint="eastAsia" w:ascii="宋体" w:hAnsi="宋体"/>
        </w:rPr>
        <w:t>注：供应商须按上述内容、顺序和第12项“磋商响应文件格式及编制要求”格式编制磋商响应文件。</w:t>
      </w:r>
    </w:p>
    <w:p w14:paraId="2D951AC7">
      <w:pPr>
        <w:widowControl/>
        <w:spacing w:before="100" w:beforeAutospacing="1" w:after="100" w:afterAutospacing="1" w:line="240" w:lineRule="auto"/>
        <w:ind w:firstLine="542"/>
        <w:jc w:val="left"/>
        <w:outlineLvl w:val="2"/>
        <w:rPr>
          <w:rFonts w:ascii="宋体" w:hAnsi="宋体"/>
          <w:b/>
          <w:bCs/>
          <w:kern w:val="0"/>
          <w:sz w:val="27"/>
          <w:szCs w:val="27"/>
        </w:rPr>
      </w:pPr>
      <w:bookmarkStart w:id="46" w:name="_Toc373392580"/>
      <w:bookmarkStart w:id="47" w:name="_Toc412617729"/>
      <w:bookmarkStart w:id="48" w:name="_Toc21191"/>
      <w:r>
        <w:rPr>
          <w:rFonts w:hint="eastAsia" w:ascii="宋体" w:hAnsi="宋体"/>
          <w:b/>
          <w:bCs/>
          <w:kern w:val="0"/>
          <w:sz w:val="27"/>
          <w:szCs w:val="27"/>
        </w:rPr>
        <w:t>12.</w:t>
      </w:r>
      <w:bookmarkEnd w:id="46"/>
      <w:bookmarkEnd w:id="47"/>
      <w:r>
        <w:rPr>
          <w:rFonts w:hint="eastAsia"/>
        </w:rPr>
        <w:t xml:space="preserve"> </w:t>
      </w:r>
      <w:r>
        <w:rPr>
          <w:rFonts w:hint="eastAsia" w:ascii="宋体" w:hAnsi="宋体"/>
          <w:b/>
          <w:bCs/>
          <w:kern w:val="0"/>
          <w:sz w:val="27"/>
          <w:szCs w:val="27"/>
        </w:rPr>
        <w:t>磋商响应文件格式及编制要求</w:t>
      </w:r>
      <w:bookmarkEnd w:id="48"/>
    </w:p>
    <w:p w14:paraId="10B018F4">
      <w:pPr>
        <w:pStyle w:val="6"/>
        <w:ind w:firstLine="480"/>
        <w:rPr>
          <w:rFonts w:hint="eastAsia" w:hAnsi="宋体"/>
        </w:rPr>
      </w:pPr>
      <w:bookmarkStart w:id="49" w:name="_Toc412617730"/>
      <w:bookmarkStart w:id="50" w:name="_Toc371090029"/>
      <w:bookmarkStart w:id="51" w:name="_Toc376936748"/>
      <w:r>
        <w:rPr>
          <w:rFonts w:hint="eastAsia" w:hAnsi="宋体"/>
        </w:rPr>
        <w:t>12.1磋商响应文件格式及编制要求：详见第一部分投标人须知前附表“磋商响应文件格式及编制要求”。</w:t>
      </w:r>
    </w:p>
    <w:p w14:paraId="72150EC4">
      <w:pPr>
        <w:pStyle w:val="6"/>
        <w:ind w:firstLine="480"/>
        <w:rPr>
          <w:rFonts w:hint="eastAsia" w:hAnsi="宋体"/>
        </w:rPr>
      </w:pPr>
      <w:r>
        <w:rPr>
          <w:rFonts w:hint="eastAsia" w:hAnsi="宋体"/>
        </w:rPr>
        <w:t>12.2 供应商须在“法定代表人授权书”中提供被授权人（委托代理人）准确的联系方式。</w:t>
      </w:r>
    </w:p>
    <w:p w14:paraId="62970DAD">
      <w:pPr>
        <w:widowControl/>
        <w:spacing w:before="480" w:beforeLines="200" w:after="480" w:afterLines="200" w:line="240" w:lineRule="auto"/>
        <w:ind w:firstLine="0" w:firstLineChars="0"/>
        <w:jc w:val="center"/>
        <w:outlineLvl w:val="1"/>
        <w:rPr>
          <w:rFonts w:ascii="宋体" w:hAnsi="宋体"/>
          <w:b/>
          <w:bCs/>
          <w:kern w:val="0"/>
          <w:sz w:val="36"/>
          <w:szCs w:val="36"/>
        </w:rPr>
      </w:pPr>
      <w:bookmarkStart w:id="52" w:name="_Toc17176"/>
      <w:r>
        <w:rPr>
          <w:rFonts w:hint="eastAsia" w:ascii="宋体" w:hAnsi="宋体"/>
          <w:b/>
          <w:bCs/>
          <w:kern w:val="0"/>
          <w:sz w:val="36"/>
          <w:szCs w:val="36"/>
        </w:rPr>
        <w:t>四、磋商响应文件的递交</w:t>
      </w:r>
      <w:bookmarkEnd w:id="49"/>
      <w:bookmarkEnd w:id="52"/>
    </w:p>
    <w:bookmarkEnd w:id="50"/>
    <w:bookmarkEnd w:id="51"/>
    <w:p w14:paraId="70AD292D">
      <w:pPr>
        <w:widowControl/>
        <w:spacing w:before="100" w:beforeAutospacing="1" w:after="100" w:afterAutospacing="1" w:line="240" w:lineRule="auto"/>
        <w:ind w:firstLine="542"/>
        <w:jc w:val="left"/>
        <w:outlineLvl w:val="2"/>
        <w:rPr>
          <w:rFonts w:hint="eastAsia"/>
          <w:b/>
          <w:highlight w:val="none"/>
          <w:lang w:val="zh-CN"/>
        </w:rPr>
      </w:pPr>
      <w:bookmarkStart w:id="53" w:name="_Toc325726017"/>
      <w:bookmarkStart w:id="54" w:name="_Toc373392583"/>
      <w:bookmarkStart w:id="55" w:name="_Toc412617732"/>
      <w:bookmarkStart w:id="56" w:name="_Toc22605"/>
      <w:bookmarkStart w:id="57" w:name="_Toc371090030"/>
      <w:bookmarkStart w:id="58" w:name="_Toc376936749"/>
      <w:r>
        <w:rPr>
          <w:rFonts w:hint="eastAsia" w:ascii="宋体" w:hAnsi="宋体"/>
          <w:b/>
          <w:bCs/>
          <w:kern w:val="0"/>
          <w:sz w:val="27"/>
          <w:szCs w:val="27"/>
          <w:highlight w:val="none"/>
        </w:rPr>
        <w:t>13.递交磋商响应文件</w:t>
      </w:r>
      <w:bookmarkEnd w:id="53"/>
      <w:bookmarkEnd w:id="54"/>
      <w:bookmarkEnd w:id="55"/>
      <w:r>
        <w:rPr>
          <w:rFonts w:hint="eastAsia" w:ascii="宋体" w:hAnsi="宋体"/>
          <w:b/>
          <w:bCs/>
          <w:kern w:val="0"/>
          <w:sz w:val="27"/>
          <w:szCs w:val="27"/>
          <w:highlight w:val="none"/>
        </w:rPr>
        <w:t>程序</w:t>
      </w:r>
      <w:r>
        <w:rPr>
          <w:rFonts w:hint="eastAsia"/>
          <w:b/>
          <w:highlight w:val="none"/>
          <w:lang w:val="zh-CN"/>
        </w:rPr>
        <w:t>（供应商无需到现场提交纸质磋商响应文件）</w:t>
      </w:r>
      <w:bookmarkEnd w:id="56"/>
    </w:p>
    <w:p w14:paraId="6B2908A8">
      <w:pPr>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宋体" w:hAnsi="Cambria" w:eastAsia="宋体" w:cs="宋体"/>
          <w:kern w:val="0"/>
          <w:highlight w:val="none"/>
          <w:lang w:val="zh-CN"/>
        </w:rPr>
      </w:pPr>
      <w:r>
        <w:rPr>
          <w:rFonts w:hint="eastAsia" w:ascii="宋体" w:hAnsi="宋体" w:cs="仿宋"/>
          <w:sz w:val="24"/>
          <w:szCs w:val="24"/>
          <w:highlight w:val="none"/>
        </w:rPr>
        <w:t xml:space="preserve"> </w:t>
      </w:r>
      <w:bookmarkStart w:id="59" w:name="_Toc17823"/>
      <w:bookmarkStart w:id="60" w:name="_Toc32471"/>
      <w:bookmarkStart w:id="61" w:name="_Toc24958"/>
      <w:bookmarkStart w:id="62" w:name="_Toc23147"/>
      <w:bookmarkStart w:id="63" w:name="_Toc10936"/>
      <w:bookmarkStart w:id="64" w:name="_Toc15404"/>
      <w:bookmarkStart w:id="65" w:name="_Toc15650"/>
      <w:r>
        <w:rPr>
          <w:rFonts w:hint="eastAsia" w:ascii="宋体" w:hAnsi="Cambria" w:eastAsia="宋体" w:cs="宋体"/>
          <w:kern w:val="0"/>
          <w:highlight w:val="none"/>
          <w:lang w:val="zh-CN"/>
        </w:rPr>
        <w:t>政采云</w:t>
      </w:r>
      <w:r>
        <w:rPr>
          <w:rFonts w:hint="eastAsia" w:ascii="宋体" w:hAnsi="Cambria" w:cs="宋体"/>
          <w:kern w:val="0"/>
          <w:highlight w:val="none"/>
          <w:lang w:val="en-US" w:eastAsia="zh-CN"/>
        </w:rPr>
        <w:t>平台</w:t>
      </w:r>
      <w:r>
        <w:rPr>
          <w:rFonts w:hint="eastAsia" w:ascii="宋体" w:hAnsi="Cambria" w:eastAsia="宋体" w:cs="宋体"/>
          <w:kern w:val="0"/>
          <w:highlight w:val="none"/>
          <w:lang w:val="zh-CN"/>
        </w:rPr>
        <w:t>投标（供应商应在投标截止时间前按磋商文件要求使用政采云</w:t>
      </w:r>
      <w:r>
        <w:rPr>
          <w:rFonts w:hint="eastAsia" w:ascii="宋体" w:hAnsi="Cambria" w:cs="宋体"/>
          <w:kern w:val="0"/>
          <w:highlight w:val="none"/>
          <w:lang w:val="en-US" w:eastAsia="zh-CN"/>
        </w:rPr>
        <w:t>电子平台</w:t>
      </w:r>
      <w:r>
        <w:rPr>
          <w:rFonts w:hint="eastAsia" w:ascii="宋体" w:hAnsi="Cambria" w:eastAsia="宋体" w:cs="宋体"/>
          <w:kern w:val="0"/>
          <w:highlight w:val="none"/>
          <w:lang w:val="zh-CN"/>
        </w:rPr>
        <w:t>制作上传电子响应文件，并在开标时间到后远程解密投标文件。） </w:t>
      </w:r>
      <w:bookmarkEnd w:id="59"/>
      <w:bookmarkEnd w:id="60"/>
      <w:bookmarkEnd w:id="61"/>
      <w:bookmarkEnd w:id="62"/>
      <w:bookmarkEnd w:id="63"/>
      <w:bookmarkEnd w:id="64"/>
      <w:bookmarkEnd w:id="65"/>
    </w:p>
    <w:p w14:paraId="4212DFD4">
      <w:pPr>
        <w:pStyle w:val="5"/>
        <w:rPr>
          <w:b w:val="0"/>
          <w:bCs/>
        </w:rPr>
      </w:pPr>
    </w:p>
    <w:bookmarkEnd w:id="57"/>
    <w:bookmarkEnd w:id="58"/>
    <w:p w14:paraId="09CDDB92">
      <w:pPr>
        <w:widowControl/>
        <w:spacing w:before="100" w:beforeAutospacing="1" w:after="100" w:afterAutospacing="1" w:line="240" w:lineRule="auto"/>
        <w:ind w:firstLine="542"/>
        <w:jc w:val="left"/>
        <w:outlineLvl w:val="2"/>
        <w:rPr>
          <w:rFonts w:hint="eastAsia" w:ascii="宋体" w:hAnsi="宋体"/>
          <w:b/>
          <w:bCs/>
          <w:kern w:val="0"/>
          <w:sz w:val="27"/>
          <w:szCs w:val="27"/>
          <w:lang w:val="zh-CN"/>
        </w:rPr>
      </w:pPr>
      <w:bookmarkStart w:id="66" w:name="_Toc23670"/>
      <w:bookmarkStart w:id="67" w:name="_Toc325726019"/>
      <w:bookmarkStart w:id="68" w:name="_Toc376936750"/>
      <w:r>
        <w:rPr>
          <w:rFonts w:hint="eastAsia" w:ascii="宋体" w:hAnsi="宋体"/>
          <w:b/>
          <w:bCs/>
          <w:kern w:val="0"/>
          <w:sz w:val="27"/>
          <w:szCs w:val="27"/>
          <w:lang w:val="zh-CN"/>
        </w:rPr>
        <w:t>1</w:t>
      </w:r>
      <w:r>
        <w:rPr>
          <w:rFonts w:hint="eastAsia" w:ascii="宋体" w:hAnsi="宋体"/>
          <w:b/>
          <w:bCs/>
          <w:kern w:val="0"/>
          <w:sz w:val="27"/>
          <w:szCs w:val="27"/>
        </w:rPr>
        <w:t>4</w:t>
      </w:r>
      <w:r>
        <w:rPr>
          <w:rFonts w:hint="eastAsia" w:ascii="宋体" w:hAnsi="宋体"/>
          <w:b/>
          <w:bCs/>
          <w:kern w:val="0"/>
          <w:sz w:val="27"/>
          <w:szCs w:val="27"/>
          <w:lang w:val="zh-CN"/>
        </w:rPr>
        <w:t>. 磋商响应文件的标记</w:t>
      </w:r>
      <w:bookmarkEnd w:id="66"/>
    </w:p>
    <w:p w14:paraId="48C06DF9">
      <w:pPr>
        <w:ind w:firstLine="564" w:firstLineChars="235"/>
        <w:rPr>
          <w:rFonts w:ascii="宋体" w:hAnsi="Cambria" w:cs="宋体"/>
          <w:kern w:val="0"/>
          <w:lang w:val="zh-CN"/>
        </w:rPr>
      </w:pPr>
      <w:r>
        <w:rPr>
          <w:rFonts w:hint="eastAsia" w:ascii="宋体" w:hAnsi="Cambria" w:cs="宋体"/>
          <w:kern w:val="0"/>
          <w:lang w:val="zh-CN"/>
        </w:rPr>
        <w:t>加密电子投标文件需供应商线上填写“最终报价表”。</w:t>
      </w:r>
    </w:p>
    <w:p w14:paraId="5EEFBE9C">
      <w:pPr>
        <w:ind w:firstLine="566" w:firstLineChars="235"/>
        <w:rPr>
          <w:rFonts w:hint="eastAsia" w:ascii="宋体" w:hAnsi="宋体"/>
          <w:b/>
          <w:lang w:val="zh-CN"/>
        </w:rPr>
      </w:pPr>
      <w:bookmarkStart w:id="69" w:name="_Toc428180554"/>
    </w:p>
    <w:p w14:paraId="0CF6635A">
      <w:pPr>
        <w:ind w:firstLine="564" w:firstLineChars="235"/>
        <w:rPr>
          <w:rFonts w:ascii="宋体" w:hAnsi="宋体"/>
          <w:bCs/>
          <w:lang w:val="zh-CN"/>
        </w:rPr>
      </w:pPr>
      <w:r>
        <w:rPr>
          <w:rFonts w:ascii="宋体" w:hAnsi="宋体"/>
          <w:bCs/>
          <w:lang w:val="zh-CN"/>
        </w:rPr>
        <w:t>1</w:t>
      </w:r>
      <w:r>
        <w:rPr>
          <w:rFonts w:hint="eastAsia" w:ascii="宋体" w:hAnsi="宋体"/>
          <w:bCs/>
        </w:rPr>
        <w:t>4.1</w:t>
      </w:r>
      <w:r>
        <w:rPr>
          <w:rFonts w:hint="eastAsia" w:ascii="宋体" w:hAnsi="宋体"/>
          <w:bCs/>
          <w:lang w:val="zh-CN"/>
        </w:rPr>
        <w:t>递送磋商响应文件的地点、截止日期</w:t>
      </w:r>
      <w:bookmarkEnd w:id="69"/>
    </w:p>
    <w:p w14:paraId="51D4C184">
      <w:pPr>
        <w:ind w:firstLine="564" w:firstLineChars="235"/>
        <w:rPr>
          <w:rFonts w:ascii="宋体" w:hAnsi="Cambria" w:cs="宋体"/>
          <w:kern w:val="0"/>
          <w:lang w:val="zh-CN"/>
        </w:rPr>
      </w:pPr>
      <w:r>
        <w:rPr>
          <w:rFonts w:ascii="宋体" w:hAnsi="Cambria" w:cs="宋体"/>
          <w:kern w:val="0"/>
          <w:lang w:val="zh-CN"/>
        </w:rPr>
        <w:t>1</w:t>
      </w:r>
      <w:r>
        <w:rPr>
          <w:rFonts w:hint="eastAsia" w:ascii="宋体" w:hAnsi="Cambria" w:cs="宋体"/>
          <w:kern w:val="0"/>
        </w:rPr>
        <w:t>4</w:t>
      </w:r>
      <w:r>
        <w:rPr>
          <w:rFonts w:ascii="宋体" w:hAnsi="Cambria" w:cs="宋体"/>
          <w:kern w:val="0"/>
          <w:lang w:val="zh-CN"/>
        </w:rPr>
        <w:t>.1</w:t>
      </w:r>
      <w:r>
        <w:rPr>
          <w:rFonts w:hint="eastAsia" w:ascii="宋体" w:hAnsi="Cambria" w:cs="宋体"/>
          <w:kern w:val="0"/>
        </w:rPr>
        <w:t>.1</w:t>
      </w:r>
      <w:r>
        <w:rPr>
          <w:rFonts w:hint="eastAsia" w:ascii="宋体" w:hAnsi="Cambria" w:cs="宋体"/>
          <w:kern w:val="0"/>
          <w:lang w:val="zh-CN"/>
        </w:rPr>
        <w:t>所有磋商响应文件都必须按竞争性磋商文件规定的投标截止时间之前的要求上传，并在解密时间段内进行解密。</w:t>
      </w:r>
    </w:p>
    <w:p w14:paraId="41328F97">
      <w:pPr>
        <w:ind w:firstLine="564" w:firstLineChars="235"/>
        <w:rPr>
          <w:rFonts w:ascii="宋体" w:hAnsi="Cambria" w:cs="宋体"/>
          <w:kern w:val="0"/>
          <w:lang w:val="zh-CN"/>
        </w:rPr>
      </w:pPr>
      <w:r>
        <w:rPr>
          <w:rFonts w:hint="eastAsia" w:ascii="宋体" w:hAnsi="Cambria" w:cs="宋体"/>
          <w:kern w:val="0"/>
        </w:rPr>
        <w:t>14.1.2</w:t>
      </w:r>
      <w:r>
        <w:rPr>
          <w:rFonts w:hint="eastAsia" w:ascii="宋体" w:hAnsi="Cambria" w:cs="宋体"/>
          <w:kern w:val="0"/>
          <w:lang w:val="zh-CN"/>
        </w:rPr>
        <w:t>采购人和集中采购机构可以按照第</w:t>
      </w:r>
      <w:r>
        <w:rPr>
          <w:rFonts w:ascii="宋体" w:hAnsi="Cambria" w:cs="宋体"/>
          <w:kern w:val="0"/>
          <w:lang w:val="zh-CN"/>
        </w:rPr>
        <w:t>6</w:t>
      </w:r>
      <w:r>
        <w:rPr>
          <w:rFonts w:hint="eastAsia" w:ascii="宋体" w:hAnsi="Cambria" w:cs="宋体"/>
          <w:kern w:val="0"/>
          <w:lang w:val="zh-CN"/>
        </w:rPr>
        <w:t>条规定，通过修改竞争性磋商文件自行决定酌情延长投标截止期，在此情况下，采购人与集中采购机构和投标人受投标截止时间制约的所有权利和义务均延长至新的截止日期。</w:t>
      </w:r>
    </w:p>
    <w:p w14:paraId="4BCF8051">
      <w:pPr>
        <w:ind w:firstLine="564" w:firstLineChars="235"/>
        <w:rPr>
          <w:rFonts w:ascii="宋体" w:hAnsi="宋体"/>
          <w:bCs/>
          <w:lang w:val="zh-CN"/>
        </w:rPr>
      </w:pPr>
      <w:bookmarkStart w:id="70" w:name="_Toc428180555"/>
      <w:r>
        <w:rPr>
          <w:rFonts w:ascii="宋体" w:hAnsi="宋体"/>
          <w:bCs/>
          <w:lang w:val="zh-CN"/>
        </w:rPr>
        <w:t>1</w:t>
      </w:r>
      <w:r>
        <w:rPr>
          <w:rFonts w:hint="eastAsia" w:ascii="宋体" w:hAnsi="宋体"/>
          <w:bCs/>
        </w:rPr>
        <w:t>4</w:t>
      </w:r>
      <w:r>
        <w:rPr>
          <w:rFonts w:ascii="宋体" w:hAnsi="宋体"/>
          <w:bCs/>
          <w:lang w:val="zh-CN"/>
        </w:rPr>
        <w:t>.</w:t>
      </w:r>
      <w:r>
        <w:rPr>
          <w:rFonts w:hint="eastAsia" w:ascii="宋体" w:hAnsi="宋体"/>
          <w:bCs/>
        </w:rPr>
        <w:t>2</w:t>
      </w:r>
      <w:r>
        <w:rPr>
          <w:rFonts w:hint="eastAsia" w:ascii="宋体" w:hAnsi="宋体"/>
          <w:bCs/>
          <w:lang w:val="zh-CN"/>
        </w:rPr>
        <w:t>磋商响应文件的撤回和修改</w:t>
      </w:r>
      <w:bookmarkEnd w:id="70"/>
    </w:p>
    <w:p w14:paraId="33F90B5C">
      <w:pPr>
        <w:ind w:firstLine="564" w:firstLineChars="235"/>
        <w:rPr>
          <w:rFonts w:ascii="宋体" w:hAnsi="Cambria" w:cs="宋体"/>
          <w:kern w:val="0"/>
          <w:lang w:val="zh-CN"/>
        </w:rPr>
      </w:pPr>
      <w:r>
        <w:rPr>
          <w:rFonts w:hint="eastAsia" w:ascii="宋体" w:hAnsi="Cambria" w:cs="宋体"/>
          <w:kern w:val="0"/>
          <w:lang w:val="zh-CN"/>
        </w:rPr>
        <w:t>允许投标人在投标截止期前撤回其投标（须以书面形式通知集中采购机构），但投标截止时间后不得撤回其投标。</w:t>
      </w:r>
    </w:p>
    <w:p w14:paraId="3CE936D0">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71" w:name="_Toc9078"/>
      <w:r>
        <w:rPr>
          <w:rFonts w:hint="eastAsia" w:ascii="宋体" w:hAnsi="宋体"/>
          <w:b/>
          <w:bCs/>
          <w:kern w:val="0"/>
          <w:sz w:val="36"/>
          <w:szCs w:val="36"/>
        </w:rPr>
        <w:t>五、</w:t>
      </w:r>
      <w:bookmarkEnd w:id="67"/>
      <w:bookmarkEnd w:id="68"/>
      <w:r>
        <w:rPr>
          <w:rFonts w:hint="eastAsia" w:ascii="宋体" w:hAnsi="宋体"/>
          <w:b/>
          <w:bCs/>
          <w:kern w:val="0"/>
          <w:sz w:val="36"/>
          <w:szCs w:val="36"/>
        </w:rPr>
        <w:t>资格审查程序及方法</w:t>
      </w:r>
      <w:bookmarkEnd w:id="71"/>
    </w:p>
    <w:p w14:paraId="62854932">
      <w:pPr>
        <w:widowControl/>
        <w:spacing w:before="100" w:beforeAutospacing="1" w:after="100" w:afterAutospacing="1" w:line="240" w:lineRule="auto"/>
        <w:ind w:firstLine="542"/>
        <w:jc w:val="left"/>
        <w:outlineLvl w:val="2"/>
        <w:rPr>
          <w:rFonts w:hint="eastAsia" w:ascii="宋体" w:hAnsi="宋体"/>
          <w:b/>
          <w:bCs/>
          <w:kern w:val="0"/>
          <w:sz w:val="27"/>
          <w:szCs w:val="27"/>
          <w:lang w:val="zh-CN"/>
        </w:rPr>
      </w:pPr>
      <w:bookmarkStart w:id="72" w:name="_Toc496004007"/>
      <w:bookmarkStart w:id="73" w:name="_Toc29741"/>
      <w:bookmarkStart w:id="74" w:name="_Toc496189551"/>
      <w:r>
        <w:rPr>
          <w:rFonts w:hint="eastAsia" w:ascii="宋体" w:hAnsi="宋体"/>
          <w:b/>
          <w:bCs/>
          <w:kern w:val="0"/>
          <w:sz w:val="27"/>
          <w:szCs w:val="27"/>
          <w:lang w:val="zh-CN"/>
        </w:rPr>
        <w:t>15. 资格审查程序</w:t>
      </w:r>
      <w:bookmarkEnd w:id="72"/>
      <w:bookmarkEnd w:id="73"/>
      <w:bookmarkEnd w:id="74"/>
    </w:p>
    <w:p w14:paraId="3F867201">
      <w:pPr>
        <w:ind w:firstLine="564" w:firstLineChars="235"/>
        <w:rPr>
          <w:rFonts w:hint="eastAsia" w:ascii="宋体" w:hAnsi="Cambria" w:eastAsia="宋体" w:cs="宋体"/>
          <w:kern w:val="0"/>
          <w:lang w:val="zh-CN"/>
        </w:rPr>
      </w:pPr>
      <w:r>
        <w:rPr>
          <w:rFonts w:hint="eastAsia" w:ascii="宋体" w:hAnsi="Cambria" w:eastAsia="宋体" w:cs="宋体"/>
          <w:kern w:val="0"/>
          <w:lang w:val="zh-CN"/>
        </w:rPr>
        <w:t>15.1由磋商小组对投标人的资格进行审查。</w:t>
      </w:r>
    </w:p>
    <w:p w14:paraId="756067CD">
      <w:pPr>
        <w:ind w:firstLine="564" w:firstLineChars="235"/>
        <w:rPr>
          <w:rFonts w:hint="eastAsia" w:ascii="宋体" w:hAnsi="Cambria" w:eastAsia="宋体" w:cs="宋体"/>
          <w:kern w:val="0"/>
          <w:lang w:val="zh-CN"/>
        </w:rPr>
      </w:pPr>
      <w:r>
        <w:rPr>
          <w:rFonts w:hint="eastAsia" w:ascii="宋体" w:hAnsi="Cambria" w:eastAsia="宋体" w:cs="宋体"/>
          <w:kern w:val="0"/>
          <w:lang w:val="zh-CN"/>
        </w:rPr>
        <w:t>15.2 供应商数量不满足相关规定的，不得评审。</w:t>
      </w:r>
    </w:p>
    <w:p w14:paraId="4421E2A2">
      <w:pPr>
        <w:widowControl/>
        <w:spacing w:before="100" w:beforeAutospacing="1" w:after="100" w:afterAutospacing="1" w:line="240" w:lineRule="auto"/>
        <w:ind w:firstLine="542"/>
        <w:jc w:val="left"/>
        <w:outlineLvl w:val="2"/>
        <w:rPr>
          <w:rFonts w:hint="eastAsia" w:ascii="宋体" w:hAnsi="宋体"/>
          <w:b/>
          <w:bCs/>
          <w:kern w:val="0"/>
          <w:sz w:val="27"/>
          <w:szCs w:val="27"/>
          <w:lang w:val="zh-CN"/>
        </w:rPr>
      </w:pPr>
      <w:bookmarkStart w:id="75" w:name="_Toc496004008"/>
      <w:bookmarkStart w:id="76" w:name="_Toc496189552"/>
      <w:bookmarkStart w:id="77" w:name="_Toc4817"/>
      <w:r>
        <w:rPr>
          <w:rFonts w:hint="eastAsia" w:ascii="宋体" w:hAnsi="宋体"/>
          <w:b/>
          <w:bCs/>
          <w:kern w:val="0"/>
          <w:sz w:val="27"/>
          <w:szCs w:val="27"/>
          <w:lang w:val="zh-CN"/>
        </w:rPr>
        <w:t>16.资格审查不通过的情形</w:t>
      </w:r>
      <w:bookmarkEnd w:id="75"/>
      <w:bookmarkEnd w:id="76"/>
      <w:bookmarkEnd w:id="77"/>
    </w:p>
    <w:p w14:paraId="0174C60F">
      <w:pPr>
        <w:ind w:firstLine="542"/>
        <w:rPr>
          <w:rFonts w:hint="eastAsia" w:ascii="宋体" w:hAnsi="Cambria" w:cs="宋体"/>
          <w:kern w:val="0"/>
          <w:lang w:val="zh-CN"/>
        </w:rPr>
      </w:pPr>
      <w:r>
        <w:rPr>
          <w:rFonts w:hint="eastAsia" w:ascii="宋体" w:hAnsi="Cambria" w:eastAsia="宋体" w:cs="宋体"/>
          <w:kern w:val="0"/>
          <w:lang w:val="zh-CN"/>
        </w:rPr>
        <w:t>资格</w:t>
      </w:r>
      <w:r>
        <w:rPr>
          <w:rFonts w:hint="eastAsia" w:ascii="宋体" w:hAnsi="Cambria" w:cs="宋体"/>
          <w:b w:val="0"/>
          <w:bCs w:val="0"/>
          <w:kern w:val="0"/>
          <w:lang w:val="zh-CN"/>
        </w:rPr>
        <w:t>审</w:t>
      </w:r>
      <w:r>
        <w:rPr>
          <w:rFonts w:hint="eastAsia" w:ascii="宋体" w:hAnsi="Cambria" w:cs="宋体"/>
          <w:kern w:val="0"/>
          <w:lang w:val="zh-CN"/>
        </w:rPr>
        <w:t>查时，投标人存在下列情况之一的，按无效投标处理：</w:t>
      </w:r>
    </w:p>
    <w:p w14:paraId="12B81929">
      <w:pPr>
        <w:ind w:firstLine="564" w:firstLineChars="235"/>
        <w:rPr>
          <w:rFonts w:hint="eastAsia" w:ascii="宋体" w:hAnsi="Cambria" w:cs="宋体"/>
          <w:kern w:val="0"/>
          <w:lang w:val="zh-CN"/>
        </w:rPr>
      </w:pPr>
      <w:r>
        <w:rPr>
          <w:rFonts w:hint="eastAsia" w:ascii="宋体" w:hAnsi="Cambria" w:cs="宋体"/>
          <w:kern w:val="0"/>
          <w:lang w:val="zh-CN"/>
        </w:rPr>
        <w:t>1</w:t>
      </w:r>
      <w:r>
        <w:rPr>
          <w:rFonts w:hint="eastAsia" w:ascii="宋体" w:hAnsi="Cambria" w:cs="宋体"/>
          <w:kern w:val="0"/>
        </w:rPr>
        <w:t>6</w:t>
      </w:r>
      <w:r>
        <w:rPr>
          <w:rFonts w:hint="eastAsia" w:ascii="宋体" w:hAnsi="Cambria" w:cs="宋体"/>
          <w:kern w:val="0"/>
          <w:lang w:val="zh-CN"/>
        </w:rPr>
        <w:t>.1 不符合招标文件第一部分投标人须知前附表“供应商资格条件”的；</w:t>
      </w:r>
    </w:p>
    <w:p w14:paraId="15E348BF">
      <w:pPr>
        <w:ind w:firstLine="564" w:firstLineChars="235"/>
        <w:rPr>
          <w:rFonts w:hint="eastAsia" w:ascii="宋体" w:hAnsi="Cambria" w:cs="宋体"/>
          <w:kern w:val="0"/>
          <w:lang w:val="zh-CN"/>
        </w:rPr>
      </w:pPr>
      <w:r>
        <w:rPr>
          <w:rFonts w:hint="eastAsia" w:ascii="宋体" w:hAnsi="Cambria" w:cs="宋体"/>
          <w:kern w:val="0"/>
          <w:lang w:val="zh-CN"/>
        </w:rPr>
        <w:t>1</w:t>
      </w:r>
      <w:r>
        <w:rPr>
          <w:rFonts w:hint="eastAsia" w:ascii="宋体" w:hAnsi="Cambria" w:cs="宋体"/>
          <w:kern w:val="0"/>
        </w:rPr>
        <w:t>6</w:t>
      </w:r>
      <w:r>
        <w:rPr>
          <w:rFonts w:hint="eastAsia" w:ascii="宋体" w:hAnsi="Cambria" w:cs="宋体"/>
          <w:kern w:val="0"/>
          <w:lang w:val="zh-CN"/>
        </w:rPr>
        <w:t>.</w:t>
      </w:r>
      <w:r>
        <w:rPr>
          <w:rFonts w:hint="eastAsia" w:ascii="宋体" w:hAnsi="Cambria" w:cs="宋体"/>
          <w:kern w:val="0"/>
        </w:rPr>
        <w:t>2</w:t>
      </w:r>
      <w:r>
        <w:rPr>
          <w:rFonts w:hint="eastAsia" w:ascii="宋体" w:hAnsi="Cambria" w:cs="宋体"/>
          <w:kern w:val="0"/>
          <w:lang w:val="zh-CN"/>
        </w:rPr>
        <w:t xml:space="preserve"> 未按第</w:t>
      </w:r>
      <w:r>
        <w:rPr>
          <w:rFonts w:hint="eastAsia" w:ascii="宋体" w:hAnsi="Cambria" w:cs="宋体"/>
          <w:kern w:val="0"/>
          <w:highlight w:val="none"/>
          <w:lang w:val="zh-CN"/>
        </w:rPr>
        <w:t>1</w:t>
      </w:r>
      <w:r>
        <w:rPr>
          <w:rFonts w:hint="eastAsia" w:ascii="宋体" w:hAnsi="Cambria" w:cs="宋体"/>
          <w:kern w:val="0"/>
          <w:highlight w:val="none"/>
          <w:lang w:val="en-US" w:eastAsia="zh-CN"/>
        </w:rPr>
        <w:t>1</w:t>
      </w:r>
      <w:r>
        <w:rPr>
          <w:rFonts w:hint="eastAsia" w:ascii="宋体" w:hAnsi="Cambria" w:cs="宋体"/>
          <w:kern w:val="0"/>
          <w:highlight w:val="none"/>
          <w:lang w:val="zh-CN"/>
        </w:rPr>
        <w:t>.1.1款（1）-（</w:t>
      </w:r>
      <w:r>
        <w:rPr>
          <w:rFonts w:hint="eastAsia" w:ascii="宋体" w:hAnsi="Cambria" w:cs="宋体"/>
          <w:kern w:val="0"/>
          <w:highlight w:val="none"/>
        </w:rPr>
        <w:t>8</w:t>
      </w:r>
      <w:r>
        <w:rPr>
          <w:rFonts w:hint="eastAsia" w:ascii="宋体" w:hAnsi="Cambria" w:cs="宋体"/>
          <w:kern w:val="0"/>
          <w:highlight w:val="none"/>
          <w:lang w:val="zh-CN"/>
        </w:rPr>
        <w:t>）</w:t>
      </w:r>
      <w:r>
        <w:rPr>
          <w:rFonts w:hint="eastAsia" w:ascii="宋体" w:hAnsi="Cambria" w:cs="宋体"/>
          <w:kern w:val="0"/>
          <w:lang w:val="zh-CN"/>
        </w:rPr>
        <w:t>要求提供相关资料的；</w:t>
      </w:r>
    </w:p>
    <w:p w14:paraId="58A058BE">
      <w:pPr>
        <w:ind w:firstLine="564" w:firstLineChars="235"/>
        <w:rPr>
          <w:rFonts w:hint="eastAsia" w:ascii="宋体" w:hAnsi="Cambria" w:cs="宋体"/>
          <w:kern w:val="0"/>
          <w:lang w:val="zh-CN"/>
        </w:rPr>
      </w:pPr>
      <w:r>
        <w:rPr>
          <w:rFonts w:hint="eastAsia" w:ascii="宋体" w:hAnsi="Cambria" w:cs="宋体"/>
          <w:kern w:val="0"/>
          <w:lang w:val="zh-CN"/>
        </w:rPr>
        <w:t>1</w:t>
      </w:r>
      <w:r>
        <w:rPr>
          <w:rFonts w:hint="eastAsia" w:ascii="宋体" w:hAnsi="Cambria" w:cs="宋体"/>
          <w:kern w:val="0"/>
        </w:rPr>
        <w:t>6</w:t>
      </w:r>
      <w:r>
        <w:rPr>
          <w:rFonts w:hint="eastAsia" w:ascii="宋体" w:hAnsi="Cambria" w:cs="宋体"/>
          <w:kern w:val="0"/>
          <w:lang w:val="zh-CN"/>
        </w:rPr>
        <w:t>.</w:t>
      </w:r>
      <w:r>
        <w:rPr>
          <w:rFonts w:hint="eastAsia" w:ascii="宋体" w:hAnsi="Cambria" w:cs="宋体"/>
          <w:kern w:val="0"/>
        </w:rPr>
        <w:t>3</w:t>
      </w:r>
      <w:r>
        <w:rPr>
          <w:rFonts w:hint="eastAsia" w:ascii="宋体" w:hAnsi="Cambria" w:cs="宋体"/>
          <w:kern w:val="0"/>
          <w:lang w:val="zh-CN"/>
        </w:rPr>
        <w:t xml:space="preserve"> 资格性审查文件没有按招标文件规定和要求签字、盖章的；</w:t>
      </w:r>
    </w:p>
    <w:p w14:paraId="528B97C9">
      <w:pPr>
        <w:ind w:firstLine="564" w:firstLineChars="235"/>
        <w:rPr>
          <w:rFonts w:hint="eastAsia" w:ascii="宋体" w:hAnsi="Cambria" w:cs="宋体"/>
          <w:kern w:val="0"/>
          <w:lang w:val="zh-CN"/>
        </w:rPr>
      </w:pPr>
      <w:r>
        <w:rPr>
          <w:rFonts w:hint="eastAsia" w:ascii="宋体" w:hAnsi="Cambria" w:cs="宋体"/>
          <w:kern w:val="0"/>
          <w:lang w:val="zh-CN"/>
        </w:rPr>
        <w:t>1</w:t>
      </w:r>
      <w:r>
        <w:rPr>
          <w:rFonts w:hint="eastAsia" w:ascii="宋体" w:hAnsi="Cambria" w:cs="宋体"/>
          <w:kern w:val="0"/>
        </w:rPr>
        <w:t>6</w:t>
      </w:r>
      <w:r>
        <w:rPr>
          <w:rFonts w:hint="eastAsia" w:ascii="宋体" w:hAnsi="Cambria" w:cs="宋体"/>
          <w:kern w:val="0"/>
          <w:lang w:val="zh-CN"/>
        </w:rPr>
        <w:t>.</w:t>
      </w:r>
      <w:r>
        <w:rPr>
          <w:rFonts w:hint="eastAsia" w:ascii="宋体" w:hAnsi="Cambria" w:cs="宋体"/>
          <w:kern w:val="0"/>
        </w:rPr>
        <w:t>4</w:t>
      </w:r>
      <w:r>
        <w:rPr>
          <w:rFonts w:hint="eastAsia" w:ascii="宋体" w:hAnsi="Cambria" w:cs="宋体"/>
          <w:kern w:val="0"/>
          <w:lang w:val="zh-CN"/>
        </w:rPr>
        <w:t xml:space="preserve"> 磋商文件中出现的其他无效投标情形。</w:t>
      </w:r>
    </w:p>
    <w:p w14:paraId="22801A37">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78" w:name="_Toc16060"/>
      <w:bookmarkStart w:id="79" w:name="_Toc376936752"/>
      <w:bookmarkStart w:id="80" w:name="_Toc325726021"/>
      <w:r>
        <w:rPr>
          <w:rFonts w:hint="eastAsia" w:ascii="宋体" w:hAnsi="宋体"/>
          <w:b/>
          <w:bCs/>
          <w:kern w:val="0"/>
          <w:sz w:val="36"/>
          <w:szCs w:val="36"/>
        </w:rPr>
        <w:t>六、磋商程序及方法</w:t>
      </w:r>
      <w:bookmarkEnd w:id="78"/>
      <w:bookmarkEnd w:id="79"/>
      <w:bookmarkEnd w:id="80"/>
    </w:p>
    <w:p w14:paraId="524B8E7B">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1" w:name="_Toc325726022"/>
      <w:bookmarkStart w:id="82" w:name="_Toc13545"/>
      <w:bookmarkStart w:id="83" w:name="_Toc376936753"/>
      <w:r>
        <w:rPr>
          <w:rFonts w:hint="eastAsia" w:ascii="宋体" w:hAnsi="宋体"/>
          <w:b/>
          <w:bCs/>
          <w:kern w:val="0"/>
          <w:sz w:val="27"/>
          <w:szCs w:val="27"/>
        </w:rPr>
        <w:t>17.磋商小组</w:t>
      </w:r>
      <w:bookmarkEnd w:id="81"/>
      <w:bookmarkEnd w:id="82"/>
      <w:bookmarkEnd w:id="83"/>
    </w:p>
    <w:p w14:paraId="20A7ADBE">
      <w:pPr>
        <w:ind w:firstLine="480"/>
        <w:jc w:val="left"/>
        <w:rPr>
          <w:rFonts w:hint="eastAsia" w:ascii="宋体" w:hAnsi="宋体"/>
        </w:rPr>
      </w:pPr>
      <w:r>
        <w:rPr>
          <w:rFonts w:hint="eastAsia" w:ascii="宋体" w:hAnsi="宋体"/>
        </w:rPr>
        <w:t xml:space="preserve">17.1 </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磋商</w:t>
      </w:r>
      <w:r>
        <w:rPr>
          <w:rFonts w:hint="eastAsia" w:cs="宋体" w:asciiTheme="minorEastAsia" w:hAnsiTheme="minorEastAsia"/>
          <w:color w:val="000000" w:themeColor="text1"/>
          <w:kern w:val="0"/>
          <w:sz w:val="24"/>
          <w:highlight w:val="none"/>
          <w:lang w:val="zh-CN"/>
          <w14:textFill>
            <w14:solidFill>
              <w14:schemeClr w14:val="tx1"/>
            </w14:solidFill>
          </w14:textFill>
        </w:rPr>
        <w:t>小组由采购人代表和评审专家共</w:t>
      </w:r>
      <w:r>
        <w:rPr>
          <w:rFonts w:hint="eastAsia" w:cs="宋体" w:asciiTheme="minorEastAsia" w:hAnsiTheme="minorEastAsia"/>
          <w:color w:val="000000" w:themeColor="text1"/>
          <w:kern w:val="0"/>
          <w:sz w:val="24"/>
          <w:highlight w:val="none"/>
          <w:u w:val="single"/>
          <w:lang w:val="zh-CN"/>
          <w14:textFill>
            <w14:solidFill>
              <w14:schemeClr w14:val="tx1"/>
            </w14:solidFill>
          </w14:textFill>
        </w:rPr>
        <w:t xml:space="preserve"> 3 </w:t>
      </w:r>
      <w:r>
        <w:rPr>
          <w:rFonts w:hint="eastAsia" w:cs="宋体" w:asciiTheme="minorEastAsia" w:hAnsiTheme="minorEastAsia"/>
          <w:color w:val="000000" w:themeColor="text1"/>
          <w:kern w:val="0"/>
          <w:sz w:val="24"/>
          <w:highlight w:val="none"/>
          <w:lang w:val="zh-CN"/>
          <w14:textFill>
            <w14:solidFill>
              <w14:schemeClr w14:val="tx1"/>
            </w14:solidFill>
          </w14:textFill>
        </w:rPr>
        <w:t>人组成（3 人以上单数组成），其中评审专家</w:t>
      </w:r>
      <w:r>
        <w:rPr>
          <w:rFonts w:hint="eastAsia" w:cs="宋体" w:asciiTheme="minorEastAsia" w:hAnsiTheme="minorEastAsia"/>
          <w:color w:val="000000" w:themeColor="text1"/>
          <w:kern w:val="0"/>
          <w:sz w:val="24"/>
          <w:highlight w:val="none"/>
          <w:u w:val="single"/>
          <w:lang w:val="zh-CN"/>
          <w14:textFill>
            <w14:solidFill>
              <w14:schemeClr w14:val="tx1"/>
            </w14:solidFill>
          </w14:textFill>
        </w:rPr>
        <w:t xml:space="preserve"> 2 </w:t>
      </w:r>
      <w:r>
        <w:rPr>
          <w:rFonts w:hint="eastAsia" w:cs="宋体" w:asciiTheme="minorEastAsia" w:hAnsiTheme="minorEastAsia"/>
          <w:color w:val="000000" w:themeColor="text1"/>
          <w:kern w:val="0"/>
          <w:sz w:val="24"/>
          <w:highlight w:val="none"/>
          <w:lang w:val="zh-CN"/>
          <w14:textFill>
            <w14:solidFill>
              <w14:schemeClr w14:val="tx1"/>
            </w14:solidFill>
          </w14:textFill>
        </w:rPr>
        <w:t>名（评审专家人数不得少于竞争性</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磋商</w:t>
      </w:r>
      <w:r>
        <w:rPr>
          <w:rFonts w:hint="eastAsia" w:cs="宋体" w:asciiTheme="minorEastAsia" w:hAnsiTheme="minorEastAsia"/>
          <w:color w:val="000000" w:themeColor="text1"/>
          <w:kern w:val="0"/>
          <w:sz w:val="24"/>
          <w:highlight w:val="none"/>
          <w:lang w:val="zh-CN"/>
          <w14:textFill>
            <w14:solidFill>
              <w14:schemeClr w14:val="tx1"/>
            </w14:solidFill>
          </w14:textFill>
        </w:rPr>
        <w:t>小组成员总数的 2/3）。采购人不得以评审专家身份参加本采购项目的评审。</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磋商</w:t>
      </w:r>
      <w:r>
        <w:rPr>
          <w:rFonts w:hint="eastAsia" w:cs="宋体" w:asciiTheme="minorEastAsia" w:hAnsiTheme="minorEastAsia"/>
          <w:color w:val="000000" w:themeColor="text1"/>
          <w:kern w:val="0"/>
          <w:sz w:val="24"/>
          <w:highlight w:val="none"/>
          <w:lang w:val="zh-CN"/>
          <w14:textFill>
            <w14:solidFill>
              <w14:schemeClr w14:val="tx1"/>
            </w14:solidFill>
          </w14:textFill>
        </w:rPr>
        <w:t>小组评审专家从政府采购评审专家库内相关专业的专家名单中随机抽取。</w:t>
      </w:r>
    </w:p>
    <w:p w14:paraId="2CBE9405">
      <w:pPr>
        <w:ind w:firstLine="480"/>
        <w:jc w:val="left"/>
        <w:rPr>
          <w:rFonts w:hint="eastAsia" w:ascii="宋体" w:hAnsi="宋体"/>
        </w:rPr>
      </w:pPr>
      <w:r>
        <w:rPr>
          <w:rFonts w:hint="eastAsia" w:ascii="宋体" w:hAnsi="宋体"/>
        </w:rPr>
        <w:t>17.2磋商由集中采购机构负责组织，具体磋商事务由依法组建的磋商小组负责，并独立履行下列职责：</w:t>
      </w:r>
    </w:p>
    <w:p w14:paraId="5D8A2A67">
      <w:pPr>
        <w:ind w:firstLine="480"/>
        <w:jc w:val="left"/>
        <w:rPr>
          <w:rFonts w:hint="eastAsia" w:ascii="宋体" w:hAnsi="宋体"/>
        </w:rPr>
      </w:pPr>
      <w:r>
        <w:rPr>
          <w:rFonts w:hint="eastAsia" w:ascii="宋体" w:hAnsi="宋体"/>
        </w:rPr>
        <w:t>（1）审查通过资格条件供应商的磋商响应文件，并作出评价；</w:t>
      </w:r>
    </w:p>
    <w:p w14:paraId="084DA6C3">
      <w:pPr>
        <w:ind w:firstLine="480"/>
        <w:jc w:val="left"/>
        <w:rPr>
          <w:rFonts w:hint="eastAsia" w:ascii="宋体" w:hAnsi="宋体"/>
        </w:rPr>
      </w:pPr>
      <w:r>
        <w:rPr>
          <w:rFonts w:hint="eastAsia" w:ascii="宋体" w:hAnsi="宋体"/>
        </w:rPr>
        <w:t>（2）要求供应商对解释或澄清其磋商响应文件；</w:t>
      </w:r>
    </w:p>
    <w:p w14:paraId="01401A6E">
      <w:pPr>
        <w:ind w:firstLine="480"/>
        <w:jc w:val="left"/>
        <w:rPr>
          <w:rFonts w:hint="eastAsia" w:ascii="宋体" w:hAnsi="宋体"/>
        </w:rPr>
      </w:pPr>
      <w:r>
        <w:rPr>
          <w:rFonts w:hint="eastAsia" w:ascii="宋体" w:hAnsi="宋体"/>
        </w:rPr>
        <w:t>（3）推荐预成交候选供应商；</w:t>
      </w:r>
    </w:p>
    <w:p w14:paraId="332BC742">
      <w:pPr>
        <w:ind w:firstLine="480"/>
        <w:jc w:val="left"/>
        <w:rPr>
          <w:rFonts w:hint="eastAsia" w:ascii="宋体" w:hAnsi="宋体"/>
        </w:rPr>
      </w:pPr>
      <w:r>
        <w:rPr>
          <w:rFonts w:hint="eastAsia" w:ascii="宋体" w:hAnsi="宋体"/>
        </w:rPr>
        <w:t>（4）对非法干预评标工作的人员和机构进行举报或投诉。</w:t>
      </w:r>
    </w:p>
    <w:p w14:paraId="1F5B06EA">
      <w:pPr>
        <w:ind w:firstLine="480"/>
        <w:jc w:val="left"/>
        <w:rPr>
          <w:rFonts w:hint="eastAsia" w:ascii="宋体" w:hAnsi="宋体"/>
        </w:rPr>
      </w:pPr>
      <w:r>
        <w:rPr>
          <w:rFonts w:hint="eastAsia" w:ascii="宋体" w:hAnsi="宋体"/>
        </w:rPr>
        <w:t>17.3磋商小组应遵守并履行下列义务：</w:t>
      </w:r>
    </w:p>
    <w:p w14:paraId="6D3D95E4">
      <w:pPr>
        <w:ind w:firstLine="480"/>
        <w:jc w:val="left"/>
        <w:rPr>
          <w:rFonts w:hint="eastAsia" w:ascii="宋体" w:hAnsi="宋体"/>
        </w:rPr>
      </w:pPr>
      <w:r>
        <w:rPr>
          <w:rFonts w:hint="eastAsia" w:ascii="宋体" w:hAnsi="宋体"/>
        </w:rPr>
        <w:t>（1）遵纪守法，客观、公正、廉洁地履行职责；</w:t>
      </w:r>
    </w:p>
    <w:p w14:paraId="510778E7">
      <w:pPr>
        <w:ind w:firstLine="480"/>
        <w:jc w:val="left"/>
        <w:rPr>
          <w:rFonts w:hint="eastAsia" w:ascii="宋体" w:hAnsi="宋体"/>
        </w:rPr>
      </w:pPr>
      <w:r>
        <w:rPr>
          <w:rFonts w:hint="eastAsia" w:ascii="宋体" w:hAnsi="宋体"/>
        </w:rPr>
        <w:t>（2）按照磋商文件规定的评审方法和评审标准进行评审，对评审意见承担磋商小组成员责任；</w:t>
      </w:r>
    </w:p>
    <w:p w14:paraId="6B2977F1">
      <w:pPr>
        <w:ind w:firstLine="480"/>
        <w:jc w:val="left"/>
        <w:rPr>
          <w:rFonts w:hint="eastAsia" w:ascii="宋体" w:hAnsi="宋体"/>
        </w:rPr>
      </w:pPr>
      <w:r>
        <w:rPr>
          <w:rFonts w:hint="eastAsia" w:ascii="宋体" w:hAnsi="宋体"/>
        </w:rPr>
        <w:t>（3）对磋商响应文件、磋商情况和磋商中获悉的商业秘密保密；</w:t>
      </w:r>
    </w:p>
    <w:p w14:paraId="3BF97A6A">
      <w:pPr>
        <w:ind w:firstLine="480"/>
        <w:jc w:val="left"/>
        <w:rPr>
          <w:rFonts w:hint="eastAsia" w:ascii="宋体" w:hAnsi="宋体"/>
        </w:rPr>
      </w:pPr>
      <w:r>
        <w:rPr>
          <w:rFonts w:hint="eastAsia" w:ascii="宋体" w:hAnsi="宋体"/>
        </w:rPr>
        <w:t>（4）参与磋商报告的起草；</w:t>
      </w:r>
    </w:p>
    <w:p w14:paraId="7ED1EC25">
      <w:pPr>
        <w:ind w:firstLine="480"/>
        <w:jc w:val="left"/>
        <w:rPr>
          <w:rFonts w:hint="eastAsia" w:ascii="宋体" w:hAnsi="宋体"/>
        </w:rPr>
      </w:pPr>
      <w:r>
        <w:rPr>
          <w:rFonts w:hint="eastAsia" w:ascii="宋体" w:hAnsi="宋体"/>
        </w:rPr>
        <w:t>（5）解答供应商及有关方面的质疑；</w:t>
      </w:r>
    </w:p>
    <w:p w14:paraId="134195F7">
      <w:pPr>
        <w:ind w:firstLine="480"/>
        <w:jc w:val="left"/>
        <w:rPr>
          <w:rFonts w:hint="eastAsia" w:ascii="宋体" w:hAnsi="宋体"/>
        </w:rPr>
      </w:pPr>
      <w:r>
        <w:rPr>
          <w:rFonts w:hint="eastAsia" w:ascii="宋体" w:hAnsi="宋体"/>
        </w:rPr>
        <w:t>（6）配合监管部门进行投诉处理工作。</w:t>
      </w:r>
    </w:p>
    <w:p w14:paraId="7EE70E2F">
      <w:pPr>
        <w:ind w:firstLine="480"/>
        <w:jc w:val="left"/>
        <w:rPr>
          <w:rFonts w:hint="eastAsia" w:ascii="宋体" w:hAnsi="宋体"/>
        </w:rPr>
      </w:pPr>
      <w:r>
        <w:rPr>
          <w:rFonts w:hint="eastAsia" w:ascii="宋体" w:hAnsi="宋体"/>
        </w:rPr>
        <w:t>17.4磋商工作由集中采购机构组织，采购人、采购监管、纪检监察等有关方面代表可根据采购项目的具体情况列席。</w:t>
      </w:r>
    </w:p>
    <w:p w14:paraId="6E3FF529">
      <w:pPr>
        <w:ind w:firstLine="480"/>
        <w:jc w:val="left"/>
        <w:rPr>
          <w:rFonts w:hint="eastAsia" w:ascii="宋体" w:hAnsi="宋体"/>
        </w:rPr>
      </w:pPr>
      <w:r>
        <w:rPr>
          <w:rFonts w:hint="eastAsia" w:ascii="宋体" w:hAnsi="宋体"/>
        </w:rPr>
        <w:t>17.5磋商工作在有关部门的监督和严格保密的情况下依法进行，任何单位和个人不得非法干预、影响磋商工作和磋商结果。</w:t>
      </w:r>
    </w:p>
    <w:p w14:paraId="72A7A6B6">
      <w:pPr>
        <w:ind w:firstLine="480"/>
        <w:jc w:val="left"/>
        <w:rPr>
          <w:rFonts w:hint="eastAsia" w:ascii="宋体" w:hAnsi="宋体"/>
        </w:rPr>
      </w:pPr>
      <w:r>
        <w:rPr>
          <w:rFonts w:hint="eastAsia" w:ascii="宋体" w:hAnsi="宋体"/>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C6EAC7C">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4" w:name="_Toc325726023"/>
      <w:bookmarkStart w:id="85" w:name="_Toc376936754"/>
      <w:bookmarkStart w:id="86" w:name="_Toc28741"/>
      <w:r>
        <w:rPr>
          <w:rFonts w:hint="eastAsia" w:ascii="宋体" w:hAnsi="宋体"/>
          <w:b/>
          <w:bCs/>
          <w:kern w:val="0"/>
          <w:sz w:val="27"/>
          <w:szCs w:val="27"/>
        </w:rPr>
        <w:t>18.磋商工作程序</w:t>
      </w:r>
      <w:bookmarkEnd w:id="84"/>
      <w:bookmarkEnd w:id="85"/>
      <w:bookmarkEnd w:id="86"/>
    </w:p>
    <w:p w14:paraId="03FF484F">
      <w:pPr>
        <w:ind w:firstLine="480"/>
        <w:jc w:val="left"/>
        <w:rPr>
          <w:rFonts w:hint="eastAsia" w:ascii="宋体" w:hAnsi="Courier New"/>
          <w:szCs w:val="20"/>
        </w:rPr>
      </w:pPr>
      <w:r>
        <w:rPr>
          <w:rFonts w:hint="eastAsia" w:ascii="宋体" w:hAnsi="Courier New"/>
          <w:szCs w:val="20"/>
        </w:rPr>
        <w:t>18.1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798079DE">
      <w:pPr>
        <w:ind w:firstLine="480"/>
        <w:jc w:val="left"/>
        <w:rPr>
          <w:rFonts w:hint="eastAsia" w:ascii="宋体" w:hAnsi="宋体"/>
        </w:rPr>
      </w:pPr>
      <w:r>
        <w:rPr>
          <w:rFonts w:hint="eastAsia" w:ascii="宋体" w:hAnsi="宋体"/>
        </w:rPr>
        <w:t>18.2符合性审查时，存在下列情况之一的，按无效处理：</w:t>
      </w:r>
    </w:p>
    <w:p w14:paraId="415A95D8">
      <w:pPr>
        <w:ind w:firstLine="480"/>
        <w:jc w:val="left"/>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1</w:t>
      </w:r>
      <w:r>
        <w:rPr>
          <w:rFonts w:hint="eastAsia" w:ascii="宋体" w:hAnsi="Cambria" w:cs="宋体"/>
          <w:kern w:val="0"/>
          <w:lang w:val="zh-CN"/>
        </w:rPr>
        <w:t>）符合性审查文件没有按竞争性磋商文件规定和要求签字、盖章的；</w:t>
      </w:r>
    </w:p>
    <w:p w14:paraId="231A0C6E">
      <w:pPr>
        <w:ind w:firstLine="480"/>
        <w:jc w:val="left"/>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2</w:t>
      </w:r>
      <w:r>
        <w:rPr>
          <w:rFonts w:hint="eastAsia" w:ascii="宋体" w:hAnsi="Cambria" w:cs="宋体"/>
          <w:kern w:val="0"/>
          <w:lang w:val="zh-CN"/>
        </w:rPr>
        <w:t>）项目服务期、投标有效期不能满足投标文件要求的；</w:t>
      </w:r>
    </w:p>
    <w:p w14:paraId="60D16FA5">
      <w:pPr>
        <w:ind w:firstLine="480"/>
        <w:jc w:val="left"/>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3</w:t>
      </w:r>
      <w:r>
        <w:rPr>
          <w:rFonts w:hint="eastAsia" w:ascii="宋体" w:hAnsi="Cambria" w:cs="宋体"/>
          <w:kern w:val="0"/>
          <w:lang w:val="zh-CN"/>
        </w:rPr>
        <w:t>）投标总报价超过竞争性磋商文件规定的采购预算额度或者最高限价的；</w:t>
      </w:r>
    </w:p>
    <w:p w14:paraId="101ABE8D">
      <w:pPr>
        <w:ind w:firstLine="480"/>
        <w:jc w:val="left"/>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4</w:t>
      </w:r>
      <w:r>
        <w:rPr>
          <w:rFonts w:hint="eastAsia" w:ascii="宋体" w:hAnsi="Cambria" w:cs="宋体"/>
          <w:kern w:val="0"/>
          <w:lang w:val="zh-CN"/>
        </w:rPr>
        <w:t>）投标项目的服务需求、标准明显不符合采购项目要求的；</w:t>
      </w:r>
    </w:p>
    <w:p w14:paraId="2011E9BC">
      <w:pPr>
        <w:ind w:firstLine="480"/>
        <w:jc w:val="left"/>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5</w:t>
      </w:r>
      <w:r>
        <w:rPr>
          <w:rFonts w:hint="eastAsia" w:ascii="宋体" w:hAnsi="Cambria" w:cs="宋体"/>
          <w:kern w:val="0"/>
          <w:lang w:val="zh-CN"/>
        </w:rPr>
        <w:t>）投标人提供的服务或产品未完全满足竞争性磋商文件确定的重要技术指标、参数的；</w:t>
      </w:r>
    </w:p>
    <w:p w14:paraId="5381FF02">
      <w:pPr>
        <w:ind w:firstLine="480"/>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6</w:t>
      </w:r>
      <w:r>
        <w:rPr>
          <w:rFonts w:hint="eastAsia" w:ascii="宋体" w:hAnsi="Cambria" w:cs="宋体"/>
          <w:kern w:val="0"/>
          <w:lang w:val="zh-CN"/>
        </w:rPr>
        <w:t>）磋商响应文件含有采购人不能接受的附加条件的；</w:t>
      </w:r>
    </w:p>
    <w:p w14:paraId="62EB6F28">
      <w:pPr>
        <w:ind w:firstLine="480"/>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7</w:t>
      </w:r>
      <w:r>
        <w:rPr>
          <w:rFonts w:hint="eastAsia" w:ascii="宋体" w:hAnsi="Cambria" w:cs="宋体"/>
          <w:kern w:val="0"/>
          <w:lang w:val="zh-CN"/>
        </w:rPr>
        <w:t>）磋商小组认为应按无效投标处理的其他情况；</w:t>
      </w:r>
    </w:p>
    <w:p w14:paraId="3B3026F5">
      <w:pPr>
        <w:ind w:firstLine="480"/>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8</w:t>
      </w:r>
      <w:r>
        <w:rPr>
          <w:rFonts w:hint="eastAsia" w:ascii="宋体" w:hAnsi="Cambria" w:cs="宋体"/>
          <w:kern w:val="0"/>
          <w:lang w:val="zh-CN"/>
        </w:rPr>
        <w:t>）法律、法规规定的其他情形。</w:t>
      </w:r>
    </w:p>
    <w:p w14:paraId="6384F9D8">
      <w:pPr>
        <w:ind w:firstLine="480"/>
        <w:jc w:val="left"/>
        <w:rPr>
          <w:rFonts w:hint="eastAsia" w:ascii="宋体" w:hAnsi="Cambria" w:cs="宋体"/>
          <w:kern w:val="0"/>
          <w:lang w:val="zh-CN"/>
        </w:rPr>
      </w:pPr>
      <w:r>
        <w:rPr>
          <w:rFonts w:hint="eastAsia" w:ascii="宋体" w:hAnsi="宋体"/>
        </w:rPr>
        <w:t xml:space="preserve">18.3 </w:t>
      </w:r>
      <w:r>
        <w:rPr>
          <w:rFonts w:hint="eastAsia" w:ascii="宋体" w:hAnsi="Cambria" w:cs="宋体"/>
          <w:kern w:val="0"/>
          <w:lang w:val="zh-CN"/>
        </w:rPr>
        <w:t xml:space="preserve"> 磋商小组认为投标人的报价明显低于其他通过符合性审查投标人的报价，有可能影响服务质量或者不能诚信履约的，应当要求其在评标现场合理的时间内线上提供说明，必要时提交相关证明材料；投标人不能证明其报价合理性的，磋商小组会应当将其作为无效投标处理。</w:t>
      </w:r>
    </w:p>
    <w:p w14:paraId="2D2ED8BB">
      <w:pPr>
        <w:ind w:firstLine="480"/>
        <w:jc w:val="left"/>
        <w:rPr>
          <w:rFonts w:hint="eastAsia" w:ascii="宋体" w:hAnsi="宋体"/>
        </w:rPr>
      </w:pPr>
      <w:r>
        <w:rPr>
          <w:rFonts w:hint="eastAsia" w:ascii="宋体" w:hAnsi="宋体"/>
        </w:rPr>
        <w:t xml:space="preserve">18.4 </w:t>
      </w:r>
      <w:r>
        <w:rPr>
          <w:rFonts w:hint="eastAsia" w:ascii="宋体" w:hAnsi="宋体" w:cs="宋体"/>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0F3B8D3D">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7" w:name="_Toc496004012"/>
      <w:bookmarkStart w:id="88" w:name="_Toc377"/>
      <w:r>
        <w:rPr>
          <w:rFonts w:hint="eastAsia" w:ascii="宋体" w:hAnsi="宋体"/>
          <w:b/>
          <w:bCs/>
          <w:kern w:val="0"/>
          <w:sz w:val="27"/>
          <w:szCs w:val="27"/>
        </w:rPr>
        <w:t>19.答疑的方式和情形</w:t>
      </w:r>
      <w:bookmarkEnd w:id="87"/>
      <w:bookmarkEnd w:id="88"/>
    </w:p>
    <w:p w14:paraId="34D8D4AB">
      <w:pPr>
        <w:ind w:firstLine="480"/>
        <w:jc w:val="left"/>
        <w:rPr>
          <w:rFonts w:hint="eastAsia" w:ascii="宋体" w:hAnsi="宋体"/>
        </w:rPr>
      </w:pPr>
      <w:r>
        <w:rPr>
          <w:rFonts w:hint="eastAsia" w:ascii="宋体" w:hAnsi="宋体"/>
        </w:rPr>
        <w:t>19.1</w:t>
      </w:r>
      <w:r>
        <w:rPr>
          <w:rFonts w:hint="eastAsia" w:ascii="宋体" w:hAnsi="Cambria" w:cs="宋体"/>
          <w:kern w:val="0"/>
          <w:lang w:val="zh-CN"/>
        </w:rPr>
        <w:t xml:space="preserve"> 答疑方式：</w:t>
      </w:r>
      <w:r>
        <w:rPr>
          <w:rFonts w:hint="eastAsia" w:ascii="宋体" w:hAnsi="宋体"/>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61FBFEE">
      <w:pPr>
        <w:tabs>
          <w:tab w:val="left" w:pos="8787"/>
        </w:tabs>
        <w:ind w:firstLine="480"/>
        <w:jc w:val="left"/>
        <w:rPr>
          <w:rFonts w:hint="eastAsia" w:ascii="宋体" w:hAnsi="宋体"/>
        </w:rPr>
      </w:pPr>
      <w:r>
        <w:rPr>
          <w:rFonts w:hint="eastAsia" w:ascii="宋体" w:hAnsi="宋体"/>
        </w:rPr>
        <w:t>19.2 磋商小组应当要求供应商在规定的时间内予以澄清、说明或者更正。澄清、说明或者更正材料由供应商法定代表人或委托代理人在</w:t>
      </w:r>
      <w:r>
        <w:rPr>
          <w:rFonts w:hint="eastAsia" w:hAnsi="宋体"/>
        </w:rPr>
        <w:t>规定的时间等候答疑，并对评委提出的问题做出应答。</w:t>
      </w:r>
      <w:r>
        <w:rPr>
          <w:rFonts w:hint="eastAsia" w:ascii="宋体" w:hAnsi="宋体"/>
        </w:rPr>
        <w:t>该内容不得超出磋商响应文件的范围或者改变磋商响应文件的实质性内容，并作为磋商响应文件的组成部分。</w:t>
      </w:r>
    </w:p>
    <w:p w14:paraId="1276D3FF">
      <w:pPr>
        <w:ind w:firstLine="480"/>
        <w:jc w:val="left"/>
        <w:rPr>
          <w:rFonts w:hint="eastAsia" w:ascii="宋体" w:hAnsi="宋体"/>
        </w:rPr>
      </w:pPr>
      <w:r>
        <w:rPr>
          <w:rFonts w:hint="eastAsia" w:ascii="宋体" w:hAnsi="宋体"/>
        </w:rPr>
        <w:t>19.3 答疑期间，供应商存在以下情况的，澄清、说明或者更正的内容将不予接受，磋商小组将按照磋商文件的要求对现有的资料做出评审意见：</w:t>
      </w:r>
    </w:p>
    <w:p w14:paraId="7B041B40">
      <w:pPr>
        <w:ind w:firstLine="480"/>
        <w:jc w:val="left"/>
        <w:rPr>
          <w:rFonts w:hint="eastAsia" w:ascii="宋体" w:hAnsi="宋体"/>
        </w:rPr>
      </w:pPr>
      <w:r>
        <w:rPr>
          <w:rFonts w:hint="eastAsia" w:ascii="宋体" w:hAnsi="宋体"/>
        </w:rPr>
        <w:t>（1）拒绝或在规定的时间内未做出澄清、说明或者更正；</w:t>
      </w:r>
    </w:p>
    <w:p w14:paraId="462FDCA8">
      <w:pPr>
        <w:ind w:firstLine="480"/>
        <w:jc w:val="left"/>
        <w:rPr>
          <w:rFonts w:hint="eastAsia" w:ascii="宋体" w:hAnsi="宋体"/>
        </w:rPr>
      </w:pPr>
      <w:r>
        <w:rPr>
          <w:rFonts w:hint="eastAsia" w:ascii="宋体" w:hAnsi="宋体"/>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rPr>
        <w:t>超出磋商响应文件的范围或者改变磋商响应文件的实质性内容；</w:t>
      </w:r>
    </w:p>
    <w:p w14:paraId="183687B6">
      <w:pPr>
        <w:ind w:firstLine="480"/>
        <w:jc w:val="left"/>
        <w:rPr>
          <w:rFonts w:hint="eastAsia" w:ascii="宋体" w:hAnsi="宋体"/>
        </w:rPr>
      </w:pPr>
      <w:r>
        <w:rPr>
          <w:rFonts w:hint="eastAsia" w:ascii="宋体" w:hAnsi="宋体"/>
        </w:rPr>
        <w:t>（3）澄清、说明或者更正的内容仍不能说明问题的；</w:t>
      </w:r>
    </w:p>
    <w:p w14:paraId="23D6901C">
      <w:pPr>
        <w:ind w:firstLine="480"/>
        <w:jc w:val="left"/>
        <w:rPr>
          <w:rFonts w:hint="eastAsia" w:ascii="宋体" w:hAnsi="宋体"/>
        </w:rPr>
      </w:pPr>
      <w:r>
        <w:rPr>
          <w:rFonts w:hint="eastAsia" w:ascii="宋体" w:hAnsi="宋体"/>
        </w:rPr>
        <w:t>（4）供应商</w:t>
      </w:r>
      <w:r>
        <w:rPr>
          <w:rFonts w:ascii="宋体" w:hAnsi="宋体"/>
        </w:rPr>
        <w:t>主动提出的</w:t>
      </w:r>
      <w:r>
        <w:rPr>
          <w:rFonts w:hint="eastAsia" w:ascii="宋体" w:hAnsi="宋体"/>
        </w:rPr>
        <w:t>澄清、说明或者更正的内容；</w:t>
      </w:r>
    </w:p>
    <w:p w14:paraId="53CBAF9D">
      <w:pPr>
        <w:tabs>
          <w:tab w:val="left" w:pos="8787"/>
        </w:tabs>
        <w:ind w:firstLine="480"/>
        <w:jc w:val="left"/>
        <w:rPr>
          <w:rFonts w:hint="eastAsia" w:ascii="宋体" w:hAnsi="宋体"/>
        </w:rPr>
      </w:pPr>
      <w:r>
        <w:rPr>
          <w:rFonts w:hint="eastAsia" w:ascii="宋体" w:hAnsi="宋体"/>
        </w:rPr>
        <w:t>（5）磋商小组认为应不予接受的其他情况</w:t>
      </w:r>
    </w:p>
    <w:p w14:paraId="1294BD84">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9" w:name="_Toc376936755"/>
      <w:bookmarkStart w:id="90" w:name="_Toc325726024"/>
      <w:bookmarkStart w:id="91" w:name="_Toc27956"/>
      <w:r>
        <w:rPr>
          <w:rFonts w:hint="eastAsia" w:ascii="宋体" w:hAnsi="宋体"/>
          <w:b/>
          <w:bCs/>
          <w:kern w:val="0"/>
          <w:sz w:val="27"/>
          <w:szCs w:val="27"/>
        </w:rPr>
        <w:t>20.评审办法</w:t>
      </w:r>
      <w:bookmarkEnd w:id="89"/>
      <w:bookmarkEnd w:id="90"/>
      <w:bookmarkEnd w:id="91"/>
    </w:p>
    <w:p w14:paraId="1AAE999F">
      <w:pPr>
        <w:ind w:firstLine="480"/>
        <w:jc w:val="left"/>
        <w:rPr>
          <w:rFonts w:hint="eastAsia" w:ascii="宋体" w:hAnsi="宋体"/>
        </w:rPr>
      </w:pPr>
      <w:r>
        <w:rPr>
          <w:rFonts w:hint="eastAsia" w:ascii="宋体" w:hAnsi="宋体"/>
        </w:rPr>
        <w:t>20.1依照《中华人民共和国政府采购法》《中华人民共和国政府采购法实施条例》《政府采购竞争性磋商采购方式管理暂行办法》的规定，结合该项目的特点制定本评审办法。</w:t>
      </w:r>
      <w:r>
        <w:rPr>
          <w:rFonts w:hint="eastAsia" w:ascii="宋体" w:hAnsi="宋体"/>
          <w:highlight w:val="yellow"/>
        </w:rPr>
        <w:t>本次评审采用综合评分法。</w:t>
      </w:r>
    </w:p>
    <w:p w14:paraId="6D3F5E92">
      <w:pPr>
        <w:ind w:firstLine="480"/>
        <w:jc w:val="left"/>
        <w:rPr>
          <w:rFonts w:hint="eastAsia" w:ascii="宋体" w:hAnsi="宋体" w:cs="宋体"/>
        </w:rPr>
      </w:pPr>
      <w:r>
        <w:rPr>
          <w:rFonts w:hint="eastAsia" w:ascii="宋体" w:hAnsi="宋体" w:cs="宋体"/>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5212AA64">
      <w:pPr>
        <w:ind w:left="0" w:leftChars="0" w:firstLine="0" w:firstLineChars="0"/>
        <w:jc w:val="left"/>
        <w:rPr>
          <w:rFonts w:hint="eastAsia" w:ascii="宋体" w:hAnsi="宋体"/>
        </w:rPr>
      </w:pPr>
    </w:p>
    <w:p w14:paraId="29DEF53D">
      <w:pPr>
        <w:ind w:left="0" w:leftChars="0" w:firstLine="0" w:firstLineChars="0"/>
        <w:jc w:val="left"/>
        <w:rPr>
          <w:rFonts w:hint="eastAsia" w:ascii="宋体" w:hAnsi="宋体"/>
        </w:rPr>
      </w:pPr>
    </w:p>
    <w:p w14:paraId="74996D9D">
      <w:pPr>
        <w:ind w:left="0" w:leftChars="0" w:firstLine="0" w:firstLineChars="0"/>
        <w:jc w:val="left"/>
        <w:rPr>
          <w:rFonts w:hint="eastAsia" w:ascii="宋体" w:hAnsi="宋体"/>
        </w:rPr>
      </w:pPr>
      <w:r>
        <w:rPr>
          <w:rFonts w:hint="eastAsia" w:ascii="宋体" w:hAnsi="宋体"/>
        </w:rPr>
        <w:t>评审标准和分值分配：</w:t>
      </w:r>
    </w:p>
    <w:tbl>
      <w:tblPr>
        <w:tblStyle w:val="13"/>
        <w:tblW w:w="89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2"/>
        <w:gridCol w:w="6765"/>
        <w:gridCol w:w="1254"/>
      </w:tblGrid>
      <w:tr w14:paraId="38062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top"/>
          </w:tcPr>
          <w:p w14:paraId="1A75749D">
            <w:pPr>
              <w:jc w:val="center"/>
              <w:rPr>
                <w:rFonts w:hint="eastAsia" w:ascii="宋体" w:hAnsi="宋体" w:eastAsia="宋体" w:cs="宋体"/>
                <w:b/>
                <w:bCs/>
                <w:i w:val="0"/>
                <w:iCs w:val="0"/>
                <w:color w:val="C00000"/>
                <w:sz w:val="22"/>
                <w:szCs w:val="22"/>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221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评分标准</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4774">
            <w:pPr>
              <w:keepNext w:val="0"/>
              <w:keepLines w:val="0"/>
              <w:widowControl/>
              <w:suppressLineNumbers w:val="0"/>
              <w:ind w:left="0" w:leftChars="0" w:firstLine="281" w:firstLineChars="100"/>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分值</w:t>
            </w:r>
          </w:p>
        </w:tc>
      </w:tr>
      <w:tr w14:paraId="041E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jc w:val="center"/>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BA89C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商务分</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3733">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yellow"/>
                <w:u w:val="none"/>
                <w:lang w:val="en-US" w:eastAsia="zh-CN" w:bidi="ar"/>
              </w:rPr>
              <w:t>1.</w:t>
            </w:r>
            <w:bookmarkStart w:id="208" w:name="_GoBack"/>
            <w:r>
              <w:rPr>
                <w:rFonts w:hint="eastAsia" w:ascii="宋体" w:hAnsi="宋体" w:eastAsia="宋体" w:cs="宋体"/>
                <w:i w:val="0"/>
                <w:iCs w:val="0"/>
                <w:color w:val="000000"/>
                <w:kern w:val="0"/>
                <w:sz w:val="24"/>
                <w:szCs w:val="24"/>
                <w:highlight w:val="yellow"/>
                <w:u w:val="none"/>
                <w:lang w:val="en-US" w:eastAsia="zh-CN" w:bidi="ar"/>
              </w:rPr>
              <w:t>磋商报价得分=[（1-评标基准价）/（1-磋商报价）]*100*1</w:t>
            </w:r>
            <w:r>
              <w:rPr>
                <w:rFonts w:hint="eastAsia" w:ascii="宋体" w:hAnsi="宋体" w:cs="宋体"/>
                <w:i w:val="0"/>
                <w:iCs w:val="0"/>
                <w:color w:val="000000"/>
                <w:kern w:val="0"/>
                <w:sz w:val="24"/>
                <w:szCs w:val="24"/>
                <w:highlight w:val="yellow"/>
                <w:u w:val="none"/>
                <w:lang w:val="en-US" w:eastAsia="zh-CN" w:bidi="ar"/>
              </w:rPr>
              <w:t>0</w:t>
            </w:r>
            <w:r>
              <w:rPr>
                <w:rFonts w:hint="eastAsia" w:ascii="宋体" w:hAnsi="宋体" w:eastAsia="宋体" w:cs="宋体"/>
                <w:i w:val="0"/>
                <w:iCs w:val="0"/>
                <w:color w:val="000000"/>
                <w:kern w:val="0"/>
                <w:sz w:val="24"/>
                <w:szCs w:val="24"/>
                <w:highlight w:val="yellow"/>
                <w:u w:val="none"/>
                <w:lang w:val="en-US" w:eastAsia="zh-CN" w:bidi="ar"/>
              </w:rPr>
              <w:t>%</w:t>
            </w:r>
            <w:r>
              <w:rPr>
                <w:rFonts w:hint="eastAsia" w:ascii="宋体" w:hAnsi="宋体" w:cs="宋体"/>
                <w:i w:val="0"/>
                <w:iCs w:val="0"/>
                <w:color w:val="000000"/>
                <w:kern w:val="0"/>
                <w:sz w:val="24"/>
                <w:szCs w:val="24"/>
                <w:highlight w:val="yellow"/>
                <w:u w:val="none"/>
                <w:lang w:val="en-US" w:eastAsia="zh-CN" w:bidi="ar"/>
              </w:rPr>
              <w:t>，</w:t>
            </w:r>
            <w:r>
              <w:rPr>
                <w:rFonts w:hint="eastAsia" w:ascii="宋体" w:hAnsi="宋体" w:eastAsia="宋体" w:cs="宋体"/>
                <w:i w:val="0"/>
                <w:iCs w:val="0"/>
                <w:color w:val="000000"/>
                <w:kern w:val="0"/>
                <w:sz w:val="24"/>
                <w:szCs w:val="24"/>
                <w:highlight w:val="yellow"/>
                <w:u w:val="none"/>
                <w:lang w:val="en-US" w:eastAsia="zh-CN" w:bidi="ar"/>
              </w:rPr>
              <w:t>评标基准价</w:t>
            </w:r>
            <w:r>
              <w:rPr>
                <w:rFonts w:hint="eastAsia" w:ascii="宋体" w:hAnsi="宋体" w:cs="宋体"/>
                <w:i w:val="0"/>
                <w:iCs w:val="0"/>
                <w:color w:val="000000"/>
                <w:kern w:val="0"/>
                <w:sz w:val="24"/>
                <w:szCs w:val="24"/>
                <w:highlight w:val="yellow"/>
                <w:u w:val="none"/>
                <w:lang w:val="en-US" w:eastAsia="zh-CN" w:bidi="ar"/>
              </w:rPr>
              <w:t>为</w:t>
            </w:r>
            <w:r>
              <w:rPr>
                <w:rFonts w:hint="eastAsia" w:ascii="宋体" w:hAnsi="宋体" w:eastAsia="宋体" w:cs="宋体"/>
                <w:i w:val="0"/>
                <w:iCs w:val="0"/>
                <w:color w:val="000000"/>
                <w:kern w:val="0"/>
                <w:sz w:val="24"/>
                <w:szCs w:val="24"/>
                <w:highlight w:val="yellow"/>
                <w:u w:val="none"/>
                <w:lang w:val="en-US" w:eastAsia="zh-CN" w:bidi="ar"/>
              </w:rPr>
              <w:t>最高</w:t>
            </w:r>
            <w:r>
              <w:rPr>
                <w:rFonts w:hint="eastAsia" w:ascii="宋体" w:hAnsi="宋体" w:cs="宋体"/>
                <w:i w:val="0"/>
                <w:iCs w:val="0"/>
                <w:color w:val="000000"/>
                <w:kern w:val="0"/>
                <w:sz w:val="24"/>
                <w:szCs w:val="24"/>
                <w:highlight w:val="yellow"/>
                <w:u w:val="none"/>
                <w:lang w:val="en-US" w:eastAsia="zh-CN" w:bidi="ar"/>
              </w:rPr>
              <w:t>优惠率。</w:t>
            </w:r>
            <w:r>
              <w:rPr>
                <w:rFonts w:hint="eastAsia" w:ascii="宋体" w:hAnsi="宋体" w:eastAsia="宋体" w:cs="宋体"/>
                <w:i w:val="0"/>
                <w:iCs w:val="0"/>
                <w:color w:val="000000"/>
                <w:kern w:val="0"/>
                <w:sz w:val="24"/>
                <w:szCs w:val="24"/>
                <w:highlight w:val="yellow"/>
                <w:u w:val="none"/>
                <w:lang w:val="en-US" w:eastAsia="zh-CN" w:bidi="ar"/>
              </w:rPr>
              <w:t>（四舍五入后保留小数点后两位）</w:t>
            </w:r>
            <w:bookmarkEnd w:id="208"/>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288F">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r>
      <w:tr w14:paraId="66B86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DA675">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597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2.高级技术人员：1名高级工得2分，满分4分，需提供人员资格证书、劳动合同、社保缴纳证明，未提供证明材料不得分。</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A234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70DA7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C1543">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523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3.中级技术人员：1名中级工得2分，满分8分，需提供人员资格证书、劳动合同、社保缴纳证明，未提供证明材料不得分。</w:t>
            </w: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DB549">
            <w:pPr>
              <w:jc w:val="both"/>
              <w:rPr>
                <w:rFonts w:hint="eastAsia" w:ascii="宋体" w:hAnsi="宋体" w:eastAsia="宋体" w:cs="宋体"/>
                <w:i w:val="0"/>
                <w:iCs w:val="0"/>
                <w:color w:val="000000"/>
                <w:sz w:val="24"/>
                <w:szCs w:val="24"/>
                <w:u w:val="none"/>
              </w:rPr>
            </w:pPr>
          </w:p>
        </w:tc>
      </w:tr>
      <w:tr w14:paraId="0A153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ABAFF">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94A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 质量检验人员：需提供质检人员的资格证书、劳动合同、社保缴纳证明，本项满分2分，未提供证明材料不得分。</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CE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11E3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9E9B7">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669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5.设备配置：具有①车辆检修设备②行驶电脑检测设备③四轮定位仪④轮胎拆卸修补设备⑤烤漆房，满分10分，需提供图片和设备购置发票，缺一项扣2分，未提供证明材料不得分。</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7B8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7B35D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D26F2">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57E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6.提供的维修及保养产品有厂家授权证书和质量认证证书得3分，不提供不得分。</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302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739E2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8C54D">
            <w:pPr>
              <w:jc w:val="center"/>
              <w:rPr>
                <w:rFonts w:hint="eastAsia" w:ascii="宋体" w:hAnsi="宋体" w:eastAsia="宋体" w:cs="宋体"/>
                <w:i w:val="0"/>
                <w:iCs w:val="0"/>
                <w:color w:val="000000"/>
                <w:sz w:val="24"/>
                <w:szCs w:val="24"/>
                <w:u w:val="none"/>
              </w:rPr>
            </w:pPr>
          </w:p>
        </w:tc>
        <w:tc>
          <w:tcPr>
            <w:tcW w:w="6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C7189">
            <w:pPr>
              <w:keepNext w:val="0"/>
              <w:keepLines w:val="0"/>
              <w:widowControl/>
              <w:numPr>
                <w:ilvl w:val="0"/>
                <w:numId w:val="1"/>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类似业绩：提供自</w:t>
            </w:r>
            <w:r>
              <w:rPr>
                <w:rFonts w:hint="eastAsia" w:ascii="宋体" w:hAnsi="宋体" w:eastAsia="宋体" w:cs="宋体"/>
                <w:i w:val="0"/>
                <w:iCs w:val="0"/>
                <w:color w:val="FF0000"/>
                <w:kern w:val="0"/>
                <w:sz w:val="24"/>
                <w:szCs w:val="24"/>
                <w:highlight w:val="yellow"/>
                <w:u w:val="none"/>
                <w:lang w:val="en-US" w:eastAsia="zh-CN" w:bidi="ar"/>
              </w:rPr>
              <w:t>202</w:t>
            </w:r>
            <w:r>
              <w:rPr>
                <w:rFonts w:hint="eastAsia" w:ascii="宋体" w:hAnsi="宋体" w:cs="宋体"/>
                <w:i w:val="0"/>
                <w:iCs w:val="0"/>
                <w:color w:val="FF0000"/>
                <w:kern w:val="0"/>
                <w:sz w:val="24"/>
                <w:szCs w:val="24"/>
                <w:highlight w:val="yellow"/>
                <w:u w:val="none"/>
                <w:lang w:val="en-US" w:eastAsia="zh-CN" w:bidi="ar"/>
              </w:rPr>
              <w:t>1</w:t>
            </w:r>
            <w:r>
              <w:rPr>
                <w:rFonts w:hint="eastAsia" w:ascii="宋体" w:hAnsi="宋体" w:eastAsia="宋体" w:cs="宋体"/>
                <w:i w:val="0"/>
                <w:iCs w:val="0"/>
                <w:color w:val="FF0000"/>
                <w:kern w:val="0"/>
                <w:sz w:val="24"/>
                <w:szCs w:val="24"/>
                <w:highlight w:val="yellow"/>
                <w:u w:val="none"/>
                <w:lang w:val="en-US" w:eastAsia="zh-CN" w:bidi="ar"/>
              </w:rPr>
              <w:t>年</w:t>
            </w:r>
            <w:r>
              <w:rPr>
                <w:rFonts w:hint="eastAsia" w:ascii="宋体" w:hAnsi="宋体" w:eastAsia="宋体" w:cs="宋体"/>
                <w:i w:val="0"/>
                <w:iCs w:val="0"/>
                <w:color w:val="000000"/>
                <w:kern w:val="0"/>
                <w:sz w:val="24"/>
                <w:szCs w:val="24"/>
                <w:u w:val="none"/>
                <w:lang w:val="en-US" w:eastAsia="zh-CN" w:bidi="ar"/>
              </w:rPr>
              <w:t>以来（</w:t>
            </w:r>
            <w:r>
              <w:rPr>
                <w:rFonts w:hint="eastAsia" w:ascii="宋体" w:hAnsi="宋体" w:eastAsia="宋体" w:cs="宋体"/>
                <w:i w:val="0"/>
                <w:iCs w:val="0"/>
                <w:color w:val="FF0000"/>
                <w:kern w:val="0"/>
                <w:sz w:val="24"/>
                <w:szCs w:val="24"/>
                <w:u w:val="none"/>
                <w:lang w:val="en-US" w:eastAsia="zh-CN" w:bidi="ar"/>
              </w:rPr>
              <w:t>含202</w:t>
            </w:r>
            <w:r>
              <w:rPr>
                <w:rFonts w:hint="eastAsia" w:ascii="宋体" w:hAnsi="宋体" w:cs="宋体"/>
                <w:i w:val="0"/>
                <w:iCs w:val="0"/>
                <w:color w:val="FF0000"/>
                <w:kern w:val="0"/>
                <w:sz w:val="24"/>
                <w:szCs w:val="24"/>
                <w:u w:val="none"/>
                <w:lang w:val="en-US" w:eastAsia="zh-CN" w:bidi="ar"/>
              </w:rPr>
              <w:t>1</w:t>
            </w:r>
            <w:r>
              <w:rPr>
                <w:rFonts w:hint="eastAsia" w:ascii="宋体" w:hAnsi="宋体" w:eastAsia="宋体" w:cs="宋体"/>
                <w:i w:val="0"/>
                <w:iCs w:val="0"/>
                <w:color w:val="FF0000"/>
                <w:kern w:val="0"/>
                <w:sz w:val="24"/>
                <w:szCs w:val="24"/>
                <w:u w:val="none"/>
                <w:lang w:val="en-US" w:eastAsia="zh-CN" w:bidi="ar"/>
              </w:rPr>
              <w:t>年</w:t>
            </w:r>
            <w:r>
              <w:rPr>
                <w:rFonts w:hint="eastAsia" w:ascii="宋体" w:hAnsi="宋体" w:eastAsia="宋体" w:cs="宋体"/>
                <w:i w:val="0"/>
                <w:iCs w:val="0"/>
                <w:color w:val="000000"/>
                <w:kern w:val="0"/>
                <w:sz w:val="24"/>
                <w:szCs w:val="24"/>
                <w:u w:val="none"/>
                <w:lang w:val="en-US" w:eastAsia="zh-CN" w:bidi="ar"/>
              </w:rPr>
              <w:t>）的类似业绩。每提供一项得2分，满分10分，</w:t>
            </w:r>
            <w:r>
              <w:rPr>
                <w:rFonts w:hint="eastAsia" w:ascii="宋体" w:hAnsi="宋体" w:cs="宋体"/>
                <w:bCs/>
                <w:color w:val="000000"/>
                <w:highlight w:val="none"/>
              </w:rPr>
              <w:t>需提供成交</w:t>
            </w:r>
            <w:r>
              <w:rPr>
                <w:rFonts w:ascii="宋体" w:hAnsi="Cambria" w:cs="宋体"/>
                <w:color w:val="000000"/>
                <w:highlight w:val="none"/>
                <w:lang w:val="zh-CN"/>
              </w:rPr>
              <w:t>通知书</w:t>
            </w:r>
            <w:r>
              <w:rPr>
                <w:rFonts w:hint="eastAsia" w:ascii="宋体" w:hAnsi="Cambria" w:cs="宋体"/>
                <w:color w:val="FF0000"/>
                <w:highlight w:val="yellow"/>
                <w:lang w:val="zh-CN"/>
              </w:rPr>
              <w:t>或</w:t>
            </w:r>
            <w:r>
              <w:rPr>
                <w:rFonts w:hint="eastAsia" w:ascii="宋体" w:hAnsi="Cambria" w:cs="宋体"/>
                <w:color w:val="000000"/>
                <w:highlight w:val="none"/>
                <w:lang w:val="zh-CN"/>
              </w:rPr>
              <w:t>合同</w:t>
            </w:r>
            <w:r>
              <w:rPr>
                <w:rFonts w:hint="eastAsia" w:ascii="宋体" w:hAnsi="宋体" w:cs="宋体"/>
                <w:bCs/>
                <w:color w:val="000000"/>
                <w:highlight w:val="none"/>
              </w:rPr>
              <w:t>首页、标的所在页、供货合同签字盖章页的扫描（或复印）件。</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88F3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5E122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2F716">
            <w:pPr>
              <w:jc w:val="center"/>
              <w:rPr>
                <w:rFonts w:hint="eastAsia" w:ascii="宋体" w:hAnsi="宋体" w:eastAsia="宋体" w:cs="宋体"/>
                <w:i w:val="0"/>
                <w:iCs w:val="0"/>
                <w:color w:val="000000"/>
                <w:sz w:val="24"/>
                <w:szCs w:val="24"/>
                <w:u w:val="none"/>
              </w:rPr>
            </w:pPr>
          </w:p>
        </w:tc>
        <w:tc>
          <w:tcPr>
            <w:tcW w:w="6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8F067">
            <w:pPr>
              <w:jc w:val="both"/>
              <w:rPr>
                <w:rFonts w:hint="eastAsia" w:ascii="宋体" w:hAnsi="宋体" w:eastAsia="宋体" w:cs="宋体"/>
                <w:i w:val="0"/>
                <w:iCs w:val="0"/>
                <w:color w:val="000000"/>
                <w:sz w:val="24"/>
                <w:szCs w:val="24"/>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78318">
            <w:pPr>
              <w:jc w:val="both"/>
              <w:rPr>
                <w:rFonts w:hint="eastAsia" w:ascii="宋体" w:hAnsi="宋体" w:eastAsia="宋体" w:cs="宋体"/>
                <w:i w:val="0"/>
                <w:iCs w:val="0"/>
                <w:color w:val="000000"/>
                <w:sz w:val="24"/>
                <w:szCs w:val="24"/>
                <w:u w:val="none"/>
              </w:rPr>
            </w:pPr>
          </w:p>
        </w:tc>
      </w:tr>
      <w:tr w14:paraId="4699C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jc w:val="center"/>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03F2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技术分</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A67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供应商具有项目管理机构、完善的内部管理制度，并且有科学、具体的项目管理措施，能够结合项目特点制定实施方案，满分21分，方案内容包括但不限于以下内容①项目的实施计划及总体安排②质量管理制度③安全生产管理制度④车辆维修档案管理制度⑤设备及配件管理制度⑥人员培训管理制度⑦质量保证及售后服务方案，上述每项满分3分，每有一处表述不清楚、针对性不强、逻辑不清晰的扣1分，缺失一项扣3分，扣完为止。</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228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14:paraId="0E6E2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6FAAD">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26D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9.提供①技术资料②维修车辆档案内容完整规范，分类明确的得4分，内容较为完整规范，分类较为明确的得2分，内容不完整，分类不明确的得1分，未提供不得分。</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B6E0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2B944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F4A09">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DCE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10.提供①执行质量保证期制度②质量三检制，满分4分，内容不完整或分类不明确的得2分，未提供不得分。</w:t>
            </w: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06556">
            <w:pPr>
              <w:jc w:val="both"/>
              <w:rPr>
                <w:rFonts w:hint="eastAsia" w:ascii="宋体" w:hAnsi="宋体" w:eastAsia="宋体" w:cs="宋体"/>
                <w:i w:val="0"/>
                <w:iCs w:val="0"/>
                <w:color w:val="000000"/>
                <w:sz w:val="24"/>
                <w:szCs w:val="24"/>
                <w:u w:val="none"/>
              </w:rPr>
            </w:pPr>
          </w:p>
        </w:tc>
      </w:tr>
      <w:tr w14:paraId="67822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51D8D">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CE5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11.提供①质量监督机构和人员培训②质量管理体系制度，满分4分，内容不完整或分类不明确的得2分，未提供不得分。</w:t>
            </w: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0B755">
            <w:pPr>
              <w:jc w:val="both"/>
              <w:rPr>
                <w:rFonts w:hint="eastAsia" w:ascii="宋体" w:hAnsi="宋体" w:eastAsia="宋体" w:cs="宋体"/>
                <w:i w:val="0"/>
                <w:iCs w:val="0"/>
                <w:color w:val="000000"/>
                <w:sz w:val="24"/>
                <w:szCs w:val="24"/>
                <w:u w:val="none"/>
              </w:rPr>
            </w:pPr>
          </w:p>
        </w:tc>
      </w:tr>
      <w:tr w14:paraId="740FC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03C85">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4F3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12.救援拖车：供应商具有救援拖车得2分，需提供车辆行驶证（车辆所有人需为供应商单位名称）或提供租赁合同和车辆行驶证，未提供不得分。</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BDCF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7C853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A6E81">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67E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13.救援服务车：供应商具有救援服务车得2分，需提供车辆行驶证（车辆所有人需为供应商单位名称）；租赁救援服务车得1分，需提供租赁合同和车辆行驶证，未提供不得分。</w:t>
            </w: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74F09">
            <w:pPr>
              <w:jc w:val="both"/>
              <w:rPr>
                <w:rFonts w:hint="eastAsia" w:ascii="宋体" w:hAnsi="宋体" w:eastAsia="宋体" w:cs="宋体"/>
                <w:i w:val="0"/>
                <w:iCs w:val="0"/>
                <w:color w:val="000000"/>
                <w:sz w:val="24"/>
                <w:szCs w:val="24"/>
                <w:u w:val="none"/>
              </w:rPr>
            </w:pPr>
          </w:p>
        </w:tc>
      </w:tr>
      <w:tr w14:paraId="1A47C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D9A4C">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D24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14.面向社会的普遍承诺：公开①主要维修项目及配件价格②工时收费价格③质量服务承诺④服务程序⑤投诉电话，本项满分为10分，少一项扣2分，需提供上墙图片，未提供证明材料不得分。</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B7B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0B549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41EDA">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B2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供应商对紧急事件的应急预案，预案内容包括但不限于以下内容①紧急事件发生后对人员的救治②紧急事件控制方案③事故调查及善后处理等方面的内容，上述每项满分2分，每有一处表述不清楚、针对性不强、逻辑不清晰的扣1分，缺失一项扣2分，扣完为止。</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07C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bl>
    <w:p w14:paraId="397691F6">
      <w:pPr>
        <w:ind w:firstLine="480"/>
        <w:jc w:val="left"/>
        <w:rPr>
          <w:rFonts w:hint="eastAsia" w:ascii="宋体" w:hAnsi="宋体" w:cs="宋体"/>
          <w:color w:val="auto"/>
          <w:highlight w:val="none"/>
          <w:lang w:eastAsia="zh-CN"/>
        </w:rPr>
      </w:pPr>
      <w:bookmarkStart w:id="92" w:name="_Toc376936756"/>
      <w:bookmarkStart w:id="93" w:name="_Toc325726025"/>
      <w:r>
        <w:rPr>
          <w:rFonts w:hint="eastAsia" w:ascii="宋体" w:hAnsi="宋体" w:cs="宋体"/>
          <w:color w:val="auto"/>
          <w:highlight w:val="none"/>
          <w:lang w:val="en-US" w:eastAsia="zh-CN"/>
        </w:rPr>
        <w:t>备注：本项目面向中小企业，预留份额100%</w:t>
      </w:r>
    </w:p>
    <w:p w14:paraId="5119C70B">
      <w:pPr>
        <w:widowControl/>
        <w:spacing w:before="480" w:beforeLines="200" w:after="480" w:afterLines="200" w:line="240" w:lineRule="auto"/>
        <w:ind w:firstLine="0" w:firstLineChars="0"/>
        <w:jc w:val="center"/>
        <w:outlineLvl w:val="1"/>
        <w:rPr>
          <w:rFonts w:hint="eastAsia" w:ascii="宋体" w:hAnsi="宋体"/>
          <w:b/>
          <w:bCs/>
          <w:kern w:val="0"/>
          <w:sz w:val="36"/>
          <w:szCs w:val="36"/>
          <w:highlight w:val="none"/>
        </w:rPr>
      </w:pPr>
      <w:bookmarkStart w:id="94" w:name="_Toc20592"/>
      <w:r>
        <w:rPr>
          <w:rFonts w:hint="eastAsia" w:ascii="宋体" w:hAnsi="宋体"/>
          <w:b/>
          <w:bCs/>
          <w:kern w:val="0"/>
          <w:sz w:val="36"/>
          <w:szCs w:val="36"/>
          <w:highlight w:val="none"/>
        </w:rPr>
        <w:t>七、</w:t>
      </w:r>
      <w:bookmarkEnd w:id="92"/>
      <w:bookmarkEnd w:id="93"/>
      <w:r>
        <w:rPr>
          <w:rFonts w:hint="eastAsia" w:ascii="宋体" w:hAnsi="宋体"/>
          <w:b/>
          <w:bCs/>
          <w:kern w:val="0"/>
          <w:sz w:val="36"/>
          <w:szCs w:val="36"/>
          <w:highlight w:val="none"/>
        </w:rPr>
        <w:t>成交办法</w:t>
      </w:r>
      <w:bookmarkEnd w:id="94"/>
    </w:p>
    <w:p w14:paraId="2AB9E738">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5" w:name="_Toc325726026"/>
      <w:bookmarkStart w:id="96" w:name="_Toc376936757"/>
      <w:bookmarkStart w:id="97" w:name="_Toc26149"/>
      <w:r>
        <w:rPr>
          <w:rFonts w:hint="eastAsia" w:ascii="宋体" w:hAnsi="宋体"/>
          <w:b/>
          <w:bCs/>
          <w:kern w:val="0"/>
          <w:sz w:val="27"/>
          <w:szCs w:val="27"/>
        </w:rPr>
        <w:t>21.推荐并确定成交</w:t>
      </w:r>
      <w:bookmarkEnd w:id="95"/>
      <w:bookmarkEnd w:id="96"/>
      <w:r>
        <w:rPr>
          <w:rFonts w:hint="eastAsia" w:ascii="宋体" w:hAnsi="宋体"/>
          <w:b/>
          <w:bCs/>
          <w:kern w:val="0"/>
          <w:sz w:val="27"/>
          <w:szCs w:val="27"/>
        </w:rPr>
        <w:t>供应商</w:t>
      </w:r>
      <w:bookmarkEnd w:id="97"/>
    </w:p>
    <w:p w14:paraId="7E019A2F">
      <w:pPr>
        <w:ind w:firstLine="480"/>
        <w:jc w:val="left"/>
        <w:rPr>
          <w:rFonts w:hint="eastAsia" w:ascii="宋体" w:hAnsi="宋体"/>
        </w:rPr>
      </w:pPr>
      <w:r>
        <w:rPr>
          <w:rFonts w:hint="eastAsia" w:ascii="宋体" w:hAnsi="宋体"/>
        </w:rPr>
        <w:t>21.1磋商小组根据</w:t>
      </w:r>
      <w:r>
        <w:rPr>
          <w:rFonts w:hint="eastAsia" w:ascii="宋体" w:hAnsi="宋体" w:cs="宋体"/>
        </w:rPr>
        <w:t>评审总得分由高到低排序推荐预中标候选人，并由采购人按顺序确定成交供应商</w:t>
      </w:r>
      <w:r>
        <w:rPr>
          <w:rFonts w:hint="eastAsia" w:ascii="宋体" w:hAnsi="宋体"/>
        </w:rPr>
        <w:t>。</w:t>
      </w:r>
    </w:p>
    <w:p w14:paraId="2713659F">
      <w:pPr>
        <w:ind w:firstLine="480"/>
        <w:jc w:val="left"/>
        <w:rPr>
          <w:rFonts w:hint="eastAsia" w:ascii="宋体" w:hAnsi="宋体"/>
        </w:rPr>
      </w:pPr>
      <w:r>
        <w:rPr>
          <w:rFonts w:hint="eastAsia" w:ascii="宋体" w:hAnsi="宋体"/>
        </w:rPr>
        <w:t>21.2成交</w:t>
      </w:r>
      <w:r>
        <w:rPr>
          <w:rFonts w:hint="eastAsia" w:ascii="宋体" w:hAnsi="宋体" w:cs="宋体"/>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rPr>
        <w:t>供应商</w:t>
      </w:r>
      <w:r>
        <w:rPr>
          <w:rFonts w:hint="eastAsia" w:ascii="宋体" w:hAnsi="宋体"/>
        </w:rPr>
        <w:t>，也可重新开展政府采购活动。</w:t>
      </w:r>
      <w:bookmarkStart w:id="98" w:name="_Toc325726027"/>
    </w:p>
    <w:p w14:paraId="45C28B0A">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9" w:name="_Toc325726028"/>
      <w:bookmarkStart w:id="100" w:name="_Toc376936759"/>
      <w:bookmarkStart w:id="101" w:name="_Toc3769"/>
      <w:r>
        <w:rPr>
          <w:rFonts w:hint="eastAsia" w:ascii="宋体" w:hAnsi="宋体"/>
          <w:b/>
          <w:bCs/>
          <w:kern w:val="0"/>
          <w:sz w:val="27"/>
          <w:szCs w:val="27"/>
        </w:rPr>
        <w:t>22.成交通知</w:t>
      </w:r>
      <w:bookmarkEnd w:id="99"/>
      <w:bookmarkEnd w:id="100"/>
      <w:bookmarkEnd w:id="101"/>
    </w:p>
    <w:p w14:paraId="4DC3E27D">
      <w:pPr>
        <w:ind w:firstLine="480"/>
        <w:jc w:val="left"/>
        <w:rPr>
          <w:rFonts w:hint="eastAsia" w:ascii="宋体" w:hAnsi="宋体"/>
        </w:rPr>
      </w:pPr>
      <w:r>
        <w:rPr>
          <w:rFonts w:hint="eastAsia" w:ascii="宋体" w:hAnsi="宋体"/>
        </w:rPr>
        <w:t>22.1集中采购机构自成交供应商确定之日起2个工作日内发出《成交通知书》，并在青海政府采购信息网上公告成交结果，公告期限为1个工作日。在公告成交结果的同时，集中采购机构应当向成交供应商发出成交通知书；对未通过资格审查的供应商，告知其未通过的原因；告知未成交供应商本人的评审得分与排序。</w:t>
      </w:r>
    </w:p>
    <w:p w14:paraId="0287E4D8">
      <w:pPr>
        <w:ind w:firstLine="480"/>
        <w:jc w:val="left"/>
        <w:rPr>
          <w:rFonts w:hint="eastAsia" w:ascii="宋体" w:hAnsi="宋体"/>
        </w:rPr>
      </w:pPr>
      <w:r>
        <w:rPr>
          <w:rFonts w:hint="eastAsia" w:ascii="宋体" w:hAnsi="宋体"/>
        </w:rPr>
        <w:t>22.2《成交通知书》发出后，采购人改变成交结果的，或者成交供应商无正当理由放弃成交项目的，依法承担法律责任。</w:t>
      </w:r>
    </w:p>
    <w:p w14:paraId="047E07A4">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2" w:name="_Toc376936758"/>
      <w:bookmarkStart w:id="103" w:name="_Toc8208"/>
      <w:r>
        <w:rPr>
          <w:rFonts w:hint="eastAsia" w:ascii="宋体" w:hAnsi="宋体"/>
          <w:b/>
          <w:bCs/>
          <w:kern w:val="0"/>
          <w:sz w:val="36"/>
          <w:szCs w:val="36"/>
        </w:rPr>
        <w:t>八、授予合同</w:t>
      </w:r>
      <w:bookmarkEnd w:id="98"/>
      <w:bookmarkEnd w:id="102"/>
      <w:bookmarkEnd w:id="103"/>
    </w:p>
    <w:p w14:paraId="3F363061">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4" w:name="_Toc376936760"/>
      <w:bookmarkStart w:id="105" w:name="_Toc12866"/>
      <w:bookmarkStart w:id="106" w:name="_Toc325726029"/>
      <w:r>
        <w:rPr>
          <w:rFonts w:hint="eastAsia" w:ascii="宋体" w:hAnsi="宋体"/>
          <w:b/>
          <w:bCs/>
          <w:kern w:val="0"/>
          <w:sz w:val="27"/>
          <w:szCs w:val="27"/>
        </w:rPr>
        <w:t>23.签订合同</w:t>
      </w:r>
      <w:bookmarkEnd w:id="104"/>
      <w:bookmarkEnd w:id="105"/>
      <w:bookmarkEnd w:id="106"/>
    </w:p>
    <w:p w14:paraId="072037C0">
      <w:pPr>
        <w:ind w:firstLine="480"/>
        <w:jc w:val="left"/>
        <w:rPr>
          <w:rFonts w:hint="eastAsia" w:ascii="宋体" w:hAnsi="宋体"/>
        </w:rPr>
      </w:pPr>
      <w:bookmarkStart w:id="107" w:name="_Toc325726030"/>
      <w:bookmarkStart w:id="108" w:name="_Toc376936761"/>
      <w:r>
        <w:rPr>
          <w:rFonts w:hint="eastAsia" w:ascii="宋体" w:hAnsi="宋体"/>
        </w:rPr>
        <w:t>23.1采购人与成交供应商双方应当自《成交通知书》发出之日起30日内，按照磋商文件确定的合同文本以及采购标的、规格型号、采购金额、采购数量、技术和服务要求等事项签订政府采购合同，并报城</w:t>
      </w:r>
      <w:r>
        <w:rPr>
          <w:rFonts w:hint="eastAsia" w:ascii="宋体" w:hAnsi="宋体"/>
          <w:lang w:eastAsia="zh-CN"/>
        </w:rPr>
        <w:t>北</w:t>
      </w:r>
      <w:r>
        <w:rPr>
          <w:rFonts w:hint="eastAsia" w:ascii="宋体" w:hAnsi="宋体"/>
        </w:rPr>
        <w:t>区政府采购服务中心审核备案。</w:t>
      </w:r>
    </w:p>
    <w:p w14:paraId="50FC3ED2">
      <w:pPr>
        <w:ind w:firstLine="480"/>
        <w:jc w:val="left"/>
        <w:rPr>
          <w:rFonts w:hint="eastAsia" w:ascii="宋体" w:hAnsi="宋体"/>
        </w:rPr>
      </w:pPr>
      <w:r>
        <w:rPr>
          <w:rFonts w:hint="eastAsia" w:ascii="宋体" w:hAnsi="宋体"/>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029D7C61">
      <w:pPr>
        <w:ind w:firstLine="480"/>
        <w:jc w:val="left"/>
        <w:rPr>
          <w:rFonts w:hint="eastAsia" w:ascii="宋体" w:hAnsi="宋体"/>
        </w:rPr>
      </w:pPr>
      <w:r>
        <w:rPr>
          <w:rFonts w:hint="eastAsia" w:ascii="宋体" w:hAnsi="宋体"/>
        </w:rPr>
        <w:t>23.3成交供应商在法定期限内无正当理由拒签合同的，按违约处理。同时，集中采购机构和采购人可依成交供应商候选人排序重新确定成交供应商，并协调双方签订采购合同。</w:t>
      </w:r>
    </w:p>
    <w:p w14:paraId="53359990">
      <w:pPr>
        <w:ind w:firstLine="480"/>
        <w:jc w:val="left"/>
        <w:rPr>
          <w:rFonts w:hint="eastAsia" w:ascii="宋体" w:hAnsi="宋体"/>
        </w:rPr>
      </w:pPr>
      <w:r>
        <w:rPr>
          <w:rFonts w:hint="eastAsia" w:ascii="宋体" w:hAnsi="宋体"/>
        </w:rPr>
        <w:t>23.</w:t>
      </w:r>
      <w:r>
        <w:rPr>
          <w:rFonts w:hint="eastAsia" w:ascii="宋体" w:hAnsi="宋体"/>
          <w:lang w:val="en-US" w:eastAsia="zh-CN"/>
        </w:rPr>
        <w:t>4</w:t>
      </w:r>
      <w:r>
        <w:rPr>
          <w:rFonts w:hint="eastAsia" w:ascii="宋体" w:hAnsi="宋体"/>
        </w:rPr>
        <w:t>磋商文件、成交供应商的磋商响应文件、《成交通知书》及其澄清、说明文件等，均为签订采购合同的依据。</w:t>
      </w:r>
    </w:p>
    <w:p w14:paraId="23AE6032">
      <w:pPr>
        <w:ind w:firstLine="480"/>
        <w:jc w:val="left"/>
        <w:rPr>
          <w:rFonts w:hint="eastAsia" w:ascii="宋体" w:hAnsi="宋体"/>
        </w:rPr>
      </w:pPr>
      <w:r>
        <w:rPr>
          <w:rFonts w:hint="eastAsia" w:ascii="宋体" w:hAnsi="宋体"/>
        </w:rPr>
        <w:t>23.</w:t>
      </w:r>
      <w:r>
        <w:rPr>
          <w:rFonts w:hint="eastAsia" w:ascii="宋体" w:hAnsi="宋体"/>
          <w:lang w:val="en-US" w:eastAsia="zh-CN"/>
        </w:rPr>
        <w:t>5</w:t>
      </w:r>
      <w:r>
        <w:rPr>
          <w:rFonts w:hint="eastAsia" w:ascii="宋体" w:hAnsi="宋体"/>
        </w:rPr>
        <w:t>采购人或集中采购机构应当自采购合同签订之日起2个工作日内，将采购合同在青海政府采购信息网上公告，但政府采购合同中涉及国家秘密、商业秘密的内容除外。</w:t>
      </w:r>
    </w:p>
    <w:p w14:paraId="3BFF8B70">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9" w:name="_Toc12984"/>
      <w:r>
        <w:rPr>
          <w:rFonts w:hint="eastAsia" w:ascii="宋体" w:hAnsi="宋体"/>
          <w:b/>
          <w:bCs/>
          <w:kern w:val="0"/>
          <w:sz w:val="36"/>
          <w:szCs w:val="36"/>
        </w:rPr>
        <w:t>九、串通投标的认定及处理办法</w:t>
      </w:r>
      <w:bookmarkEnd w:id="109"/>
    </w:p>
    <w:p w14:paraId="12C3EC04">
      <w:pPr>
        <w:widowControl/>
        <w:spacing w:before="100" w:beforeAutospacing="1" w:after="100" w:afterAutospacing="1"/>
        <w:ind w:firstLine="542"/>
        <w:jc w:val="left"/>
        <w:outlineLvl w:val="2"/>
        <w:rPr>
          <w:rFonts w:hint="eastAsia" w:ascii="宋体" w:hAnsi="宋体"/>
          <w:b/>
          <w:bCs/>
          <w:kern w:val="0"/>
          <w:sz w:val="27"/>
          <w:szCs w:val="27"/>
        </w:rPr>
      </w:pPr>
      <w:bookmarkStart w:id="110" w:name="_Toc12066"/>
      <w:bookmarkStart w:id="111" w:name="_Toc496004020"/>
      <w:bookmarkStart w:id="112" w:name="_Toc496189563"/>
      <w:r>
        <w:rPr>
          <w:rFonts w:hint="eastAsia" w:ascii="宋体" w:hAnsi="宋体"/>
          <w:b/>
          <w:bCs/>
          <w:kern w:val="0"/>
          <w:sz w:val="27"/>
          <w:szCs w:val="27"/>
        </w:rPr>
        <w:t>24.串通投标的情形</w:t>
      </w:r>
      <w:bookmarkEnd w:id="110"/>
      <w:bookmarkEnd w:id="111"/>
      <w:bookmarkEnd w:id="112"/>
    </w:p>
    <w:p w14:paraId="061BC8A7">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14:paraId="7A756230">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14:paraId="148B066B">
      <w:pPr>
        <w:ind w:firstLine="480"/>
        <w:jc w:val="left"/>
        <w:rPr>
          <w:rFonts w:ascii="宋体" w:hAnsi="宋体"/>
        </w:rPr>
      </w:pPr>
      <w:r>
        <w:rPr>
          <w:rFonts w:hint="eastAsia" w:ascii="宋体" w:hAnsi="宋体"/>
        </w:rPr>
        <w:t>（1）</w:t>
      </w:r>
      <w:r>
        <w:rPr>
          <w:rFonts w:ascii="宋体" w:hAnsi="宋体"/>
        </w:rPr>
        <w:t>不同供应商的磋商响应文件由同一单位或者个人编制；</w:t>
      </w:r>
    </w:p>
    <w:p w14:paraId="587AAD4E">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14:paraId="69D6A72E">
      <w:pPr>
        <w:ind w:firstLine="480"/>
        <w:jc w:val="left"/>
        <w:rPr>
          <w:rFonts w:ascii="宋体" w:hAnsi="宋体"/>
        </w:rPr>
      </w:pPr>
      <w:r>
        <w:rPr>
          <w:rFonts w:hint="eastAsia" w:ascii="宋体" w:hAnsi="宋体"/>
        </w:rPr>
        <w:t>（3）</w:t>
      </w:r>
      <w:r>
        <w:rPr>
          <w:rFonts w:ascii="宋体" w:hAnsi="宋体"/>
        </w:rPr>
        <w:t>不同供应商的磋商响应文件载明的项目管理成员或者联系人员为同一人；</w:t>
      </w:r>
    </w:p>
    <w:p w14:paraId="55F4FB52">
      <w:pPr>
        <w:ind w:firstLine="480"/>
        <w:jc w:val="left"/>
        <w:rPr>
          <w:rFonts w:ascii="宋体" w:hAnsi="宋体"/>
        </w:rPr>
      </w:pPr>
      <w:r>
        <w:rPr>
          <w:rFonts w:hint="eastAsia" w:ascii="宋体" w:hAnsi="宋体"/>
        </w:rPr>
        <w:t>（4）</w:t>
      </w:r>
      <w:r>
        <w:rPr>
          <w:rFonts w:ascii="宋体" w:hAnsi="宋体"/>
        </w:rPr>
        <w:t>不同供应商的磋商响应文件异常一致或者投标报价呈规律性差异；</w:t>
      </w:r>
    </w:p>
    <w:p w14:paraId="3DF76419">
      <w:pPr>
        <w:ind w:firstLine="480"/>
        <w:jc w:val="left"/>
        <w:rPr>
          <w:rFonts w:ascii="宋体" w:hAnsi="宋体"/>
        </w:rPr>
      </w:pPr>
      <w:r>
        <w:rPr>
          <w:rFonts w:hint="eastAsia" w:ascii="宋体" w:hAnsi="宋体"/>
        </w:rPr>
        <w:t>（5）</w:t>
      </w:r>
      <w:r>
        <w:rPr>
          <w:rFonts w:ascii="宋体" w:hAnsi="宋体"/>
        </w:rPr>
        <w:t>不同供应商的磋商响应文件相互混装；</w:t>
      </w:r>
    </w:p>
    <w:p w14:paraId="4FD95EE2">
      <w:pPr>
        <w:ind w:firstLine="480"/>
        <w:jc w:val="left"/>
        <w:rPr>
          <w:rFonts w:hint="eastAsia" w:ascii="宋体" w:hAnsi="宋体"/>
          <w:b/>
          <w:bCs/>
          <w:kern w:val="0"/>
          <w:sz w:val="36"/>
          <w:szCs w:val="36"/>
        </w:rPr>
      </w:pPr>
      <w:r>
        <w:rPr>
          <w:rFonts w:hint="eastAsia" w:ascii="宋体" w:hAnsi="宋体"/>
        </w:rPr>
        <w:t>（6）</w:t>
      </w:r>
      <w:r>
        <w:rPr>
          <w:rFonts w:ascii="宋体" w:hAnsi="宋体"/>
        </w:rPr>
        <w:t>不同供应商的投标保证金从同一单位或者个人的账户转出。</w:t>
      </w:r>
    </w:p>
    <w:p w14:paraId="4EEFFF2D">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3" w:name="_Toc6064"/>
      <w:r>
        <w:rPr>
          <w:rFonts w:hint="eastAsia" w:ascii="宋体" w:hAnsi="宋体"/>
          <w:b/>
          <w:bCs/>
          <w:kern w:val="0"/>
          <w:sz w:val="36"/>
          <w:szCs w:val="36"/>
        </w:rPr>
        <w:t>十、</w:t>
      </w:r>
      <w:bookmarkEnd w:id="107"/>
      <w:bookmarkEnd w:id="108"/>
      <w:r>
        <w:rPr>
          <w:rFonts w:hint="eastAsia" w:ascii="宋体" w:hAnsi="宋体"/>
          <w:b/>
          <w:bCs/>
          <w:kern w:val="0"/>
          <w:sz w:val="36"/>
          <w:szCs w:val="36"/>
        </w:rPr>
        <w:t>磋商活动终止</w:t>
      </w:r>
      <w:bookmarkEnd w:id="113"/>
    </w:p>
    <w:p w14:paraId="39F8E23E">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14" w:name="_Toc32530"/>
      <w:bookmarkStart w:id="115" w:name="_Toc325726031"/>
      <w:bookmarkStart w:id="116" w:name="_Toc376936762"/>
      <w:r>
        <w:rPr>
          <w:rFonts w:hint="eastAsia" w:ascii="宋体" w:hAnsi="宋体"/>
          <w:b/>
          <w:bCs/>
          <w:kern w:val="0"/>
          <w:sz w:val="27"/>
          <w:szCs w:val="27"/>
        </w:rPr>
        <w:t>25. 终止情形</w:t>
      </w:r>
      <w:bookmarkEnd w:id="114"/>
    </w:p>
    <w:p w14:paraId="5181154A">
      <w:pPr>
        <w:ind w:firstLine="480"/>
        <w:jc w:val="left"/>
        <w:rPr>
          <w:rFonts w:hint="eastAsia" w:ascii="宋体" w:hAnsi="宋体"/>
        </w:rPr>
      </w:pPr>
      <w:r>
        <w:rPr>
          <w:rFonts w:hint="eastAsia" w:ascii="宋体" w:hAnsi="宋体"/>
        </w:rPr>
        <w:t>25.1在竞争性磋商采购中，出现下列情形之一的，终止磋商活动：</w:t>
      </w:r>
      <w:bookmarkEnd w:id="115"/>
      <w:bookmarkEnd w:id="116"/>
    </w:p>
    <w:p w14:paraId="4B8D7955">
      <w:pPr>
        <w:ind w:firstLine="480"/>
        <w:jc w:val="left"/>
        <w:rPr>
          <w:rFonts w:hint="eastAsia" w:ascii="宋体" w:hAnsi="宋体"/>
        </w:rPr>
      </w:pPr>
      <w:r>
        <w:rPr>
          <w:rFonts w:hint="eastAsia" w:ascii="宋体" w:hAnsi="宋体"/>
        </w:rPr>
        <w:t>（1）因情况变化，不再符合规定的竞争性磋商采购方式适用情形的。</w:t>
      </w:r>
    </w:p>
    <w:p w14:paraId="063914C0">
      <w:pPr>
        <w:ind w:firstLine="480"/>
        <w:jc w:val="left"/>
        <w:rPr>
          <w:rFonts w:hint="eastAsia" w:ascii="宋体" w:hAnsi="宋体"/>
        </w:rPr>
      </w:pPr>
      <w:r>
        <w:rPr>
          <w:rFonts w:hint="eastAsia" w:ascii="宋体" w:hAnsi="宋体"/>
        </w:rPr>
        <w:t>（2）出现影响采购活动公正的违法、违规行为的。</w:t>
      </w:r>
    </w:p>
    <w:p w14:paraId="4C99060F">
      <w:pPr>
        <w:ind w:firstLine="480"/>
        <w:jc w:val="left"/>
        <w:rPr>
          <w:rFonts w:hint="eastAsia" w:ascii="宋体" w:hAnsi="宋体"/>
        </w:rPr>
      </w:pPr>
      <w:r>
        <w:rPr>
          <w:rFonts w:hint="eastAsia" w:ascii="宋体" w:hAnsi="宋体"/>
        </w:rPr>
        <w:t>（3）符合要求的供应商或者报价未超过采购预算额度的供应商数量不满足相关规定的。</w:t>
      </w:r>
    </w:p>
    <w:p w14:paraId="16C222F0">
      <w:pPr>
        <w:ind w:firstLine="480"/>
        <w:jc w:val="left"/>
        <w:rPr>
          <w:rFonts w:hint="eastAsia" w:ascii="宋体" w:hAnsi="宋体"/>
        </w:rPr>
      </w:pPr>
      <w:r>
        <w:rPr>
          <w:rFonts w:hint="eastAsia" w:ascii="宋体" w:hAnsi="宋体"/>
        </w:rPr>
        <w:t>（4）因重大变故，采购任务取消的。</w:t>
      </w:r>
    </w:p>
    <w:p w14:paraId="2BE7BFB7">
      <w:pPr>
        <w:ind w:firstLine="480"/>
        <w:rPr>
          <w:rFonts w:hint="eastAsia" w:ascii="宋体" w:hAnsi="Courier New"/>
          <w:szCs w:val="20"/>
        </w:rPr>
      </w:pPr>
      <w:r>
        <w:rPr>
          <w:rFonts w:hint="eastAsia" w:ascii="宋体" w:hAnsi="宋体"/>
        </w:rPr>
        <w:t>25.2终止磋商活动</w:t>
      </w:r>
      <w:r>
        <w:rPr>
          <w:rFonts w:hint="eastAsia" w:ascii="宋体" w:hAnsi="Courier New"/>
          <w:szCs w:val="20"/>
        </w:rPr>
        <w:t>后，由</w:t>
      </w:r>
      <w:r>
        <w:rPr>
          <w:rFonts w:hint="eastAsia" w:ascii="宋体" w:hAnsi="宋体"/>
        </w:rPr>
        <w:t>集中采购机构</w:t>
      </w:r>
      <w:r>
        <w:rPr>
          <w:rFonts w:hint="eastAsia" w:ascii="宋体" w:hAnsi="Courier New" w:cs="宋体"/>
          <w:szCs w:val="20"/>
        </w:rPr>
        <w:t>发布终止公告并说明原因</w:t>
      </w:r>
      <w:r>
        <w:rPr>
          <w:rFonts w:hint="eastAsia" w:ascii="宋体" w:hAnsi="Courier New"/>
          <w:szCs w:val="20"/>
        </w:rPr>
        <w:t>。</w:t>
      </w:r>
      <w:bookmarkStart w:id="117" w:name="_Toc325726032"/>
    </w:p>
    <w:p w14:paraId="1B905BF5">
      <w:pPr>
        <w:widowControl/>
        <w:spacing w:before="480" w:beforeLines="200" w:after="480" w:afterLines="200" w:line="240" w:lineRule="auto"/>
        <w:ind w:firstLine="0" w:firstLineChars="0"/>
        <w:jc w:val="center"/>
        <w:outlineLvl w:val="1"/>
        <w:rPr>
          <w:rFonts w:hint="eastAsia" w:ascii="宋体" w:hAnsi="宋体"/>
          <w:b/>
          <w:bCs/>
          <w:kern w:val="0"/>
          <w:sz w:val="36"/>
          <w:szCs w:val="36"/>
          <w:highlight w:val="none"/>
        </w:rPr>
      </w:pPr>
      <w:bookmarkStart w:id="118" w:name="_Toc30327"/>
      <w:bookmarkStart w:id="119" w:name="_Toc376936763"/>
      <w:r>
        <w:rPr>
          <w:rFonts w:hint="eastAsia" w:ascii="宋体" w:hAnsi="宋体"/>
          <w:b/>
          <w:bCs/>
          <w:kern w:val="0"/>
          <w:sz w:val="36"/>
          <w:szCs w:val="36"/>
          <w:highlight w:val="none"/>
        </w:rPr>
        <w:t>十一、处罚</w:t>
      </w:r>
      <w:bookmarkEnd w:id="117"/>
      <w:bookmarkEnd w:id="118"/>
      <w:bookmarkEnd w:id="119"/>
    </w:p>
    <w:p w14:paraId="1CCB2518">
      <w:pPr>
        <w:widowControl/>
        <w:spacing w:before="100" w:beforeAutospacing="1" w:after="100" w:afterAutospacing="1" w:line="240" w:lineRule="auto"/>
        <w:ind w:firstLine="542"/>
        <w:jc w:val="left"/>
        <w:outlineLvl w:val="2"/>
        <w:rPr>
          <w:rFonts w:hint="eastAsia" w:ascii="宋体" w:hAnsi="宋体"/>
          <w:b/>
          <w:bCs/>
          <w:kern w:val="0"/>
          <w:sz w:val="27"/>
          <w:szCs w:val="27"/>
          <w:highlight w:val="none"/>
        </w:rPr>
      </w:pPr>
      <w:bookmarkStart w:id="120" w:name="_Toc325726033"/>
      <w:bookmarkStart w:id="121" w:name="_Toc376936764"/>
      <w:bookmarkStart w:id="122" w:name="_Toc5529"/>
      <w:r>
        <w:rPr>
          <w:rFonts w:hint="eastAsia" w:ascii="宋体" w:hAnsi="宋体"/>
          <w:b/>
          <w:bCs/>
          <w:kern w:val="0"/>
          <w:sz w:val="27"/>
          <w:szCs w:val="27"/>
          <w:highlight w:val="none"/>
        </w:rPr>
        <w:t>26.处罚情形</w:t>
      </w:r>
      <w:bookmarkEnd w:id="120"/>
      <w:bookmarkEnd w:id="121"/>
      <w:bookmarkEnd w:id="122"/>
    </w:p>
    <w:p w14:paraId="42136866">
      <w:pPr>
        <w:autoSpaceDE w:val="0"/>
        <w:autoSpaceDN w:val="0"/>
        <w:spacing w:line="520" w:lineRule="exact"/>
        <w:ind w:firstLine="480"/>
        <w:rPr>
          <w:rFonts w:hint="eastAsia" w:ascii="宋体" w:hAnsi="宋体" w:cs="仿宋"/>
          <w:sz w:val="24"/>
          <w:highlight w:val="none"/>
          <w:lang w:val="zh-CN"/>
        </w:rPr>
      </w:pPr>
      <w:r>
        <w:rPr>
          <w:rFonts w:hint="eastAsia" w:ascii="宋体" w:hAnsi="宋体"/>
          <w:highlight w:val="none"/>
        </w:rPr>
        <w:t>26.1</w:t>
      </w:r>
      <w:r>
        <w:rPr>
          <w:rFonts w:hint="eastAsia" w:ascii="宋体" w:hAnsi="宋体" w:cs="仿宋"/>
          <w:sz w:val="24"/>
          <w:highlight w:val="none"/>
        </w:rPr>
        <w:t>成交供应商</w:t>
      </w:r>
      <w:r>
        <w:rPr>
          <w:rFonts w:hint="eastAsia" w:ascii="宋体" w:hAnsi="宋体" w:cs="仿宋"/>
          <w:sz w:val="24"/>
          <w:highlight w:val="none"/>
          <w:lang w:val="zh-CN"/>
        </w:rPr>
        <w:t>有下列情形之一的，成交无效。情节严重的，报同级财政部门依法进行处理：</w:t>
      </w:r>
    </w:p>
    <w:p w14:paraId="28A8791A">
      <w:pPr>
        <w:autoSpaceDE w:val="0"/>
        <w:autoSpaceDN w:val="0"/>
        <w:spacing w:line="520" w:lineRule="exact"/>
        <w:ind w:firstLine="0" w:firstLineChars="0"/>
        <w:rPr>
          <w:rFonts w:hint="eastAsia" w:ascii="宋体" w:hAnsi="宋体" w:cs="仿宋"/>
          <w:sz w:val="24"/>
          <w:lang w:val="zh-CN"/>
        </w:rPr>
      </w:pPr>
      <w:r>
        <w:rPr>
          <w:rFonts w:hint="eastAsia" w:ascii="宋体" w:hAnsi="宋体" w:cs="仿宋"/>
          <w:sz w:val="24"/>
          <w:highlight w:val="none"/>
          <w:lang w:val="zh-CN"/>
        </w:rPr>
        <w:t>（</w:t>
      </w:r>
      <w:r>
        <w:rPr>
          <w:rFonts w:hint="eastAsia" w:ascii="宋体" w:hAnsi="宋体" w:cs="仿宋"/>
          <w:sz w:val="24"/>
          <w:highlight w:val="none"/>
        </w:rPr>
        <w:t>1</w:t>
      </w:r>
      <w:r>
        <w:rPr>
          <w:rFonts w:hint="eastAsia" w:ascii="宋体" w:hAnsi="宋体" w:cs="仿宋"/>
          <w:sz w:val="24"/>
          <w:highlight w:val="none"/>
          <w:lang w:val="zh-CN"/>
        </w:rPr>
        <w:t>）提供虚假材料谋取中标、成</w:t>
      </w:r>
      <w:r>
        <w:rPr>
          <w:rFonts w:hint="eastAsia" w:ascii="宋体" w:hAnsi="宋体" w:cs="仿宋"/>
          <w:sz w:val="24"/>
          <w:lang w:val="zh-CN"/>
        </w:rPr>
        <w:t>交的；</w:t>
      </w:r>
    </w:p>
    <w:p w14:paraId="60418A0F">
      <w:pPr>
        <w:autoSpaceDE w:val="0"/>
        <w:autoSpaceDN w:val="0"/>
        <w:spacing w:line="520" w:lineRule="exact"/>
        <w:ind w:firstLine="0" w:firstLineChars="0"/>
        <w:rPr>
          <w:rFonts w:hint="eastAsia" w:ascii="宋体" w:hAnsi="宋体" w:cs="仿宋"/>
          <w:sz w:val="24"/>
          <w:lang w:val="zh-CN"/>
        </w:rPr>
      </w:pPr>
      <w:r>
        <w:rPr>
          <w:rFonts w:hint="eastAsia" w:ascii="宋体" w:hAnsi="宋体" w:cs="仿宋"/>
          <w:sz w:val="24"/>
          <w:lang w:val="zh-CN"/>
        </w:rPr>
        <w:t>（</w:t>
      </w:r>
      <w:r>
        <w:rPr>
          <w:rFonts w:hint="eastAsia" w:ascii="宋体" w:hAnsi="宋体" w:cs="仿宋"/>
          <w:sz w:val="24"/>
        </w:rPr>
        <w:t>2</w:t>
      </w:r>
      <w:r>
        <w:rPr>
          <w:rFonts w:hint="eastAsia" w:ascii="宋体" w:hAnsi="宋体" w:cs="仿宋"/>
          <w:sz w:val="24"/>
          <w:lang w:val="zh-CN"/>
        </w:rPr>
        <w:t>）采取不正当手段诋毁、排挤其他供应商的；</w:t>
      </w:r>
    </w:p>
    <w:p w14:paraId="0951AC35">
      <w:pPr>
        <w:autoSpaceDE w:val="0"/>
        <w:autoSpaceDN w:val="0"/>
        <w:spacing w:line="520" w:lineRule="exact"/>
        <w:ind w:firstLine="0" w:firstLineChars="0"/>
        <w:rPr>
          <w:rFonts w:hint="eastAsia" w:ascii="宋体" w:hAnsi="宋体" w:cs="仿宋"/>
          <w:sz w:val="24"/>
          <w:lang w:val="zh-CN"/>
        </w:rPr>
      </w:pPr>
      <w:r>
        <w:rPr>
          <w:rFonts w:hint="eastAsia" w:ascii="宋体" w:hAnsi="宋体" w:cs="仿宋"/>
          <w:sz w:val="24"/>
          <w:lang w:val="zh-CN"/>
        </w:rPr>
        <w:t>（</w:t>
      </w:r>
      <w:r>
        <w:rPr>
          <w:rFonts w:hint="eastAsia" w:ascii="宋体" w:hAnsi="宋体" w:cs="仿宋"/>
          <w:sz w:val="24"/>
        </w:rPr>
        <w:t>3</w:t>
      </w:r>
      <w:r>
        <w:rPr>
          <w:rFonts w:hint="eastAsia" w:ascii="宋体" w:hAnsi="宋体" w:cs="仿宋"/>
          <w:sz w:val="24"/>
          <w:lang w:val="zh-CN"/>
        </w:rPr>
        <w:t>）与采购人、其他供应商或者采购代理机构恶意串通的；</w:t>
      </w:r>
    </w:p>
    <w:p w14:paraId="577F229F">
      <w:pPr>
        <w:autoSpaceDE w:val="0"/>
        <w:autoSpaceDN w:val="0"/>
        <w:spacing w:line="520" w:lineRule="exact"/>
        <w:ind w:firstLine="0" w:firstLineChars="0"/>
        <w:rPr>
          <w:rFonts w:hint="eastAsia" w:ascii="宋体" w:hAnsi="宋体" w:cs="仿宋"/>
          <w:sz w:val="24"/>
          <w:lang w:val="zh-CN"/>
        </w:rPr>
      </w:pPr>
      <w:r>
        <w:rPr>
          <w:rFonts w:hint="eastAsia" w:ascii="宋体" w:hAnsi="宋体" w:cs="仿宋"/>
          <w:sz w:val="24"/>
          <w:lang w:val="zh-CN"/>
        </w:rPr>
        <w:t>（</w:t>
      </w:r>
      <w:r>
        <w:rPr>
          <w:rFonts w:hint="eastAsia" w:ascii="宋体" w:hAnsi="宋体" w:cs="仿宋"/>
          <w:sz w:val="24"/>
        </w:rPr>
        <w:t>4</w:t>
      </w:r>
      <w:r>
        <w:rPr>
          <w:rFonts w:hint="eastAsia" w:ascii="宋体" w:hAnsi="宋体" w:cs="仿宋"/>
          <w:sz w:val="24"/>
          <w:lang w:val="zh-CN"/>
        </w:rPr>
        <w:t>）向采购人、采购代理机构行贿或者提供其他不正当利益的；</w:t>
      </w:r>
    </w:p>
    <w:p w14:paraId="5B9D5045">
      <w:pPr>
        <w:autoSpaceDE w:val="0"/>
        <w:autoSpaceDN w:val="0"/>
        <w:spacing w:line="520" w:lineRule="exact"/>
        <w:ind w:firstLine="0" w:firstLineChars="0"/>
        <w:rPr>
          <w:rFonts w:hint="eastAsia" w:ascii="宋体" w:hAnsi="宋体" w:cs="仿宋"/>
          <w:sz w:val="24"/>
          <w:lang w:val="zh-CN"/>
        </w:rPr>
      </w:pPr>
      <w:r>
        <w:rPr>
          <w:rFonts w:hint="eastAsia" w:ascii="宋体" w:hAnsi="宋体" w:cs="仿宋"/>
          <w:sz w:val="24"/>
          <w:lang w:val="zh-CN"/>
        </w:rPr>
        <w:t>（</w:t>
      </w:r>
      <w:r>
        <w:rPr>
          <w:rFonts w:hint="eastAsia" w:ascii="宋体" w:hAnsi="宋体" w:cs="仿宋"/>
          <w:sz w:val="24"/>
        </w:rPr>
        <w:t>5</w:t>
      </w:r>
      <w:r>
        <w:rPr>
          <w:rFonts w:hint="eastAsia" w:ascii="宋体" w:hAnsi="宋体" w:cs="仿宋"/>
          <w:sz w:val="24"/>
          <w:lang w:val="zh-CN"/>
        </w:rPr>
        <w:t>）在招标采购过程中与采购人进行协商谈判的；</w:t>
      </w:r>
    </w:p>
    <w:p w14:paraId="223B1922">
      <w:pPr>
        <w:autoSpaceDE w:val="0"/>
        <w:autoSpaceDN w:val="0"/>
        <w:spacing w:line="520" w:lineRule="exact"/>
        <w:ind w:firstLine="0" w:firstLineChars="0"/>
        <w:rPr>
          <w:rFonts w:hint="eastAsia" w:ascii="宋体" w:hAnsi="宋体"/>
          <w:highlight w:val="yellow"/>
        </w:rPr>
      </w:pPr>
      <w:r>
        <w:rPr>
          <w:rFonts w:hint="eastAsia" w:ascii="宋体" w:hAnsi="宋体" w:cs="仿宋"/>
          <w:sz w:val="24"/>
          <w:lang w:val="zh-CN"/>
        </w:rPr>
        <w:t>（</w:t>
      </w:r>
      <w:r>
        <w:rPr>
          <w:rFonts w:hint="eastAsia" w:ascii="宋体" w:hAnsi="宋体" w:cs="仿宋"/>
          <w:sz w:val="24"/>
        </w:rPr>
        <w:t>6</w:t>
      </w:r>
      <w:r>
        <w:rPr>
          <w:rFonts w:hint="eastAsia" w:ascii="宋体" w:hAnsi="宋体" w:cs="仿宋"/>
          <w:sz w:val="24"/>
          <w:lang w:val="zh-CN"/>
        </w:rPr>
        <w:t>）向磋商小组行贿或者提供其他不正当利益。</w:t>
      </w:r>
    </w:p>
    <w:p w14:paraId="04B79A5B">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23" w:name="_Toc325726034"/>
      <w:bookmarkStart w:id="124" w:name="_Toc15988"/>
      <w:bookmarkStart w:id="125" w:name="_Toc376936765"/>
      <w:r>
        <w:rPr>
          <w:rFonts w:hint="eastAsia" w:ascii="宋体" w:hAnsi="宋体"/>
          <w:b/>
          <w:bCs/>
          <w:kern w:val="0"/>
          <w:sz w:val="36"/>
          <w:szCs w:val="36"/>
        </w:rPr>
        <w:t>十二、其他</w:t>
      </w:r>
      <w:bookmarkEnd w:id="123"/>
      <w:bookmarkEnd w:id="124"/>
      <w:bookmarkEnd w:id="125"/>
    </w:p>
    <w:p w14:paraId="18D9D7B1">
      <w:pPr>
        <w:ind w:firstLine="480"/>
        <w:jc w:val="left"/>
        <w:rPr>
          <w:rFonts w:hint="eastAsia" w:ascii="宋体" w:hAnsi="宋体"/>
        </w:rPr>
      </w:pPr>
      <w:r>
        <w:rPr>
          <w:rFonts w:hint="eastAsia" w:ascii="宋体" w:hAnsi="宋体"/>
        </w:rPr>
        <w:t>其他未尽事宜，按照《中华人民共和国政府采购法》《中华人民共和国民法典》、《中华人民共和国政府采购法实施条例》《政府采购竞争性磋商采购方式管理暂行办法》等法律法规的有关条款执行。</w:t>
      </w:r>
      <w:bookmarkStart w:id="126" w:name="_Toc373936315"/>
      <w:bookmarkStart w:id="127" w:name="_Toc375576842"/>
      <w:bookmarkStart w:id="128" w:name="_Toc373954603"/>
    </w:p>
    <w:p w14:paraId="0776FD9C">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bookmarkStart w:id="129" w:name="_Toc11922"/>
    </w:p>
    <w:p w14:paraId="667B1154">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683496EC">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680CF466">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1C6ED1FE">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5DE93163">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7B8FD33F">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5CB1BBDF">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62AFD4E9">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5E5957A7">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06C96FFB">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122A8DC6">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255A626E">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6416997A">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0BEA408E">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603A464E">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3813257C">
      <w:pPr>
        <w:rPr>
          <w:rFonts w:hint="eastAsia" w:ascii="宋体"/>
          <w:b/>
          <w:kern w:val="28"/>
          <w:sz w:val="36"/>
          <w:szCs w:val="20"/>
          <w:lang w:val="en-US" w:eastAsia="zh-CN"/>
        </w:rPr>
      </w:pPr>
      <w:r>
        <w:rPr>
          <w:rFonts w:hint="eastAsia" w:ascii="宋体"/>
          <w:b/>
          <w:kern w:val="28"/>
          <w:sz w:val="36"/>
          <w:szCs w:val="20"/>
          <w:lang w:val="en-US" w:eastAsia="zh-CN"/>
        </w:rPr>
        <w:br w:type="page"/>
      </w:r>
    </w:p>
    <w:p w14:paraId="09D9C018">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7225C725">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r>
        <w:rPr>
          <w:rFonts w:hint="eastAsia" w:ascii="宋体"/>
          <w:b/>
          <w:kern w:val="28"/>
          <w:sz w:val="36"/>
          <w:szCs w:val="20"/>
          <w:lang w:val="en-US" w:eastAsia="zh-CN"/>
        </w:rPr>
        <w:t>第三部分 城北区政府采购项目合同书范本（参考）</w:t>
      </w:r>
      <w:bookmarkEnd w:id="129"/>
    </w:p>
    <w:p w14:paraId="5E9BF338">
      <w:pPr>
        <w:pStyle w:val="4"/>
        <w:numPr>
          <w:ilvl w:val="0"/>
          <w:numId w:val="0"/>
        </w:numPr>
        <w:rPr>
          <w:rFonts w:hint="eastAsia"/>
          <w:lang w:val="en-US" w:eastAsia="zh-CN"/>
        </w:rPr>
      </w:pPr>
    </w:p>
    <w:p w14:paraId="1701F7E2">
      <w:pPr>
        <w:autoSpaceDE w:val="0"/>
        <w:autoSpaceDN w:val="0"/>
        <w:ind w:firstLine="480"/>
        <w:rPr>
          <w:rFonts w:hint="eastAsia" w:ascii="宋体" w:hAnsi="Calibri" w:eastAsia="宋体" w:cs="宋体"/>
          <w:bCs/>
          <w:kern w:val="0"/>
          <w:sz w:val="24"/>
          <w:szCs w:val="22"/>
          <w:lang w:val="zh-CN" w:eastAsia="zh-CN"/>
        </w:rPr>
      </w:pPr>
      <w:r>
        <w:rPr>
          <w:rFonts w:hint="eastAsia" w:ascii="宋体" w:hAnsi="Calibri" w:eastAsia="宋体" w:cs="宋体"/>
          <w:bCs/>
          <w:kern w:val="0"/>
          <w:sz w:val="24"/>
          <w:szCs w:val="22"/>
          <w:lang w:val="en-US" w:eastAsia="zh-CN"/>
        </w:rPr>
        <w:t>注：</w:t>
      </w:r>
      <w:r>
        <w:rPr>
          <w:rFonts w:hint="eastAsia" w:ascii="宋体" w:hAnsi="Calibri" w:eastAsia="宋体" w:cs="宋体"/>
          <w:bCs/>
          <w:kern w:val="0"/>
          <w:sz w:val="24"/>
          <w:szCs w:val="22"/>
          <w:lang w:val="zh-CN" w:eastAsia="zh-CN"/>
        </w:rPr>
        <w:t>由于本次招标的项目是服务类，采购人和中标人签订合同时可参考本合同范本，具体合同可中标后双方自行拟定，针对项目实际情况作出修改</w:t>
      </w:r>
      <w:r>
        <w:rPr>
          <w:rFonts w:hint="eastAsia" w:ascii="宋体" w:hAnsi="Calibri" w:cs="宋体"/>
          <w:bCs/>
          <w:kern w:val="0"/>
          <w:sz w:val="24"/>
          <w:szCs w:val="22"/>
          <w:lang w:val="zh-CN" w:eastAsia="zh-CN"/>
        </w:rPr>
        <w:t>。</w:t>
      </w:r>
    </w:p>
    <w:p w14:paraId="12163AAF">
      <w:pPr>
        <w:autoSpaceDE w:val="0"/>
        <w:autoSpaceDN w:val="0"/>
        <w:spacing w:line="360" w:lineRule="auto"/>
        <w:ind w:firstLine="0" w:firstLineChars="0"/>
        <w:jc w:val="center"/>
        <w:rPr>
          <w:rFonts w:hint="eastAsia" w:ascii="宋体" w:hAnsi="宋体" w:eastAsia="宋体" w:cs="宋体"/>
          <w:b/>
          <w:bCs/>
          <w:kern w:val="0"/>
          <w:sz w:val="48"/>
          <w:szCs w:val="48"/>
          <w:lang w:val="zh-CN" w:eastAsia="zh-CN"/>
        </w:rPr>
      </w:pPr>
    </w:p>
    <w:p w14:paraId="6DAD1771">
      <w:pPr>
        <w:autoSpaceDE w:val="0"/>
        <w:autoSpaceDN w:val="0"/>
        <w:spacing w:line="360" w:lineRule="auto"/>
        <w:ind w:firstLine="0" w:firstLineChars="0"/>
        <w:jc w:val="center"/>
        <w:rPr>
          <w:rFonts w:hint="eastAsia" w:ascii="宋体" w:hAnsi="宋体" w:eastAsia="宋体" w:cs="宋体"/>
          <w:b/>
          <w:bCs/>
          <w:kern w:val="0"/>
          <w:sz w:val="48"/>
          <w:szCs w:val="48"/>
          <w:lang w:val="zh-CN" w:eastAsia="zh-CN"/>
        </w:rPr>
      </w:pPr>
    </w:p>
    <w:p w14:paraId="3A880BAE">
      <w:pPr>
        <w:autoSpaceDE w:val="0"/>
        <w:autoSpaceDN w:val="0"/>
        <w:spacing w:line="360" w:lineRule="auto"/>
        <w:ind w:firstLine="0" w:firstLineChars="0"/>
        <w:jc w:val="center"/>
        <w:rPr>
          <w:rFonts w:hint="eastAsia" w:ascii="宋体" w:hAnsi="宋体" w:eastAsia="宋体" w:cs="宋体"/>
          <w:b/>
          <w:bCs/>
          <w:kern w:val="0"/>
          <w:sz w:val="48"/>
          <w:szCs w:val="48"/>
          <w:lang w:val="zh-CN" w:eastAsia="zh-CN"/>
        </w:rPr>
      </w:pPr>
    </w:p>
    <w:p w14:paraId="3BF9495D">
      <w:pPr>
        <w:autoSpaceDE w:val="0"/>
        <w:autoSpaceDN w:val="0"/>
        <w:spacing w:line="360" w:lineRule="auto"/>
        <w:ind w:firstLine="0" w:firstLineChars="0"/>
        <w:jc w:val="center"/>
        <w:rPr>
          <w:rFonts w:hint="eastAsia" w:ascii="宋体" w:hAnsi="宋体" w:eastAsia="宋体" w:cs="宋体"/>
          <w:b/>
          <w:bCs/>
          <w:kern w:val="0"/>
          <w:sz w:val="48"/>
          <w:szCs w:val="48"/>
          <w:lang w:val="zh-CN" w:eastAsia="zh-CN"/>
        </w:rPr>
      </w:pPr>
      <w:r>
        <w:rPr>
          <w:rFonts w:hint="eastAsia" w:ascii="宋体" w:hAnsi="宋体" w:eastAsia="宋体" w:cs="宋体"/>
          <w:b/>
          <w:bCs/>
          <w:kern w:val="0"/>
          <w:sz w:val="48"/>
          <w:szCs w:val="48"/>
          <w:lang w:val="zh-CN" w:eastAsia="zh-CN"/>
        </w:rPr>
        <w:t>城北区政府采购项目合同</w:t>
      </w:r>
      <w:bookmarkEnd w:id="126"/>
      <w:bookmarkEnd w:id="127"/>
      <w:bookmarkEnd w:id="128"/>
      <w:r>
        <w:rPr>
          <w:rFonts w:hint="eastAsia" w:ascii="宋体" w:hAnsi="宋体" w:eastAsia="宋体" w:cs="宋体"/>
          <w:b/>
          <w:bCs/>
          <w:kern w:val="0"/>
          <w:sz w:val="48"/>
          <w:szCs w:val="48"/>
          <w:lang w:val="zh-CN" w:eastAsia="zh-CN"/>
        </w:rPr>
        <w:t>书</w:t>
      </w:r>
    </w:p>
    <w:p w14:paraId="02187CBD">
      <w:pPr>
        <w:ind w:firstLine="480"/>
        <w:rPr>
          <w:rFonts w:hint="eastAsia"/>
        </w:rPr>
      </w:pPr>
    </w:p>
    <w:p w14:paraId="16CABA58">
      <w:pPr>
        <w:pStyle w:val="4"/>
        <w:ind w:left="0" w:leftChars="0" w:firstLine="0" w:firstLineChars="0"/>
        <w:rPr>
          <w:rFonts w:hint="eastAsia"/>
        </w:rPr>
      </w:pPr>
    </w:p>
    <w:p w14:paraId="61178DE1">
      <w:pPr>
        <w:pStyle w:val="4"/>
        <w:rPr>
          <w:rFonts w:hint="eastAsia"/>
        </w:rPr>
      </w:pPr>
    </w:p>
    <w:p w14:paraId="66300322">
      <w:pPr>
        <w:pStyle w:val="4"/>
        <w:rPr>
          <w:rFonts w:hint="eastAsia"/>
        </w:rPr>
      </w:pPr>
    </w:p>
    <w:p w14:paraId="4E9B5F38">
      <w:pPr>
        <w:spacing w:line="360" w:lineRule="auto"/>
        <w:ind w:left="2108" w:leftChars="0" w:hanging="2108" w:hangingChars="700"/>
        <w:rPr>
          <w:rFonts w:hint="default" w:eastAsia="宋体"/>
          <w:b/>
          <w:spacing w:val="-6"/>
          <w:sz w:val="30"/>
          <w:szCs w:val="30"/>
          <w:u w:val="single"/>
          <w:lang w:val="en-US" w:eastAsia="zh-CN"/>
        </w:rPr>
      </w:pPr>
      <w:r>
        <w:rPr>
          <w:rFonts w:hint="eastAsia"/>
          <w:b/>
          <w:sz w:val="30"/>
          <w:szCs w:val="30"/>
        </w:rPr>
        <w:t>采购项目名称：</w:t>
      </w:r>
      <w:r>
        <w:rPr>
          <w:rFonts w:hint="eastAsia"/>
          <w:b/>
          <w:spacing w:val="-6"/>
          <w:sz w:val="30"/>
          <w:szCs w:val="30"/>
          <w:u w:val="single"/>
          <w:lang w:val="en-US" w:eastAsia="zh-CN"/>
        </w:rPr>
        <w:t xml:space="preserve">                                         </w:t>
      </w:r>
    </w:p>
    <w:p w14:paraId="63DEF747">
      <w:pPr>
        <w:spacing w:line="360" w:lineRule="auto"/>
        <w:ind w:left="0" w:leftChars="0" w:firstLine="0" w:firstLineChars="0"/>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 xml:space="preserve">                                             </w:t>
      </w:r>
    </w:p>
    <w:p w14:paraId="36746D70">
      <w:pPr>
        <w:spacing w:line="360" w:lineRule="auto"/>
        <w:ind w:left="0" w:leftChars="0" w:firstLine="0" w:firstLineChars="0"/>
        <w:rPr>
          <w:rFonts w:hint="eastAsia"/>
          <w:b/>
          <w:sz w:val="30"/>
          <w:szCs w:val="30"/>
          <w:u w:val="single"/>
        </w:rPr>
      </w:pPr>
      <w:r>
        <w:rPr>
          <w:rFonts w:hint="eastAsia"/>
          <w:b/>
          <w:sz w:val="30"/>
          <w:szCs w:val="30"/>
        </w:rPr>
        <w:t>采购合同编号：</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44890072">
      <w:pPr>
        <w:spacing w:line="360" w:lineRule="auto"/>
        <w:ind w:left="0" w:leftChars="0" w:firstLine="0" w:firstLineChars="0"/>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 xml:space="preserve">                                     </w:t>
      </w:r>
    </w:p>
    <w:p w14:paraId="544B2109">
      <w:pPr>
        <w:spacing w:line="360" w:lineRule="auto"/>
        <w:ind w:left="0" w:leftChars="0" w:firstLine="0" w:firstLineChars="0"/>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14:paraId="1F8CC21B">
      <w:pPr>
        <w:spacing w:line="360" w:lineRule="auto"/>
        <w:ind w:left="0" w:leftChars="0" w:firstLine="0" w:firstLineChars="0"/>
        <w:jc w:val="left"/>
        <w:rPr>
          <w:rFonts w:hint="eastAsia"/>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14:paraId="6631A4FF">
      <w:pPr>
        <w:spacing w:line="360" w:lineRule="auto"/>
        <w:ind w:left="0" w:leftChars="0" w:firstLine="0" w:firstLineChars="0"/>
        <w:rPr>
          <w:rFonts w:hint="eastAsia" w:ascii="宋体" w:cs="宋体"/>
          <w:b/>
          <w:bCs/>
          <w:sz w:val="28"/>
          <w:szCs w:val="28"/>
          <w:lang w:val="zh-CN"/>
        </w:rPr>
      </w:pPr>
      <w:r>
        <w:rPr>
          <w:rFonts w:hint="eastAsia"/>
          <w:b/>
          <w:spacing w:val="68"/>
          <w:sz w:val="30"/>
          <w:szCs w:val="30"/>
        </w:rPr>
        <w:t>磋商日期：</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bookmarkStart w:id="130" w:name="_Toc376936767"/>
      <w:bookmarkStart w:id="131" w:name="_Toc325726036"/>
    </w:p>
    <w:p w14:paraId="496D0082">
      <w:pPr>
        <w:autoSpaceDE w:val="0"/>
        <w:autoSpaceDN w:val="0"/>
        <w:adjustRightInd w:val="0"/>
        <w:ind w:firstLine="0" w:firstLineChars="0"/>
        <w:rPr>
          <w:rFonts w:hint="eastAsia" w:ascii="宋体" w:cs="宋体"/>
          <w:b/>
          <w:bCs/>
          <w:sz w:val="28"/>
          <w:szCs w:val="28"/>
          <w:lang w:val="zh-CN"/>
        </w:rPr>
      </w:pPr>
    </w:p>
    <w:p w14:paraId="668F81F9">
      <w:pPr>
        <w:autoSpaceDE w:val="0"/>
        <w:autoSpaceDN w:val="0"/>
        <w:adjustRightInd w:val="0"/>
        <w:ind w:firstLine="0" w:firstLineChars="0"/>
        <w:rPr>
          <w:rFonts w:hint="eastAsia" w:ascii="宋体" w:cs="宋体"/>
          <w:b/>
          <w:bCs/>
          <w:sz w:val="28"/>
          <w:szCs w:val="28"/>
          <w:lang w:val="zh-CN"/>
        </w:rPr>
      </w:pPr>
    </w:p>
    <w:p w14:paraId="1BA1CD77">
      <w:pPr>
        <w:autoSpaceDE w:val="0"/>
        <w:autoSpaceDN w:val="0"/>
        <w:adjustRightInd w:val="0"/>
        <w:ind w:firstLine="0" w:firstLineChars="0"/>
        <w:rPr>
          <w:rFonts w:hint="eastAsia" w:ascii="宋体" w:cs="宋体"/>
          <w:b/>
          <w:bCs/>
          <w:sz w:val="28"/>
          <w:szCs w:val="28"/>
          <w:lang w:val="zh-CN"/>
        </w:rPr>
      </w:pPr>
    </w:p>
    <w:p w14:paraId="663A2FF1">
      <w:pPr>
        <w:autoSpaceDE w:val="0"/>
        <w:autoSpaceDN w:val="0"/>
        <w:adjustRightInd w:val="0"/>
        <w:ind w:firstLine="0" w:firstLineChars="0"/>
        <w:rPr>
          <w:rFonts w:hint="eastAsia" w:ascii="宋体" w:cs="宋体"/>
          <w:b/>
          <w:bCs/>
          <w:sz w:val="28"/>
          <w:szCs w:val="28"/>
          <w:lang w:val="zh-CN"/>
        </w:rPr>
      </w:pPr>
    </w:p>
    <w:p w14:paraId="0DB843B6">
      <w:pPr>
        <w:autoSpaceDE w:val="0"/>
        <w:autoSpaceDN w:val="0"/>
        <w:adjustRightInd w:val="0"/>
        <w:ind w:firstLine="0" w:firstLineChars="0"/>
        <w:rPr>
          <w:rFonts w:hint="eastAsia" w:ascii="宋体" w:cs="宋体"/>
          <w:b/>
          <w:bCs/>
          <w:sz w:val="28"/>
          <w:szCs w:val="28"/>
          <w:lang w:val="zh-CN"/>
        </w:rPr>
      </w:pPr>
    </w:p>
    <w:p w14:paraId="0E385CDC">
      <w:pPr>
        <w:autoSpaceDE w:val="0"/>
        <w:autoSpaceDN w:val="0"/>
        <w:spacing w:line="360" w:lineRule="auto"/>
        <w:ind w:firstLine="292" w:firstLineChars="121"/>
        <w:rPr>
          <w:rFonts w:hint="eastAsia" w:ascii="宋体" w:cs="宋体"/>
          <w:b/>
          <w:bCs/>
          <w:sz w:val="24"/>
          <w:lang w:val="zh-CN"/>
        </w:rPr>
      </w:pPr>
    </w:p>
    <w:p w14:paraId="2850DA97">
      <w:pPr>
        <w:autoSpaceDE w:val="0"/>
        <w:autoSpaceDN w:val="0"/>
        <w:spacing w:line="360" w:lineRule="auto"/>
        <w:ind w:firstLine="292" w:firstLineChars="121"/>
        <w:rPr>
          <w:rFonts w:ascii="宋体" w:cs="宋体"/>
          <w:b/>
          <w:bCs/>
          <w:sz w:val="28"/>
          <w:szCs w:val="28"/>
        </w:rPr>
      </w:pPr>
      <w:r>
        <w:rPr>
          <w:rFonts w:hint="eastAsia" w:ascii="宋体" w:cs="宋体"/>
          <w:b/>
          <w:bCs/>
          <w:sz w:val="24"/>
          <w:lang w:val="zh-CN"/>
        </w:rPr>
        <w:t xml:space="preserve">采购单位（以下简称甲方）： </w:t>
      </w:r>
    </w:p>
    <w:p w14:paraId="6F18BB2C">
      <w:pPr>
        <w:autoSpaceDE w:val="0"/>
        <w:autoSpaceDN w:val="0"/>
        <w:spacing w:line="360" w:lineRule="auto"/>
        <w:ind w:firstLine="318" w:firstLineChars="132"/>
        <w:rPr>
          <w:rFonts w:ascii="宋体" w:cs="宋体"/>
          <w:b/>
          <w:bCs/>
          <w:sz w:val="24"/>
          <w:lang w:val="zh-CN"/>
        </w:rPr>
      </w:pPr>
      <w:r>
        <w:rPr>
          <w:rFonts w:hint="eastAsia" w:ascii="宋体" w:cs="宋体"/>
          <w:b/>
          <w:bCs/>
          <w:sz w:val="24"/>
          <w:lang w:val="zh-CN"/>
        </w:rPr>
        <w:t>供 应 商（以下简称乙方）：</w:t>
      </w:r>
    </w:p>
    <w:p w14:paraId="794A1DBD">
      <w:pPr>
        <w:autoSpaceDE w:val="0"/>
        <w:autoSpaceDN w:val="0"/>
        <w:spacing w:line="360" w:lineRule="auto"/>
        <w:ind w:firstLine="141" w:firstLineChars="59"/>
        <w:rPr>
          <w:rFonts w:ascii="宋体" w:cs="宋体"/>
          <w:sz w:val="24"/>
          <w:lang w:val="zh-CN"/>
        </w:rPr>
      </w:pPr>
      <w:r>
        <w:rPr>
          <w:rFonts w:hint="eastAsia" w:ascii="宋体" w:cs="宋体"/>
          <w:sz w:val="24"/>
          <w:lang w:val="zh-CN"/>
        </w:rPr>
        <w:t>甲、乙双方根据202</w:t>
      </w:r>
      <w:r>
        <w:rPr>
          <w:rFonts w:hint="eastAsia" w:ascii="宋体" w:cs="宋体"/>
          <w:sz w:val="24"/>
          <w:lang w:val="en-US" w:eastAsia="zh-CN"/>
        </w:rPr>
        <w:t>5</w:t>
      </w:r>
      <w:r>
        <w:rPr>
          <w:rFonts w:hint="eastAsia" w:ascii="宋体" w:cs="宋体"/>
          <w:sz w:val="24"/>
          <w:lang w:val="zh-CN"/>
        </w:rPr>
        <w:t>年</w:t>
      </w:r>
      <w:r>
        <w:rPr>
          <w:rFonts w:hint="eastAsia" w:ascii="宋体" w:cs="宋体"/>
          <w:sz w:val="24"/>
        </w:rPr>
        <w:t>*</w:t>
      </w:r>
      <w:r>
        <w:rPr>
          <w:rFonts w:hint="eastAsia" w:ascii="宋体" w:cs="宋体"/>
          <w:sz w:val="24"/>
          <w:lang w:val="zh-CN"/>
        </w:rPr>
        <w:t>月</w:t>
      </w:r>
      <w:r>
        <w:rPr>
          <w:rFonts w:hint="eastAsia" w:ascii="宋体" w:cs="宋体"/>
          <w:sz w:val="24"/>
        </w:rPr>
        <w:t>*</w:t>
      </w:r>
      <w:r>
        <w:rPr>
          <w:rFonts w:hint="eastAsia" w:ascii="宋体" w:cs="宋体"/>
          <w:sz w:val="24"/>
          <w:lang w:val="zh-CN"/>
        </w:rPr>
        <w:t>日项目（项目编号：）的招标文件要求和采购代理机构出具的中标通知，并经双方协商一致，达成项目。</w:t>
      </w:r>
    </w:p>
    <w:p w14:paraId="0166B278">
      <w:pPr>
        <w:autoSpaceDE w:val="0"/>
        <w:autoSpaceDN w:val="0"/>
        <w:spacing w:line="360" w:lineRule="auto"/>
        <w:ind w:firstLine="141" w:firstLineChars="59"/>
        <w:rPr>
          <w:rFonts w:ascii="宋体" w:cs="宋体"/>
          <w:sz w:val="24"/>
          <w:lang w:val="zh-CN"/>
        </w:rPr>
      </w:pPr>
      <w:r>
        <w:rPr>
          <w:rFonts w:hint="eastAsia" w:ascii="宋体" w:cs="宋体"/>
          <w:sz w:val="24"/>
          <w:lang w:val="zh-CN"/>
        </w:rPr>
        <w:t>项目采购合同：</w:t>
      </w:r>
    </w:p>
    <w:p w14:paraId="69926062">
      <w:pPr>
        <w:autoSpaceDE w:val="0"/>
        <w:autoSpaceDN w:val="0"/>
        <w:spacing w:line="360" w:lineRule="auto"/>
        <w:ind w:firstLine="480"/>
        <w:rPr>
          <w:rFonts w:ascii="宋体" w:cs="宋体"/>
          <w:sz w:val="24"/>
          <w:lang w:val="zh-CN"/>
        </w:rPr>
      </w:pPr>
      <w:r>
        <w:rPr>
          <w:rFonts w:hint="eastAsia" w:ascii="宋体" w:cs="宋体"/>
          <w:sz w:val="24"/>
          <w:lang w:val="zh-CN"/>
        </w:rPr>
        <w:t>一、签订本政府采购合同依据：</w:t>
      </w:r>
    </w:p>
    <w:p w14:paraId="09B9B76B">
      <w:pPr>
        <w:autoSpaceDE w:val="0"/>
        <w:autoSpaceDN w:val="0"/>
        <w:spacing w:line="360" w:lineRule="auto"/>
        <w:ind w:firstLine="480"/>
        <w:rPr>
          <w:rFonts w:ascii="宋体" w:cs="宋体"/>
          <w:sz w:val="24"/>
          <w:lang w:val="zh-CN"/>
        </w:rPr>
      </w:pPr>
      <w:r>
        <w:rPr>
          <w:rFonts w:hint="eastAsia" w:ascii="宋体" w:cs="宋体"/>
          <w:sz w:val="24"/>
          <w:lang w:val="zh-CN"/>
        </w:rPr>
        <w:t>本政府采购合同所附下列文件时构成本政府采购合同不可分割的部分；</w:t>
      </w:r>
    </w:p>
    <w:p w14:paraId="67E94392">
      <w:pPr>
        <w:autoSpaceDE w:val="0"/>
        <w:autoSpaceDN w:val="0"/>
        <w:spacing w:line="360" w:lineRule="auto"/>
        <w:ind w:firstLine="480"/>
        <w:rPr>
          <w:rFonts w:ascii="宋体" w:cs="宋体"/>
          <w:sz w:val="24"/>
          <w:lang w:val="zh-CN"/>
        </w:rPr>
      </w:pPr>
      <w:r>
        <w:rPr>
          <w:rFonts w:hint="eastAsia" w:ascii="宋体" w:cs="宋体"/>
          <w:sz w:val="24"/>
          <w:lang w:val="zh-CN"/>
        </w:rPr>
        <w:t>1、招标文件；</w:t>
      </w:r>
    </w:p>
    <w:p w14:paraId="07E5A326">
      <w:pPr>
        <w:autoSpaceDE w:val="0"/>
        <w:autoSpaceDN w:val="0"/>
        <w:spacing w:line="360" w:lineRule="auto"/>
        <w:ind w:firstLine="480"/>
        <w:rPr>
          <w:rFonts w:ascii="宋体" w:cs="宋体"/>
          <w:sz w:val="24"/>
          <w:lang w:val="zh-CN"/>
        </w:rPr>
      </w:pPr>
      <w:r>
        <w:rPr>
          <w:rFonts w:hint="eastAsia" w:ascii="宋体" w:cs="宋体"/>
          <w:sz w:val="24"/>
          <w:lang w:val="zh-CN"/>
        </w:rPr>
        <w:t>2、招标文件的公告；</w:t>
      </w:r>
    </w:p>
    <w:p w14:paraId="456E7014">
      <w:pPr>
        <w:autoSpaceDE w:val="0"/>
        <w:autoSpaceDN w:val="0"/>
        <w:spacing w:line="360" w:lineRule="auto"/>
        <w:ind w:firstLine="480"/>
        <w:rPr>
          <w:rFonts w:ascii="宋体" w:cs="宋体"/>
          <w:sz w:val="24"/>
          <w:lang w:val="zh-CN"/>
        </w:rPr>
      </w:pPr>
      <w:r>
        <w:rPr>
          <w:rFonts w:hint="eastAsia" w:ascii="宋体" w:cs="宋体"/>
          <w:sz w:val="24"/>
          <w:lang w:val="zh-CN"/>
        </w:rPr>
        <w:t>3、中标人提交的投标文件；</w:t>
      </w:r>
    </w:p>
    <w:p w14:paraId="2F97B0BA">
      <w:pPr>
        <w:autoSpaceDE w:val="0"/>
        <w:autoSpaceDN w:val="0"/>
        <w:spacing w:line="360" w:lineRule="auto"/>
        <w:ind w:firstLine="480"/>
        <w:rPr>
          <w:rFonts w:ascii="宋体" w:cs="宋体"/>
          <w:sz w:val="24"/>
          <w:lang w:val="zh-CN"/>
        </w:rPr>
      </w:pPr>
      <w:r>
        <w:rPr>
          <w:rFonts w:hint="eastAsia" w:ascii="宋体" w:cs="宋体"/>
          <w:sz w:val="24"/>
          <w:lang w:val="zh-CN"/>
        </w:rPr>
        <w:t>4、招标文件中规定的政府采购合同通用条款、合同专用条款；</w:t>
      </w:r>
    </w:p>
    <w:p w14:paraId="393B4062">
      <w:pPr>
        <w:autoSpaceDE w:val="0"/>
        <w:autoSpaceDN w:val="0"/>
        <w:spacing w:line="360" w:lineRule="auto"/>
        <w:ind w:firstLine="480"/>
        <w:rPr>
          <w:rFonts w:ascii="宋体" w:cs="宋体"/>
          <w:sz w:val="24"/>
          <w:lang w:val="zh-CN"/>
        </w:rPr>
      </w:pPr>
      <w:r>
        <w:rPr>
          <w:rFonts w:hint="eastAsia" w:ascii="宋体" w:cs="宋体"/>
          <w:sz w:val="24"/>
          <w:lang w:val="zh-CN"/>
        </w:rPr>
        <w:t>5、中标通知书；</w:t>
      </w:r>
    </w:p>
    <w:p w14:paraId="54ACE0B2">
      <w:pPr>
        <w:autoSpaceDE w:val="0"/>
        <w:autoSpaceDN w:val="0"/>
        <w:ind w:firstLine="480"/>
        <w:rPr>
          <w:rFonts w:ascii="宋体" w:cs="宋体"/>
          <w:sz w:val="24"/>
        </w:rPr>
      </w:pPr>
      <w:r>
        <w:rPr>
          <w:rFonts w:hint="eastAsia" w:ascii="宋体" w:cs="宋体"/>
          <w:sz w:val="24"/>
        </w:rPr>
        <w:t>二、服务质量保证</w:t>
      </w:r>
    </w:p>
    <w:p w14:paraId="160B2A6C">
      <w:pPr>
        <w:autoSpaceDE w:val="0"/>
        <w:autoSpaceDN w:val="0"/>
        <w:ind w:firstLine="480"/>
        <w:rPr>
          <w:rFonts w:ascii="宋体" w:cs="宋体"/>
          <w:bCs/>
          <w:sz w:val="24"/>
        </w:rPr>
      </w:pPr>
      <w:r>
        <w:rPr>
          <w:rFonts w:hint="eastAsia" w:ascii="宋体" w:cs="宋体"/>
          <w:bCs/>
          <w:sz w:val="24"/>
        </w:rPr>
        <w:t>1、乙方所提供的服务质量必须与招标文件、投标报价文件和承诺相一致。</w:t>
      </w:r>
    </w:p>
    <w:p w14:paraId="128241E5">
      <w:pPr>
        <w:autoSpaceDE w:val="0"/>
        <w:autoSpaceDN w:val="0"/>
        <w:ind w:firstLine="480"/>
        <w:rPr>
          <w:rFonts w:ascii="宋体" w:cs="宋体"/>
          <w:sz w:val="24"/>
        </w:rPr>
      </w:pPr>
      <w:r>
        <w:rPr>
          <w:rFonts w:hint="eastAsia" w:ascii="宋体" w:cs="宋体"/>
          <w:sz w:val="24"/>
        </w:rPr>
        <w:t>三、合同的变更、终止与转让</w:t>
      </w:r>
    </w:p>
    <w:p w14:paraId="782176AC">
      <w:pPr>
        <w:autoSpaceDE w:val="0"/>
        <w:autoSpaceDN w:val="0"/>
        <w:ind w:firstLine="480"/>
        <w:rPr>
          <w:rFonts w:ascii="宋体" w:cs="宋体"/>
          <w:sz w:val="24"/>
        </w:rPr>
      </w:pPr>
      <w:r>
        <w:rPr>
          <w:rFonts w:hint="eastAsia" w:ascii="宋体" w:cs="宋体"/>
          <w:sz w:val="24"/>
        </w:rPr>
        <w:t>1、除《中华人民共和国政府采购法》第50条规定的情形外，本合同一经签订，甲乙双方不得擅自变更、中止或终止。</w:t>
      </w:r>
    </w:p>
    <w:p w14:paraId="1634BC36">
      <w:pPr>
        <w:autoSpaceDE w:val="0"/>
        <w:autoSpaceDN w:val="0"/>
        <w:ind w:firstLine="480"/>
        <w:rPr>
          <w:rFonts w:ascii="宋体" w:cs="宋体"/>
          <w:sz w:val="24"/>
        </w:rPr>
      </w:pPr>
      <w:r>
        <w:rPr>
          <w:rFonts w:hint="eastAsia" w:ascii="宋体" w:cs="宋体"/>
          <w:sz w:val="24"/>
        </w:rPr>
        <w:t>2、乙方不得擅自转让其应履行的合同义务。</w:t>
      </w:r>
    </w:p>
    <w:p w14:paraId="59EFF1AA">
      <w:pPr>
        <w:autoSpaceDE w:val="0"/>
        <w:autoSpaceDN w:val="0"/>
        <w:ind w:firstLine="480"/>
        <w:rPr>
          <w:rFonts w:ascii="宋体" w:cs="宋体"/>
          <w:sz w:val="24"/>
        </w:rPr>
      </w:pPr>
      <w:r>
        <w:rPr>
          <w:rFonts w:hint="eastAsia" w:ascii="宋体" w:cs="宋体"/>
          <w:sz w:val="24"/>
        </w:rPr>
        <w:t>3、任何对合同条款的变更或修改均须双方签订合同修改书。</w:t>
      </w:r>
    </w:p>
    <w:p w14:paraId="274063E9">
      <w:pPr>
        <w:autoSpaceDE w:val="0"/>
        <w:autoSpaceDN w:val="0"/>
        <w:ind w:firstLine="480"/>
        <w:rPr>
          <w:rFonts w:ascii="宋体" w:cs="宋体"/>
          <w:color w:val="000000"/>
          <w:sz w:val="24"/>
        </w:rPr>
      </w:pPr>
      <w:bookmarkStart w:id="132" w:name="_Toc435227120"/>
      <w:r>
        <w:rPr>
          <w:rFonts w:hint="eastAsia" w:ascii="宋体" w:cs="宋体"/>
          <w:color w:val="000000"/>
          <w:sz w:val="24"/>
        </w:rPr>
        <w:t>四、合同有效期限</w:t>
      </w:r>
    </w:p>
    <w:p w14:paraId="26C7B544">
      <w:pPr>
        <w:autoSpaceDE w:val="0"/>
        <w:autoSpaceDN w:val="0"/>
        <w:ind w:firstLine="480"/>
        <w:rPr>
          <w:rFonts w:ascii="宋体" w:cs="宋体"/>
          <w:color w:val="000000"/>
          <w:sz w:val="24"/>
        </w:rPr>
      </w:pPr>
      <w:r>
        <w:rPr>
          <w:rFonts w:hint="eastAsia" w:ascii="宋体" w:cs="宋体"/>
          <w:color w:val="000000"/>
          <w:sz w:val="24"/>
        </w:rPr>
        <w:t>1、服务期：</w:t>
      </w:r>
      <w:r>
        <w:rPr>
          <w:rFonts w:hint="eastAsia" w:ascii="宋体" w:cs="宋体"/>
          <w:color w:val="000000"/>
          <w:sz w:val="24"/>
          <w:u w:val="single"/>
        </w:rPr>
        <w:t xml:space="preserve">               </w:t>
      </w:r>
      <w:r>
        <w:rPr>
          <w:rFonts w:hint="eastAsia" w:ascii="宋体" w:cs="宋体"/>
          <w:sz w:val="24"/>
        </w:rPr>
        <w:t>。</w:t>
      </w:r>
    </w:p>
    <w:p w14:paraId="46114C48">
      <w:pPr>
        <w:autoSpaceDE w:val="0"/>
        <w:autoSpaceDN w:val="0"/>
        <w:ind w:firstLine="480"/>
        <w:rPr>
          <w:rFonts w:ascii="宋体" w:cs="宋体"/>
          <w:color w:val="000000"/>
          <w:sz w:val="24"/>
        </w:rPr>
      </w:pPr>
      <w:r>
        <w:rPr>
          <w:rFonts w:hint="eastAsia" w:ascii="宋体" w:cs="宋体"/>
          <w:color w:val="000000"/>
          <w:sz w:val="24"/>
        </w:rPr>
        <w:t>2、服务地点：甲方指定地点。</w:t>
      </w:r>
    </w:p>
    <w:p w14:paraId="6FB699C2">
      <w:pPr>
        <w:autoSpaceDE w:val="0"/>
        <w:autoSpaceDN w:val="0"/>
        <w:ind w:firstLine="480"/>
        <w:rPr>
          <w:rFonts w:ascii="宋体" w:cs="宋体"/>
          <w:color w:val="000000"/>
          <w:sz w:val="24"/>
        </w:rPr>
      </w:pPr>
      <w:r>
        <w:rPr>
          <w:rFonts w:ascii="宋体" w:cs="宋体"/>
          <w:color w:val="000000"/>
          <w:sz w:val="24"/>
        </w:rPr>
        <w:t>3</w:t>
      </w:r>
      <w:r>
        <w:rPr>
          <w:rFonts w:hint="eastAsia" w:ascii="宋体" w:cs="宋体"/>
          <w:color w:val="000000"/>
          <w:sz w:val="24"/>
        </w:rPr>
        <w:t>、付款方式: 合同签订后以最终实际发生的费用进行结算。</w:t>
      </w:r>
    </w:p>
    <w:p w14:paraId="0DBD43A2">
      <w:pPr>
        <w:autoSpaceDE w:val="0"/>
        <w:autoSpaceDN w:val="0"/>
        <w:ind w:firstLine="480"/>
        <w:rPr>
          <w:rFonts w:ascii="宋体" w:cs="宋体"/>
          <w:sz w:val="24"/>
        </w:rPr>
      </w:pPr>
      <w:r>
        <w:rPr>
          <w:rFonts w:hint="eastAsia" w:ascii="宋体" w:cs="宋体"/>
          <w:sz w:val="24"/>
        </w:rPr>
        <w:t>五、 乙方履约延误</w:t>
      </w:r>
    </w:p>
    <w:p w14:paraId="6BE829D3">
      <w:pPr>
        <w:autoSpaceDE w:val="0"/>
        <w:autoSpaceDN w:val="0"/>
        <w:spacing w:line="360" w:lineRule="auto"/>
        <w:ind w:firstLine="480"/>
        <w:rPr>
          <w:rFonts w:ascii="宋体" w:cs="宋体"/>
          <w:sz w:val="24"/>
        </w:rPr>
      </w:pPr>
      <w:r>
        <w:rPr>
          <w:rFonts w:hint="eastAsia" w:ascii="宋体" w:cs="宋体"/>
          <w:sz w:val="24"/>
        </w:rPr>
        <w:t>1. 乙方应按照合同约定的时间交货和提供服务。</w:t>
      </w:r>
    </w:p>
    <w:p w14:paraId="3352C293">
      <w:pPr>
        <w:autoSpaceDE w:val="0"/>
        <w:autoSpaceDN w:val="0"/>
        <w:spacing w:line="360" w:lineRule="auto"/>
        <w:ind w:firstLine="480"/>
        <w:rPr>
          <w:rFonts w:ascii="宋体" w:cs="宋体"/>
          <w:sz w:val="24"/>
        </w:rPr>
      </w:pPr>
      <w:r>
        <w:rPr>
          <w:rFonts w:hint="eastAsia" w:ascii="宋体" w:cs="宋体"/>
          <w:sz w:val="24"/>
        </w:rPr>
        <w:t>2. 在履行合同过程中，如果乙方遇到妨碍按时交货和提供服务的情况时，应及时以书面形式将拖延的事实、可能拖延的时间和原因通知甲方。甲方在收到乙方通知后，应尽快对情况进行评估，并确定是否酌情延长交货时间和提供服务以及是否收取误期赔偿费。</w:t>
      </w:r>
    </w:p>
    <w:p w14:paraId="265A8352">
      <w:pPr>
        <w:autoSpaceDE w:val="0"/>
        <w:autoSpaceDN w:val="0"/>
        <w:spacing w:line="360" w:lineRule="auto"/>
        <w:ind w:firstLine="480"/>
        <w:rPr>
          <w:rFonts w:ascii="宋体" w:cs="宋体"/>
          <w:sz w:val="24"/>
        </w:rPr>
      </w:pPr>
      <w:r>
        <w:rPr>
          <w:rFonts w:hint="eastAsia" w:ascii="宋体" w:cs="宋体"/>
          <w:sz w:val="24"/>
        </w:rPr>
        <w:t>3. 除了不可抗力外，除非延期是根据合同规定取得甲方同意而不收取误期赔偿费之外，乙方延误交货和提供服务，将按合同规定承担误期赔偿费。</w:t>
      </w:r>
    </w:p>
    <w:p w14:paraId="5A914976">
      <w:pPr>
        <w:autoSpaceDE w:val="0"/>
        <w:autoSpaceDN w:val="0"/>
        <w:spacing w:line="360" w:lineRule="auto"/>
        <w:ind w:firstLine="480"/>
        <w:rPr>
          <w:rFonts w:ascii="宋体" w:cs="宋体"/>
          <w:sz w:val="24"/>
        </w:rPr>
      </w:pPr>
      <w:r>
        <w:rPr>
          <w:rFonts w:hint="eastAsia" w:ascii="宋体" w:cs="宋体"/>
          <w:sz w:val="24"/>
        </w:rPr>
        <w:t>4. 由甲方从未付的合同款项中扣除误期赔偿费，或向乙方提出索赔。</w:t>
      </w:r>
    </w:p>
    <w:p w14:paraId="700A2227">
      <w:pPr>
        <w:autoSpaceDE w:val="0"/>
        <w:autoSpaceDN w:val="0"/>
        <w:spacing w:line="360" w:lineRule="auto"/>
        <w:ind w:firstLine="480"/>
        <w:rPr>
          <w:rFonts w:ascii="宋体" w:cs="宋体"/>
          <w:sz w:val="24"/>
        </w:rPr>
      </w:pPr>
      <w:r>
        <w:rPr>
          <w:rFonts w:hint="eastAsia" w:ascii="宋体" w:cs="宋体"/>
          <w:sz w:val="24"/>
        </w:rPr>
        <w:t>六、违约责任</w:t>
      </w:r>
    </w:p>
    <w:p w14:paraId="0CEFAB90">
      <w:pPr>
        <w:autoSpaceDE w:val="0"/>
        <w:autoSpaceDN w:val="0"/>
        <w:spacing w:line="360" w:lineRule="auto"/>
        <w:ind w:firstLine="480"/>
        <w:rPr>
          <w:rFonts w:ascii="宋体" w:cs="宋体"/>
          <w:sz w:val="24"/>
        </w:rPr>
      </w:pPr>
      <w:r>
        <w:rPr>
          <w:rFonts w:hint="eastAsia" w:ascii="宋体" w:cs="宋体"/>
          <w:sz w:val="24"/>
        </w:rPr>
        <w:t>1.  在甲方对乙方违约而采取的任何补救措施不能实施的情况下，甲方可向乙方发出书面违约通知书，提出暂停、终止部分或全部合同：</w:t>
      </w:r>
    </w:p>
    <w:p w14:paraId="7F29EE80">
      <w:pPr>
        <w:autoSpaceDE w:val="0"/>
        <w:autoSpaceDN w:val="0"/>
        <w:spacing w:line="360" w:lineRule="auto"/>
        <w:ind w:firstLine="480"/>
        <w:rPr>
          <w:rFonts w:ascii="宋体" w:cs="宋体"/>
          <w:sz w:val="24"/>
        </w:rPr>
      </w:pPr>
      <w:r>
        <w:rPr>
          <w:rFonts w:hint="eastAsia" w:ascii="宋体" w:cs="宋体"/>
          <w:sz w:val="24"/>
        </w:rPr>
        <w:t>1.1 乙方未能在合同规定的限期或甲方根据合同规定同意延长的限期内提供部分或全部货物；</w:t>
      </w:r>
    </w:p>
    <w:p w14:paraId="6B294D8D">
      <w:pPr>
        <w:autoSpaceDE w:val="0"/>
        <w:autoSpaceDN w:val="0"/>
        <w:spacing w:line="360" w:lineRule="auto"/>
        <w:ind w:firstLine="480"/>
        <w:rPr>
          <w:rFonts w:ascii="宋体" w:cs="宋体"/>
          <w:sz w:val="24"/>
        </w:rPr>
      </w:pPr>
      <w:r>
        <w:rPr>
          <w:rFonts w:hint="eastAsia" w:ascii="宋体" w:cs="宋体"/>
          <w:sz w:val="24"/>
        </w:rPr>
        <w:t>1.2 乙方未能履行合同规定的其它任何义务。</w:t>
      </w:r>
    </w:p>
    <w:p w14:paraId="6408ECC6">
      <w:pPr>
        <w:autoSpaceDE w:val="0"/>
        <w:autoSpaceDN w:val="0"/>
        <w:spacing w:line="360" w:lineRule="auto"/>
        <w:ind w:firstLine="480"/>
        <w:rPr>
          <w:rFonts w:ascii="宋体" w:cs="宋体"/>
          <w:sz w:val="24"/>
        </w:rPr>
      </w:pPr>
      <w:r>
        <w:rPr>
          <w:rFonts w:hint="eastAsia" w:ascii="宋体" w:cs="宋体"/>
          <w:sz w:val="24"/>
        </w:rPr>
        <w:t>2.  甲方根据规定，终止了全部或部分合同，甲方可以依其认为适当的条件和方法购买与未交货物类似的货物，乙方应承担甲方购买类似货物的所有费用。</w:t>
      </w:r>
    </w:p>
    <w:p w14:paraId="63C607FA">
      <w:pPr>
        <w:autoSpaceDE w:val="0"/>
        <w:autoSpaceDN w:val="0"/>
        <w:spacing w:line="360" w:lineRule="auto"/>
        <w:ind w:firstLine="480"/>
        <w:rPr>
          <w:rFonts w:ascii="宋体" w:cs="宋体"/>
          <w:sz w:val="24"/>
        </w:rPr>
      </w:pPr>
      <w:r>
        <w:rPr>
          <w:rFonts w:hint="eastAsia" w:ascii="宋体" w:cs="宋体"/>
          <w:sz w:val="24"/>
        </w:rPr>
        <w:t>七、不可抗力</w:t>
      </w:r>
    </w:p>
    <w:p w14:paraId="04EF6E9A">
      <w:pPr>
        <w:autoSpaceDE w:val="0"/>
        <w:autoSpaceDN w:val="0"/>
        <w:spacing w:line="360" w:lineRule="auto"/>
        <w:ind w:firstLine="480"/>
        <w:rPr>
          <w:rFonts w:ascii="宋体" w:cs="宋体"/>
          <w:sz w:val="24"/>
        </w:rPr>
      </w:pPr>
      <w:r>
        <w:rPr>
          <w:rFonts w:hint="eastAsia" w:ascii="宋体" w:cs="宋体"/>
          <w:sz w:val="24"/>
        </w:rPr>
        <w:t>1. “不可抗力”指战争、严重火灾、洪水、台风、地震等无法控制，不可预见的事件。</w:t>
      </w:r>
    </w:p>
    <w:p w14:paraId="347C20E9">
      <w:pPr>
        <w:autoSpaceDE w:val="0"/>
        <w:autoSpaceDN w:val="0"/>
        <w:spacing w:line="360" w:lineRule="auto"/>
        <w:ind w:firstLine="480"/>
        <w:rPr>
          <w:rFonts w:ascii="宋体" w:cs="宋体"/>
          <w:sz w:val="24"/>
        </w:rPr>
      </w:pPr>
      <w:r>
        <w:rPr>
          <w:rFonts w:hint="eastAsia" w:ascii="宋体" w:cs="宋体"/>
          <w:sz w:val="24"/>
        </w:rPr>
        <w:t>2. 乙方因不可抗力而导致合同实施延误或不能履行合同义务的话，不承担误期赔偿或终止合同的责任。</w:t>
      </w:r>
    </w:p>
    <w:p w14:paraId="2430FBC2">
      <w:pPr>
        <w:autoSpaceDE w:val="0"/>
        <w:autoSpaceDN w:val="0"/>
        <w:spacing w:line="360" w:lineRule="auto"/>
        <w:ind w:firstLine="480"/>
        <w:rPr>
          <w:rFonts w:ascii="宋体" w:cs="宋体"/>
          <w:sz w:val="24"/>
        </w:rPr>
      </w:pPr>
      <w:r>
        <w:rPr>
          <w:rFonts w:hint="eastAsia" w:ascii="宋体" w:cs="宋体"/>
          <w:sz w:val="24"/>
        </w:rPr>
        <w:t>3. 在不可抗力事件发生后，乙方应尽快以书面形式将不可抗力的情况和原因通知甲方。除甲方书面另行要求外，乙方应尽实际可能继续履行合同义务，以及寻求采取合理的方案履行不受不可抗力影响的其他事项。如果不可抗力事件影响持续超过二十天，双方应通过友好协商在合理的时间内达成进一步的协议。</w:t>
      </w:r>
    </w:p>
    <w:p w14:paraId="57AD10A2">
      <w:pPr>
        <w:autoSpaceDE w:val="0"/>
        <w:autoSpaceDN w:val="0"/>
        <w:spacing w:line="360" w:lineRule="auto"/>
        <w:ind w:firstLine="480"/>
        <w:rPr>
          <w:rFonts w:ascii="宋体" w:cs="宋体"/>
          <w:sz w:val="24"/>
        </w:rPr>
      </w:pPr>
      <w:r>
        <w:rPr>
          <w:rFonts w:hint="eastAsia" w:ascii="宋体" w:cs="宋体"/>
          <w:sz w:val="24"/>
        </w:rPr>
        <w:t>八、破产终止合同</w:t>
      </w:r>
    </w:p>
    <w:p w14:paraId="079F20FD">
      <w:pPr>
        <w:autoSpaceDE w:val="0"/>
        <w:autoSpaceDN w:val="0"/>
        <w:spacing w:line="360" w:lineRule="auto"/>
        <w:ind w:firstLine="480"/>
        <w:rPr>
          <w:rFonts w:ascii="宋体" w:cs="宋体"/>
          <w:sz w:val="24"/>
        </w:rPr>
      </w:pPr>
      <w:r>
        <w:rPr>
          <w:rFonts w:hint="eastAsia" w:ascii="宋体" w:cs="宋体"/>
          <w:sz w:val="24"/>
        </w:rPr>
        <w:t>1. 如果乙方破产或无清偿能力，甲方可在任何时候以书面形式通知乙方，提出终止合同而不给乙方补偿。</w:t>
      </w:r>
    </w:p>
    <w:p w14:paraId="1EC3CFCC">
      <w:pPr>
        <w:autoSpaceDE w:val="0"/>
        <w:autoSpaceDN w:val="0"/>
        <w:spacing w:line="360" w:lineRule="auto"/>
        <w:ind w:firstLine="480"/>
        <w:rPr>
          <w:rFonts w:ascii="宋体" w:cs="宋体"/>
          <w:sz w:val="24"/>
        </w:rPr>
      </w:pPr>
      <w:r>
        <w:rPr>
          <w:rFonts w:hint="eastAsia" w:ascii="宋体" w:cs="宋体"/>
          <w:sz w:val="24"/>
        </w:rPr>
        <w:t>2. 该终止合同将不损害或影响甲方已经采取或将要采取的任何行动或补救措施的权力。</w:t>
      </w:r>
    </w:p>
    <w:p w14:paraId="039069C1">
      <w:pPr>
        <w:autoSpaceDE w:val="0"/>
        <w:autoSpaceDN w:val="0"/>
        <w:spacing w:line="360" w:lineRule="auto"/>
        <w:ind w:firstLine="480"/>
        <w:rPr>
          <w:rFonts w:ascii="宋体" w:cs="宋体"/>
          <w:sz w:val="24"/>
        </w:rPr>
      </w:pPr>
      <w:r>
        <w:rPr>
          <w:rFonts w:hint="eastAsia" w:ascii="宋体" w:cs="宋体"/>
          <w:sz w:val="24"/>
        </w:rPr>
        <w:t>九、其他情况的终止合同</w:t>
      </w:r>
    </w:p>
    <w:p w14:paraId="5D98BAAA">
      <w:pPr>
        <w:autoSpaceDE w:val="0"/>
        <w:autoSpaceDN w:val="0"/>
        <w:spacing w:line="360" w:lineRule="auto"/>
        <w:ind w:firstLine="480"/>
        <w:rPr>
          <w:rFonts w:ascii="宋体" w:cs="宋体"/>
          <w:sz w:val="24"/>
        </w:rPr>
      </w:pPr>
      <w:r>
        <w:rPr>
          <w:rFonts w:hint="eastAsia" w:ascii="宋体" w:cs="宋体"/>
          <w:sz w:val="24"/>
        </w:rPr>
        <w:t>1. 乙方在执行合同的过程中出现经营状况严重恶化或发生重大生产事故而难以完成履约的，以及出现其他对履行合同有直接影响的情况，甲方可以提出终止合同而不给予乙方任何补偿。</w:t>
      </w:r>
    </w:p>
    <w:p w14:paraId="2D9468DF">
      <w:pPr>
        <w:autoSpaceDE w:val="0"/>
        <w:autoSpaceDN w:val="0"/>
        <w:spacing w:line="360" w:lineRule="auto"/>
        <w:ind w:firstLine="480"/>
        <w:rPr>
          <w:rFonts w:ascii="宋体" w:cs="宋体"/>
          <w:sz w:val="24"/>
        </w:rPr>
      </w:pPr>
      <w:r>
        <w:rPr>
          <w:rFonts w:hint="eastAsia" w:ascii="宋体" w:cs="宋体"/>
          <w:sz w:val="24"/>
        </w:rPr>
        <w:t>十、争端的解决</w:t>
      </w:r>
    </w:p>
    <w:p w14:paraId="71398DBF">
      <w:pPr>
        <w:widowControl/>
        <w:numPr>
          <w:ilvl w:val="0"/>
          <w:numId w:val="2"/>
        </w:numPr>
        <w:autoSpaceDE w:val="0"/>
        <w:autoSpaceDN w:val="0"/>
        <w:adjustRightInd w:val="0"/>
        <w:snapToGrid w:val="0"/>
        <w:spacing w:after="200" w:line="360" w:lineRule="auto"/>
        <w:ind w:firstLineChars="0"/>
        <w:rPr>
          <w:rFonts w:ascii="宋体" w:cs="宋体"/>
          <w:sz w:val="24"/>
        </w:rPr>
      </w:pPr>
      <w:r>
        <w:rPr>
          <w:rFonts w:hint="eastAsia" w:ascii="宋体" w:cs="宋体"/>
          <w:sz w:val="24"/>
        </w:rPr>
        <w:t>与合同有关的一切争端应通过双方友好协商解决。</w:t>
      </w:r>
    </w:p>
    <w:p w14:paraId="1B702E6D">
      <w:pPr>
        <w:widowControl/>
        <w:numPr>
          <w:ilvl w:val="0"/>
          <w:numId w:val="2"/>
        </w:numPr>
        <w:autoSpaceDE w:val="0"/>
        <w:autoSpaceDN w:val="0"/>
        <w:adjustRightInd w:val="0"/>
        <w:snapToGrid w:val="0"/>
        <w:spacing w:after="200" w:line="360" w:lineRule="auto"/>
        <w:ind w:firstLineChars="0"/>
        <w:rPr>
          <w:rFonts w:ascii="宋体" w:cs="宋体"/>
          <w:sz w:val="24"/>
        </w:rPr>
      </w:pPr>
      <w:r>
        <w:rPr>
          <w:rFonts w:hint="eastAsia" w:ascii="宋体" w:cs="宋体"/>
          <w:sz w:val="24"/>
        </w:rPr>
        <w:t>如果友好协商开始后15天还不能解决，争端应提交甲方所在地仲裁机构仲裁。</w:t>
      </w:r>
    </w:p>
    <w:p w14:paraId="591270C5">
      <w:pPr>
        <w:widowControl/>
        <w:numPr>
          <w:ilvl w:val="0"/>
          <w:numId w:val="2"/>
        </w:numPr>
        <w:autoSpaceDE w:val="0"/>
        <w:autoSpaceDN w:val="0"/>
        <w:adjustRightInd w:val="0"/>
        <w:snapToGrid w:val="0"/>
        <w:spacing w:after="200" w:line="360" w:lineRule="auto"/>
        <w:ind w:firstLineChars="0"/>
        <w:rPr>
          <w:rFonts w:ascii="宋体" w:cs="宋体"/>
          <w:sz w:val="24"/>
        </w:rPr>
      </w:pPr>
      <w:r>
        <w:rPr>
          <w:rFonts w:hint="eastAsia" w:ascii="宋体" w:cs="宋体"/>
          <w:sz w:val="24"/>
        </w:rPr>
        <w:t>在仲裁期间，除正在仲裁的部分外，本合同其它部分应继续进行</w:t>
      </w:r>
    </w:p>
    <w:p w14:paraId="4A89D4B6">
      <w:pPr>
        <w:autoSpaceDE w:val="0"/>
        <w:autoSpaceDN w:val="0"/>
        <w:spacing w:line="360" w:lineRule="auto"/>
        <w:ind w:firstLine="480"/>
        <w:rPr>
          <w:rFonts w:ascii="宋体" w:cs="宋体"/>
          <w:sz w:val="24"/>
        </w:rPr>
      </w:pPr>
      <w:r>
        <w:rPr>
          <w:rFonts w:hint="eastAsia" w:ascii="宋体" w:cs="宋体"/>
          <w:sz w:val="24"/>
        </w:rPr>
        <w:t>十一、 合同语言</w:t>
      </w:r>
    </w:p>
    <w:p w14:paraId="74E454A0">
      <w:pPr>
        <w:autoSpaceDE w:val="0"/>
        <w:autoSpaceDN w:val="0"/>
        <w:spacing w:line="360" w:lineRule="auto"/>
        <w:ind w:firstLine="480"/>
        <w:rPr>
          <w:rFonts w:ascii="宋体" w:cs="宋体"/>
          <w:sz w:val="24"/>
        </w:rPr>
      </w:pPr>
      <w:r>
        <w:rPr>
          <w:rFonts w:hint="eastAsia" w:ascii="宋体" w:cs="宋体"/>
          <w:sz w:val="24"/>
        </w:rPr>
        <w:t>1. 本合同语言为中文。</w:t>
      </w:r>
    </w:p>
    <w:p w14:paraId="234C56C2">
      <w:pPr>
        <w:autoSpaceDE w:val="0"/>
        <w:autoSpaceDN w:val="0"/>
        <w:spacing w:line="360" w:lineRule="auto"/>
        <w:ind w:firstLine="480"/>
        <w:rPr>
          <w:rFonts w:ascii="宋体" w:cs="宋体"/>
          <w:sz w:val="24"/>
        </w:rPr>
      </w:pPr>
      <w:r>
        <w:rPr>
          <w:rFonts w:hint="eastAsia" w:ascii="宋体" w:cs="宋体"/>
          <w:sz w:val="24"/>
        </w:rPr>
        <w:t>2. 双方交换的与合同有关的信件和其他文件应用合同语言书写。</w:t>
      </w:r>
    </w:p>
    <w:p w14:paraId="201D65A0">
      <w:pPr>
        <w:autoSpaceDE w:val="0"/>
        <w:autoSpaceDN w:val="0"/>
        <w:spacing w:line="360" w:lineRule="auto"/>
        <w:ind w:firstLine="480"/>
        <w:rPr>
          <w:rFonts w:ascii="宋体" w:cs="宋体"/>
          <w:sz w:val="24"/>
        </w:rPr>
      </w:pPr>
      <w:r>
        <w:rPr>
          <w:rFonts w:hint="eastAsia" w:ascii="宋体" w:cs="宋体"/>
          <w:sz w:val="24"/>
        </w:rPr>
        <w:t>十二、适用法律</w:t>
      </w:r>
    </w:p>
    <w:p w14:paraId="19ED39B8">
      <w:pPr>
        <w:autoSpaceDE w:val="0"/>
        <w:autoSpaceDN w:val="0"/>
        <w:spacing w:line="360" w:lineRule="auto"/>
        <w:ind w:firstLine="480"/>
        <w:rPr>
          <w:rFonts w:ascii="宋体" w:cs="宋体"/>
          <w:sz w:val="24"/>
        </w:rPr>
      </w:pPr>
      <w:r>
        <w:rPr>
          <w:rFonts w:hint="eastAsia" w:ascii="宋体" w:cs="宋体"/>
          <w:sz w:val="24"/>
        </w:rPr>
        <w:t>本合同应按照中华人民共和国的法律进行解释。</w:t>
      </w:r>
    </w:p>
    <w:p w14:paraId="2AE59FAF">
      <w:pPr>
        <w:autoSpaceDE w:val="0"/>
        <w:autoSpaceDN w:val="0"/>
        <w:spacing w:line="360" w:lineRule="auto"/>
        <w:ind w:firstLine="480"/>
        <w:rPr>
          <w:rFonts w:ascii="宋体" w:cs="宋体"/>
          <w:sz w:val="24"/>
        </w:rPr>
      </w:pPr>
      <w:r>
        <w:rPr>
          <w:rFonts w:hint="eastAsia" w:ascii="宋体" w:cs="宋体"/>
          <w:sz w:val="24"/>
        </w:rPr>
        <w:t>十三、税    费</w:t>
      </w:r>
    </w:p>
    <w:p w14:paraId="7473DDF6">
      <w:pPr>
        <w:autoSpaceDE w:val="0"/>
        <w:autoSpaceDN w:val="0"/>
        <w:spacing w:line="360" w:lineRule="auto"/>
        <w:ind w:firstLine="480"/>
        <w:rPr>
          <w:rFonts w:ascii="宋体" w:cs="宋体"/>
          <w:sz w:val="24"/>
        </w:rPr>
      </w:pPr>
      <w:r>
        <w:rPr>
          <w:rFonts w:hint="eastAsia" w:ascii="宋体" w:cs="宋体"/>
          <w:sz w:val="24"/>
        </w:rPr>
        <w:t>合同货物及服务的所有税费均已包含于合同价中，甲方不再另行支付。</w:t>
      </w:r>
    </w:p>
    <w:p w14:paraId="7BCCFDB8">
      <w:pPr>
        <w:autoSpaceDE w:val="0"/>
        <w:autoSpaceDN w:val="0"/>
        <w:spacing w:line="360" w:lineRule="auto"/>
        <w:ind w:firstLine="480"/>
        <w:rPr>
          <w:rFonts w:ascii="宋体" w:cs="宋体"/>
          <w:sz w:val="24"/>
        </w:rPr>
      </w:pPr>
      <w:r>
        <w:rPr>
          <w:rFonts w:hint="eastAsia" w:ascii="宋体" w:cs="宋体"/>
          <w:sz w:val="24"/>
        </w:rPr>
        <w:t>十四、合同生效</w:t>
      </w:r>
    </w:p>
    <w:p w14:paraId="201CD72A">
      <w:pPr>
        <w:autoSpaceDE w:val="0"/>
        <w:autoSpaceDN w:val="0"/>
        <w:spacing w:line="360" w:lineRule="auto"/>
        <w:ind w:firstLine="480"/>
        <w:rPr>
          <w:rFonts w:ascii="宋体" w:cs="宋体"/>
          <w:sz w:val="24"/>
        </w:rPr>
      </w:pPr>
      <w:r>
        <w:rPr>
          <w:rFonts w:hint="eastAsia" w:ascii="宋体" w:cs="宋体"/>
          <w:sz w:val="24"/>
        </w:rPr>
        <w:t>本合同经双方授权代表签字盖章后生效。</w:t>
      </w:r>
    </w:p>
    <w:p w14:paraId="2C9DBC66">
      <w:pPr>
        <w:autoSpaceDE w:val="0"/>
        <w:autoSpaceDN w:val="0"/>
        <w:ind w:firstLine="480"/>
        <w:rPr>
          <w:rFonts w:ascii="宋体" w:cs="宋体"/>
          <w:sz w:val="24"/>
        </w:rPr>
      </w:pPr>
    </w:p>
    <w:bookmarkEnd w:id="132"/>
    <w:p w14:paraId="4DAC926D">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ascii="宋体" w:cs="宋体"/>
          <w:sz w:val="24"/>
        </w:rPr>
      </w:pPr>
      <w:r>
        <w:rPr>
          <w:rFonts w:hint="eastAsia" w:ascii="宋体" w:cs="宋体"/>
          <w:sz w:val="24"/>
          <w:lang w:val="zh-CN"/>
        </w:rPr>
        <w:t xml:space="preserve">甲方（盖章）：                </w:t>
      </w:r>
      <w:r>
        <w:rPr>
          <w:rFonts w:hint="eastAsia" w:ascii="宋体" w:cs="宋体"/>
          <w:sz w:val="24"/>
          <w:lang w:val="en-US" w:eastAsia="zh-CN"/>
        </w:rPr>
        <w:t xml:space="preserve">            </w:t>
      </w:r>
      <w:r>
        <w:rPr>
          <w:rFonts w:hint="eastAsia" w:ascii="宋体" w:cs="宋体"/>
          <w:sz w:val="24"/>
          <w:lang w:val="zh-CN"/>
        </w:rPr>
        <w:t>乙方（盖章）：</w:t>
      </w:r>
    </w:p>
    <w:p w14:paraId="74F26BB2">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ascii="宋体" w:cs="宋体"/>
          <w:sz w:val="24"/>
        </w:rPr>
      </w:pPr>
      <w:r>
        <w:rPr>
          <w:rFonts w:hint="eastAsia" w:ascii="宋体" w:cs="宋体"/>
          <w:sz w:val="24"/>
          <w:lang w:val="zh-CN"/>
        </w:rPr>
        <w:t>法定代表人或委托代理人</w:t>
      </w:r>
      <w:r>
        <w:rPr>
          <w:rFonts w:hint="eastAsia" w:ascii="宋体" w:cs="宋体"/>
          <w:sz w:val="24"/>
        </w:rPr>
        <w:t>：</w:t>
      </w:r>
      <w:r>
        <w:rPr>
          <w:rFonts w:hint="eastAsia" w:ascii="宋体" w:cs="宋体"/>
          <w:sz w:val="24"/>
          <w:lang w:val="en-US" w:eastAsia="zh-CN"/>
        </w:rPr>
        <w:t xml:space="preserve">                  </w:t>
      </w:r>
      <w:r>
        <w:rPr>
          <w:rFonts w:hint="eastAsia" w:ascii="宋体" w:cs="宋体"/>
          <w:sz w:val="24"/>
          <w:lang w:val="zh-CN"/>
        </w:rPr>
        <w:t>法定代表人或委托代理人</w:t>
      </w:r>
      <w:r>
        <w:rPr>
          <w:rFonts w:hint="eastAsia" w:ascii="宋体" w:cs="宋体"/>
          <w:sz w:val="24"/>
        </w:rPr>
        <w:t>：</w:t>
      </w:r>
    </w:p>
    <w:p w14:paraId="00774CC1">
      <w:pPr>
        <w:keepNext w:val="0"/>
        <w:keepLines w:val="0"/>
        <w:pageBreakBefore w:val="0"/>
        <w:widowControl w:val="0"/>
        <w:kinsoku/>
        <w:wordWrap/>
        <w:overflowPunct/>
        <w:topLinePunct w:val="0"/>
        <w:autoSpaceDE w:val="0"/>
        <w:autoSpaceDN w:val="0"/>
        <w:bidi w:val="0"/>
        <w:adjustRightInd/>
        <w:snapToGrid/>
        <w:ind w:firstLine="5520" w:firstLineChars="2300"/>
        <w:textAlignment w:val="auto"/>
        <w:rPr>
          <w:rFonts w:ascii="宋体" w:cs="宋体"/>
          <w:sz w:val="24"/>
        </w:rPr>
      </w:pPr>
      <w:r>
        <w:rPr>
          <w:rFonts w:hint="eastAsia" w:ascii="宋体" w:cs="宋体"/>
          <w:sz w:val="24"/>
          <w:lang w:val="zh-CN"/>
        </w:rPr>
        <w:t>开户银行：</w:t>
      </w:r>
    </w:p>
    <w:p w14:paraId="7B40387F">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ascii="宋体" w:cs="宋体"/>
          <w:sz w:val="24"/>
        </w:rPr>
      </w:pPr>
      <w:r>
        <w:rPr>
          <w:rFonts w:hint="eastAsia" w:ascii="宋体" w:cs="宋体"/>
          <w:sz w:val="24"/>
          <w:lang w:val="zh-CN"/>
        </w:rPr>
        <w:t>联系电话：</w:t>
      </w:r>
      <w:r>
        <w:rPr>
          <w:rFonts w:hint="eastAsia" w:ascii="宋体" w:cs="宋体"/>
          <w:sz w:val="24"/>
          <w:lang w:val="en-US" w:eastAsia="zh-CN"/>
        </w:rPr>
        <w:t xml:space="preserve">                                </w:t>
      </w:r>
      <w:r>
        <w:rPr>
          <w:rFonts w:hint="eastAsia" w:ascii="宋体" w:cs="宋体"/>
          <w:sz w:val="24"/>
          <w:lang w:val="zh-CN"/>
        </w:rPr>
        <w:t>账号：</w:t>
      </w:r>
    </w:p>
    <w:p w14:paraId="1B1EA049">
      <w:pPr>
        <w:autoSpaceDE w:val="0"/>
        <w:autoSpaceDN w:val="0"/>
        <w:ind w:firstLine="5520" w:firstLineChars="2300"/>
        <w:rPr>
          <w:rFonts w:ascii="宋体" w:cs="宋体"/>
          <w:sz w:val="24"/>
        </w:rPr>
      </w:pPr>
      <w:r>
        <w:rPr>
          <w:rFonts w:hint="eastAsia" w:ascii="宋体" w:cs="宋体"/>
          <w:sz w:val="24"/>
          <w:lang w:val="zh-CN"/>
        </w:rPr>
        <w:t>联系电话：</w:t>
      </w:r>
    </w:p>
    <w:p w14:paraId="5D6AE4F1">
      <w:pPr>
        <w:autoSpaceDE w:val="0"/>
        <w:autoSpaceDN w:val="0"/>
        <w:ind w:firstLine="1680" w:firstLineChars="700"/>
        <w:rPr>
          <w:rFonts w:ascii="宋体" w:cs="宋体"/>
          <w:sz w:val="24"/>
        </w:rPr>
      </w:pPr>
      <w:r>
        <w:rPr>
          <w:rFonts w:hint="eastAsia" w:ascii="宋体" w:cs="宋体"/>
          <w:sz w:val="24"/>
          <w:lang w:val="zh-CN"/>
        </w:rPr>
        <w:t>签约时间：年</w:t>
      </w:r>
      <w:r>
        <w:rPr>
          <w:rFonts w:hint="eastAsia" w:ascii="宋体" w:cs="宋体"/>
          <w:sz w:val="24"/>
          <w:lang w:val="en-US" w:eastAsia="zh-CN"/>
        </w:rPr>
        <w:t xml:space="preserve"> </w:t>
      </w:r>
      <w:r>
        <w:rPr>
          <w:rFonts w:hint="eastAsia" w:ascii="宋体" w:cs="宋体"/>
          <w:sz w:val="24"/>
          <w:lang w:val="zh-CN"/>
        </w:rPr>
        <w:t>月</w:t>
      </w:r>
      <w:r>
        <w:rPr>
          <w:rFonts w:hint="eastAsia" w:ascii="宋体" w:cs="宋体"/>
          <w:sz w:val="24"/>
          <w:lang w:val="en-US" w:eastAsia="zh-CN"/>
        </w:rPr>
        <w:t xml:space="preserve"> </w:t>
      </w:r>
      <w:r>
        <w:rPr>
          <w:rFonts w:hint="eastAsia" w:ascii="宋体" w:cs="宋体"/>
          <w:sz w:val="24"/>
          <w:lang w:val="zh-CN"/>
        </w:rPr>
        <w:t>日</w:t>
      </w:r>
    </w:p>
    <w:p w14:paraId="113229E6">
      <w:pPr>
        <w:autoSpaceDE w:val="0"/>
        <w:autoSpaceDN w:val="0"/>
        <w:adjustRightInd w:val="0"/>
        <w:ind w:left="0" w:leftChars="0" w:firstLine="0" w:firstLineChars="0"/>
        <w:rPr>
          <w:rFonts w:hint="eastAsia" w:ascii="宋体" w:hAnsi="宋体" w:cs="宋体"/>
          <w:sz w:val="24"/>
          <w:lang w:val="zh-CN"/>
        </w:rPr>
      </w:pPr>
    </w:p>
    <w:p w14:paraId="732459B7">
      <w:pPr>
        <w:autoSpaceDE w:val="0"/>
        <w:autoSpaceDN w:val="0"/>
        <w:adjustRightInd w:val="0"/>
        <w:ind w:firstLine="480"/>
        <w:rPr>
          <w:rFonts w:hint="eastAsia" w:ascii="宋体" w:hAnsi="宋体" w:cs="Calibri"/>
          <w:sz w:val="24"/>
        </w:rPr>
      </w:pPr>
      <w:r>
        <w:rPr>
          <w:rFonts w:hint="eastAsia" w:ascii="宋体" w:hAnsi="宋体" w:cs="宋体"/>
          <w:sz w:val="24"/>
          <w:lang w:val="zh-CN"/>
        </w:rPr>
        <w:t>采购代理机构：</w:t>
      </w:r>
      <w:r>
        <w:rPr>
          <w:rFonts w:ascii="宋体" w:hAnsi="宋体" w:cs="Calibri"/>
          <w:sz w:val="24"/>
        </w:rPr>
        <w:t xml:space="preserve">    </w:t>
      </w:r>
    </w:p>
    <w:p w14:paraId="23609E24">
      <w:pPr>
        <w:autoSpaceDE w:val="0"/>
        <w:autoSpaceDN w:val="0"/>
        <w:adjustRightInd w:val="0"/>
        <w:ind w:firstLine="480"/>
        <w:rPr>
          <w:rFonts w:ascii="宋体" w:hAnsi="宋体" w:cs="Calibri"/>
          <w:sz w:val="24"/>
        </w:rPr>
      </w:pPr>
      <w:r>
        <w:rPr>
          <w:rFonts w:ascii="宋体" w:hAnsi="宋体" w:cs="Calibri"/>
          <w:sz w:val="24"/>
        </w:rPr>
        <w:t xml:space="preserve">                    </w:t>
      </w:r>
    </w:p>
    <w:p w14:paraId="23DF6649">
      <w:pPr>
        <w:autoSpaceDE w:val="0"/>
        <w:autoSpaceDN w:val="0"/>
        <w:adjustRightInd w:val="0"/>
        <w:ind w:firstLine="480"/>
        <w:rPr>
          <w:rFonts w:hint="eastAsia" w:ascii="宋体" w:hAnsi="宋体" w:cs="宋体"/>
          <w:sz w:val="24"/>
          <w:lang w:val="zh-CN"/>
        </w:rPr>
      </w:pPr>
      <w:r>
        <w:rPr>
          <w:rFonts w:hint="eastAsia" w:ascii="宋体" w:hAnsi="宋体" w:cs="宋体"/>
          <w:sz w:val="24"/>
          <w:lang w:val="zh-CN"/>
        </w:rPr>
        <w:t>负责人：</w:t>
      </w:r>
    </w:p>
    <w:p w14:paraId="4248E758">
      <w:pPr>
        <w:autoSpaceDE w:val="0"/>
        <w:autoSpaceDN w:val="0"/>
        <w:adjustRightInd w:val="0"/>
        <w:ind w:firstLine="480"/>
        <w:rPr>
          <w:rFonts w:hint="eastAsia" w:ascii="宋体" w:hAnsi="宋体" w:cs="宋体"/>
          <w:sz w:val="24"/>
          <w:lang w:val="zh-CN"/>
        </w:rPr>
      </w:pPr>
    </w:p>
    <w:p w14:paraId="0932D59E">
      <w:pPr>
        <w:autoSpaceDE w:val="0"/>
        <w:autoSpaceDN w:val="0"/>
        <w:adjustRightInd w:val="0"/>
        <w:ind w:firstLine="480"/>
        <w:rPr>
          <w:rFonts w:hint="eastAsia" w:ascii="宋体" w:hAnsi="宋体" w:cs="宋体"/>
          <w:sz w:val="24"/>
          <w:lang w:val="zh-CN"/>
        </w:rPr>
      </w:pPr>
      <w:r>
        <w:rPr>
          <w:rFonts w:hint="eastAsia" w:ascii="宋体" w:hAnsi="宋体" w:cs="宋体"/>
          <w:sz w:val="24"/>
          <w:lang w:val="zh-CN"/>
        </w:rPr>
        <w:t>经办人：</w:t>
      </w:r>
    </w:p>
    <w:p w14:paraId="0D484198">
      <w:pPr>
        <w:autoSpaceDE w:val="0"/>
        <w:autoSpaceDN w:val="0"/>
        <w:adjustRightInd w:val="0"/>
        <w:ind w:firstLine="480"/>
        <w:rPr>
          <w:rFonts w:ascii="宋体" w:hAnsi="宋体" w:cs="Calibri"/>
          <w:sz w:val="24"/>
        </w:rPr>
      </w:pPr>
    </w:p>
    <w:p w14:paraId="340B38FE">
      <w:pPr>
        <w:autoSpaceDE w:val="0"/>
        <w:autoSpaceDN w:val="0"/>
        <w:spacing w:line="360" w:lineRule="auto"/>
        <w:ind w:firstLine="0" w:firstLineChars="0"/>
        <w:rPr>
          <w:rFonts w:ascii="宋体" w:hAnsi="宋体" w:cs="宋体"/>
          <w:sz w:val="24"/>
          <w:szCs w:val="24"/>
        </w:rPr>
      </w:pPr>
      <w:r>
        <w:rPr>
          <w:rFonts w:hint="eastAsia" w:ascii="宋体" w:hAnsi="宋体" w:cs="宋体"/>
          <w:sz w:val="24"/>
          <w:lang w:val="zh-CN"/>
        </w:rPr>
        <w:t xml:space="preserve">                                         合同备案时间：</w:t>
      </w:r>
      <w:r>
        <w:rPr>
          <w:rFonts w:ascii="宋体" w:hAnsi="宋体" w:cs="Calibri"/>
          <w:sz w:val="24"/>
        </w:rPr>
        <w:t xml:space="preserve"> </w:t>
      </w:r>
      <w:r>
        <w:rPr>
          <w:rFonts w:hint="eastAsia" w:ascii="宋体" w:hAnsi="宋体" w:cs="Calibri"/>
          <w:sz w:val="24"/>
          <w:lang w:val="en-US" w:eastAsia="zh-CN"/>
        </w:rPr>
        <w:t xml:space="preserve"> </w:t>
      </w:r>
      <w:r>
        <w:rPr>
          <w:rFonts w:hint="eastAsia" w:ascii="宋体" w:hAnsi="宋体" w:cs="宋体"/>
          <w:sz w:val="24"/>
          <w:lang w:val="zh-CN"/>
        </w:rPr>
        <w:t>年</w:t>
      </w:r>
      <w:r>
        <w:rPr>
          <w:rFonts w:ascii="宋体" w:hAnsi="宋体" w:cs="Calibri"/>
          <w:sz w:val="24"/>
        </w:rPr>
        <w:t xml:space="preserve">  </w:t>
      </w:r>
      <w:r>
        <w:rPr>
          <w:rFonts w:hint="eastAsia" w:ascii="宋体" w:hAnsi="宋体" w:cs="宋体"/>
          <w:sz w:val="24"/>
          <w:lang w:val="zh-CN"/>
        </w:rPr>
        <w:t>月</w:t>
      </w:r>
      <w:r>
        <w:rPr>
          <w:rFonts w:ascii="宋体" w:hAnsi="宋体" w:cs="Calibri"/>
          <w:sz w:val="24"/>
        </w:rPr>
        <w:t xml:space="preserve">  </w:t>
      </w:r>
      <w:r>
        <w:rPr>
          <w:rFonts w:hint="eastAsia" w:ascii="宋体" w:hAnsi="宋体" w:cs="宋体"/>
          <w:sz w:val="24"/>
          <w:lang w:val="zh-CN"/>
        </w:rPr>
        <w:t>日</w:t>
      </w:r>
    </w:p>
    <w:p w14:paraId="7BD1902A">
      <w:pPr>
        <w:ind w:firstLine="3253" w:firstLineChars="900"/>
        <w:rPr>
          <w:rFonts w:hint="eastAsia" w:ascii="宋体" w:hAnsi="宋体"/>
          <w:b/>
          <w:sz w:val="36"/>
          <w:szCs w:val="36"/>
        </w:rPr>
      </w:pPr>
    </w:p>
    <w:p w14:paraId="7F3F3EAD">
      <w:pPr>
        <w:ind w:firstLine="3253" w:firstLineChars="900"/>
        <w:rPr>
          <w:rFonts w:hint="eastAsia" w:ascii="宋体" w:hAnsi="宋体"/>
          <w:b/>
          <w:sz w:val="36"/>
          <w:szCs w:val="36"/>
        </w:rPr>
      </w:pPr>
    </w:p>
    <w:p w14:paraId="2F2D951B">
      <w:pPr>
        <w:ind w:firstLine="3253" w:firstLineChars="900"/>
        <w:rPr>
          <w:rFonts w:hint="eastAsia" w:ascii="宋体" w:hAnsi="宋体"/>
          <w:b/>
          <w:sz w:val="36"/>
          <w:szCs w:val="36"/>
        </w:rPr>
      </w:pPr>
    </w:p>
    <w:p w14:paraId="50C006F5">
      <w:pPr>
        <w:ind w:firstLine="3253" w:firstLineChars="900"/>
        <w:rPr>
          <w:rFonts w:hint="eastAsia" w:ascii="宋体" w:hAnsi="宋体"/>
          <w:b/>
          <w:sz w:val="36"/>
          <w:szCs w:val="36"/>
        </w:rPr>
      </w:pPr>
    </w:p>
    <w:p w14:paraId="5FE66230">
      <w:pPr>
        <w:ind w:firstLine="3253" w:firstLineChars="900"/>
        <w:rPr>
          <w:rFonts w:hint="eastAsia" w:ascii="宋体" w:hAnsi="宋体"/>
          <w:b/>
          <w:sz w:val="36"/>
          <w:szCs w:val="36"/>
        </w:rPr>
      </w:pPr>
      <w:r>
        <w:rPr>
          <w:rFonts w:hint="eastAsia" w:ascii="宋体" w:hAnsi="宋体"/>
          <w:b/>
          <w:sz w:val="36"/>
          <w:szCs w:val="36"/>
        </w:rPr>
        <w:t>合同通用条款</w:t>
      </w:r>
    </w:p>
    <w:p w14:paraId="7AD1A1C0">
      <w:pPr>
        <w:spacing w:line="360" w:lineRule="auto"/>
        <w:ind w:firstLine="480"/>
        <w:rPr>
          <w:rFonts w:hint="eastAsia" w:ascii="宋体" w:hAnsi="宋体"/>
        </w:rPr>
      </w:pPr>
    </w:p>
    <w:p w14:paraId="3CBA876D">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14:paraId="48EA7518">
      <w:pPr>
        <w:spacing w:line="360" w:lineRule="auto"/>
        <w:ind w:firstLine="482"/>
        <w:rPr>
          <w:rFonts w:ascii="宋体" w:hAnsi="宋体"/>
          <w:b/>
        </w:rPr>
      </w:pPr>
      <w:r>
        <w:rPr>
          <w:rFonts w:hint="eastAsia" w:ascii="宋体" w:hAnsi="宋体"/>
          <w:b/>
        </w:rPr>
        <w:t>1.定义</w:t>
      </w:r>
    </w:p>
    <w:p w14:paraId="7F229DDB">
      <w:pPr>
        <w:spacing w:line="360" w:lineRule="auto"/>
        <w:ind w:firstLine="480"/>
        <w:rPr>
          <w:rFonts w:ascii="宋体" w:hAnsi="宋体"/>
        </w:rPr>
      </w:pPr>
      <w:r>
        <w:rPr>
          <w:rFonts w:ascii="宋体" w:hAnsi="宋体"/>
        </w:rPr>
        <w:t>本合同中的下列术语应解释为：</w:t>
      </w:r>
    </w:p>
    <w:p w14:paraId="56749202">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14:paraId="7CCFC777">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14:paraId="4C7703AF">
      <w:pPr>
        <w:spacing w:line="360" w:lineRule="auto"/>
        <w:ind w:firstLine="480"/>
        <w:rPr>
          <w:rFonts w:ascii="宋体" w:hAnsi="宋体"/>
        </w:rPr>
      </w:pPr>
      <w:r>
        <w:rPr>
          <w:rFonts w:hint="eastAsia" w:ascii="宋体" w:hAnsi="宋体"/>
        </w:rPr>
        <w:t>1.3 “合同条款”指本合同条款。</w:t>
      </w:r>
    </w:p>
    <w:p w14:paraId="138964C4">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14:paraId="053446FC">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14:paraId="4223A4EE">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14:paraId="76F97DF3">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14:paraId="0776420A">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14:paraId="5868A1F2">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14:paraId="42A03C4D">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14:paraId="25AF0E36">
      <w:pPr>
        <w:spacing w:line="360" w:lineRule="auto"/>
        <w:ind w:firstLine="480"/>
        <w:rPr>
          <w:rFonts w:hint="eastAsia" w:ascii="宋体" w:hAnsi="宋体"/>
        </w:rPr>
      </w:pPr>
      <w:r>
        <w:rPr>
          <w:rFonts w:hint="eastAsia" w:ascii="宋体" w:hAnsi="宋体"/>
        </w:rPr>
        <w:t>1.11 原产地：指产品的生产地，或提供服务的来源地。</w:t>
      </w:r>
    </w:p>
    <w:p w14:paraId="73042CAE">
      <w:pPr>
        <w:spacing w:line="360" w:lineRule="auto"/>
        <w:ind w:firstLine="480"/>
        <w:rPr>
          <w:rFonts w:ascii="宋体" w:hAnsi="宋体"/>
        </w:rPr>
      </w:pPr>
      <w:r>
        <w:rPr>
          <w:rFonts w:hint="eastAsia" w:ascii="宋体" w:hAnsi="宋体"/>
        </w:rPr>
        <w:t>1.12 “工作日”指国家法定工作日，“天”指日历天数。</w:t>
      </w:r>
    </w:p>
    <w:p w14:paraId="18E9523E">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14:paraId="00602B64">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14:paraId="0B8DE908">
      <w:pPr>
        <w:spacing w:line="360" w:lineRule="auto"/>
        <w:ind w:firstLine="480"/>
        <w:rPr>
          <w:rFonts w:ascii="宋体" w:hAnsi="宋体"/>
        </w:rPr>
      </w:pPr>
      <w:r>
        <w:rPr>
          <w:rFonts w:hint="eastAsia" w:ascii="宋体" w:hAnsi="宋体"/>
        </w:rPr>
        <w:t>2.2 乙方应向甲方提供货物及服务有关的标准的中文文本。</w:t>
      </w:r>
    </w:p>
    <w:p w14:paraId="4E816839">
      <w:pPr>
        <w:spacing w:line="360" w:lineRule="auto"/>
        <w:ind w:firstLine="480"/>
        <w:rPr>
          <w:rFonts w:ascii="宋体" w:hAnsi="宋体"/>
        </w:rPr>
      </w:pPr>
      <w:r>
        <w:rPr>
          <w:rFonts w:hint="eastAsia" w:ascii="宋体" w:hAnsi="宋体"/>
        </w:rPr>
        <w:t>2.3 除非技术规范中另有规定，计量单位均采用中华人民共和国法定计量单位。</w:t>
      </w:r>
    </w:p>
    <w:p w14:paraId="6221A36A">
      <w:pPr>
        <w:spacing w:line="360" w:lineRule="auto"/>
        <w:ind w:firstLine="482"/>
        <w:rPr>
          <w:rFonts w:ascii="宋体" w:hAnsi="宋体"/>
          <w:b/>
        </w:rPr>
      </w:pPr>
      <w:r>
        <w:rPr>
          <w:rFonts w:hint="eastAsia" w:ascii="宋体" w:hAnsi="宋体"/>
          <w:b/>
        </w:rPr>
        <w:t>3.合同范围</w:t>
      </w:r>
    </w:p>
    <w:p w14:paraId="7E888092">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2961270F">
      <w:pPr>
        <w:spacing w:line="360" w:lineRule="auto"/>
        <w:ind w:firstLine="480"/>
        <w:rPr>
          <w:rFonts w:hint="eastAsia" w:ascii="宋体" w:hAnsi="宋体"/>
        </w:rPr>
      </w:pPr>
      <w:r>
        <w:rPr>
          <w:rFonts w:hint="eastAsia" w:ascii="宋体" w:hAnsi="宋体"/>
        </w:rPr>
        <w:t>3.2 乙方应负责培训甲方的技术人员。</w:t>
      </w:r>
    </w:p>
    <w:p w14:paraId="6BBD0FB3">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6EA01049">
      <w:pPr>
        <w:spacing w:line="360" w:lineRule="auto"/>
        <w:ind w:firstLine="482"/>
        <w:rPr>
          <w:rFonts w:ascii="宋体" w:hAnsi="宋体"/>
          <w:b/>
        </w:rPr>
      </w:pPr>
      <w:r>
        <w:rPr>
          <w:rFonts w:hint="eastAsia" w:ascii="宋体" w:hAnsi="宋体"/>
          <w:b/>
        </w:rPr>
        <w:t>4.合同文件和资料</w:t>
      </w:r>
    </w:p>
    <w:p w14:paraId="2224BAE7">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14:paraId="4C6D663D">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42E566F">
      <w:pPr>
        <w:spacing w:line="360" w:lineRule="auto"/>
        <w:ind w:firstLine="482"/>
        <w:rPr>
          <w:rFonts w:ascii="宋体" w:hAnsi="宋体"/>
          <w:b/>
        </w:rPr>
      </w:pPr>
      <w:r>
        <w:rPr>
          <w:rFonts w:hint="eastAsia" w:ascii="宋体" w:hAnsi="宋体"/>
          <w:b/>
        </w:rPr>
        <w:t>5.</w:t>
      </w:r>
      <w:r>
        <w:rPr>
          <w:rFonts w:ascii="宋体" w:hAnsi="宋体"/>
          <w:b/>
        </w:rPr>
        <w:t>知识产权</w:t>
      </w:r>
    </w:p>
    <w:p w14:paraId="7667D795">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14:paraId="78771AEA">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14:paraId="054483F4">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14:paraId="60602B50">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14:paraId="7EE480B2">
      <w:pPr>
        <w:spacing w:line="360" w:lineRule="auto"/>
        <w:ind w:firstLine="482"/>
        <w:rPr>
          <w:rFonts w:ascii="宋体" w:hAnsi="宋体"/>
          <w:b/>
        </w:rPr>
      </w:pPr>
      <w:r>
        <w:rPr>
          <w:rFonts w:hint="eastAsia" w:ascii="宋体" w:hAnsi="宋体"/>
          <w:b/>
        </w:rPr>
        <w:t>6.保密</w:t>
      </w:r>
    </w:p>
    <w:p w14:paraId="6B4E78E9">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15D1F52C">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14:paraId="24A09EBC">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14:paraId="29BC750A">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14:paraId="1E6984AF">
      <w:pPr>
        <w:spacing w:line="360" w:lineRule="auto"/>
        <w:ind w:firstLine="482"/>
        <w:rPr>
          <w:rFonts w:ascii="宋体" w:hAnsi="宋体"/>
          <w:b/>
        </w:rPr>
      </w:pPr>
      <w:r>
        <w:rPr>
          <w:rFonts w:hint="eastAsia" w:ascii="宋体" w:hAnsi="宋体"/>
          <w:b/>
        </w:rPr>
        <w:t>7.</w:t>
      </w:r>
      <w:r>
        <w:rPr>
          <w:rFonts w:ascii="宋体" w:hAnsi="宋体"/>
          <w:b/>
        </w:rPr>
        <w:t xml:space="preserve"> 质量保证</w:t>
      </w:r>
    </w:p>
    <w:p w14:paraId="50697BEC">
      <w:pPr>
        <w:spacing w:line="360" w:lineRule="auto"/>
        <w:ind w:firstLine="480"/>
        <w:rPr>
          <w:rFonts w:hint="eastAsia" w:ascii="宋体" w:hAnsi="宋体"/>
        </w:rPr>
      </w:pPr>
      <w:r>
        <w:rPr>
          <w:rFonts w:hint="eastAsia" w:ascii="宋体" w:hAnsi="宋体"/>
        </w:rPr>
        <w:t>7.1货物质量保证</w:t>
      </w:r>
    </w:p>
    <w:p w14:paraId="6E2216A3">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14:paraId="48FB808B">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14:paraId="4E75FF2E">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14:paraId="41AD1EE3">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14:paraId="41AE616C">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14:paraId="6D5A79BD">
      <w:pPr>
        <w:spacing w:line="360" w:lineRule="auto"/>
        <w:ind w:firstLine="482"/>
        <w:rPr>
          <w:rFonts w:ascii="宋体" w:hAnsi="宋体"/>
          <w:b/>
        </w:rPr>
      </w:pPr>
      <w:r>
        <w:rPr>
          <w:rFonts w:hint="eastAsia" w:ascii="宋体" w:hAnsi="宋体"/>
          <w:b/>
        </w:rPr>
        <w:t>8.</w:t>
      </w:r>
      <w:r>
        <w:rPr>
          <w:rFonts w:ascii="宋体" w:hAnsi="宋体"/>
          <w:b/>
        </w:rPr>
        <w:t>包装要求</w:t>
      </w:r>
    </w:p>
    <w:p w14:paraId="2F4639B8">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14:paraId="1E8F5A81">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14:paraId="329AD451">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14:paraId="75C88762">
      <w:pPr>
        <w:spacing w:line="360" w:lineRule="auto"/>
        <w:ind w:firstLine="480"/>
        <w:rPr>
          <w:rFonts w:ascii="宋体" w:hAnsi="宋体"/>
        </w:rPr>
      </w:pPr>
      <w:r>
        <w:rPr>
          <w:rFonts w:hint="eastAsia" w:ascii="宋体" w:hAnsi="宋体"/>
        </w:rPr>
        <w:t>8.3 乙方所提供的货物包装均为出厂时原包装。</w:t>
      </w:r>
    </w:p>
    <w:p w14:paraId="322BC552">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14:paraId="7F606CBF">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14:paraId="22BE5E30">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14:paraId="17208CE8">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50443EBB">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14:paraId="0A1B9635">
      <w:pPr>
        <w:spacing w:line="360" w:lineRule="auto"/>
        <w:ind w:firstLine="480"/>
        <w:rPr>
          <w:rFonts w:hint="eastAsia" w:ascii="宋体" w:hAnsi="宋体"/>
        </w:rPr>
      </w:pPr>
      <w:r>
        <w:rPr>
          <w:rFonts w:hint="eastAsia" w:ascii="宋体" w:hAnsi="宋体"/>
        </w:rPr>
        <w:t xml:space="preserve">9.3检验费用 </w:t>
      </w:r>
    </w:p>
    <w:p w14:paraId="385993D3">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14:paraId="47CAB492">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14:paraId="5FE1B57D">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14:paraId="0409996D">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14:paraId="4FFA3716">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14:paraId="2CDEFD3D">
      <w:pPr>
        <w:spacing w:line="360" w:lineRule="auto"/>
        <w:ind w:firstLine="480"/>
        <w:rPr>
          <w:rFonts w:ascii="宋体" w:hAnsi="宋体"/>
        </w:rPr>
      </w:pPr>
      <w:r>
        <w:rPr>
          <w:rFonts w:hint="eastAsia" w:ascii="宋体" w:hAnsi="宋体"/>
        </w:rPr>
        <w:t>交货日期：所有货物运抵现场并经双方开箱验收合格之日。</w:t>
      </w:r>
    </w:p>
    <w:p w14:paraId="06544D93">
      <w:pPr>
        <w:spacing w:line="360" w:lineRule="auto"/>
        <w:ind w:firstLine="482"/>
        <w:rPr>
          <w:rFonts w:ascii="宋体" w:hAnsi="宋体"/>
          <w:b/>
        </w:rPr>
      </w:pPr>
      <w:r>
        <w:rPr>
          <w:rFonts w:hint="eastAsia" w:ascii="宋体" w:hAnsi="宋体"/>
          <w:b/>
        </w:rPr>
        <w:t>11.</w:t>
      </w:r>
      <w:r>
        <w:rPr>
          <w:rFonts w:ascii="宋体" w:hAnsi="宋体"/>
          <w:b/>
        </w:rPr>
        <w:t>检验和验收</w:t>
      </w:r>
    </w:p>
    <w:p w14:paraId="65571117">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14:paraId="77B9DEE9">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14:paraId="521FDEAE">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14:paraId="64B2F817">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14:paraId="44B7D052">
      <w:pPr>
        <w:spacing w:line="360" w:lineRule="auto"/>
        <w:ind w:firstLine="480"/>
        <w:rPr>
          <w:rFonts w:hint="eastAsia" w:ascii="宋体" w:hAnsi="宋体"/>
        </w:rPr>
      </w:pPr>
      <w:r>
        <w:rPr>
          <w:rFonts w:hint="eastAsia" w:ascii="宋体" w:hAnsi="宋体"/>
        </w:rPr>
        <w:t>11.2  检验验收</w:t>
      </w:r>
    </w:p>
    <w:p w14:paraId="56FF3F0B">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14:paraId="438EE878">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14:paraId="06F4490A">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14:paraId="74EDD624">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14:paraId="5912A75E">
      <w:pPr>
        <w:spacing w:line="360" w:lineRule="auto"/>
        <w:ind w:firstLine="480"/>
        <w:rPr>
          <w:rFonts w:ascii="宋体" w:hAnsi="宋体"/>
        </w:rPr>
      </w:pPr>
      <w:r>
        <w:rPr>
          <w:rFonts w:hint="eastAsia" w:ascii="宋体" w:hAnsi="宋体"/>
        </w:rPr>
        <w:t>a.重新测试直至合格为止；</w:t>
      </w:r>
    </w:p>
    <w:p w14:paraId="3D8E4D69">
      <w:pPr>
        <w:spacing w:line="360" w:lineRule="auto"/>
        <w:ind w:firstLine="480"/>
        <w:rPr>
          <w:rFonts w:hint="eastAsia" w:ascii="宋体" w:hAnsi="宋体"/>
        </w:rPr>
      </w:pPr>
      <w:r>
        <w:rPr>
          <w:rFonts w:hint="eastAsia" w:ascii="宋体" w:hAnsi="宋体"/>
        </w:rPr>
        <w:t>b.要求乙方对货物进行免费更换，然后重新测试直至合格为止；</w:t>
      </w:r>
    </w:p>
    <w:p w14:paraId="7B76EE8A">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14:paraId="5AE2F6FE">
      <w:pPr>
        <w:spacing w:line="360" w:lineRule="auto"/>
        <w:ind w:firstLine="480"/>
        <w:rPr>
          <w:rFonts w:hint="eastAsia" w:ascii="宋体" w:hAnsi="宋体"/>
        </w:rPr>
      </w:pPr>
      <w:r>
        <w:rPr>
          <w:rFonts w:hint="eastAsia" w:ascii="宋体" w:hAnsi="宋体"/>
        </w:rPr>
        <w:t>11.3  使用过程检验</w:t>
      </w:r>
    </w:p>
    <w:p w14:paraId="4681225D">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509A952F">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14:paraId="4CC9BBEE">
      <w:pPr>
        <w:spacing w:line="360" w:lineRule="auto"/>
        <w:ind w:firstLine="482"/>
        <w:rPr>
          <w:rFonts w:ascii="宋体" w:hAnsi="宋体"/>
          <w:b/>
        </w:rPr>
      </w:pPr>
      <w:r>
        <w:rPr>
          <w:rFonts w:hint="eastAsia" w:ascii="宋体" w:hAnsi="宋体"/>
          <w:b/>
        </w:rPr>
        <w:t>12.</w:t>
      </w:r>
      <w:r>
        <w:rPr>
          <w:rFonts w:ascii="宋体" w:hAnsi="宋体"/>
          <w:b/>
        </w:rPr>
        <w:t>付款条件</w:t>
      </w:r>
    </w:p>
    <w:p w14:paraId="7353A781">
      <w:pPr>
        <w:spacing w:line="360" w:lineRule="auto"/>
        <w:ind w:firstLine="480"/>
        <w:rPr>
          <w:rFonts w:ascii="宋体" w:hAnsi="宋体"/>
        </w:rPr>
      </w:pPr>
      <w:r>
        <w:rPr>
          <w:rFonts w:hint="eastAsia" w:ascii="宋体" w:hAnsi="宋体"/>
        </w:rPr>
        <w:t>本合同条款下的付款方法和条件在“合同专用条款”中具体规定。</w:t>
      </w:r>
    </w:p>
    <w:p w14:paraId="17BC11C3">
      <w:pPr>
        <w:spacing w:line="360" w:lineRule="auto"/>
        <w:ind w:firstLine="482"/>
        <w:rPr>
          <w:rFonts w:ascii="宋体" w:hAnsi="宋体"/>
          <w:b/>
        </w:rPr>
      </w:pPr>
      <w:r>
        <w:rPr>
          <w:rFonts w:ascii="宋体" w:hAnsi="宋体"/>
          <w:b/>
        </w:rPr>
        <w:t>1</w:t>
      </w:r>
      <w:r>
        <w:rPr>
          <w:rFonts w:hint="eastAsia" w:ascii="宋体" w:hAnsi="宋体"/>
          <w:b/>
        </w:rPr>
        <w:t>3.履约保证金</w:t>
      </w:r>
    </w:p>
    <w:p w14:paraId="3209AF2D">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14:paraId="443DCCBD">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14:paraId="7BA2C9D8">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14:paraId="5B4ED440">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14:paraId="4D904283">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14:paraId="327FDE24">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14:paraId="60C2A164">
      <w:pPr>
        <w:spacing w:line="360" w:lineRule="auto"/>
        <w:ind w:firstLine="482"/>
        <w:rPr>
          <w:rFonts w:ascii="宋体" w:hAnsi="宋体"/>
          <w:b/>
        </w:rPr>
      </w:pPr>
      <w:r>
        <w:rPr>
          <w:rFonts w:hint="eastAsia" w:ascii="宋体" w:hAnsi="宋体"/>
          <w:b/>
        </w:rPr>
        <w:t>14.</w:t>
      </w:r>
      <w:r>
        <w:rPr>
          <w:rFonts w:ascii="宋体" w:hAnsi="宋体"/>
          <w:b/>
        </w:rPr>
        <w:t>索赔</w:t>
      </w:r>
    </w:p>
    <w:p w14:paraId="56651713">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693A701">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14:paraId="62751AEF">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CC664CF">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14:paraId="662EDB50">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790A9A9B">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14:paraId="780A70A4">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14:paraId="51088B19">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14:paraId="5BEB42CE">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14:paraId="7B8414BE">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14:paraId="111B77E8">
      <w:pPr>
        <w:spacing w:line="360" w:lineRule="auto"/>
        <w:ind w:firstLine="482"/>
        <w:rPr>
          <w:rFonts w:ascii="宋体" w:hAnsi="宋体"/>
          <w:b/>
        </w:rPr>
      </w:pPr>
      <w:r>
        <w:rPr>
          <w:rFonts w:hint="eastAsia" w:ascii="宋体" w:hAnsi="宋体"/>
          <w:b/>
        </w:rPr>
        <w:t>16.</w:t>
      </w:r>
      <w:r>
        <w:rPr>
          <w:rFonts w:ascii="宋体" w:hAnsi="宋体"/>
          <w:b/>
        </w:rPr>
        <w:t>违约赔偿</w:t>
      </w:r>
    </w:p>
    <w:p w14:paraId="10BE0A41">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14:paraId="68977180">
      <w:pPr>
        <w:spacing w:line="360" w:lineRule="auto"/>
        <w:ind w:firstLine="482"/>
        <w:rPr>
          <w:rFonts w:ascii="宋体" w:hAnsi="宋体"/>
          <w:b/>
        </w:rPr>
      </w:pPr>
      <w:r>
        <w:rPr>
          <w:rFonts w:hint="eastAsia" w:ascii="宋体" w:hAnsi="宋体"/>
          <w:b/>
        </w:rPr>
        <w:t>17.</w:t>
      </w:r>
      <w:r>
        <w:rPr>
          <w:rFonts w:ascii="宋体" w:hAnsi="宋体"/>
          <w:b/>
        </w:rPr>
        <w:t>不可抗力</w:t>
      </w:r>
    </w:p>
    <w:p w14:paraId="7B792B09">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14:paraId="3581F91D">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14:paraId="4461C33B">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14:paraId="505A0808">
      <w:pPr>
        <w:spacing w:line="360" w:lineRule="auto"/>
        <w:ind w:firstLine="482"/>
        <w:rPr>
          <w:rFonts w:ascii="宋体" w:hAnsi="宋体"/>
          <w:b/>
        </w:rPr>
      </w:pPr>
      <w:r>
        <w:rPr>
          <w:rFonts w:hint="eastAsia" w:ascii="宋体" w:hAnsi="宋体"/>
          <w:b/>
        </w:rPr>
        <w:t>18.</w:t>
      </w:r>
      <w:r>
        <w:rPr>
          <w:rFonts w:ascii="宋体" w:hAnsi="宋体"/>
          <w:b/>
        </w:rPr>
        <w:t>税费</w:t>
      </w:r>
    </w:p>
    <w:p w14:paraId="3C2354AF">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14:paraId="3A4AB78C">
      <w:pPr>
        <w:spacing w:line="360" w:lineRule="auto"/>
        <w:ind w:firstLine="482"/>
        <w:rPr>
          <w:rFonts w:ascii="宋体" w:hAnsi="宋体"/>
          <w:b/>
        </w:rPr>
      </w:pPr>
      <w:r>
        <w:rPr>
          <w:rFonts w:hint="eastAsia" w:ascii="宋体" w:hAnsi="宋体"/>
          <w:b/>
        </w:rPr>
        <w:t>19.</w:t>
      </w:r>
      <w:r>
        <w:rPr>
          <w:rFonts w:ascii="宋体" w:hAnsi="宋体"/>
          <w:b/>
        </w:rPr>
        <w:t>合同争议的解决</w:t>
      </w:r>
    </w:p>
    <w:p w14:paraId="4A0C6D81">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14:paraId="36F03039">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19.2任何一方不愿通过协商或通过协商仍不能解决争议，则双方中任何一方均应向甲方所在地人民检察院起诉。</w:t>
      </w:r>
    </w:p>
    <w:p w14:paraId="0E6D6397">
      <w:pPr>
        <w:spacing w:line="360" w:lineRule="auto"/>
        <w:ind w:firstLine="482"/>
        <w:rPr>
          <w:rFonts w:ascii="宋体" w:hAnsi="宋体"/>
          <w:b/>
        </w:rPr>
      </w:pPr>
      <w:r>
        <w:rPr>
          <w:rFonts w:hint="eastAsia" w:ascii="宋体" w:hAnsi="宋体"/>
          <w:b/>
        </w:rPr>
        <w:t>20.</w:t>
      </w:r>
      <w:r>
        <w:rPr>
          <w:rFonts w:ascii="宋体" w:hAnsi="宋体"/>
          <w:b/>
        </w:rPr>
        <w:t>违约解除合同</w:t>
      </w:r>
    </w:p>
    <w:p w14:paraId="6F818003">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14:paraId="7B45D587">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14:paraId="6C364AAA">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14:paraId="2B46B8C6">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14:paraId="53180E3F">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14:paraId="177422D2">
      <w:pPr>
        <w:spacing w:line="360" w:lineRule="auto"/>
        <w:ind w:firstLine="482"/>
        <w:rPr>
          <w:rFonts w:ascii="宋体" w:hAnsi="宋体"/>
          <w:b/>
        </w:rPr>
      </w:pPr>
      <w:r>
        <w:rPr>
          <w:rFonts w:hint="eastAsia" w:ascii="宋体" w:hAnsi="宋体"/>
          <w:b/>
        </w:rPr>
        <w:t>21.</w:t>
      </w:r>
      <w:r>
        <w:rPr>
          <w:rFonts w:ascii="宋体" w:hAnsi="宋体"/>
          <w:b/>
        </w:rPr>
        <w:t>破产终止合同</w:t>
      </w:r>
    </w:p>
    <w:p w14:paraId="078A3FE9">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14:paraId="7292F60E">
      <w:pPr>
        <w:spacing w:line="360" w:lineRule="auto"/>
        <w:ind w:firstLine="482"/>
        <w:rPr>
          <w:rFonts w:ascii="宋体" w:hAnsi="宋体"/>
          <w:b/>
        </w:rPr>
      </w:pPr>
      <w:r>
        <w:rPr>
          <w:rFonts w:hint="eastAsia" w:ascii="宋体" w:hAnsi="宋体"/>
          <w:b/>
        </w:rPr>
        <w:t>22.</w:t>
      </w:r>
      <w:r>
        <w:rPr>
          <w:rFonts w:ascii="宋体" w:hAnsi="宋体"/>
          <w:b/>
        </w:rPr>
        <w:t>转让和分包</w:t>
      </w:r>
    </w:p>
    <w:p w14:paraId="1632AB57">
      <w:pPr>
        <w:spacing w:line="360" w:lineRule="auto"/>
        <w:ind w:firstLine="480"/>
        <w:rPr>
          <w:rFonts w:ascii="宋体" w:hAnsi="宋体"/>
        </w:rPr>
      </w:pPr>
      <w:r>
        <w:rPr>
          <w:rFonts w:hint="eastAsia" w:ascii="宋体" w:hAnsi="宋体"/>
        </w:rPr>
        <w:t>22.1</w:t>
      </w:r>
      <w:r>
        <w:rPr>
          <w:rFonts w:ascii="宋体" w:hAnsi="宋体"/>
        </w:rPr>
        <w:t>政府采购合同不能转让。</w:t>
      </w:r>
    </w:p>
    <w:p w14:paraId="22FF275F">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14:paraId="1F3328D1">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14:paraId="5A391583">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14:paraId="42C627AA">
      <w:pPr>
        <w:spacing w:line="360" w:lineRule="auto"/>
        <w:ind w:firstLine="482"/>
        <w:rPr>
          <w:rFonts w:ascii="宋体" w:hAnsi="宋体"/>
          <w:b/>
        </w:rPr>
      </w:pPr>
      <w:r>
        <w:rPr>
          <w:rFonts w:hint="eastAsia" w:ascii="宋体" w:hAnsi="宋体"/>
          <w:b/>
        </w:rPr>
        <w:t>24.</w:t>
      </w:r>
      <w:r>
        <w:rPr>
          <w:rFonts w:ascii="宋体" w:hAnsi="宋体"/>
          <w:b/>
        </w:rPr>
        <w:t>通知</w:t>
      </w:r>
    </w:p>
    <w:p w14:paraId="35AB4BC8">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14:paraId="094B4314">
      <w:pPr>
        <w:spacing w:line="360" w:lineRule="auto"/>
        <w:ind w:firstLine="482"/>
        <w:rPr>
          <w:rFonts w:ascii="宋体" w:hAnsi="宋体"/>
          <w:b/>
        </w:rPr>
      </w:pPr>
      <w:r>
        <w:rPr>
          <w:rFonts w:hint="eastAsia" w:ascii="宋体" w:hAnsi="宋体"/>
          <w:b/>
        </w:rPr>
        <w:t>25.</w:t>
      </w:r>
      <w:r>
        <w:rPr>
          <w:rFonts w:ascii="宋体" w:hAnsi="宋体"/>
          <w:b/>
        </w:rPr>
        <w:t>计量单位</w:t>
      </w:r>
    </w:p>
    <w:p w14:paraId="37C1822E">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14:paraId="1B358830">
      <w:pPr>
        <w:spacing w:line="360" w:lineRule="auto"/>
        <w:ind w:firstLine="482"/>
        <w:rPr>
          <w:rFonts w:ascii="宋体" w:hAnsi="宋体"/>
          <w:b/>
        </w:rPr>
      </w:pPr>
      <w:r>
        <w:rPr>
          <w:rFonts w:hint="eastAsia" w:ascii="宋体" w:hAnsi="宋体"/>
          <w:b/>
        </w:rPr>
        <w:t>26.</w:t>
      </w:r>
      <w:r>
        <w:rPr>
          <w:rFonts w:ascii="宋体" w:hAnsi="宋体"/>
          <w:b/>
        </w:rPr>
        <w:t>适用法律</w:t>
      </w:r>
    </w:p>
    <w:p w14:paraId="4F11FB04">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14:paraId="46636630">
      <w:pPr>
        <w:keepNext/>
        <w:keepLines/>
        <w:widowControl/>
        <w:snapToGrid w:val="0"/>
        <w:spacing w:line="400" w:lineRule="atLeast"/>
        <w:ind w:firstLine="1452" w:firstLineChars="605"/>
        <w:outlineLvl w:val="0"/>
        <w:rPr>
          <w:rFonts w:hint="eastAsia" w:ascii="宋体"/>
          <w:b/>
          <w:kern w:val="28"/>
          <w:sz w:val="36"/>
          <w:szCs w:val="20"/>
        </w:rPr>
      </w:pPr>
      <w:r>
        <w:rPr>
          <w:rFonts w:ascii="宋体" w:hAnsi="宋体"/>
        </w:rPr>
        <w:br w:type="page"/>
      </w:r>
    </w:p>
    <w:p w14:paraId="2827607F">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bookmarkStart w:id="133" w:name="_Toc26076"/>
      <w:bookmarkStart w:id="134" w:name="_Toc496004028"/>
      <w:r>
        <w:rPr>
          <w:rFonts w:hint="eastAsia" w:ascii="宋体"/>
          <w:b/>
          <w:kern w:val="28"/>
          <w:sz w:val="36"/>
          <w:szCs w:val="20"/>
          <w:lang w:val="en-US" w:eastAsia="zh-CN"/>
        </w:rPr>
        <w:t>第四部分  磋商响应文件格式</w:t>
      </w:r>
      <w:bookmarkEnd w:id="133"/>
      <w:bookmarkEnd w:id="134"/>
    </w:p>
    <w:p w14:paraId="4BE86B8F">
      <w:pPr>
        <w:keepNext/>
        <w:keepLines/>
        <w:widowControl/>
        <w:snapToGrid w:val="0"/>
        <w:spacing w:line="400" w:lineRule="atLeast"/>
        <w:ind w:firstLine="0" w:firstLineChars="0"/>
        <w:outlineLvl w:val="0"/>
        <w:rPr>
          <w:rFonts w:hint="eastAsia" w:ascii="宋体"/>
          <w:b/>
          <w:kern w:val="28"/>
          <w:sz w:val="36"/>
          <w:szCs w:val="20"/>
        </w:rPr>
      </w:pPr>
    </w:p>
    <w:p w14:paraId="3CFFC0B2">
      <w:pPr>
        <w:keepNext/>
        <w:keepLines/>
        <w:widowControl/>
        <w:snapToGrid w:val="0"/>
        <w:spacing w:line="400" w:lineRule="atLeast"/>
        <w:ind w:firstLine="0" w:firstLineChars="0"/>
        <w:jc w:val="center"/>
        <w:outlineLvl w:val="0"/>
        <w:rPr>
          <w:rFonts w:hint="eastAsia" w:ascii="宋体"/>
          <w:b/>
          <w:kern w:val="28"/>
          <w:sz w:val="36"/>
          <w:szCs w:val="20"/>
        </w:rPr>
      </w:pPr>
      <w:bookmarkStart w:id="135" w:name="_Toc4604"/>
      <w:bookmarkStart w:id="136" w:name="_Toc496004029"/>
      <w:bookmarkStart w:id="137" w:name="_Toc31520"/>
      <w:bookmarkStart w:id="138" w:name="_Toc19317"/>
      <w:bookmarkStart w:id="139" w:name="_Toc10811"/>
      <w:r>
        <w:rPr>
          <w:rFonts w:hint="eastAsia" w:ascii="宋体"/>
          <w:b/>
          <w:kern w:val="28"/>
          <w:sz w:val="36"/>
          <w:szCs w:val="20"/>
        </w:rPr>
        <w:t>磋商响应文件的组成</w:t>
      </w:r>
      <w:bookmarkEnd w:id="135"/>
      <w:bookmarkEnd w:id="136"/>
      <w:bookmarkEnd w:id="137"/>
      <w:bookmarkEnd w:id="138"/>
      <w:bookmarkEnd w:id="139"/>
    </w:p>
    <w:p w14:paraId="35F8F04B">
      <w:pPr>
        <w:spacing w:line="500" w:lineRule="exact"/>
        <w:ind w:firstLine="480"/>
        <w:rPr>
          <w:rFonts w:hint="eastAsia" w:ascii="宋体" w:hAnsi="宋体"/>
        </w:rPr>
      </w:pPr>
      <w:r>
        <w:rPr>
          <w:rFonts w:hint="eastAsia" w:ascii="宋体" w:hAnsi="宋体"/>
        </w:rPr>
        <w:t>（一）资格审查文件</w:t>
      </w:r>
    </w:p>
    <w:p w14:paraId="1E8EA74E">
      <w:pPr>
        <w:spacing w:line="500" w:lineRule="exact"/>
        <w:ind w:firstLine="480"/>
        <w:rPr>
          <w:rFonts w:hint="eastAsia" w:ascii="宋体" w:hAnsi="宋体"/>
        </w:rPr>
      </w:pPr>
      <w:r>
        <w:rPr>
          <w:rFonts w:hint="eastAsia" w:ascii="宋体" w:hAnsi="宋体"/>
        </w:rPr>
        <w:t>1、磋商函……………………………………………………………（附件1）</w:t>
      </w:r>
    </w:p>
    <w:p w14:paraId="5BBA15E9">
      <w:pPr>
        <w:spacing w:line="500" w:lineRule="exact"/>
        <w:ind w:firstLine="480"/>
        <w:rPr>
          <w:rFonts w:hint="eastAsia" w:ascii="宋体" w:hAnsi="宋体"/>
        </w:rPr>
      </w:pPr>
      <w:r>
        <w:rPr>
          <w:rFonts w:hint="eastAsia" w:ascii="宋体" w:hAnsi="宋体"/>
        </w:rPr>
        <w:t>2、法定代表人证明书………………………………………………（附件2）</w:t>
      </w:r>
    </w:p>
    <w:p w14:paraId="0AC6014E">
      <w:pPr>
        <w:spacing w:line="500" w:lineRule="exact"/>
        <w:ind w:firstLine="480"/>
        <w:rPr>
          <w:rFonts w:hint="eastAsia" w:ascii="宋体" w:hAnsi="宋体"/>
        </w:rPr>
      </w:pPr>
      <w:r>
        <w:rPr>
          <w:rFonts w:hint="eastAsia" w:ascii="宋体" w:hAnsi="宋体"/>
        </w:rPr>
        <w:t>3、法定代表人授权书………………………………………………（附件3）</w:t>
      </w:r>
    </w:p>
    <w:p w14:paraId="27D55951">
      <w:pPr>
        <w:spacing w:line="500" w:lineRule="exact"/>
        <w:ind w:firstLine="480"/>
        <w:rPr>
          <w:rFonts w:hint="eastAsia" w:ascii="宋体" w:hAnsi="宋体"/>
        </w:rPr>
      </w:pPr>
      <w:r>
        <w:rPr>
          <w:rFonts w:hint="eastAsia" w:ascii="宋体" w:hAnsi="宋体"/>
        </w:rPr>
        <w:t>4、供应商承诺函……………………………………………………（附件4）</w:t>
      </w:r>
    </w:p>
    <w:p w14:paraId="2508C5AD">
      <w:pPr>
        <w:spacing w:line="500" w:lineRule="exact"/>
        <w:ind w:firstLine="480"/>
        <w:rPr>
          <w:rFonts w:hint="eastAsia" w:ascii="宋体" w:hAnsi="宋体"/>
        </w:rPr>
      </w:pPr>
      <w:r>
        <w:rPr>
          <w:rFonts w:hint="eastAsia" w:ascii="宋体" w:hAnsi="宋体"/>
        </w:rPr>
        <w:t>5、供应商诚信承诺书………………………………………………（附件5）</w:t>
      </w:r>
    </w:p>
    <w:p w14:paraId="49F9566B">
      <w:pPr>
        <w:spacing w:line="500" w:lineRule="exact"/>
        <w:ind w:firstLine="480"/>
        <w:rPr>
          <w:rFonts w:hint="eastAsia" w:ascii="宋体" w:hAnsi="宋体"/>
        </w:rPr>
      </w:pPr>
      <w:r>
        <w:rPr>
          <w:rFonts w:hint="eastAsia" w:ascii="宋体" w:hAnsi="宋体"/>
        </w:rPr>
        <w:t>6、供应商资格证明文件……………………………………………（附件6）</w:t>
      </w:r>
    </w:p>
    <w:p w14:paraId="2FD08740">
      <w:pPr>
        <w:spacing w:line="500" w:lineRule="exact"/>
        <w:ind w:firstLine="480"/>
        <w:rPr>
          <w:rFonts w:hint="eastAsia" w:ascii="宋体" w:hAnsi="宋体"/>
        </w:rPr>
      </w:pPr>
      <w:r>
        <w:rPr>
          <w:rFonts w:hint="eastAsia" w:ascii="宋体" w:hAnsi="宋体"/>
        </w:rPr>
        <w:t>7、财务状况、缴纳税收和社会保障资金证明……………………（附件7）</w:t>
      </w:r>
    </w:p>
    <w:p w14:paraId="3E69DCC3">
      <w:pPr>
        <w:spacing w:line="500" w:lineRule="exact"/>
        <w:ind w:firstLine="480"/>
        <w:rPr>
          <w:rFonts w:hint="eastAsia" w:ascii="宋体" w:hAnsi="宋体"/>
        </w:rPr>
      </w:pPr>
      <w:r>
        <w:rPr>
          <w:rFonts w:hint="eastAsia" w:ascii="宋体" w:hAnsi="宋体"/>
        </w:rPr>
        <w:t>8、无重大违法记录声明……………………………………………（附件8）</w:t>
      </w:r>
    </w:p>
    <w:p w14:paraId="7B789F8C">
      <w:pPr>
        <w:spacing w:line="500" w:lineRule="exact"/>
        <w:ind w:firstLine="480"/>
        <w:rPr>
          <w:rFonts w:hint="eastAsia" w:ascii="宋体" w:hAnsi="宋体"/>
        </w:rPr>
      </w:pPr>
      <w:r>
        <w:rPr>
          <w:rFonts w:hint="eastAsia" w:ascii="宋体" w:hAnsi="宋体"/>
        </w:rPr>
        <w:t>（二）符合性审查文件</w:t>
      </w:r>
    </w:p>
    <w:p w14:paraId="6740CCD0">
      <w:pPr>
        <w:spacing w:line="500" w:lineRule="exact"/>
        <w:ind w:firstLine="480"/>
        <w:rPr>
          <w:rFonts w:hint="eastAsia" w:ascii="宋体" w:hAnsi="宋体"/>
        </w:rPr>
      </w:pPr>
      <w:r>
        <w:rPr>
          <w:rFonts w:hint="eastAsia" w:ascii="宋体" w:hAnsi="宋体"/>
        </w:rPr>
        <w:t>1、竞争性磋商首次报价表…………………………………………（附件9）</w:t>
      </w:r>
    </w:p>
    <w:p w14:paraId="0871712A">
      <w:pPr>
        <w:spacing w:line="500" w:lineRule="exact"/>
        <w:ind w:firstLine="480"/>
        <w:rPr>
          <w:rFonts w:hint="eastAsia" w:ascii="宋体" w:hAnsi="宋体"/>
        </w:rPr>
      </w:pPr>
      <w:r>
        <w:rPr>
          <w:rFonts w:hint="eastAsia" w:ascii="宋体" w:hAnsi="宋体"/>
        </w:rPr>
        <w:t>2、投标服务方案……………………………………………………（附件10）</w:t>
      </w:r>
    </w:p>
    <w:p w14:paraId="021323A1">
      <w:pPr>
        <w:spacing w:line="500" w:lineRule="exact"/>
        <w:ind w:firstLine="480"/>
        <w:rPr>
          <w:rFonts w:hint="eastAsia" w:ascii="宋体" w:hAnsi="宋体"/>
        </w:rPr>
      </w:pPr>
      <w:r>
        <w:rPr>
          <w:rFonts w:hint="eastAsia" w:ascii="宋体" w:hAnsi="宋体"/>
        </w:rPr>
        <w:t>3、投标人的同类业绩证明材料……………………………………（附件11）</w:t>
      </w:r>
    </w:p>
    <w:p w14:paraId="7EA9A823">
      <w:pPr>
        <w:spacing w:line="500" w:lineRule="exact"/>
        <w:ind w:firstLine="480"/>
        <w:rPr>
          <w:rFonts w:hint="eastAsia" w:ascii="宋体" w:hAnsi="宋体"/>
        </w:rPr>
      </w:pPr>
      <w:r>
        <w:rPr>
          <w:rFonts w:hint="eastAsia" w:ascii="宋体" w:hAnsi="宋体"/>
        </w:rPr>
        <w:t>4、具备履行合同所必须的设备和专业集中能力证明……………（附件12）</w:t>
      </w:r>
    </w:p>
    <w:p w14:paraId="140CB543">
      <w:pPr>
        <w:spacing w:line="500" w:lineRule="exact"/>
        <w:ind w:firstLine="480"/>
        <w:rPr>
          <w:rFonts w:hint="eastAsia" w:ascii="宋体" w:hAnsi="宋体"/>
        </w:rPr>
      </w:pPr>
      <w:r>
        <w:rPr>
          <w:rFonts w:hint="eastAsia" w:ascii="宋体" w:hAnsi="宋体"/>
        </w:rPr>
        <w:t>5、供应商认为在其他方面有必要说明的事项……………………（附件13）</w:t>
      </w:r>
    </w:p>
    <w:p w14:paraId="6467B0AD">
      <w:pPr>
        <w:spacing w:line="500" w:lineRule="exact"/>
        <w:ind w:firstLine="480"/>
        <w:rPr>
          <w:rFonts w:hint="eastAsia" w:ascii="宋体" w:hAnsi="宋体"/>
        </w:rPr>
      </w:pPr>
      <w:r>
        <w:rPr>
          <w:rFonts w:hint="eastAsia" w:ascii="宋体" w:hAnsi="宋体"/>
        </w:rPr>
        <w:t>6、中小企业声明函（服务）………………………………………（附件14）</w:t>
      </w:r>
    </w:p>
    <w:p w14:paraId="5A8D2B94">
      <w:pPr>
        <w:spacing w:line="500" w:lineRule="exact"/>
        <w:ind w:firstLine="480"/>
        <w:rPr>
          <w:rFonts w:hint="eastAsia" w:ascii="宋体" w:hAnsi="宋体"/>
        </w:rPr>
      </w:pPr>
      <w:r>
        <w:rPr>
          <w:rFonts w:hint="eastAsia" w:ascii="宋体" w:hAnsi="宋体"/>
        </w:rPr>
        <w:t>7、残疾人福利性单位声明函………………………………………（附件15）</w:t>
      </w:r>
    </w:p>
    <w:p w14:paraId="6D5DF85E">
      <w:pPr>
        <w:ind w:firstLine="199" w:firstLineChars="83"/>
        <w:rPr>
          <w:rFonts w:hint="eastAsia"/>
          <w:b/>
        </w:rPr>
      </w:pPr>
      <w:r>
        <w:rPr>
          <w:rFonts w:hAnsi="宋体"/>
        </w:rPr>
        <w:br w:type="page"/>
      </w:r>
      <w:bookmarkEnd w:id="130"/>
      <w:bookmarkEnd w:id="131"/>
      <w:r>
        <w:rPr>
          <w:rFonts w:hint="eastAsia"/>
          <w:b/>
        </w:rPr>
        <w:t>（磋商响应文件封面）</w:t>
      </w:r>
    </w:p>
    <w:p w14:paraId="4E0AB96A">
      <w:pPr>
        <w:spacing w:line="360" w:lineRule="auto"/>
        <w:ind w:firstLine="2088" w:firstLineChars="400"/>
        <w:jc w:val="center"/>
        <w:rPr>
          <w:rFonts w:hint="eastAsia" w:ascii="仿宋_GB2312" w:hAnsi="宋体" w:eastAsia="仿宋_GB2312"/>
          <w:b/>
          <w:sz w:val="52"/>
          <w:szCs w:val="52"/>
        </w:rPr>
      </w:pPr>
    </w:p>
    <w:p w14:paraId="02FCA07D">
      <w:pPr>
        <w:spacing w:line="360" w:lineRule="auto"/>
        <w:ind w:firstLine="198" w:firstLineChars="38"/>
        <w:jc w:val="center"/>
        <w:rPr>
          <w:rFonts w:hint="eastAsia" w:ascii="仿宋_GB2312" w:hAnsi="宋体" w:eastAsia="仿宋_GB2312"/>
          <w:b/>
          <w:sz w:val="52"/>
          <w:szCs w:val="52"/>
        </w:rPr>
      </w:pPr>
      <w:r>
        <w:rPr>
          <w:rFonts w:hint="eastAsia" w:ascii="仿宋_GB2312" w:hAnsi="宋体" w:eastAsia="仿宋_GB2312"/>
          <w:b/>
          <w:sz w:val="52"/>
          <w:szCs w:val="52"/>
        </w:rPr>
        <w:t>西宁市城</w:t>
      </w:r>
      <w:r>
        <w:rPr>
          <w:rFonts w:hint="eastAsia" w:ascii="仿宋_GB2312" w:hAnsi="宋体" w:eastAsia="仿宋_GB2312"/>
          <w:b/>
          <w:sz w:val="52"/>
          <w:szCs w:val="52"/>
          <w:lang w:eastAsia="zh-CN"/>
        </w:rPr>
        <w:t>北</w:t>
      </w:r>
      <w:r>
        <w:rPr>
          <w:rFonts w:hint="eastAsia" w:ascii="仿宋_GB2312" w:hAnsi="宋体" w:eastAsia="仿宋_GB2312"/>
          <w:b/>
          <w:sz w:val="52"/>
          <w:szCs w:val="52"/>
        </w:rPr>
        <w:t>区政府采购项目</w:t>
      </w:r>
    </w:p>
    <w:p w14:paraId="206BAA08">
      <w:pPr>
        <w:spacing w:line="360" w:lineRule="auto"/>
        <w:ind w:firstLine="826" w:firstLineChars="392"/>
        <w:rPr>
          <w:rFonts w:hint="eastAsia" w:ascii="宋体" w:hAnsi="宋体"/>
          <w:b/>
          <w:sz w:val="21"/>
          <w:szCs w:val="21"/>
        </w:rPr>
      </w:pPr>
    </w:p>
    <w:p w14:paraId="70530270">
      <w:pPr>
        <w:spacing w:line="360" w:lineRule="auto"/>
        <w:ind w:firstLine="2364" w:firstLineChars="327"/>
        <w:rPr>
          <w:rFonts w:hint="eastAsia" w:ascii="宋体" w:hAnsi="宋体"/>
          <w:b/>
          <w:sz w:val="72"/>
          <w:szCs w:val="72"/>
        </w:rPr>
      </w:pPr>
    </w:p>
    <w:p w14:paraId="4708D12C">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14:paraId="68289C9B">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（资格审查文件）</w:t>
      </w:r>
    </w:p>
    <w:p w14:paraId="4A13B4F3">
      <w:pPr>
        <w:spacing w:line="360" w:lineRule="auto"/>
        <w:ind w:firstLine="788" w:firstLineChars="327"/>
        <w:rPr>
          <w:rFonts w:hint="eastAsia" w:ascii="宋体" w:hAnsi="宋体"/>
          <w:b/>
        </w:rPr>
      </w:pPr>
    </w:p>
    <w:p w14:paraId="356B484A">
      <w:pPr>
        <w:adjustRightInd w:val="0"/>
        <w:spacing w:line="360" w:lineRule="auto"/>
        <w:ind w:firstLine="0" w:firstLineChars="0"/>
        <w:textAlignment w:val="baseline"/>
        <w:rPr>
          <w:rFonts w:hint="eastAsia" w:ascii="宋体" w:hAnsi="宋体"/>
          <w:b/>
          <w:bCs/>
          <w:sz w:val="32"/>
        </w:rPr>
      </w:pPr>
    </w:p>
    <w:p w14:paraId="1D8AFAA6">
      <w:pPr>
        <w:adjustRightInd w:val="0"/>
        <w:spacing w:line="360" w:lineRule="auto"/>
        <w:ind w:firstLine="0" w:firstLineChars="0"/>
        <w:textAlignment w:val="baseline"/>
        <w:rPr>
          <w:rFonts w:hint="eastAsia" w:ascii="宋体" w:hAnsi="宋体" w:eastAsia="宋体" w:cs="Times New Roman"/>
          <w:b/>
          <w:sz w:val="32"/>
          <w:szCs w:val="32"/>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cs="Times New Roman"/>
          <w:b/>
          <w:sz w:val="32"/>
          <w:szCs w:val="32"/>
          <w:lang w:eastAsia="zh-CN"/>
        </w:rPr>
        <w:t>北政采磋商（服务）2025-06号</w:t>
      </w:r>
    </w:p>
    <w:p w14:paraId="1E68D526">
      <w:pPr>
        <w:adjustRightInd w:val="0"/>
        <w:spacing w:line="360" w:lineRule="auto"/>
        <w:ind w:left="-283" w:leftChars="-118" w:firstLine="321" w:firstLineChars="100"/>
        <w:textAlignment w:val="baseline"/>
        <w:rPr>
          <w:rFonts w:hint="eastAsia" w:ascii="宋体" w:hAnsi="宋体" w:cs="Times New Roman"/>
          <w:b/>
          <w:bCs/>
          <w:spacing w:val="-20"/>
          <w:sz w:val="32"/>
          <w:szCs w:val="32"/>
          <w:lang w:val="en-US" w:eastAsia="zh-CN"/>
        </w:rPr>
      </w:pPr>
      <w:r>
        <w:rPr>
          <w:rFonts w:hint="eastAsia" w:ascii="宋体" w:hAnsi="宋体"/>
          <w:b/>
          <w:bCs/>
          <w:sz w:val="32"/>
          <w:szCs w:val="32"/>
        </w:rPr>
        <w:t>采购项目名称</w:t>
      </w:r>
      <w:r>
        <w:rPr>
          <w:rFonts w:ascii="宋体" w:hAnsi="宋体"/>
          <w:b/>
          <w:bCs/>
          <w:sz w:val="32"/>
          <w:szCs w:val="32"/>
        </w:rPr>
        <w:t>:</w:t>
      </w:r>
      <w:r>
        <w:rPr>
          <w:rFonts w:hint="eastAsia" w:ascii="宋体" w:hAnsi="宋体" w:cs="Times New Roman"/>
          <w:b/>
          <w:bCs/>
          <w:spacing w:val="-20"/>
          <w:sz w:val="32"/>
          <w:szCs w:val="32"/>
          <w:lang w:val="en-US" w:eastAsia="zh-CN"/>
        </w:rPr>
        <w:t>车辆维修、配件、附属油（含快速保洁车）</w:t>
      </w:r>
    </w:p>
    <w:p w14:paraId="3D3711D3">
      <w:pPr>
        <w:adjustRightInd w:val="0"/>
        <w:spacing w:line="360" w:lineRule="auto"/>
        <w:ind w:firstLine="0" w:firstLineChars="0"/>
        <w:textAlignment w:val="baseline"/>
        <w:rPr>
          <w:rFonts w:hint="eastAsia" w:ascii="宋体" w:hAnsi="宋体"/>
          <w:b/>
          <w:bCs/>
          <w:sz w:val="36"/>
          <w:szCs w:val="36"/>
        </w:rPr>
      </w:pPr>
    </w:p>
    <w:p w14:paraId="2B930669">
      <w:pPr>
        <w:adjustRightInd w:val="0"/>
        <w:spacing w:line="360" w:lineRule="auto"/>
        <w:ind w:firstLine="0" w:firstLineChars="0"/>
        <w:textAlignment w:val="baseline"/>
        <w:rPr>
          <w:rFonts w:hint="eastAsia" w:ascii="宋体" w:hAnsi="宋体"/>
          <w:b/>
          <w:bCs/>
          <w:sz w:val="36"/>
          <w:szCs w:val="36"/>
        </w:rPr>
      </w:pPr>
    </w:p>
    <w:p w14:paraId="4C361D66">
      <w:pPr>
        <w:adjustRightInd w:val="0"/>
        <w:spacing w:line="360" w:lineRule="auto"/>
        <w:ind w:right="720" w:firstLine="3451" w:firstLineChars="955"/>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14:paraId="712AE8E6">
      <w:pPr>
        <w:spacing w:line="360" w:lineRule="auto"/>
        <w:ind w:right="640" w:firstLine="3534" w:firstLineChars="1100"/>
        <w:rPr>
          <w:rFonts w:hint="eastAsia" w:ascii="宋体" w:hAnsi="宋体"/>
          <w:b/>
          <w:sz w:val="32"/>
        </w:rPr>
      </w:pPr>
      <w:r>
        <w:rPr>
          <w:rFonts w:hint="eastAsia" w:ascii="宋体" w:hAnsi="宋体"/>
          <w:b/>
          <w:sz w:val="32"/>
        </w:rPr>
        <w:t>年  月  日</w:t>
      </w:r>
    </w:p>
    <w:p w14:paraId="525A4A0D">
      <w:pPr>
        <w:widowControl/>
        <w:snapToGrid w:val="0"/>
        <w:spacing w:line="360" w:lineRule="auto"/>
        <w:ind w:firstLine="0" w:firstLineChars="0"/>
        <w:jc w:val="left"/>
        <w:outlineLvl w:val="1"/>
        <w:rPr>
          <w:rFonts w:hint="eastAsia" w:ascii="宋体"/>
          <w:b/>
          <w:sz w:val="28"/>
          <w:szCs w:val="28"/>
        </w:rPr>
      </w:pPr>
      <w:r>
        <w:rPr>
          <w:rFonts w:ascii="宋体"/>
          <w:b/>
          <w:sz w:val="28"/>
          <w:szCs w:val="28"/>
        </w:rPr>
        <w:br w:type="page"/>
      </w:r>
      <w:bookmarkStart w:id="140" w:name="_Toc7374"/>
      <w:r>
        <w:rPr>
          <w:rFonts w:hint="eastAsia" w:ascii="宋体"/>
          <w:b/>
          <w:sz w:val="28"/>
          <w:szCs w:val="28"/>
        </w:rPr>
        <w:t>附件</w:t>
      </w:r>
      <w:bookmarkStart w:id="141" w:name="_Toc376936768"/>
      <w:bookmarkStart w:id="142" w:name="_Toc325726037"/>
      <w:r>
        <w:rPr>
          <w:rFonts w:hint="eastAsia" w:ascii="宋体"/>
          <w:b/>
          <w:sz w:val="28"/>
          <w:szCs w:val="28"/>
        </w:rPr>
        <w:t>1：磋商函</w:t>
      </w:r>
      <w:bookmarkEnd w:id="140"/>
      <w:bookmarkEnd w:id="141"/>
      <w:bookmarkEnd w:id="142"/>
    </w:p>
    <w:p w14:paraId="653A1A60">
      <w:pPr>
        <w:ind w:firstLine="3813" w:firstLineChars="1055"/>
        <w:rPr>
          <w:rFonts w:hint="eastAsia" w:ascii="宋体" w:hAnsi="宋体"/>
          <w:b/>
          <w:sz w:val="36"/>
          <w:szCs w:val="36"/>
        </w:rPr>
      </w:pPr>
    </w:p>
    <w:p w14:paraId="7C83BE78">
      <w:pPr>
        <w:ind w:firstLine="3813" w:firstLineChars="1055"/>
        <w:rPr>
          <w:rFonts w:hint="eastAsia" w:ascii="宋体" w:hAnsi="宋体"/>
          <w:b/>
          <w:sz w:val="36"/>
          <w:szCs w:val="36"/>
        </w:rPr>
      </w:pPr>
      <w:r>
        <w:rPr>
          <w:rFonts w:hint="eastAsia" w:ascii="宋体" w:hAnsi="宋体"/>
          <w:b/>
          <w:sz w:val="36"/>
          <w:szCs w:val="36"/>
        </w:rPr>
        <w:t>磋商函</w:t>
      </w:r>
    </w:p>
    <w:p w14:paraId="308C95B1">
      <w:pPr>
        <w:adjustRightInd w:val="0"/>
        <w:ind w:firstLine="0" w:firstLineChars="0"/>
        <w:textAlignment w:val="baseline"/>
        <w:rPr>
          <w:rFonts w:hint="eastAsia" w:ascii="宋体" w:hAnsi="宋体"/>
          <w:b/>
        </w:rPr>
      </w:pPr>
    </w:p>
    <w:p w14:paraId="3E29A8DD">
      <w:pPr>
        <w:adjustRightInd w:val="0"/>
        <w:ind w:firstLine="0" w:firstLineChars="0"/>
        <w:textAlignment w:val="baseline"/>
        <w:rPr>
          <w:rFonts w:hint="eastAsia" w:ascii="宋体" w:hAnsi="宋体"/>
          <w:b/>
        </w:rPr>
      </w:pPr>
      <w:r>
        <w:rPr>
          <w:rFonts w:hint="eastAsia" w:ascii="宋体" w:hAnsi="宋体"/>
          <w:b/>
        </w:rPr>
        <w:t>致：西宁市城</w:t>
      </w:r>
      <w:r>
        <w:rPr>
          <w:rFonts w:hint="eastAsia" w:ascii="宋体" w:hAnsi="宋体"/>
          <w:b/>
          <w:lang w:eastAsia="zh-CN"/>
        </w:rPr>
        <w:t>北</w:t>
      </w:r>
      <w:r>
        <w:rPr>
          <w:rFonts w:hint="eastAsia" w:ascii="宋体" w:hAnsi="宋体"/>
          <w:b/>
        </w:rPr>
        <w:t>区政府采购服务中心</w:t>
      </w:r>
    </w:p>
    <w:p w14:paraId="6769B4F1">
      <w:pPr>
        <w:adjustRightInd w:val="0"/>
        <w:ind w:firstLine="480"/>
        <w:textAlignment w:val="baseline"/>
        <w:rPr>
          <w:rFonts w:hint="eastAsia" w:ascii="宋体" w:hAnsi="宋体"/>
        </w:rPr>
      </w:pPr>
    </w:p>
    <w:p w14:paraId="7B6A87C5">
      <w:pPr>
        <w:adjustRightInd w:val="0"/>
        <w:ind w:firstLine="480"/>
        <w:textAlignment w:val="baseline"/>
        <w:rPr>
          <w:rFonts w:hint="eastAsia" w:ascii="宋体" w:hAnsi="宋体"/>
        </w:rPr>
      </w:pPr>
      <w:r>
        <w:rPr>
          <w:rFonts w:hint="eastAsia" w:ascii="宋体" w:hAnsi="宋体"/>
        </w:rPr>
        <w:t>我们收到</w:t>
      </w:r>
      <w:r>
        <w:rPr>
          <w:rFonts w:hint="eastAsia" w:ascii="宋体" w:hAnsi="宋体"/>
          <w:u w:val="single"/>
          <w:lang w:eastAsia="zh-CN"/>
        </w:rPr>
        <w:t>车辆维修、配件、附属油（含快速保洁车））</w:t>
      </w:r>
      <w:r>
        <w:rPr>
          <w:rFonts w:hint="eastAsia" w:ascii="宋体" w:hAnsi="宋体"/>
          <w:u w:val="single"/>
          <w:lang w:val="en-US" w:eastAsia="zh-CN"/>
        </w:rPr>
        <w:t>[</w:t>
      </w:r>
      <w:r>
        <w:rPr>
          <w:rFonts w:hint="eastAsia" w:ascii="宋体" w:hAnsi="宋体" w:cs="宋体"/>
          <w:color w:val="000000"/>
          <w:sz w:val="24"/>
          <w:szCs w:val="24"/>
          <w:u w:val="single"/>
          <w:lang w:eastAsia="zh-CN"/>
        </w:rPr>
        <w:t>北政采</w:t>
      </w:r>
      <w:r>
        <w:rPr>
          <w:rFonts w:hint="eastAsia" w:ascii="宋体" w:hAnsi="宋体" w:cs="宋体"/>
          <w:color w:val="000000"/>
          <w:sz w:val="24"/>
          <w:szCs w:val="24"/>
          <w:u w:val="single"/>
          <w:lang w:val="en-US" w:eastAsia="zh-CN"/>
        </w:rPr>
        <w:t>磋商</w:t>
      </w:r>
      <w:r>
        <w:rPr>
          <w:rFonts w:hint="eastAsia" w:ascii="宋体" w:hAnsi="宋体" w:cs="宋体"/>
          <w:color w:val="000000"/>
          <w:sz w:val="24"/>
          <w:szCs w:val="24"/>
          <w:u w:val="single"/>
          <w:lang w:eastAsia="zh-CN"/>
        </w:rPr>
        <w:t>（服务）202</w:t>
      </w:r>
      <w:r>
        <w:rPr>
          <w:rFonts w:hint="eastAsia" w:ascii="宋体" w:hAnsi="宋体" w:cs="宋体"/>
          <w:color w:val="000000"/>
          <w:sz w:val="24"/>
          <w:szCs w:val="24"/>
          <w:u w:val="single"/>
          <w:lang w:val="en-US" w:eastAsia="zh-CN"/>
        </w:rPr>
        <w:t>5</w:t>
      </w:r>
      <w:r>
        <w:rPr>
          <w:rFonts w:hint="eastAsia" w:ascii="宋体" w:hAnsi="宋体" w:cs="宋体"/>
          <w:color w:val="000000"/>
          <w:sz w:val="24"/>
          <w:szCs w:val="24"/>
          <w:u w:val="single"/>
          <w:lang w:eastAsia="zh-CN"/>
        </w:rPr>
        <w:t>-0</w:t>
      </w:r>
      <w:r>
        <w:rPr>
          <w:rFonts w:hint="eastAsia" w:ascii="宋体" w:hAnsi="宋体" w:cs="宋体"/>
          <w:color w:val="000000"/>
          <w:sz w:val="24"/>
          <w:szCs w:val="24"/>
          <w:u w:val="single"/>
          <w:lang w:val="en-US" w:eastAsia="zh-CN"/>
        </w:rPr>
        <w:t>6</w:t>
      </w:r>
      <w:r>
        <w:rPr>
          <w:rFonts w:hint="eastAsia" w:ascii="宋体" w:hAnsi="宋体" w:cs="宋体"/>
          <w:color w:val="000000"/>
          <w:sz w:val="24"/>
          <w:szCs w:val="24"/>
          <w:u w:val="single"/>
          <w:lang w:eastAsia="zh-CN"/>
        </w:rPr>
        <w:t>号</w:t>
      </w:r>
      <w:r>
        <w:rPr>
          <w:rFonts w:hint="eastAsia" w:ascii="宋体" w:hAnsi="宋体" w:cs="宋体"/>
          <w:color w:val="000000"/>
          <w:sz w:val="24"/>
          <w:szCs w:val="24"/>
          <w:u w:val="single"/>
          <w:lang w:val="en-US" w:eastAsia="zh-CN"/>
        </w:rPr>
        <w:t>]</w:t>
      </w:r>
      <w:r>
        <w:rPr>
          <w:rFonts w:hint="eastAsia" w:ascii="宋体" w:hAnsi="宋体"/>
        </w:rPr>
        <w:t xml:space="preserve">磋商文件，经研究，法定代表人（姓名、职务）正式授权（委托代理人姓名、职务）代表供应商（供应商名称、地址）提交磋商响应文件。    </w:t>
      </w:r>
    </w:p>
    <w:p w14:paraId="6B5524B8">
      <w:pPr>
        <w:adjustRightInd w:val="0"/>
        <w:ind w:firstLine="424" w:firstLineChars="177"/>
        <w:textAlignment w:val="baseline"/>
        <w:rPr>
          <w:rFonts w:hint="eastAsia" w:ascii="宋体" w:hAnsi="宋体"/>
        </w:rPr>
      </w:pPr>
      <w:r>
        <w:rPr>
          <w:rFonts w:hint="eastAsia" w:ascii="宋体" w:hAnsi="宋体"/>
        </w:rPr>
        <w:t>据此函，签字代表宣布同意如下：</w:t>
      </w:r>
    </w:p>
    <w:p w14:paraId="1492FEA8">
      <w:pPr>
        <w:adjustRightInd w:val="0"/>
        <w:ind w:firstLine="424"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14:paraId="5682B1A1">
      <w:pPr>
        <w:adjustRightInd w:val="0"/>
        <w:ind w:firstLine="424" w:firstLineChars="177"/>
        <w:textAlignment w:val="baseline"/>
        <w:rPr>
          <w:rFonts w:hint="eastAsia"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14:paraId="4EFF00D8">
      <w:pPr>
        <w:adjustRightInd w:val="0"/>
        <w:ind w:firstLine="424"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14:paraId="32F86CA1">
      <w:pPr>
        <w:adjustRightInd w:val="0"/>
        <w:ind w:firstLine="424" w:firstLineChars="177"/>
        <w:textAlignment w:val="baseline"/>
        <w:rPr>
          <w:rFonts w:hint="eastAsia" w:ascii="宋体" w:hAnsi="宋体"/>
        </w:rPr>
      </w:pPr>
      <w:r>
        <w:rPr>
          <w:rFonts w:hint="eastAsia" w:ascii="宋体" w:hAnsi="宋体"/>
        </w:rPr>
        <w:t>4、与本磋商有关的一切正式往来通讯请寄：</w:t>
      </w:r>
    </w:p>
    <w:p w14:paraId="52D240BF">
      <w:pPr>
        <w:adjustRightInd w:val="0"/>
        <w:ind w:firstLine="424" w:firstLineChars="177"/>
        <w:textAlignment w:val="baseline"/>
        <w:rPr>
          <w:rFonts w:hint="eastAsia" w:ascii="宋体" w:hAnsi="宋体"/>
        </w:rPr>
      </w:pPr>
      <w:r>
        <w:rPr>
          <w:rFonts w:hint="eastAsia" w:ascii="宋体" w:hAnsi="宋体"/>
        </w:rPr>
        <w:t xml:space="preserve">地址：_______________   </w:t>
      </w:r>
      <w:r>
        <w:rPr>
          <w:rFonts w:hint="eastAsia" w:ascii="宋体" w:hAnsi="宋体"/>
          <w:lang w:val="en-US" w:eastAsia="zh-CN"/>
        </w:rPr>
        <w:t xml:space="preserve">     </w:t>
      </w:r>
      <w:r>
        <w:rPr>
          <w:rFonts w:hint="eastAsia" w:ascii="宋体" w:hAnsi="宋体"/>
        </w:rPr>
        <w:t>邮编：______________</w:t>
      </w:r>
    </w:p>
    <w:p w14:paraId="2CEDD0C3">
      <w:pPr>
        <w:adjustRightInd w:val="0"/>
        <w:ind w:firstLine="424" w:firstLineChars="177"/>
        <w:textAlignment w:val="baseline"/>
        <w:rPr>
          <w:rFonts w:hint="eastAsia" w:ascii="宋体" w:hAnsi="宋体"/>
        </w:rPr>
      </w:pPr>
      <w:r>
        <w:rPr>
          <w:rFonts w:hint="eastAsia" w:ascii="宋体" w:hAnsi="宋体"/>
        </w:rPr>
        <w:t xml:space="preserve">电话：_______________   </w:t>
      </w:r>
      <w:r>
        <w:rPr>
          <w:rFonts w:hint="eastAsia" w:ascii="宋体" w:hAnsi="宋体"/>
          <w:lang w:val="en-US" w:eastAsia="zh-CN"/>
        </w:rPr>
        <w:t xml:space="preserve">     </w:t>
      </w:r>
      <w:r>
        <w:rPr>
          <w:rFonts w:hint="eastAsia" w:ascii="宋体" w:hAnsi="宋体"/>
        </w:rPr>
        <w:t>传真：______________</w:t>
      </w:r>
    </w:p>
    <w:p w14:paraId="4EE7451F">
      <w:pPr>
        <w:adjustRightInd w:val="0"/>
        <w:ind w:firstLine="424" w:firstLineChars="177"/>
        <w:textAlignment w:val="baseline"/>
        <w:rPr>
          <w:rFonts w:hint="eastAsia" w:ascii="宋体" w:hAnsi="宋体"/>
        </w:rPr>
      </w:pPr>
      <w:r>
        <w:rPr>
          <w:rFonts w:hint="eastAsia" w:ascii="宋体" w:hAnsi="宋体"/>
        </w:rPr>
        <w:t>法定代表人姓名： ___________ 职务：____________</w:t>
      </w:r>
    </w:p>
    <w:p w14:paraId="127D7014">
      <w:pPr>
        <w:adjustRightInd w:val="0"/>
        <w:ind w:firstLine="480"/>
        <w:textAlignment w:val="baseline"/>
        <w:rPr>
          <w:rFonts w:hint="eastAsia" w:ascii="宋体" w:hAnsi="宋体"/>
        </w:rPr>
      </w:pPr>
    </w:p>
    <w:p w14:paraId="506E6B61">
      <w:pPr>
        <w:ind w:firstLine="480"/>
        <w:jc w:val="center"/>
        <w:rPr>
          <w:rFonts w:hint="eastAsia" w:ascii="宋体" w:hAnsi="宋体"/>
        </w:rPr>
      </w:pPr>
    </w:p>
    <w:p w14:paraId="68A5AF02">
      <w:pPr>
        <w:ind w:firstLine="480"/>
        <w:jc w:val="center"/>
        <w:rPr>
          <w:rFonts w:hint="eastAsia" w:ascii="宋体" w:hAnsi="宋体"/>
        </w:rPr>
      </w:pPr>
    </w:p>
    <w:p w14:paraId="0A6BC63F">
      <w:pPr>
        <w:ind w:firstLine="560"/>
        <w:jc w:val="center"/>
        <w:rPr>
          <w:rFonts w:hint="eastAsia" w:ascii="宋体" w:hAnsi="宋体"/>
          <w:sz w:val="28"/>
          <w:szCs w:val="28"/>
        </w:rPr>
      </w:pPr>
    </w:p>
    <w:p w14:paraId="28B1910F">
      <w:pPr>
        <w:adjustRightInd w:val="0"/>
        <w:ind w:firstLine="560"/>
        <w:textAlignment w:val="baseline"/>
        <w:rPr>
          <w:rFonts w:hint="eastAsia" w:ascii="仿宋_GB2312" w:hAnsi="宋体" w:eastAsia="仿宋_GB2312"/>
          <w:sz w:val="28"/>
          <w:szCs w:val="28"/>
        </w:rPr>
      </w:pPr>
    </w:p>
    <w:p w14:paraId="5D53DCF0">
      <w:pPr>
        <w:adjustRightInd w:val="0"/>
        <w:ind w:firstLine="560"/>
        <w:textAlignment w:val="baseline"/>
        <w:rPr>
          <w:rFonts w:hint="eastAsia" w:ascii="仿宋_GB2312" w:hAnsi="宋体" w:eastAsia="仿宋_GB2312"/>
          <w:sz w:val="28"/>
          <w:szCs w:val="28"/>
        </w:rPr>
      </w:pPr>
    </w:p>
    <w:p w14:paraId="1270A7DD">
      <w:pPr>
        <w:adjustRightInd w:val="0"/>
        <w:ind w:firstLine="560"/>
        <w:textAlignment w:val="baseline"/>
        <w:rPr>
          <w:rFonts w:hint="eastAsia" w:ascii="仿宋_GB2312" w:hAnsi="宋体" w:eastAsia="仿宋_GB2312"/>
          <w:sz w:val="28"/>
          <w:szCs w:val="28"/>
        </w:rPr>
      </w:pPr>
    </w:p>
    <w:p w14:paraId="3DBF0600">
      <w:pPr>
        <w:adjustRightInd w:val="0"/>
        <w:ind w:firstLine="0" w:firstLineChars="0"/>
        <w:textAlignment w:val="baseline"/>
        <w:rPr>
          <w:rFonts w:hint="eastAsia" w:ascii="仿宋_GB2312" w:hAnsi="宋体" w:eastAsia="仿宋_GB2312"/>
          <w:sz w:val="28"/>
          <w:szCs w:val="28"/>
        </w:rPr>
      </w:pPr>
    </w:p>
    <w:p w14:paraId="5A2D5591">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419B6F61">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1FADDE6E">
      <w:pPr>
        <w:ind w:firstLine="480"/>
        <w:jc w:val="center"/>
        <w:rPr>
          <w:rFonts w:hint="eastAsia" w:ascii="宋体" w:hAnsi="宋体"/>
          <w:b/>
        </w:rPr>
      </w:pPr>
      <w:r>
        <w:rPr>
          <w:rFonts w:hint="eastAsia"/>
        </w:rPr>
        <w:t xml:space="preserve">              </w:t>
      </w:r>
      <w:r>
        <w:rPr>
          <w:rFonts w:hint="eastAsia"/>
          <w:b/>
        </w:rPr>
        <w:t xml:space="preserve"> 年   月  日</w:t>
      </w:r>
    </w:p>
    <w:p w14:paraId="43055778">
      <w:pPr>
        <w:ind w:firstLine="482"/>
        <w:jc w:val="center"/>
        <w:rPr>
          <w:rFonts w:hint="eastAsia" w:ascii="宋体" w:hAnsi="宋体"/>
          <w:b/>
        </w:rPr>
      </w:pPr>
    </w:p>
    <w:p w14:paraId="2515C445">
      <w:pPr>
        <w:widowControl/>
        <w:snapToGrid w:val="0"/>
        <w:spacing w:line="360" w:lineRule="auto"/>
        <w:ind w:firstLine="0" w:firstLineChars="0"/>
        <w:outlineLvl w:val="1"/>
        <w:rPr>
          <w:rFonts w:hint="eastAsia" w:ascii="宋体"/>
          <w:b/>
          <w:sz w:val="28"/>
          <w:szCs w:val="28"/>
        </w:rPr>
      </w:pPr>
    </w:p>
    <w:p w14:paraId="780F4192">
      <w:pPr>
        <w:widowControl/>
        <w:snapToGrid w:val="0"/>
        <w:spacing w:line="360" w:lineRule="auto"/>
        <w:ind w:firstLine="0" w:firstLineChars="0"/>
        <w:outlineLvl w:val="1"/>
        <w:rPr>
          <w:rFonts w:ascii="宋体"/>
          <w:b/>
          <w:sz w:val="28"/>
          <w:szCs w:val="28"/>
        </w:rPr>
      </w:pPr>
      <w:bookmarkStart w:id="143" w:name="_Toc32566"/>
      <w:r>
        <w:rPr>
          <w:rFonts w:hint="eastAsia" w:ascii="宋体"/>
          <w:b/>
          <w:sz w:val="28"/>
          <w:szCs w:val="28"/>
        </w:rPr>
        <w:t>附件</w:t>
      </w:r>
      <w:bookmarkStart w:id="144" w:name="_Toc376936774"/>
      <w:bookmarkStart w:id="145" w:name="_Toc325726043"/>
      <w:bookmarkStart w:id="146" w:name="_Toc376936773"/>
      <w:bookmarkStart w:id="147" w:name="_Toc325726042"/>
      <w:r>
        <w:rPr>
          <w:rFonts w:hint="eastAsia" w:ascii="宋体"/>
          <w:b/>
          <w:sz w:val="28"/>
          <w:szCs w:val="28"/>
        </w:rPr>
        <w:t>2：法定代表人证明书</w:t>
      </w:r>
      <w:bookmarkEnd w:id="143"/>
      <w:bookmarkEnd w:id="144"/>
      <w:bookmarkEnd w:id="145"/>
    </w:p>
    <w:p w14:paraId="694DA2B4">
      <w:pPr>
        <w:ind w:firstLine="723"/>
        <w:jc w:val="center"/>
        <w:rPr>
          <w:rFonts w:hint="eastAsia" w:ascii="宋体" w:hAnsi="宋体"/>
          <w:b/>
          <w:bCs/>
          <w:sz w:val="36"/>
          <w:szCs w:val="36"/>
        </w:rPr>
      </w:pPr>
    </w:p>
    <w:p w14:paraId="39A9B34E">
      <w:pPr>
        <w:ind w:firstLine="723"/>
        <w:jc w:val="center"/>
        <w:rPr>
          <w:rFonts w:hint="eastAsia" w:ascii="宋体" w:hAnsi="宋体"/>
          <w:b/>
          <w:bCs/>
          <w:sz w:val="36"/>
          <w:szCs w:val="36"/>
        </w:rPr>
      </w:pPr>
      <w:r>
        <w:rPr>
          <w:rFonts w:hint="eastAsia" w:ascii="宋体" w:hAnsi="宋体"/>
          <w:b/>
          <w:bCs/>
          <w:sz w:val="36"/>
          <w:szCs w:val="36"/>
        </w:rPr>
        <w:t>法定代表人证明书</w:t>
      </w:r>
    </w:p>
    <w:p w14:paraId="5A67C1C3">
      <w:pPr>
        <w:ind w:firstLine="0" w:firstLineChars="0"/>
        <w:rPr>
          <w:rFonts w:hint="eastAsia" w:ascii="宋体" w:hAnsi="宋体"/>
          <w:b/>
          <w:bCs/>
        </w:rPr>
      </w:pPr>
    </w:p>
    <w:p w14:paraId="6CEB69E0">
      <w:pPr>
        <w:ind w:firstLine="0" w:firstLineChars="0"/>
        <w:rPr>
          <w:rFonts w:hint="eastAsia" w:ascii="宋体" w:hAnsi="宋体"/>
          <w:b/>
          <w:bCs/>
        </w:rPr>
      </w:pPr>
      <w:r>
        <w:rPr>
          <w:rFonts w:hint="eastAsia" w:ascii="宋体" w:hAnsi="宋体"/>
          <w:b/>
          <w:bCs/>
        </w:rPr>
        <w:t>致：</w:t>
      </w:r>
      <w:r>
        <w:rPr>
          <w:rFonts w:hint="eastAsia" w:ascii="宋体" w:hAnsi="宋体"/>
          <w:b/>
        </w:rPr>
        <w:t>西宁市城</w:t>
      </w:r>
      <w:r>
        <w:rPr>
          <w:rFonts w:hint="eastAsia" w:ascii="宋体" w:hAnsi="宋体"/>
          <w:b/>
          <w:lang w:eastAsia="zh-CN"/>
        </w:rPr>
        <w:t>北</w:t>
      </w:r>
      <w:r>
        <w:rPr>
          <w:rFonts w:hint="eastAsia" w:ascii="宋体" w:hAnsi="宋体"/>
          <w:b/>
        </w:rPr>
        <w:t>区政府采购服务中心</w:t>
      </w:r>
    </w:p>
    <w:p w14:paraId="5BE8BB78">
      <w:pPr>
        <w:autoSpaceDE w:val="0"/>
        <w:autoSpaceDN w:val="0"/>
        <w:adjustRightInd w:val="0"/>
        <w:ind w:firstLine="480"/>
        <w:jc w:val="left"/>
        <w:rPr>
          <w:rFonts w:hint="eastAsia" w:ascii="宋体" w:hAnsi="宋体" w:cs="宋体"/>
          <w:kern w:val="0"/>
        </w:rPr>
      </w:pPr>
    </w:p>
    <w:p w14:paraId="49BA61C4">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2ACDE55D">
      <w:pPr>
        <w:autoSpaceDE w:val="0"/>
        <w:autoSpaceDN w:val="0"/>
        <w:adjustRightInd w:val="0"/>
        <w:ind w:firstLine="480"/>
        <w:jc w:val="left"/>
        <w:rPr>
          <w:rFonts w:hint="eastAsia" w:ascii="宋体" w:hAnsi="宋体"/>
        </w:rPr>
      </w:pPr>
    </w:p>
    <w:p w14:paraId="7A2F63E1">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14:paraId="58CF1368">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2E0516DB">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14:paraId="58613EBE">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14:paraId="28411117">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14:paraId="0FFA87F3">
      <w:pPr>
        <w:autoSpaceDE w:val="0"/>
        <w:autoSpaceDN w:val="0"/>
        <w:adjustRightInd w:val="0"/>
        <w:ind w:firstLine="480"/>
        <w:jc w:val="left"/>
        <w:rPr>
          <w:rFonts w:hint="eastAsia" w:ascii="宋体" w:hAnsi="宋体" w:cs="宋体"/>
          <w:kern w:val="0"/>
        </w:rPr>
      </w:pPr>
    </w:p>
    <w:p w14:paraId="14284A59">
      <w:pPr>
        <w:autoSpaceDE w:val="0"/>
        <w:autoSpaceDN w:val="0"/>
        <w:adjustRightInd w:val="0"/>
        <w:ind w:firstLine="480"/>
        <w:jc w:val="left"/>
        <w:rPr>
          <w:rFonts w:hint="eastAsia" w:ascii="宋体" w:hAnsi="宋体" w:cs="宋体"/>
          <w:kern w:val="0"/>
        </w:rPr>
      </w:pPr>
    </w:p>
    <w:p w14:paraId="5C111DE0">
      <w:pPr>
        <w:autoSpaceDE w:val="0"/>
        <w:autoSpaceDN w:val="0"/>
        <w:adjustRightInd w:val="0"/>
        <w:ind w:firstLine="480"/>
        <w:jc w:val="left"/>
        <w:rPr>
          <w:rFonts w:hint="eastAsia" w:ascii="宋体" w:hAnsi="宋体" w:cs="宋体"/>
          <w:kern w:val="0"/>
        </w:rPr>
      </w:pPr>
    </w:p>
    <w:p w14:paraId="460F2F20">
      <w:pPr>
        <w:autoSpaceDE w:val="0"/>
        <w:autoSpaceDN w:val="0"/>
        <w:adjustRightInd w:val="0"/>
        <w:ind w:firstLine="480"/>
        <w:jc w:val="left"/>
        <w:rPr>
          <w:rFonts w:hint="eastAsia" w:ascii="宋体" w:hAnsi="宋体" w:cs="宋体"/>
          <w:kern w:val="0"/>
        </w:rPr>
      </w:pPr>
    </w:p>
    <w:p w14:paraId="59ECF3FF">
      <w:pPr>
        <w:autoSpaceDE w:val="0"/>
        <w:autoSpaceDN w:val="0"/>
        <w:adjustRightInd w:val="0"/>
        <w:ind w:firstLine="480"/>
        <w:jc w:val="left"/>
        <w:rPr>
          <w:rFonts w:hint="eastAsia" w:ascii="宋体" w:hAnsi="宋体" w:cs="宋体"/>
          <w:kern w:val="0"/>
        </w:rPr>
      </w:pPr>
    </w:p>
    <w:p w14:paraId="008E8370">
      <w:pPr>
        <w:autoSpaceDE w:val="0"/>
        <w:autoSpaceDN w:val="0"/>
        <w:adjustRightInd w:val="0"/>
        <w:ind w:firstLine="480"/>
        <w:jc w:val="left"/>
        <w:rPr>
          <w:rFonts w:hint="eastAsia" w:ascii="宋体" w:hAnsi="宋体" w:cs="宋体"/>
          <w:kern w:val="0"/>
        </w:rPr>
      </w:pPr>
    </w:p>
    <w:p w14:paraId="367B7A4D">
      <w:pPr>
        <w:autoSpaceDE w:val="0"/>
        <w:autoSpaceDN w:val="0"/>
        <w:adjustRightInd w:val="0"/>
        <w:ind w:firstLine="480"/>
        <w:jc w:val="left"/>
        <w:rPr>
          <w:rFonts w:hint="eastAsia" w:ascii="宋体" w:hAnsi="宋体" w:cs="宋体"/>
          <w:kern w:val="0"/>
        </w:rPr>
      </w:pPr>
    </w:p>
    <w:p w14:paraId="77C67728">
      <w:pPr>
        <w:autoSpaceDE w:val="0"/>
        <w:autoSpaceDN w:val="0"/>
        <w:adjustRightInd w:val="0"/>
        <w:ind w:firstLine="480"/>
        <w:jc w:val="left"/>
        <w:rPr>
          <w:rFonts w:hint="eastAsia" w:ascii="宋体" w:hAnsi="宋体" w:cs="宋体"/>
          <w:kern w:val="0"/>
        </w:rPr>
      </w:pPr>
    </w:p>
    <w:p w14:paraId="468FDFDC">
      <w:pPr>
        <w:autoSpaceDE w:val="0"/>
        <w:autoSpaceDN w:val="0"/>
        <w:adjustRightInd w:val="0"/>
        <w:ind w:firstLine="480"/>
        <w:jc w:val="left"/>
        <w:rPr>
          <w:rFonts w:hint="eastAsia" w:ascii="宋体" w:hAnsi="宋体" w:cs="宋体"/>
          <w:kern w:val="0"/>
        </w:rPr>
      </w:pPr>
    </w:p>
    <w:p w14:paraId="585AC847">
      <w:pPr>
        <w:autoSpaceDE w:val="0"/>
        <w:autoSpaceDN w:val="0"/>
        <w:adjustRightInd w:val="0"/>
        <w:ind w:firstLine="480"/>
        <w:jc w:val="left"/>
        <w:rPr>
          <w:rFonts w:hint="eastAsia" w:ascii="宋体" w:hAnsi="宋体" w:cs="宋体"/>
          <w:kern w:val="0"/>
        </w:rPr>
      </w:pPr>
    </w:p>
    <w:p w14:paraId="3332A11C">
      <w:pPr>
        <w:autoSpaceDE w:val="0"/>
        <w:autoSpaceDN w:val="0"/>
        <w:adjustRightInd w:val="0"/>
        <w:ind w:firstLine="480"/>
        <w:jc w:val="left"/>
        <w:rPr>
          <w:rFonts w:hint="eastAsia" w:ascii="宋体" w:hAnsi="宋体" w:cs="宋体"/>
          <w:kern w:val="0"/>
        </w:rPr>
      </w:pPr>
    </w:p>
    <w:p w14:paraId="032FE8A1">
      <w:pPr>
        <w:autoSpaceDE w:val="0"/>
        <w:autoSpaceDN w:val="0"/>
        <w:adjustRightInd w:val="0"/>
        <w:ind w:firstLine="480"/>
        <w:jc w:val="left"/>
        <w:rPr>
          <w:rFonts w:hint="eastAsia" w:ascii="宋体" w:hAnsi="宋体" w:cs="宋体"/>
          <w:kern w:val="0"/>
        </w:rPr>
      </w:pPr>
    </w:p>
    <w:p w14:paraId="551106FB">
      <w:pPr>
        <w:autoSpaceDE w:val="0"/>
        <w:autoSpaceDN w:val="0"/>
        <w:adjustRightInd w:val="0"/>
        <w:ind w:firstLine="480"/>
        <w:jc w:val="left"/>
        <w:rPr>
          <w:rFonts w:hint="eastAsia" w:ascii="宋体" w:hAnsi="宋体" w:cs="宋体"/>
          <w:kern w:val="0"/>
        </w:rPr>
      </w:pPr>
    </w:p>
    <w:p w14:paraId="41FDC273">
      <w:pPr>
        <w:autoSpaceDE w:val="0"/>
        <w:autoSpaceDN w:val="0"/>
        <w:adjustRightInd w:val="0"/>
        <w:ind w:firstLine="480"/>
        <w:jc w:val="left"/>
        <w:rPr>
          <w:rFonts w:hint="eastAsia" w:ascii="宋体" w:hAnsi="宋体" w:cs="宋体"/>
          <w:kern w:val="0"/>
        </w:rPr>
      </w:pPr>
    </w:p>
    <w:p w14:paraId="2B5DD291">
      <w:pPr>
        <w:autoSpaceDE w:val="0"/>
        <w:autoSpaceDN w:val="0"/>
        <w:adjustRightInd w:val="0"/>
        <w:ind w:firstLine="0" w:firstLineChars="0"/>
        <w:jc w:val="left"/>
        <w:rPr>
          <w:rFonts w:hint="eastAsia" w:ascii="宋体" w:hAnsi="宋体" w:cs="宋体"/>
          <w:kern w:val="0"/>
        </w:rPr>
      </w:pPr>
    </w:p>
    <w:p w14:paraId="700401C9">
      <w:pPr>
        <w:ind w:firstLine="4096" w:firstLineChars="1700"/>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30FA4051">
      <w:pPr>
        <w:ind w:firstLine="482"/>
        <w:jc w:val="center"/>
        <w:rPr>
          <w:rFonts w:hint="eastAsia" w:ascii="宋体" w:hAnsi="宋体"/>
          <w:b/>
          <w:bCs/>
        </w:rPr>
      </w:pPr>
      <w:r>
        <w:rPr>
          <w:rFonts w:hint="eastAsia" w:ascii="宋体" w:hAnsi="宋体"/>
          <w:b/>
        </w:rPr>
        <w:t xml:space="preserve">               年   月   日</w:t>
      </w:r>
      <w:bookmarkEnd w:id="146"/>
      <w:bookmarkEnd w:id="147"/>
    </w:p>
    <w:p w14:paraId="70DC8416">
      <w:pPr>
        <w:widowControl/>
        <w:snapToGrid w:val="0"/>
        <w:spacing w:line="360" w:lineRule="auto"/>
        <w:ind w:firstLine="0" w:firstLineChars="0"/>
        <w:outlineLvl w:val="1"/>
        <w:rPr>
          <w:rFonts w:hint="eastAsia" w:ascii="宋体"/>
          <w:b/>
          <w:sz w:val="28"/>
          <w:szCs w:val="28"/>
        </w:rPr>
      </w:pPr>
      <w:bookmarkStart w:id="148" w:name="_Toc201287639"/>
      <w:bookmarkStart w:id="149" w:name="_Toc324756736"/>
    </w:p>
    <w:p w14:paraId="4CA1603E">
      <w:pPr>
        <w:widowControl/>
        <w:snapToGrid w:val="0"/>
        <w:spacing w:line="360" w:lineRule="auto"/>
        <w:ind w:firstLine="0" w:firstLineChars="0"/>
        <w:outlineLvl w:val="1"/>
        <w:rPr>
          <w:rFonts w:hint="eastAsia" w:ascii="宋体"/>
          <w:b/>
          <w:sz w:val="28"/>
          <w:szCs w:val="28"/>
        </w:rPr>
      </w:pPr>
    </w:p>
    <w:p w14:paraId="7A3EE192">
      <w:pPr>
        <w:widowControl/>
        <w:snapToGrid w:val="0"/>
        <w:spacing w:line="360" w:lineRule="auto"/>
        <w:ind w:firstLine="0" w:firstLineChars="0"/>
        <w:outlineLvl w:val="1"/>
        <w:rPr>
          <w:rFonts w:hint="eastAsia" w:ascii="宋体"/>
          <w:b/>
          <w:sz w:val="28"/>
          <w:szCs w:val="28"/>
        </w:rPr>
      </w:pPr>
      <w:bookmarkStart w:id="150" w:name="_Toc32282"/>
      <w:r>
        <w:rPr>
          <w:rFonts w:hint="eastAsia" w:ascii="宋体"/>
          <w:b/>
          <w:sz w:val="28"/>
          <w:szCs w:val="28"/>
        </w:rPr>
        <w:t>附件</w:t>
      </w:r>
      <w:bookmarkEnd w:id="148"/>
      <w:bookmarkEnd w:id="149"/>
      <w:r>
        <w:rPr>
          <w:rFonts w:hint="eastAsia" w:ascii="宋体"/>
          <w:b/>
          <w:sz w:val="28"/>
          <w:szCs w:val="28"/>
        </w:rPr>
        <w:t>3：法定代表人授权书</w:t>
      </w:r>
      <w:bookmarkEnd w:id="150"/>
    </w:p>
    <w:p w14:paraId="28F5F3A2">
      <w:pPr>
        <w:ind w:firstLine="3813" w:firstLineChars="1055"/>
        <w:rPr>
          <w:rFonts w:hint="eastAsia" w:ascii="宋体" w:hAnsi="宋体"/>
          <w:b/>
          <w:sz w:val="36"/>
          <w:szCs w:val="36"/>
        </w:rPr>
      </w:pPr>
    </w:p>
    <w:p w14:paraId="4EF39CA7">
      <w:pPr>
        <w:ind w:firstLine="2909" w:firstLineChars="805"/>
        <w:rPr>
          <w:rFonts w:hint="eastAsia" w:ascii="宋体" w:hAnsi="宋体"/>
          <w:b/>
          <w:sz w:val="36"/>
          <w:szCs w:val="36"/>
        </w:rPr>
      </w:pPr>
      <w:r>
        <w:rPr>
          <w:rFonts w:hint="eastAsia" w:ascii="宋体" w:hAnsi="宋体"/>
          <w:b/>
          <w:sz w:val="36"/>
          <w:szCs w:val="36"/>
        </w:rPr>
        <w:t>法定代表人授权书</w:t>
      </w:r>
    </w:p>
    <w:p w14:paraId="74BD66E3">
      <w:pPr>
        <w:ind w:firstLine="198" w:firstLineChars="82"/>
        <w:rPr>
          <w:rFonts w:hint="eastAsia" w:ascii="宋体" w:hAnsi="宋体"/>
          <w:b/>
          <w:bCs/>
        </w:rPr>
      </w:pPr>
    </w:p>
    <w:p w14:paraId="37EBC836">
      <w:pPr>
        <w:ind w:firstLine="198" w:firstLineChars="82"/>
        <w:rPr>
          <w:rFonts w:hint="eastAsia" w:ascii="宋体" w:hAnsi="宋体"/>
          <w:b/>
          <w:bCs/>
        </w:rPr>
      </w:pPr>
      <w:r>
        <w:rPr>
          <w:rFonts w:hint="eastAsia" w:ascii="宋体" w:hAnsi="宋体"/>
          <w:b/>
          <w:bCs/>
        </w:rPr>
        <w:t>致：</w:t>
      </w:r>
      <w:r>
        <w:rPr>
          <w:rFonts w:hint="eastAsia" w:ascii="宋体" w:hAnsi="宋体"/>
          <w:b/>
        </w:rPr>
        <w:t>西宁市城</w:t>
      </w:r>
      <w:r>
        <w:rPr>
          <w:rFonts w:hint="eastAsia" w:ascii="宋体" w:hAnsi="宋体"/>
          <w:b/>
          <w:lang w:eastAsia="zh-CN"/>
        </w:rPr>
        <w:t>北</w:t>
      </w:r>
      <w:r>
        <w:rPr>
          <w:rFonts w:hint="eastAsia" w:ascii="宋体" w:hAnsi="宋体"/>
          <w:b/>
        </w:rPr>
        <w:t>区政府采购服务中心</w:t>
      </w:r>
    </w:p>
    <w:p w14:paraId="3C599186">
      <w:pPr>
        <w:ind w:firstLine="480"/>
        <w:rPr>
          <w:rFonts w:hint="eastAsia" w:ascii="宋体" w:hAnsi="宋体"/>
          <w:u w:val="single"/>
        </w:rPr>
      </w:pPr>
    </w:p>
    <w:p w14:paraId="03CA560B">
      <w:pPr>
        <w:spacing w:line="360" w:lineRule="auto"/>
        <w:ind w:firstLine="480"/>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14:paraId="688AEA97">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14:paraId="47911377">
      <w:pPr>
        <w:spacing w:line="360" w:lineRule="auto"/>
        <w:ind w:firstLine="480"/>
        <w:rPr>
          <w:rFonts w:hint="eastAsia" w:ascii="宋体" w:hAnsi="宋体"/>
        </w:rPr>
      </w:pPr>
      <w:r>
        <w:rPr>
          <w:rFonts w:hint="eastAsia" w:ascii="宋体" w:hAnsi="宋体"/>
        </w:rPr>
        <w:t>我单位对被授权人的签名负全部责任。</w:t>
      </w:r>
    </w:p>
    <w:p w14:paraId="0D41C22E">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48FF5F55">
      <w:pPr>
        <w:ind w:firstLine="480"/>
        <w:rPr>
          <w:rFonts w:hint="eastAsia" w:ascii="宋体" w:hAnsi="宋体"/>
        </w:rPr>
      </w:pPr>
    </w:p>
    <w:p w14:paraId="4C60D67E">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181C8F86">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5E90C352">
      <w:pPr>
        <w:ind w:firstLine="480"/>
        <w:rPr>
          <w:rFonts w:hint="eastAsia" w:ascii="宋体" w:hAnsi="宋体"/>
        </w:rPr>
      </w:pPr>
    </w:p>
    <w:p w14:paraId="18D55C60">
      <w:pPr>
        <w:ind w:firstLine="0" w:firstLineChars="0"/>
        <w:rPr>
          <w:rFonts w:hint="eastAsia" w:ascii="宋体" w:hAnsi="宋体"/>
        </w:rPr>
      </w:pPr>
    </w:p>
    <w:p w14:paraId="448CC64D">
      <w:pPr>
        <w:ind w:firstLine="480"/>
        <w:rPr>
          <w:rFonts w:hint="eastAsia" w:ascii="宋体" w:hAnsi="宋体"/>
          <w:u w:val="single"/>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授权人（法定代表人）签字或盖章：</w:t>
      </w:r>
      <w:r>
        <w:rPr>
          <w:rFonts w:hint="eastAsia" w:ascii="宋体" w:hAnsi="宋体"/>
          <w:u w:val="single"/>
        </w:rPr>
        <w:t xml:space="preserve">      </w:t>
      </w:r>
    </w:p>
    <w:p w14:paraId="5217DDF4">
      <w:pPr>
        <w:ind w:firstLine="48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4043C3E0">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14:paraId="378B4E7C">
      <w:pPr>
        <w:ind w:firstLine="480"/>
        <w:jc w:val="center"/>
        <w:rPr>
          <w:rFonts w:hint="eastAsia" w:ascii="宋体" w:hAnsi="宋体"/>
        </w:rPr>
      </w:pPr>
    </w:p>
    <w:p w14:paraId="600C869D">
      <w:pPr>
        <w:ind w:firstLine="0" w:firstLineChars="0"/>
        <w:rPr>
          <w:rFonts w:hint="eastAsia" w:ascii="宋体" w:hAnsi="宋体"/>
        </w:rPr>
      </w:pPr>
    </w:p>
    <w:p w14:paraId="602A8495">
      <w:pPr>
        <w:ind w:firstLine="0" w:firstLineChars="0"/>
        <w:rPr>
          <w:rFonts w:hint="eastAsia" w:ascii="宋体" w:hAnsi="宋体"/>
        </w:rPr>
      </w:pPr>
    </w:p>
    <w:p w14:paraId="1EE9B537">
      <w:pPr>
        <w:ind w:firstLine="0" w:firstLineChars="0"/>
        <w:rPr>
          <w:rFonts w:hint="eastAsia" w:ascii="宋体" w:hAnsi="宋体"/>
        </w:rPr>
      </w:pPr>
    </w:p>
    <w:p w14:paraId="6C073283">
      <w:pPr>
        <w:ind w:firstLine="4408" w:firstLineChars="1837"/>
        <w:rPr>
          <w:rFonts w:hint="eastAsia" w:ascii="宋体" w:hAnsi="宋体"/>
          <w:b/>
        </w:rPr>
      </w:pPr>
      <w:r>
        <w:rPr>
          <w:rFonts w:hint="eastAsia" w:ascii="宋体" w:hAnsi="宋体"/>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76827A5F">
      <w:pPr>
        <w:ind w:firstLine="4185" w:firstLineChars="1737"/>
        <w:rPr>
          <w:rFonts w:hint="eastAsia" w:ascii="宋体" w:hAnsi="宋体"/>
          <w:b/>
          <w:bCs/>
          <w:sz w:val="28"/>
          <w:szCs w:val="28"/>
        </w:rPr>
      </w:pPr>
      <w:r>
        <w:rPr>
          <w:rFonts w:hint="eastAsia" w:ascii="宋体" w:hAnsi="宋体"/>
          <w:b/>
        </w:rPr>
        <w:t xml:space="preserve">            年   月  日</w:t>
      </w:r>
    </w:p>
    <w:p w14:paraId="1C809E6C">
      <w:pPr>
        <w:widowControl/>
        <w:snapToGrid w:val="0"/>
        <w:spacing w:line="360" w:lineRule="auto"/>
        <w:ind w:firstLine="0" w:firstLineChars="0"/>
        <w:outlineLvl w:val="1"/>
        <w:rPr>
          <w:rFonts w:hint="eastAsia" w:ascii="宋体"/>
          <w:b/>
          <w:sz w:val="28"/>
          <w:szCs w:val="28"/>
        </w:rPr>
      </w:pPr>
    </w:p>
    <w:p w14:paraId="761B3CFE">
      <w:pPr>
        <w:widowControl/>
        <w:snapToGrid w:val="0"/>
        <w:spacing w:line="360" w:lineRule="auto"/>
        <w:ind w:firstLine="0" w:firstLineChars="0"/>
        <w:outlineLvl w:val="1"/>
        <w:rPr>
          <w:rFonts w:hint="eastAsia" w:ascii="宋体"/>
          <w:b/>
          <w:sz w:val="28"/>
          <w:szCs w:val="28"/>
        </w:rPr>
      </w:pPr>
    </w:p>
    <w:p w14:paraId="6469E4BF">
      <w:pPr>
        <w:widowControl/>
        <w:snapToGrid w:val="0"/>
        <w:spacing w:line="360" w:lineRule="auto"/>
        <w:ind w:firstLine="0" w:firstLineChars="0"/>
        <w:outlineLvl w:val="1"/>
        <w:rPr>
          <w:rFonts w:hint="eastAsia" w:ascii="宋体"/>
          <w:b/>
          <w:sz w:val="28"/>
          <w:szCs w:val="28"/>
        </w:rPr>
      </w:pPr>
    </w:p>
    <w:p w14:paraId="770EA2C6">
      <w:pPr>
        <w:widowControl/>
        <w:snapToGrid w:val="0"/>
        <w:spacing w:line="360" w:lineRule="auto"/>
        <w:ind w:firstLine="0" w:firstLineChars="0"/>
        <w:outlineLvl w:val="1"/>
        <w:rPr>
          <w:rFonts w:hint="eastAsia" w:ascii="宋体"/>
          <w:b/>
          <w:sz w:val="28"/>
          <w:szCs w:val="28"/>
        </w:rPr>
      </w:pPr>
      <w:bookmarkStart w:id="151" w:name="_Toc17161"/>
      <w:r>
        <w:rPr>
          <w:rFonts w:hint="eastAsia" w:ascii="宋体"/>
          <w:b/>
          <w:sz w:val="28"/>
          <w:szCs w:val="28"/>
        </w:rPr>
        <w:t>附件4：供应商承诺函</w:t>
      </w:r>
      <w:bookmarkEnd w:id="151"/>
    </w:p>
    <w:p w14:paraId="72E0151F">
      <w:pPr>
        <w:ind w:firstLine="723"/>
        <w:jc w:val="center"/>
        <w:rPr>
          <w:rFonts w:hint="eastAsia" w:ascii="宋体" w:hAnsi="宋体"/>
          <w:b/>
          <w:bCs/>
          <w:sz w:val="36"/>
          <w:szCs w:val="36"/>
        </w:rPr>
      </w:pPr>
    </w:p>
    <w:p w14:paraId="78F1E1A9">
      <w:pPr>
        <w:ind w:firstLine="3253" w:firstLineChars="900"/>
        <w:rPr>
          <w:rFonts w:hint="eastAsia" w:ascii="宋体" w:hAnsi="宋体"/>
          <w:b/>
          <w:bCs/>
          <w:sz w:val="36"/>
          <w:szCs w:val="36"/>
        </w:rPr>
      </w:pPr>
      <w:r>
        <w:rPr>
          <w:rFonts w:hint="eastAsia" w:ascii="宋体" w:hAnsi="宋体"/>
          <w:b/>
          <w:bCs/>
          <w:sz w:val="36"/>
          <w:szCs w:val="36"/>
        </w:rPr>
        <w:t>供应商承诺函</w:t>
      </w:r>
    </w:p>
    <w:p w14:paraId="1CDE8983">
      <w:pPr>
        <w:ind w:firstLine="0" w:firstLineChars="0"/>
        <w:rPr>
          <w:rFonts w:hint="eastAsia" w:ascii="宋体" w:hAnsi="宋体"/>
          <w:b/>
          <w:bCs/>
        </w:rPr>
      </w:pPr>
    </w:p>
    <w:p w14:paraId="109FB78E">
      <w:pPr>
        <w:ind w:firstLine="0" w:firstLineChars="0"/>
        <w:rPr>
          <w:rFonts w:hint="eastAsia" w:ascii="宋体" w:hAnsi="宋体"/>
          <w:b/>
          <w:bCs/>
        </w:rPr>
      </w:pPr>
      <w:r>
        <w:rPr>
          <w:rFonts w:hint="eastAsia" w:ascii="宋体" w:hAnsi="宋体"/>
          <w:b/>
          <w:bCs/>
        </w:rPr>
        <w:t>致：</w:t>
      </w:r>
      <w:r>
        <w:rPr>
          <w:rFonts w:hint="eastAsia" w:ascii="宋体" w:hAnsi="宋体"/>
          <w:b/>
        </w:rPr>
        <w:t>西宁市城</w:t>
      </w:r>
      <w:r>
        <w:rPr>
          <w:rFonts w:hint="eastAsia" w:ascii="宋体" w:hAnsi="宋体"/>
          <w:b/>
          <w:lang w:eastAsia="zh-CN"/>
        </w:rPr>
        <w:t>北</w:t>
      </w:r>
      <w:r>
        <w:rPr>
          <w:rFonts w:hint="eastAsia" w:ascii="宋体" w:hAnsi="宋体"/>
          <w:b/>
        </w:rPr>
        <w:t>区政府采购服务中心</w:t>
      </w:r>
    </w:p>
    <w:p w14:paraId="2C41D753">
      <w:pPr>
        <w:ind w:firstLine="480"/>
        <w:rPr>
          <w:rFonts w:hint="eastAsia" w:ascii="宋体" w:hAnsi="宋体"/>
        </w:rPr>
      </w:pPr>
      <w:r>
        <w:rPr>
          <w:rFonts w:hint="eastAsia" w:ascii="宋体" w:hAnsi="宋体"/>
        </w:rPr>
        <w:t>关于贵方202</w:t>
      </w:r>
      <w:r>
        <w:rPr>
          <w:rFonts w:hint="eastAsia" w:ascii="宋体" w:hAnsi="宋体"/>
          <w:lang w:val="en-US" w:eastAsia="zh-CN"/>
        </w:rPr>
        <w:t>5</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lang w:eastAsia="zh-CN"/>
        </w:rPr>
        <w:t>车辆维修、配件、附属油（含快速保洁车）</w:t>
      </w:r>
      <w:r>
        <w:rPr>
          <w:rFonts w:hint="eastAsia" w:ascii="宋体" w:hAnsi="宋体"/>
          <w:u w:val="single"/>
          <w:lang w:val="en-US" w:eastAsia="zh-CN"/>
        </w:rPr>
        <w:t>[</w:t>
      </w:r>
      <w:r>
        <w:rPr>
          <w:rFonts w:hint="eastAsia" w:ascii="宋体" w:hAnsi="宋体" w:cs="宋体"/>
          <w:color w:val="000000"/>
          <w:sz w:val="24"/>
          <w:szCs w:val="24"/>
          <w:u w:val="single"/>
          <w:lang w:eastAsia="zh-CN"/>
        </w:rPr>
        <w:t>北政采</w:t>
      </w:r>
      <w:r>
        <w:rPr>
          <w:rFonts w:hint="eastAsia" w:ascii="宋体" w:hAnsi="宋体" w:cs="宋体"/>
          <w:color w:val="000000"/>
          <w:sz w:val="24"/>
          <w:szCs w:val="24"/>
          <w:u w:val="single"/>
          <w:lang w:val="en-US" w:eastAsia="zh-CN"/>
        </w:rPr>
        <w:t>磋商</w:t>
      </w:r>
      <w:r>
        <w:rPr>
          <w:rFonts w:hint="eastAsia" w:ascii="宋体" w:hAnsi="宋体" w:cs="宋体"/>
          <w:color w:val="000000"/>
          <w:sz w:val="24"/>
          <w:szCs w:val="24"/>
          <w:u w:val="single"/>
          <w:lang w:eastAsia="zh-CN"/>
        </w:rPr>
        <w:t>（服务）202</w:t>
      </w:r>
      <w:r>
        <w:rPr>
          <w:rFonts w:hint="eastAsia" w:ascii="宋体" w:hAnsi="宋体" w:cs="宋体"/>
          <w:color w:val="000000"/>
          <w:sz w:val="24"/>
          <w:szCs w:val="24"/>
          <w:u w:val="single"/>
          <w:lang w:val="en-US" w:eastAsia="zh-CN"/>
        </w:rPr>
        <w:t>5-06</w:t>
      </w:r>
      <w:r>
        <w:rPr>
          <w:rFonts w:hint="eastAsia" w:ascii="宋体" w:hAnsi="宋体" w:cs="宋体"/>
          <w:color w:val="000000"/>
          <w:sz w:val="24"/>
          <w:szCs w:val="24"/>
          <w:u w:val="single"/>
          <w:lang w:eastAsia="zh-CN"/>
        </w:rPr>
        <w:t>号</w:t>
      </w:r>
      <w:r>
        <w:rPr>
          <w:rFonts w:hint="eastAsia" w:ascii="宋体" w:hAnsi="宋体" w:cs="宋体"/>
          <w:color w:val="000000"/>
          <w:sz w:val="24"/>
          <w:szCs w:val="24"/>
          <w:u w:val="single"/>
          <w:lang w:val="en-US" w:eastAsia="zh-CN"/>
        </w:rPr>
        <w:t>]</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14:paraId="207869E2">
      <w:pPr>
        <w:ind w:firstLine="480"/>
        <w:rPr>
          <w:rFonts w:hint="eastAsia" w:ascii="宋体" w:hAnsi="宋体"/>
        </w:rPr>
      </w:pPr>
      <w:r>
        <w:rPr>
          <w:rFonts w:hint="eastAsia" w:ascii="宋体" w:hAnsi="宋体"/>
        </w:rPr>
        <w:t xml:space="preserve">  1、完全理解和接受磋商文件的一切规定和要求；</w:t>
      </w:r>
    </w:p>
    <w:p w14:paraId="0BCF189E">
      <w:pPr>
        <w:ind w:firstLine="480"/>
        <w:rPr>
          <w:rFonts w:hint="eastAsia"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789375DF">
      <w:pPr>
        <w:ind w:firstLine="600" w:firstLineChars="250"/>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45389473">
      <w:pPr>
        <w:ind w:firstLine="600" w:firstLineChars="250"/>
        <w:rPr>
          <w:rFonts w:hint="eastAsia" w:ascii="宋体" w:hAnsi="宋体"/>
        </w:rPr>
      </w:pPr>
      <w:r>
        <w:rPr>
          <w:rFonts w:hint="eastAsia" w:ascii="宋体" w:hAnsi="宋体"/>
        </w:rPr>
        <w:t>4、我方承诺，除磋商文件中规定的进口产品外，所投的产品均为国产产品，且均符合国家强制性标准。若有不实，愿承担相应的责任。</w:t>
      </w:r>
    </w:p>
    <w:p w14:paraId="4E6645A6">
      <w:pPr>
        <w:ind w:firstLine="480"/>
        <w:rPr>
          <w:rFonts w:hint="eastAsia" w:ascii="宋体" w:hAnsi="宋体"/>
        </w:rPr>
      </w:pPr>
      <w:r>
        <w:rPr>
          <w:rFonts w:hint="eastAsia" w:ascii="宋体" w:hAnsi="宋体"/>
        </w:rPr>
        <w:t xml:space="preserve"> 5、在整个磋商过程中我方若有违规行为，贵方可按磋商文件之规定给予处罚，我方完全接受。</w:t>
      </w:r>
    </w:p>
    <w:p w14:paraId="341CFCD1">
      <w:pPr>
        <w:ind w:firstLine="480"/>
        <w:rPr>
          <w:rFonts w:hint="eastAsia" w:ascii="宋体" w:hAnsi="宋体"/>
        </w:rPr>
      </w:pPr>
      <w:r>
        <w:rPr>
          <w:rFonts w:hint="eastAsia" w:ascii="宋体" w:hAnsi="宋体"/>
        </w:rPr>
        <w:t xml:space="preserve"> 6、若成交，本承诺将成为合同不可分割的一部分，与合同具有同等的法律效力。</w:t>
      </w:r>
    </w:p>
    <w:p w14:paraId="07EA266B">
      <w:pPr>
        <w:ind w:firstLine="480"/>
        <w:rPr>
          <w:rFonts w:hint="eastAsia" w:ascii="宋体" w:hAnsi="宋体"/>
        </w:rPr>
      </w:pPr>
    </w:p>
    <w:p w14:paraId="0FECD4D8">
      <w:pPr>
        <w:ind w:firstLine="480"/>
        <w:rPr>
          <w:rFonts w:hint="eastAsia" w:ascii="宋体" w:hAnsi="宋体"/>
        </w:rPr>
      </w:pPr>
    </w:p>
    <w:p w14:paraId="5F30FCF8">
      <w:pPr>
        <w:ind w:left="0" w:leftChars="0" w:firstLine="0" w:firstLineChars="0"/>
        <w:rPr>
          <w:rFonts w:hint="eastAsia" w:ascii="宋体" w:hAnsi="宋体"/>
        </w:rPr>
      </w:pPr>
    </w:p>
    <w:p w14:paraId="0EEDD59D">
      <w:pPr>
        <w:ind w:firstLine="480"/>
        <w:rPr>
          <w:rFonts w:hint="eastAsia" w:ascii="宋体" w:hAnsi="宋体"/>
        </w:rPr>
      </w:pPr>
    </w:p>
    <w:p w14:paraId="2CA6CFAD">
      <w:pPr>
        <w:ind w:firstLine="0" w:firstLineChars="0"/>
        <w:rPr>
          <w:rFonts w:hint="eastAsia" w:ascii="宋体" w:hAnsi="宋体"/>
        </w:rPr>
      </w:pPr>
    </w:p>
    <w:p w14:paraId="5E8B5F5B">
      <w:pPr>
        <w:ind w:firstLine="480"/>
        <w:rPr>
          <w:rFonts w:hint="eastAsia" w:ascii="宋体" w:hAnsi="宋体"/>
        </w:rPr>
      </w:pPr>
    </w:p>
    <w:p w14:paraId="7FF9E5B7">
      <w:pPr>
        <w:ind w:firstLine="480"/>
        <w:rPr>
          <w:rFonts w:hint="eastAsia" w:ascii="宋体" w:hAnsi="宋体"/>
        </w:rPr>
      </w:pPr>
    </w:p>
    <w:p w14:paraId="1DF9F6FE">
      <w:pPr>
        <w:ind w:firstLine="480"/>
        <w:rPr>
          <w:rFonts w:hint="eastAsia" w:ascii="宋体" w:hAnsi="宋体"/>
        </w:rPr>
      </w:pPr>
    </w:p>
    <w:p w14:paraId="60192A32">
      <w:pPr>
        <w:ind w:firstLine="4908" w:firstLineChars="203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42EF97A9">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79CC5D44">
      <w:pPr>
        <w:ind w:firstLine="482"/>
        <w:jc w:val="center"/>
        <w:rPr>
          <w:rFonts w:hint="eastAsia" w:ascii="宋体"/>
          <w:b/>
          <w:sz w:val="28"/>
          <w:szCs w:val="28"/>
        </w:rPr>
      </w:pPr>
      <w:r>
        <w:rPr>
          <w:rFonts w:hint="eastAsia" w:ascii="宋体" w:hAnsi="宋体"/>
          <w:b/>
        </w:rPr>
        <w:t xml:space="preserve">               年   月  日</w:t>
      </w:r>
    </w:p>
    <w:p w14:paraId="087AB8FC">
      <w:pPr>
        <w:widowControl/>
        <w:snapToGrid w:val="0"/>
        <w:spacing w:line="360" w:lineRule="auto"/>
        <w:ind w:firstLine="0" w:firstLineChars="0"/>
        <w:outlineLvl w:val="1"/>
        <w:rPr>
          <w:rFonts w:hint="eastAsia" w:ascii="宋体"/>
          <w:b/>
          <w:sz w:val="28"/>
          <w:szCs w:val="28"/>
        </w:rPr>
      </w:pPr>
    </w:p>
    <w:p w14:paraId="6DC09682">
      <w:pPr>
        <w:widowControl/>
        <w:snapToGrid w:val="0"/>
        <w:spacing w:line="360" w:lineRule="auto"/>
        <w:ind w:firstLine="0" w:firstLineChars="0"/>
        <w:outlineLvl w:val="1"/>
        <w:rPr>
          <w:rFonts w:hint="eastAsia" w:ascii="宋体"/>
          <w:b/>
          <w:sz w:val="28"/>
          <w:szCs w:val="28"/>
        </w:rPr>
      </w:pPr>
      <w:bookmarkStart w:id="152" w:name="_Toc21403"/>
      <w:r>
        <w:rPr>
          <w:rFonts w:hint="eastAsia" w:ascii="宋体"/>
          <w:b/>
          <w:sz w:val="28"/>
          <w:szCs w:val="28"/>
        </w:rPr>
        <w:t>附件</w:t>
      </w:r>
      <w:bookmarkStart w:id="153" w:name="_Toc351475542"/>
      <w:bookmarkStart w:id="154" w:name="_Toc376936779"/>
      <w:bookmarkStart w:id="155" w:name="_Toc365019584"/>
      <w:r>
        <w:rPr>
          <w:rFonts w:hint="eastAsia" w:ascii="宋体"/>
          <w:b/>
          <w:sz w:val="28"/>
          <w:szCs w:val="28"/>
        </w:rPr>
        <w:t>5：供应商诚信承诺书</w:t>
      </w:r>
      <w:bookmarkEnd w:id="152"/>
      <w:bookmarkEnd w:id="153"/>
      <w:bookmarkEnd w:id="154"/>
      <w:bookmarkEnd w:id="155"/>
    </w:p>
    <w:p w14:paraId="798B8876">
      <w:pPr>
        <w:widowControl/>
        <w:snapToGrid w:val="0"/>
        <w:spacing w:line="360" w:lineRule="auto"/>
        <w:ind w:firstLine="0" w:firstLineChars="0"/>
        <w:outlineLvl w:val="1"/>
        <w:rPr>
          <w:rFonts w:hint="eastAsia" w:ascii="宋体"/>
          <w:b/>
          <w:sz w:val="28"/>
          <w:szCs w:val="28"/>
        </w:rPr>
      </w:pPr>
    </w:p>
    <w:p w14:paraId="439909F3">
      <w:pPr>
        <w:ind w:firstLine="2729" w:firstLineChars="755"/>
        <w:rPr>
          <w:rFonts w:hint="eastAsia" w:ascii="宋体" w:hAnsi="宋体"/>
          <w:b/>
          <w:sz w:val="36"/>
          <w:szCs w:val="36"/>
        </w:rPr>
      </w:pPr>
      <w:r>
        <w:rPr>
          <w:rFonts w:hint="eastAsia" w:ascii="宋体" w:hAnsi="宋体"/>
          <w:b/>
          <w:sz w:val="36"/>
          <w:szCs w:val="36"/>
        </w:rPr>
        <w:t>供应商诚信承诺书</w:t>
      </w:r>
    </w:p>
    <w:p w14:paraId="635CF0D7">
      <w:pPr>
        <w:ind w:firstLine="2729" w:firstLineChars="755"/>
        <w:rPr>
          <w:rFonts w:hint="eastAsia" w:ascii="宋体" w:hAnsi="宋体"/>
          <w:b/>
          <w:sz w:val="36"/>
          <w:szCs w:val="36"/>
        </w:rPr>
      </w:pPr>
    </w:p>
    <w:p w14:paraId="735CDAE3">
      <w:pPr>
        <w:spacing w:after="120" w:afterLines="50"/>
        <w:ind w:firstLine="0" w:firstLineChars="0"/>
        <w:rPr>
          <w:rFonts w:hint="eastAsia" w:ascii="宋体" w:hAnsi="宋体"/>
          <w:b/>
          <w:bCs/>
        </w:rPr>
      </w:pPr>
      <w:r>
        <w:rPr>
          <w:rFonts w:hint="eastAsia" w:ascii="宋体" w:hAnsi="宋体"/>
          <w:b/>
          <w:bCs/>
        </w:rPr>
        <w:t>致：</w:t>
      </w:r>
      <w:r>
        <w:rPr>
          <w:rFonts w:hint="eastAsia" w:ascii="宋体" w:hAnsi="宋体"/>
          <w:b/>
        </w:rPr>
        <w:t>西宁市城</w:t>
      </w:r>
      <w:r>
        <w:rPr>
          <w:rFonts w:hint="eastAsia" w:ascii="宋体" w:hAnsi="宋体"/>
          <w:b/>
          <w:lang w:eastAsia="zh-CN"/>
        </w:rPr>
        <w:t>北</w:t>
      </w:r>
      <w:r>
        <w:rPr>
          <w:rFonts w:hint="eastAsia" w:ascii="宋体" w:hAnsi="宋体"/>
          <w:b/>
        </w:rPr>
        <w:t>区政府采购服务中心</w:t>
      </w:r>
    </w:p>
    <w:p w14:paraId="0D6A4416">
      <w:pPr>
        <w:ind w:firstLine="480"/>
        <w:rPr>
          <w:rFonts w:hint="eastAsia" w:ascii="宋体" w:hAnsi="宋体"/>
        </w:rPr>
      </w:pPr>
      <w:r>
        <w:rPr>
          <w:rFonts w:hint="eastAsia" w:ascii="宋体" w:hAnsi="宋体"/>
        </w:rPr>
        <w:t>为了诚实、客观、有序地参与西宁市城</w:t>
      </w:r>
      <w:r>
        <w:rPr>
          <w:rFonts w:hint="eastAsia" w:ascii="宋体" w:hAnsi="宋体"/>
          <w:lang w:eastAsia="zh-CN"/>
        </w:rPr>
        <w:t>北</w:t>
      </w:r>
      <w:r>
        <w:rPr>
          <w:rFonts w:hint="eastAsia" w:ascii="宋体" w:hAnsi="宋体"/>
        </w:rPr>
        <w:t>区政府采购活动，愿就以下内容作出承诺：</w:t>
      </w:r>
    </w:p>
    <w:p w14:paraId="1DC3A767">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14:paraId="0B180349">
      <w:pPr>
        <w:ind w:firstLine="480"/>
        <w:rPr>
          <w:rFonts w:hint="eastAsia" w:ascii="宋体" w:hAnsi="宋体"/>
        </w:rPr>
      </w:pPr>
      <w:r>
        <w:rPr>
          <w:rFonts w:hint="eastAsia" w:ascii="宋体" w:hAnsi="宋体"/>
        </w:rPr>
        <w:t>二、参加西宁市城</w:t>
      </w:r>
      <w:r>
        <w:rPr>
          <w:rFonts w:hint="eastAsia" w:ascii="宋体" w:hAnsi="宋体"/>
          <w:lang w:eastAsia="zh-CN"/>
        </w:rPr>
        <w:t>北</w:t>
      </w:r>
      <w:r>
        <w:rPr>
          <w:rFonts w:hint="eastAsia" w:ascii="宋体" w:hAnsi="宋体"/>
        </w:rPr>
        <w:t>区政府采购服务中心组织的政府采购活动时，严格按照磋商文件的规定和要求提供所需的相关材料，并对所提供的各类资料的真实性负责，不虚假应标，不虚列业绩。</w:t>
      </w:r>
    </w:p>
    <w:p w14:paraId="5EC870F4">
      <w:pPr>
        <w:ind w:firstLine="480"/>
        <w:rPr>
          <w:rFonts w:hint="eastAsia" w:ascii="宋体" w:hAnsi="宋体"/>
        </w:rPr>
      </w:pPr>
      <w:r>
        <w:rPr>
          <w:rFonts w:hint="eastAsia" w:ascii="宋体" w:hAnsi="宋体"/>
        </w:rPr>
        <w:t>三、尊重参与政府采购活动各相关方的合法行为，接受政府采购活动依法形成的意见、结果。</w:t>
      </w:r>
    </w:p>
    <w:p w14:paraId="40E8DB55">
      <w:pPr>
        <w:ind w:firstLine="480"/>
        <w:rPr>
          <w:rFonts w:hint="eastAsia" w:ascii="宋体" w:hAnsi="宋体"/>
        </w:rPr>
      </w:pPr>
      <w:r>
        <w:rPr>
          <w:rFonts w:hint="eastAsia" w:ascii="宋体" w:hAnsi="宋体"/>
        </w:rPr>
        <w:t>四、依法参加政府采购活动，不围标、串标，维护市场秩序，不提供“三无”产品、以次充好。</w:t>
      </w:r>
    </w:p>
    <w:p w14:paraId="1FB41499">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48B74FAC">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14:paraId="73AD855D">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22ECFD3C">
      <w:pPr>
        <w:ind w:firstLine="480"/>
        <w:rPr>
          <w:rFonts w:hint="eastAsia" w:ascii="宋体" w:hAnsi="宋体"/>
        </w:rPr>
      </w:pPr>
      <w:r>
        <w:rPr>
          <w:rFonts w:hint="eastAsia" w:ascii="宋体" w:hAnsi="宋体"/>
        </w:rPr>
        <w:t>本承诺是采购项目磋商响应文件的组成部分。</w:t>
      </w:r>
    </w:p>
    <w:p w14:paraId="565B33D3">
      <w:pPr>
        <w:spacing w:line="360" w:lineRule="auto"/>
        <w:ind w:firstLine="0" w:firstLineChars="0"/>
        <w:rPr>
          <w:rFonts w:hint="eastAsia" w:ascii="宋体" w:hAnsi="宋体"/>
          <w:b/>
        </w:rPr>
      </w:pPr>
    </w:p>
    <w:p w14:paraId="744B55DB">
      <w:pPr>
        <w:spacing w:line="360" w:lineRule="auto"/>
        <w:ind w:firstLine="3812" w:firstLineChars="1582"/>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7668B56B">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23D95D49">
      <w:pPr>
        <w:ind w:firstLine="482"/>
        <w:jc w:val="center"/>
        <w:rPr>
          <w:rFonts w:hint="eastAsia" w:ascii="宋体"/>
          <w:b/>
          <w:sz w:val="28"/>
          <w:szCs w:val="28"/>
        </w:rPr>
      </w:pPr>
      <w:r>
        <w:rPr>
          <w:rFonts w:hint="eastAsia" w:ascii="宋体" w:hAnsi="宋体"/>
          <w:b/>
        </w:rPr>
        <w:t xml:space="preserve">              年   月  日</w:t>
      </w:r>
    </w:p>
    <w:p w14:paraId="6D11990A">
      <w:pPr>
        <w:widowControl/>
        <w:snapToGrid w:val="0"/>
        <w:spacing w:line="360" w:lineRule="auto"/>
        <w:ind w:firstLine="0" w:firstLineChars="0"/>
        <w:outlineLvl w:val="1"/>
        <w:rPr>
          <w:rFonts w:hint="eastAsia" w:ascii="宋体"/>
          <w:b/>
          <w:sz w:val="28"/>
          <w:szCs w:val="28"/>
        </w:rPr>
      </w:pPr>
    </w:p>
    <w:p w14:paraId="69127710">
      <w:pPr>
        <w:pStyle w:val="4"/>
        <w:rPr>
          <w:rFonts w:hint="eastAsia"/>
        </w:rPr>
      </w:pPr>
    </w:p>
    <w:p w14:paraId="3BEE7970">
      <w:pPr>
        <w:widowControl/>
        <w:snapToGrid w:val="0"/>
        <w:spacing w:line="360" w:lineRule="auto"/>
        <w:ind w:firstLine="0" w:firstLineChars="0"/>
        <w:outlineLvl w:val="1"/>
        <w:rPr>
          <w:rFonts w:hint="eastAsia" w:ascii="宋体"/>
          <w:b/>
          <w:sz w:val="28"/>
          <w:szCs w:val="28"/>
        </w:rPr>
      </w:pPr>
      <w:bookmarkStart w:id="156" w:name="_Toc22330"/>
    </w:p>
    <w:p w14:paraId="42E288AF">
      <w:pPr>
        <w:widowControl/>
        <w:snapToGrid w:val="0"/>
        <w:spacing w:line="360" w:lineRule="auto"/>
        <w:ind w:firstLine="0" w:firstLineChars="0"/>
        <w:outlineLvl w:val="1"/>
        <w:rPr>
          <w:rFonts w:hint="eastAsia" w:ascii="宋体"/>
          <w:b/>
          <w:sz w:val="28"/>
          <w:szCs w:val="28"/>
        </w:rPr>
      </w:pPr>
    </w:p>
    <w:p w14:paraId="613543C0">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附件6：供应商资格证明文件</w:t>
      </w:r>
      <w:bookmarkEnd w:id="156"/>
    </w:p>
    <w:p w14:paraId="74ED560E">
      <w:pPr>
        <w:widowControl/>
        <w:snapToGrid w:val="0"/>
        <w:spacing w:line="360" w:lineRule="auto"/>
        <w:ind w:firstLine="0" w:firstLineChars="0"/>
        <w:outlineLvl w:val="1"/>
        <w:rPr>
          <w:rFonts w:hint="eastAsia" w:ascii="宋体"/>
          <w:b/>
          <w:sz w:val="28"/>
          <w:szCs w:val="28"/>
        </w:rPr>
      </w:pPr>
    </w:p>
    <w:p w14:paraId="01ABFB0E">
      <w:pPr>
        <w:ind w:firstLine="3090" w:firstLineChars="855"/>
        <w:rPr>
          <w:rFonts w:hint="eastAsia" w:ascii="宋体" w:hAnsi="宋体"/>
          <w:b/>
          <w:sz w:val="36"/>
          <w:szCs w:val="36"/>
        </w:rPr>
      </w:pPr>
      <w:bookmarkStart w:id="157" w:name="_Toc441229743"/>
      <w:bookmarkStart w:id="158" w:name="_Toc451333907"/>
      <w:bookmarkStart w:id="159" w:name="_Toc475526729"/>
      <w:bookmarkStart w:id="160" w:name="_Toc491781021"/>
      <w:bookmarkStart w:id="161" w:name="_Toc455574903"/>
      <w:bookmarkStart w:id="162" w:name="_Toc482176311"/>
      <w:bookmarkStart w:id="163" w:name="_Toc492284572"/>
      <w:bookmarkStart w:id="164" w:name="_Toc469410485"/>
      <w:bookmarkStart w:id="165" w:name="_Toc451264359"/>
      <w:bookmarkStart w:id="166" w:name="_Toc465259557"/>
      <w:bookmarkStart w:id="167" w:name="_Toc490122951"/>
      <w:bookmarkStart w:id="168" w:name="_Toc444158184"/>
      <w:bookmarkStart w:id="169" w:name="_Toc450574560"/>
      <w:r>
        <w:rPr>
          <w:rFonts w:hint="eastAsia" w:ascii="宋体" w:hAnsi="宋体"/>
          <w:b/>
          <w:sz w:val="36"/>
          <w:szCs w:val="36"/>
        </w:rPr>
        <w:t>供应商资格证明文件</w:t>
      </w:r>
    </w:p>
    <w:p w14:paraId="3BB44EC5">
      <w:pPr>
        <w:ind w:firstLine="3090" w:firstLineChars="855"/>
        <w:rPr>
          <w:rFonts w:hint="eastAsia" w:ascii="宋体" w:hAnsi="宋体"/>
          <w:b/>
          <w:sz w:val="36"/>
          <w:szCs w:val="36"/>
        </w:rPr>
      </w:pPr>
    </w:p>
    <w:bookmarkEnd w:id="157"/>
    <w:bookmarkEnd w:id="158"/>
    <w:bookmarkEnd w:id="159"/>
    <w:bookmarkEnd w:id="160"/>
    <w:bookmarkEnd w:id="161"/>
    <w:bookmarkEnd w:id="162"/>
    <w:bookmarkEnd w:id="163"/>
    <w:bookmarkEnd w:id="164"/>
    <w:bookmarkEnd w:id="165"/>
    <w:bookmarkEnd w:id="166"/>
    <w:bookmarkEnd w:id="167"/>
    <w:bookmarkEnd w:id="168"/>
    <w:bookmarkEnd w:id="169"/>
    <w:p w14:paraId="3C2A8EE7">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14:paraId="6DD2C7F3">
      <w:pPr>
        <w:ind w:firstLine="480"/>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01A511A3">
      <w:pPr>
        <w:ind w:firstLine="480"/>
        <w:rPr>
          <w:rFonts w:hint="eastAsia" w:ascii="宋体" w:hAnsi="宋体"/>
        </w:rPr>
      </w:pPr>
      <w:r>
        <w:rPr>
          <w:rFonts w:hint="eastAsia" w:ascii="宋体" w:hAnsi="宋体"/>
        </w:rPr>
        <w:t>2、根据采购项目内容，提供投标人的相关资质证书、许可证等。</w:t>
      </w:r>
    </w:p>
    <w:p w14:paraId="422724F7">
      <w:pPr>
        <w:widowControl/>
        <w:snapToGrid w:val="0"/>
        <w:spacing w:line="360" w:lineRule="auto"/>
        <w:ind w:firstLine="0" w:firstLineChars="0"/>
        <w:outlineLvl w:val="1"/>
        <w:rPr>
          <w:rFonts w:hint="eastAsia" w:ascii="宋体"/>
          <w:b/>
          <w:sz w:val="28"/>
          <w:szCs w:val="28"/>
        </w:rPr>
      </w:pPr>
    </w:p>
    <w:p w14:paraId="7721D0AA">
      <w:pPr>
        <w:widowControl/>
        <w:snapToGrid w:val="0"/>
        <w:spacing w:line="360" w:lineRule="auto"/>
        <w:ind w:firstLine="0" w:firstLineChars="0"/>
        <w:outlineLvl w:val="1"/>
        <w:rPr>
          <w:rFonts w:hint="eastAsia" w:ascii="宋体"/>
          <w:b/>
          <w:sz w:val="28"/>
          <w:szCs w:val="28"/>
        </w:rPr>
      </w:pPr>
    </w:p>
    <w:p w14:paraId="6B383870">
      <w:pPr>
        <w:widowControl/>
        <w:snapToGrid w:val="0"/>
        <w:spacing w:line="360" w:lineRule="auto"/>
        <w:ind w:firstLine="0" w:firstLineChars="0"/>
        <w:outlineLvl w:val="1"/>
        <w:rPr>
          <w:rFonts w:hint="eastAsia" w:ascii="宋体"/>
          <w:b/>
          <w:sz w:val="28"/>
          <w:szCs w:val="28"/>
        </w:rPr>
      </w:pPr>
    </w:p>
    <w:p w14:paraId="1B2655A4">
      <w:pPr>
        <w:widowControl/>
        <w:snapToGrid w:val="0"/>
        <w:spacing w:line="360" w:lineRule="auto"/>
        <w:ind w:firstLine="0" w:firstLineChars="0"/>
        <w:outlineLvl w:val="1"/>
        <w:rPr>
          <w:rFonts w:hint="eastAsia" w:ascii="宋体"/>
          <w:b/>
          <w:sz w:val="28"/>
          <w:szCs w:val="28"/>
        </w:rPr>
      </w:pPr>
    </w:p>
    <w:p w14:paraId="74091D13">
      <w:pPr>
        <w:widowControl/>
        <w:snapToGrid w:val="0"/>
        <w:spacing w:line="360" w:lineRule="auto"/>
        <w:ind w:firstLine="0" w:firstLineChars="0"/>
        <w:outlineLvl w:val="1"/>
        <w:rPr>
          <w:rFonts w:hint="eastAsia" w:ascii="宋体"/>
          <w:b/>
          <w:sz w:val="28"/>
          <w:szCs w:val="28"/>
        </w:rPr>
      </w:pPr>
    </w:p>
    <w:p w14:paraId="1913E57C">
      <w:pPr>
        <w:widowControl/>
        <w:snapToGrid w:val="0"/>
        <w:spacing w:line="360" w:lineRule="auto"/>
        <w:ind w:firstLine="0" w:firstLineChars="0"/>
        <w:outlineLvl w:val="1"/>
        <w:rPr>
          <w:rFonts w:hint="eastAsia" w:ascii="宋体"/>
          <w:b/>
          <w:sz w:val="28"/>
          <w:szCs w:val="28"/>
        </w:rPr>
      </w:pPr>
    </w:p>
    <w:p w14:paraId="1F98E4B8">
      <w:pPr>
        <w:widowControl/>
        <w:snapToGrid w:val="0"/>
        <w:spacing w:line="360" w:lineRule="auto"/>
        <w:ind w:firstLine="0" w:firstLineChars="0"/>
        <w:outlineLvl w:val="1"/>
        <w:rPr>
          <w:rFonts w:hint="eastAsia" w:ascii="宋体"/>
          <w:b/>
          <w:sz w:val="28"/>
          <w:szCs w:val="28"/>
        </w:rPr>
      </w:pPr>
    </w:p>
    <w:p w14:paraId="08325EF5">
      <w:pPr>
        <w:widowControl/>
        <w:snapToGrid w:val="0"/>
        <w:spacing w:line="360" w:lineRule="auto"/>
        <w:ind w:firstLine="0" w:firstLineChars="0"/>
        <w:outlineLvl w:val="1"/>
        <w:rPr>
          <w:rFonts w:hint="eastAsia" w:ascii="宋体"/>
          <w:b/>
          <w:sz w:val="28"/>
          <w:szCs w:val="28"/>
        </w:rPr>
      </w:pPr>
    </w:p>
    <w:p w14:paraId="0E720955">
      <w:pPr>
        <w:widowControl/>
        <w:snapToGrid w:val="0"/>
        <w:spacing w:line="360" w:lineRule="auto"/>
        <w:ind w:firstLine="0" w:firstLineChars="0"/>
        <w:outlineLvl w:val="1"/>
        <w:rPr>
          <w:rFonts w:hint="eastAsia" w:ascii="宋体"/>
          <w:b/>
          <w:sz w:val="28"/>
          <w:szCs w:val="28"/>
        </w:rPr>
      </w:pPr>
    </w:p>
    <w:p w14:paraId="03F0D66C">
      <w:pPr>
        <w:widowControl/>
        <w:snapToGrid w:val="0"/>
        <w:spacing w:line="360" w:lineRule="auto"/>
        <w:ind w:firstLine="0" w:firstLineChars="0"/>
        <w:outlineLvl w:val="1"/>
        <w:rPr>
          <w:rFonts w:hint="eastAsia" w:ascii="宋体"/>
          <w:b/>
          <w:sz w:val="28"/>
          <w:szCs w:val="28"/>
        </w:rPr>
      </w:pPr>
    </w:p>
    <w:p w14:paraId="34481A81">
      <w:pPr>
        <w:widowControl/>
        <w:snapToGrid w:val="0"/>
        <w:spacing w:line="360" w:lineRule="auto"/>
        <w:ind w:firstLine="0" w:firstLineChars="0"/>
        <w:outlineLvl w:val="1"/>
        <w:rPr>
          <w:rFonts w:hint="eastAsia" w:ascii="宋体"/>
          <w:b/>
          <w:sz w:val="28"/>
          <w:szCs w:val="28"/>
        </w:rPr>
      </w:pPr>
    </w:p>
    <w:p w14:paraId="43E89A32">
      <w:pPr>
        <w:widowControl/>
        <w:snapToGrid w:val="0"/>
        <w:spacing w:line="360" w:lineRule="auto"/>
        <w:ind w:firstLine="0" w:firstLineChars="0"/>
        <w:outlineLvl w:val="1"/>
        <w:rPr>
          <w:rFonts w:hint="eastAsia" w:ascii="宋体"/>
          <w:b/>
          <w:sz w:val="28"/>
          <w:szCs w:val="28"/>
        </w:rPr>
      </w:pPr>
    </w:p>
    <w:p w14:paraId="606DACB9">
      <w:pPr>
        <w:widowControl/>
        <w:snapToGrid w:val="0"/>
        <w:spacing w:line="360" w:lineRule="auto"/>
        <w:ind w:firstLine="0" w:firstLineChars="0"/>
        <w:outlineLvl w:val="1"/>
        <w:rPr>
          <w:rFonts w:hint="eastAsia" w:ascii="宋体"/>
          <w:b/>
          <w:sz w:val="28"/>
          <w:szCs w:val="28"/>
        </w:rPr>
      </w:pPr>
    </w:p>
    <w:p w14:paraId="5B147FA2">
      <w:pPr>
        <w:widowControl/>
        <w:snapToGrid w:val="0"/>
        <w:spacing w:line="360" w:lineRule="auto"/>
        <w:ind w:firstLine="0" w:firstLineChars="0"/>
        <w:outlineLvl w:val="1"/>
        <w:rPr>
          <w:rFonts w:hint="eastAsia" w:ascii="宋体"/>
          <w:b/>
          <w:sz w:val="28"/>
          <w:szCs w:val="28"/>
        </w:rPr>
      </w:pPr>
      <w:bookmarkStart w:id="170" w:name="_Toc29195"/>
      <w:r>
        <w:rPr>
          <w:rFonts w:hint="eastAsia" w:ascii="宋体"/>
          <w:b/>
          <w:sz w:val="28"/>
          <w:szCs w:val="28"/>
        </w:rPr>
        <w:t>附件7：财务状况、缴纳税收和社会保障资金证明</w:t>
      </w:r>
      <w:bookmarkEnd w:id="170"/>
    </w:p>
    <w:p w14:paraId="3ECBB85E">
      <w:pPr>
        <w:autoSpaceDE w:val="0"/>
        <w:autoSpaceDN w:val="0"/>
        <w:adjustRightInd w:val="0"/>
        <w:ind w:firstLine="904" w:firstLineChars="250"/>
        <w:jc w:val="center"/>
        <w:rPr>
          <w:rFonts w:hint="eastAsia" w:ascii="宋体" w:hAnsi="宋体"/>
          <w:b/>
          <w:sz w:val="36"/>
          <w:szCs w:val="36"/>
        </w:rPr>
      </w:pPr>
    </w:p>
    <w:p w14:paraId="7E8C0F03">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2A8A06B6">
      <w:pPr>
        <w:autoSpaceDE w:val="0"/>
        <w:autoSpaceDN w:val="0"/>
        <w:adjustRightInd w:val="0"/>
        <w:ind w:firstLine="904" w:firstLineChars="250"/>
        <w:rPr>
          <w:rFonts w:hint="eastAsia" w:ascii="宋体" w:hAnsi="宋体"/>
          <w:b/>
          <w:sz w:val="36"/>
          <w:szCs w:val="36"/>
        </w:rPr>
      </w:pPr>
    </w:p>
    <w:p w14:paraId="3C3219C0">
      <w:pPr>
        <w:autoSpaceDE w:val="0"/>
        <w:autoSpaceDN w:val="0"/>
        <w:adjustRightInd w:val="0"/>
        <w:ind w:firstLine="600" w:firstLineChars="250"/>
        <w:jc w:val="left"/>
        <w:rPr>
          <w:rFonts w:hint="eastAsia" w:ascii="宋体" w:hAnsi="宋体"/>
        </w:rPr>
      </w:pPr>
      <w:r>
        <w:rPr>
          <w:rFonts w:hint="eastAsia" w:ascii="宋体" w:hAnsi="宋体"/>
        </w:rPr>
        <w:t>按照《政府采购法》第22条规定提供以下相关材料：</w:t>
      </w:r>
    </w:p>
    <w:p w14:paraId="2FEE68B3">
      <w:pPr>
        <w:autoSpaceDE w:val="0"/>
        <w:autoSpaceDN w:val="0"/>
        <w:adjustRightInd w:val="0"/>
        <w:ind w:firstLine="600" w:firstLineChars="250"/>
        <w:jc w:val="left"/>
        <w:rPr>
          <w:rFonts w:hint="eastAsia" w:ascii="宋体" w:hAnsi="宋体"/>
        </w:rPr>
      </w:pPr>
      <w:r>
        <w:rPr>
          <w:rFonts w:hint="eastAsia" w:ascii="宋体" w:hAnsi="宋体"/>
        </w:rPr>
        <w:t>1、供应商是法人的，提供</w:t>
      </w:r>
      <w:r>
        <w:rPr>
          <w:rFonts w:hint="eastAsia" w:ascii="宋体" w:hAnsi="宋体"/>
          <w:highlight w:val="yellow"/>
          <w:lang w:eastAsia="zh-CN"/>
        </w:rPr>
        <w:t>202</w:t>
      </w:r>
      <w:r>
        <w:rPr>
          <w:rFonts w:hint="eastAsia" w:ascii="宋体" w:hAnsi="宋体"/>
          <w:highlight w:val="yellow"/>
          <w:lang w:val="en-US" w:eastAsia="zh-CN"/>
        </w:rPr>
        <w:t>4</w:t>
      </w:r>
      <w:r>
        <w:rPr>
          <w:rFonts w:hint="eastAsia" w:ascii="宋体" w:hAnsi="宋体"/>
          <w:highlight w:val="yellow"/>
          <w:lang w:eastAsia="zh-CN"/>
        </w:rPr>
        <w:t>年</w:t>
      </w:r>
      <w:r>
        <w:rPr>
          <w:rFonts w:hint="eastAsia" w:ascii="宋体" w:hAnsi="宋体"/>
        </w:rPr>
        <w:t>度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p>
    <w:p w14:paraId="2F6CA400">
      <w:pPr>
        <w:tabs>
          <w:tab w:val="left" w:pos="168"/>
        </w:tabs>
        <w:adjustRightInd w:val="0"/>
        <w:ind w:firstLine="480"/>
        <w:textAlignment w:val="baseline"/>
        <w:rPr>
          <w:rFonts w:hint="eastAsia" w:ascii="宋体" w:hAnsi="宋体"/>
          <w:b/>
          <w:bCs/>
        </w:rPr>
      </w:pPr>
      <w:r>
        <w:rPr>
          <w:rFonts w:hint="eastAsia" w:ascii="宋体" w:hAnsi="宋体"/>
        </w:rPr>
        <w:t>2、20</w:t>
      </w:r>
      <w:r>
        <w:rPr>
          <w:rFonts w:ascii="宋体" w:hAnsi="宋体"/>
        </w:rPr>
        <w:t>2</w:t>
      </w:r>
      <w:r>
        <w:rPr>
          <w:rFonts w:hint="eastAsia" w:ascii="宋体" w:hAnsi="宋体"/>
          <w:lang w:val="en-US" w:eastAsia="zh-CN"/>
        </w:rPr>
        <w:t>5年度</w:t>
      </w:r>
      <w:r>
        <w:rPr>
          <w:rFonts w:hint="eastAsia" w:ascii="宋体" w:hAnsi="宋体"/>
          <w:highlight w:val="yellow"/>
          <w:lang w:val="en-US" w:eastAsia="zh-CN"/>
        </w:rPr>
        <w:t>3--5月</w:t>
      </w:r>
      <w:r>
        <w:rPr>
          <w:rFonts w:hint="eastAsia" w:ascii="宋体" w:hAnsi="宋体"/>
          <w:highlight w:val="yellow"/>
        </w:rPr>
        <w:t>任意</w:t>
      </w:r>
      <w:r>
        <w:rPr>
          <w:rFonts w:hint="eastAsia" w:ascii="宋体" w:hAnsi="宋体"/>
          <w:highlight w:val="yellow"/>
          <w:lang w:val="en-US" w:eastAsia="zh-CN"/>
        </w:rPr>
        <w:t>1</w:t>
      </w:r>
      <w:r>
        <w:rPr>
          <w:rFonts w:hint="eastAsia" w:ascii="宋体" w:hAnsi="宋体"/>
        </w:rPr>
        <w:t>个月依法缴纳税收和社会保障资金记录的证明材料。</w:t>
      </w:r>
      <w:r>
        <w:rPr>
          <w:rFonts w:hint="eastAsia" w:ascii="宋体" w:hAnsi="宋体"/>
          <w:b/>
          <w:bCs/>
        </w:rPr>
        <w:t>依法免税或不需要缴纳社会保障资金的供应商，应提供相应文件证明。</w:t>
      </w:r>
    </w:p>
    <w:p w14:paraId="618289F5">
      <w:pPr>
        <w:widowControl/>
        <w:snapToGrid w:val="0"/>
        <w:spacing w:line="360" w:lineRule="auto"/>
        <w:ind w:firstLine="0" w:firstLineChars="0"/>
        <w:outlineLvl w:val="1"/>
        <w:rPr>
          <w:rFonts w:hint="eastAsia" w:ascii="宋体" w:hAnsi="宋体"/>
        </w:rPr>
      </w:pPr>
    </w:p>
    <w:p w14:paraId="27E11332">
      <w:pPr>
        <w:widowControl/>
        <w:snapToGrid w:val="0"/>
        <w:spacing w:line="360" w:lineRule="auto"/>
        <w:ind w:firstLine="0" w:firstLineChars="0"/>
        <w:outlineLvl w:val="1"/>
        <w:rPr>
          <w:rFonts w:hint="eastAsia" w:ascii="宋体" w:hAnsi="宋体"/>
        </w:rPr>
      </w:pPr>
    </w:p>
    <w:p w14:paraId="6929DD03">
      <w:pPr>
        <w:tabs>
          <w:tab w:val="left" w:pos="168"/>
        </w:tabs>
        <w:adjustRightInd w:val="0"/>
        <w:ind w:firstLine="480"/>
        <w:textAlignment w:val="baseline"/>
        <w:rPr>
          <w:rFonts w:hint="eastAsia" w:ascii="宋体" w:hAnsi="宋体"/>
        </w:rPr>
      </w:pPr>
    </w:p>
    <w:p w14:paraId="73B4A60B">
      <w:pPr>
        <w:tabs>
          <w:tab w:val="left" w:pos="168"/>
        </w:tabs>
        <w:adjustRightInd w:val="0"/>
        <w:ind w:firstLine="480"/>
        <w:textAlignment w:val="baseline"/>
        <w:rPr>
          <w:rFonts w:hint="eastAsia" w:ascii="宋体" w:hAnsi="宋体"/>
        </w:rPr>
      </w:pPr>
    </w:p>
    <w:p w14:paraId="30CE75AA">
      <w:pPr>
        <w:widowControl/>
        <w:snapToGrid w:val="0"/>
        <w:spacing w:line="360" w:lineRule="auto"/>
        <w:ind w:firstLine="0" w:firstLineChars="0"/>
        <w:outlineLvl w:val="1"/>
        <w:rPr>
          <w:rFonts w:hint="eastAsia" w:ascii="宋体" w:hAnsi="宋体"/>
          <w:b/>
        </w:rPr>
      </w:pPr>
    </w:p>
    <w:p w14:paraId="0AF68F56">
      <w:pPr>
        <w:ind w:firstLine="0" w:firstLineChars="0"/>
        <w:rPr>
          <w:rFonts w:hint="eastAsia" w:ascii="宋体" w:hAnsi="宋体"/>
          <w:b/>
          <w:bCs/>
          <w:sz w:val="28"/>
          <w:szCs w:val="28"/>
        </w:rPr>
      </w:pPr>
    </w:p>
    <w:p w14:paraId="1C6C0DCE">
      <w:pPr>
        <w:ind w:firstLine="0" w:firstLineChars="0"/>
        <w:rPr>
          <w:rFonts w:hint="eastAsia" w:ascii="宋体" w:hAnsi="宋体"/>
          <w:b/>
          <w:bCs/>
          <w:sz w:val="28"/>
          <w:szCs w:val="28"/>
        </w:rPr>
      </w:pPr>
    </w:p>
    <w:p w14:paraId="6E180380">
      <w:pPr>
        <w:ind w:firstLine="0" w:firstLineChars="0"/>
        <w:rPr>
          <w:rFonts w:hint="eastAsia" w:ascii="宋体" w:hAnsi="宋体"/>
          <w:b/>
          <w:bCs/>
          <w:sz w:val="28"/>
          <w:szCs w:val="28"/>
        </w:rPr>
      </w:pPr>
    </w:p>
    <w:p w14:paraId="4EEE0D9B">
      <w:pPr>
        <w:ind w:firstLine="0" w:firstLineChars="0"/>
        <w:rPr>
          <w:rFonts w:hint="eastAsia" w:ascii="宋体" w:hAnsi="宋体"/>
          <w:b/>
          <w:bCs/>
          <w:sz w:val="28"/>
          <w:szCs w:val="28"/>
        </w:rPr>
      </w:pPr>
    </w:p>
    <w:p w14:paraId="3FA8758E">
      <w:pPr>
        <w:ind w:firstLine="0" w:firstLineChars="0"/>
        <w:rPr>
          <w:rFonts w:hint="eastAsia" w:ascii="宋体" w:hAnsi="宋体"/>
          <w:b/>
          <w:bCs/>
          <w:sz w:val="28"/>
          <w:szCs w:val="28"/>
        </w:rPr>
      </w:pPr>
    </w:p>
    <w:p w14:paraId="2C4AA641">
      <w:pPr>
        <w:ind w:firstLine="0" w:firstLineChars="0"/>
        <w:rPr>
          <w:rFonts w:hint="eastAsia" w:ascii="宋体" w:hAnsi="宋体"/>
          <w:b/>
          <w:bCs/>
          <w:sz w:val="28"/>
          <w:szCs w:val="28"/>
        </w:rPr>
      </w:pPr>
    </w:p>
    <w:p w14:paraId="0DB83B9E">
      <w:pPr>
        <w:ind w:firstLine="0" w:firstLineChars="0"/>
        <w:rPr>
          <w:rFonts w:hint="eastAsia" w:ascii="宋体" w:hAnsi="宋体"/>
          <w:b/>
          <w:bCs/>
          <w:sz w:val="28"/>
          <w:szCs w:val="28"/>
        </w:rPr>
      </w:pPr>
    </w:p>
    <w:p w14:paraId="142DA5B8">
      <w:pPr>
        <w:ind w:firstLine="0" w:firstLineChars="0"/>
        <w:rPr>
          <w:rFonts w:hint="eastAsia" w:ascii="宋体" w:hAnsi="宋体"/>
          <w:b/>
          <w:bCs/>
          <w:sz w:val="28"/>
          <w:szCs w:val="28"/>
        </w:rPr>
      </w:pPr>
    </w:p>
    <w:p w14:paraId="5532E4C3">
      <w:pPr>
        <w:ind w:firstLine="0" w:firstLineChars="0"/>
        <w:rPr>
          <w:rFonts w:hint="eastAsia" w:ascii="宋体" w:hAnsi="宋体"/>
          <w:b/>
          <w:bCs/>
          <w:sz w:val="28"/>
          <w:szCs w:val="28"/>
        </w:rPr>
      </w:pPr>
    </w:p>
    <w:p w14:paraId="4286B6C5">
      <w:pPr>
        <w:ind w:firstLine="0" w:firstLineChars="0"/>
        <w:rPr>
          <w:rFonts w:hint="eastAsia" w:ascii="宋体" w:hAnsi="宋体"/>
          <w:b/>
          <w:bCs/>
          <w:sz w:val="28"/>
          <w:szCs w:val="28"/>
        </w:rPr>
      </w:pPr>
    </w:p>
    <w:p w14:paraId="36A4A044">
      <w:pPr>
        <w:ind w:firstLine="0" w:firstLineChars="0"/>
        <w:rPr>
          <w:rFonts w:hint="eastAsia" w:ascii="宋体" w:hAnsi="宋体"/>
          <w:b/>
          <w:bCs/>
          <w:sz w:val="28"/>
          <w:szCs w:val="28"/>
        </w:rPr>
      </w:pPr>
    </w:p>
    <w:p w14:paraId="0F1965FC">
      <w:pPr>
        <w:ind w:firstLine="0" w:firstLineChars="0"/>
        <w:rPr>
          <w:rFonts w:hint="eastAsia" w:ascii="宋体" w:hAnsi="宋体"/>
          <w:b/>
          <w:bCs/>
          <w:sz w:val="28"/>
          <w:szCs w:val="28"/>
        </w:rPr>
      </w:pPr>
    </w:p>
    <w:p w14:paraId="3556389E">
      <w:pPr>
        <w:ind w:firstLine="0" w:firstLineChars="0"/>
        <w:rPr>
          <w:rFonts w:hint="eastAsia" w:ascii="宋体" w:hAnsi="宋体"/>
          <w:b/>
          <w:bCs/>
          <w:sz w:val="28"/>
          <w:szCs w:val="28"/>
        </w:rPr>
      </w:pPr>
    </w:p>
    <w:p w14:paraId="44151232">
      <w:pPr>
        <w:ind w:firstLine="0" w:firstLineChars="0"/>
        <w:rPr>
          <w:rFonts w:hint="eastAsia" w:ascii="宋体" w:hAnsi="宋体"/>
          <w:b/>
          <w:bCs/>
          <w:sz w:val="28"/>
          <w:szCs w:val="28"/>
        </w:rPr>
      </w:pPr>
    </w:p>
    <w:p w14:paraId="2DC68B34">
      <w:pPr>
        <w:pStyle w:val="4"/>
        <w:rPr>
          <w:rFonts w:hint="eastAsia" w:ascii="宋体" w:hAnsi="宋体"/>
          <w:b/>
          <w:bCs/>
          <w:sz w:val="28"/>
          <w:szCs w:val="28"/>
        </w:rPr>
      </w:pPr>
    </w:p>
    <w:p w14:paraId="15E3EA6F">
      <w:pPr>
        <w:pStyle w:val="4"/>
        <w:rPr>
          <w:rFonts w:hint="eastAsia" w:ascii="宋体" w:hAnsi="宋体"/>
          <w:b/>
          <w:bCs/>
          <w:sz w:val="28"/>
          <w:szCs w:val="28"/>
        </w:rPr>
      </w:pPr>
    </w:p>
    <w:p w14:paraId="1CDB1AE9">
      <w:pPr>
        <w:pStyle w:val="4"/>
        <w:rPr>
          <w:rFonts w:hint="eastAsia" w:ascii="宋体" w:hAnsi="宋体"/>
          <w:b/>
          <w:bCs/>
          <w:sz w:val="28"/>
          <w:szCs w:val="28"/>
        </w:rPr>
      </w:pPr>
    </w:p>
    <w:p w14:paraId="51CB7861">
      <w:pPr>
        <w:ind w:firstLine="0" w:firstLineChars="0"/>
        <w:rPr>
          <w:rFonts w:hint="eastAsia" w:ascii="宋体" w:hAnsi="宋体"/>
          <w:b/>
          <w:bCs/>
          <w:sz w:val="28"/>
          <w:szCs w:val="28"/>
        </w:rPr>
      </w:pPr>
    </w:p>
    <w:p w14:paraId="4A0BF6E9">
      <w:pPr>
        <w:widowControl/>
        <w:snapToGrid w:val="0"/>
        <w:spacing w:line="360" w:lineRule="auto"/>
        <w:ind w:firstLine="0" w:firstLineChars="0"/>
        <w:outlineLvl w:val="1"/>
        <w:rPr>
          <w:rFonts w:hint="eastAsia" w:ascii="宋体"/>
          <w:b/>
          <w:sz w:val="28"/>
          <w:szCs w:val="28"/>
        </w:rPr>
      </w:pPr>
      <w:bookmarkStart w:id="171" w:name="_Toc8059"/>
      <w:bookmarkStart w:id="172" w:name="_Toc29145"/>
      <w:r>
        <w:rPr>
          <w:rFonts w:hint="eastAsia" w:ascii="宋体"/>
          <w:b/>
          <w:sz w:val="28"/>
          <w:szCs w:val="28"/>
        </w:rPr>
        <w:t>附件8：无重大违法记录声明</w:t>
      </w:r>
      <w:bookmarkEnd w:id="171"/>
    </w:p>
    <w:p w14:paraId="089BD6B9">
      <w:pPr>
        <w:ind w:firstLine="2909" w:firstLineChars="805"/>
        <w:rPr>
          <w:rFonts w:hint="eastAsia" w:ascii="宋体" w:hAnsi="宋体"/>
          <w:b/>
          <w:sz w:val="36"/>
          <w:szCs w:val="36"/>
        </w:rPr>
      </w:pPr>
    </w:p>
    <w:p w14:paraId="75DA4700">
      <w:pPr>
        <w:ind w:firstLine="2909" w:firstLineChars="805"/>
        <w:rPr>
          <w:rFonts w:hint="eastAsia" w:ascii="宋体" w:hAnsi="宋体"/>
          <w:b/>
          <w:sz w:val="36"/>
          <w:szCs w:val="36"/>
        </w:rPr>
      </w:pPr>
      <w:r>
        <w:rPr>
          <w:rFonts w:hint="eastAsia" w:ascii="宋体" w:hAnsi="宋体"/>
          <w:b/>
          <w:sz w:val="36"/>
          <w:szCs w:val="36"/>
        </w:rPr>
        <w:t>无重大违法记录声明</w:t>
      </w:r>
    </w:p>
    <w:p w14:paraId="378EEFA5">
      <w:pPr>
        <w:tabs>
          <w:tab w:val="left" w:pos="168"/>
        </w:tabs>
        <w:adjustRightInd w:val="0"/>
        <w:ind w:firstLine="2530" w:firstLineChars="700"/>
        <w:textAlignment w:val="baseline"/>
        <w:rPr>
          <w:rFonts w:hint="eastAsia" w:ascii="宋体"/>
          <w:b/>
          <w:sz w:val="36"/>
          <w:szCs w:val="36"/>
        </w:rPr>
      </w:pPr>
    </w:p>
    <w:p w14:paraId="2531A572">
      <w:pPr>
        <w:tabs>
          <w:tab w:val="left" w:pos="168"/>
        </w:tabs>
        <w:adjustRightInd w:val="0"/>
        <w:ind w:firstLine="480"/>
        <w:textAlignment w:val="baseline"/>
        <w:rPr>
          <w:rFonts w:hint="eastAsia" w:ascii="宋体" w:hAnsi="宋体"/>
        </w:rPr>
      </w:pPr>
      <w:r>
        <w:rPr>
          <w:rFonts w:hint="eastAsia" w:ascii="宋体" w:hAnsi="宋体"/>
        </w:rPr>
        <w:t>提供参加政府采购活动前3年内在经营活动中没有重大违法记录的书面声明，并</w:t>
      </w:r>
      <w:r>
        <w:rPr>
          <w:rFonts w:hint="eastAsia" w:ascii="宋体" w:hAnsi="宋体" w:cs="宋体"/>
          <w:kern w:val="0"/>
        </w:rPr>
        <w:t>附“信用中国”</w:t>
      </w:r>
      <w:r>
        <w:rPr>
          <w:rFonts w:hint="eastAsia" w:ascii="宋体" w:hAnsi="宋体" w:cs="宋体"/>
          <w:kern w:val="0"/>
          <w:lang w:eastAsia="zh-CN"/>
        </w:rPr>
        <w:t>、中国执行信息公开网</w:t>
      </w:r>
      <w:r>
        <w:rPr>
          <w:rFonts w:hint="eastAsia" w:ascii="宋体" w:hAnsi="宋体" w:cs="宋体"/>
          <w:kern w:val="0"/>
        </w:rPr>
        <w:t>网站的查询截图，时间为投标截止时间前</w:t>
      </w:r>
      <w:r>
        <w:rPr>
          <w:rFonts w:hint="eastAsia" w:ascii="宋体" w:hAnsi="宋体" w:cs="宋体"/>
          <w:kern w:val="0"/>
          <w:lang w:val="en-US" w:eastAsia="zh-CN"/>
        </w:rPr>
        <w:t>10</w:t>
      </w:r>
      <w:r>
        <w:rPr>
          <w:rFonts w:hint="eastAsia" w:ascii="宋体" w:hAnsi="宋体" w:cs="宋体"/>
          <w:kern w:val="0"/>
        </w:rPr>
        <w:t>天内</w:t>
      </w:r>
      <w:r>
        <w:rPr>
          <w:rFonts w:hint="eastAsia" w:ascii="宋体" w:hAnsi="宋体"/>
        </w:rPr>
        <w:t>。（格式可自定）</w:t>
      </w:r>
    </w:p>
    <w:p w14:paraId="44FDB876">
      <w:pPr>
        <w:tabs>
          <w:tab w:val="left" w:pos="168"/>
        </w:tabs>
        <w:adjustRightInd w:val="0"/>
        <w:ind w:firstLine="0" w:firstLineChars="0"/>
        <w:textAlignment w:val="baseline"/>
        <w:rPr>
          <w:rFonts w:hint="eastAsia" w:ascii="宋体" w:hAnsi="宋体"/>
          <w:b/>
          <w:bCs/>
        </w:rPr>
      </w:pPr>
    </w:p>
    <w:p w14:paraId="35EFBDF9">
      <w:pPr>
        <w:tabs>
          <w:tab w:val="left" w:pos="168"/>
        </w:tabs>
        <w:adjustRightInd w:val="0"/>
        <w:ind w:firstLine="0" w:firstLineChars="0"/>
        <w:textAlignment w:val="baseline"/>
        <w:rPr>
          <w:rFonts w:hint="eastAsia" w:ascii="宋体" w:hAnsi="宋体"/>
          <w:b/>
          <w:bCs/>
        </w:rPr>
      </w:pPr>
    </w:p>
    <w:p w14:paraId="180220E5">
      <w:pPr>
        <w:tabs>
          <w:tab w:val="left" w:pos="168"/>
        </w:tabs>
        <w:adjustRightInd w:val="0"/>
        <w:ind w:firstLine="0" w:firstLineChars="0"/>
        <w:textAlignment w:val="baseline"/>
        <w:rPr>
          <w:rFonts w:hint="eastAsia" w:ascii="宋体" w:hAnsi="宋体"/>
          <w:b/>
          <w:bCs/>
        </w:rPr>
      </w:pPr>
    </w:p>
    <w:p w14:paraId="25572BAF">
      <w:pPr>
        <w:tabs>
          <w:tab w:val="left" w:pos="168"/>
        </w:tabs>
        <w:adjustRightInd w:val="0"/>
        <w:ind w:firstLine="0" w:firstLineChars="0"/>
        <w:textAlignment w:val="baseline"/>
        <w:rPr>
          <w:rFonts w:hint="eastAsia" w:ascii="宋体" w:hAnsi="宋体"/>
          <w:b/>
          <w:bCs/>
        </w:rPr>
      </w:pPr>
    </w:p>
    <w:p w14:paraId="4DAA0F8E">
      <w:pPr>
        <w:tabs>
          <w:tab w:val="left" w:pos="168"/>
        </w:tabs>
        <w:adjustRightInd w:val="0"/>
        <w:ind w:firstLine="0" w:firstLineChars="0"/>
        <w:textAlignment w:val="baseline"/>
        <w:rPr>
          <w:rFonts w:hint="eastAsia" w:ascii="宋体" w:hAnsi="宋体"/>
          <w:b/>
          <w:bCs/>
        </w:rPr>
      </w:pPr>
    </w:p>
    <w:p w14:paraId="34E46F67">
      <w:pPr>
        <w:tabs>
          <w:tab w:val="left" w:pos="168"/>
        </w:tabs>
        <w:adjustRightInd w:val="0"/>
        <w:ind w:firstLine="0" w:firstLineChars="0"/>
        <w:textAlignment w:val="baseline"/>
        <w:rPr>
          <w:rFonts w:hint="eastAsia" w:ascii="宋体" w:hAnsi="宋体"/>
          <w:b/>
          <w:bCs/>
        </w:rPr>
      </w:pPr>
    </w:p>
    <w:p w14:paraId="0AD15D7E">
      <w:pPr>
        <w:tabs>
          <w:tab w:val="left" w:pos="168"/>
        </w:tabs>
        <w:adjustRightInd w:val="0"/>
        <w:ind w:firstLine="0" w:firstLineChars="0"/>
        <w:textAlignment w:val="baseline"/>
        <w:rPr>
          <w:rFonts w:hint="eastAsia" w:ascii="宋体" w:hAnsi="宋体"/>
          <w:b/>
          <w:bCs/>
        </w:rPr>
      </w:pPr>
    </w:p>
    <w:p w14:paraId="6D9D31BB">
      <w:pPr>
        <w:tabs>
          <w:tab w:val="left" w:pos="168"/>
        </w:tabs>
        <w:adjustRightInd w:val="0"/>
        <w:ind w:firstLine="0" w:firstLineChars="0"/>
        <w:textAlignment w:val="baseline"/>
        <w:rPr>
          <w:rFonts w:hint="eastAsia" w:ascii="宋体" w:hAnsi="宋体"/>
          <w:b/>
          <w:bCs/>
        </w:rPr>
      </w:pPr>
    </w:p>
    <w:p w14:paraId="5A7FD2E9">
      <w:pPr>
        <w:tabs>
          <w:tab w:val="left" w:pos="168"/>
        </w:tabs>
        <w:adjustRightInd w:val="0"/>
        <w:ind w:firstLine="0" w:firstLineChars="0"/>
        <w:textAlignment w:val="baseline"/>
        <w:rPr>
          <w:rFonts w:hint="eastAsia" w:ascii="宋体" w:hAnsi="宋体"/>
          <w:b/>
          <w:bCs/>
        </w:rPr>
      </w:pPr>
    </w:p>
    <w:p w14:paraId="58E63D70">
      <w:pPr>
        <w:tabs>
          <w:tab w:val="left" w:pos="168"/>
        </w:tabs>
        <w:adjustRightInd w:val="0"/>
        <w:ind w:firstLine="0" w:firstLineChars="0"/>
        <w:textAlignment w:val="baseline"/>
        <w:rPr>
          <w:rFonts w:hint="eastAsia" w:ascii="宋体" w:hAnsi="宋体"/>
          <w:b/>
          <w:bCs/>
        </w:rPr>
      </w:pPr>
    </w:p>
    <w:p w14:paraId="03B782E5">
      <w:pPr>
        <w:tabs>
          <w:tab w:val="left" w:pos="168"/>
        </w:tabs>
        <w:adjustRightInd w:val="0"/>
        <w:ind w:firstLine="0" w:firstLineChars="0"/>
        <w:textAlignment w:val="baseline"/>
        <w:rPr>
          <w:rFonts w:hint="eastAsia" w:ascii="宋体" w:hAnsi="宋体"/>
          <w:b/>
          <w:bCs/>
        </w:rPr>
      </w:pPr>
    </w:p>
    <w:p w14:paraId="21FD0841">
      <w:pPr>
        <w:tabs>
          <w:tab w:val="left" w:pos="168"/>
        </w:tabs>
        <w:adjustRightInd w:val="0"/>
        <w:ind w:firstLine="0" w:firstLineChars="0"/>
        <w:textAlignment w:val="baseline"/>
        <w:rPr>
          <w:rFonts w:hint="eastAsia" w:ascii="宋体" w:hAnsi="宋体"/>
          <w:b/>
          <w:bCs/>
        </w:rPr>
      </w:pPr>
    </w:p>
    <w:p w14:paraId="5D6E8295">
      <w:pPr>
        <w:tabs>
          <w:tab w:val="left" w:pos="168"/>
        </w:tabs>
        <w:adjustRightInd w:val="0"/>
        <w:ind w:firstLine="0" w:firstLineChars="0"/>
        <w:textAlignment w:val="baseline"/>
        <w:rPr>
          <w:rFonts w:hint="eastAsia" w:ascii="宋体" w:hAnsi="宋体"/>
          <w:b/>
          <w:bCs/>
        </w:rPr>
      </w:pPr>
    </w:p>
    <w:p w14:paraId="1946F001">
      <w:pPr>
        <w:tabs>
          <w:tab w:val="left" w:pos="168"/>
        </w:tabs>
        <w:adjustRightInd w:val="0"/>
        <w:ind w:firstLine="0" w:firstLineChars="0"/>
        <w:textAlignment w:val="baseline"/>
        <w:rPr>
          <w:rFonts w:hint="eastAsia" w:ascii="宋体" w:hAnsi="宋体"/>
          <w:b/>
          <w:bCs/>
        </w:rPr>
      </w:pPr>
    </w:p>
    <w:p w14:paraId="2B87B37D">
      <w:pPr>
        <w:tabs>
          <w:tab w:val="left" w:pos="168"/>
        </w:tabs>
        <w:adjustRightInd w:val="0"/>
        <w:ind w:firstLine="0" w:firstLineChars="0"/>
        <w:textAlignment w:val="baseline"/>
        <w:rPr>
          <w:rFonts w:hint="eastAsia" w:ascii="宋体" w:hAnsi="宋体"/>
          <w:b/>
          <w:bCs/>
        </w:rPr>
      </w:pPr>
    </w:p>
    <w:p w14:paraId="5B80EF75">
      <w:pPr>
        <w:tabs>
          <w:tab w:val="left" w:pos="168"/>
        </w:tabs>
        <w:adjustRightInd w:val="0"/>
        <w:ind w:firstLine="0" w:firstLineChars="0"/>
        <w:textAlignment w:val="baseline"/>
        <w:rPr>
          <w:rFonts w:hint="eastAsia" w:ascii="宋体" w:hAnsi="宋体"/>
          <w:b/>
          <w:bCs/>
        </w:rPr>
      </w:pPr>
    </w:p>
    <w:p w14:paraId="2E518915">
      <w:pPr>
        <w:tabs>
          <w:tab w:val="left" w:pos="168"/>
        </w:tabs>
        <w:adjustRightInd w:val="0"/>
        <w:ind w:firstLine="0" w:firstLineChars="0"/>
        <w:textAlignment w:val="baseline"/>
        <w:rPr>
          <w:rFonts w:hint="eastAsia" w:ascii="宋体" w:hAnsi="宋体"/>
          <w:b/>
          <w:bCs/>
        </w:rPr>
      </w:pPr>
    </w:p>
    <w:p w14:paraId="712CED17">
      <w:pPr>
        <w:tabs>
          <w:tab w:val="left" w:pos="168"/>
        </w:tabs>
        <w:adjustRightInd w:val="0"/>
        <w:ind w:firstLine="0" w:firstLineChars="0"/>
        <w:textAlignment w:val="baseline"/>
        <w:rPr>
          <w:rFonts w:hint="eastAsia" w:ascii="宋体" w:hAnsi="宋体"/>
          <w:b/>
          <w:bCs/>
        </w:rPr>
      </w:pPr>
    </w:p>
    <w:p w14:paraId="20B6BFE2">
      <w:pPr>
        <w:tabs>
          <w:tab w:val="left" w:pos="168"/>
        </w:tabs>
        <w:adjustRightInd w:val="0"/>
        <w:ind w:firstLine="0" w:firstLineChars="0"/>
        <w:textAlignment w:val="baseline"/>
        <w:rPr>
          <w:rFonts w:hint="eastAsia" w:ascii="宋体" w:hAnsi="宋体"/>
          <w:b/>
          <w:bCs/>
        </w:rPr>
      </w:pPr>
    </w:p>
    <w:p w14:paraId="6D88389C">
      <w:pPr>
        <w:tabs>
          <w:tab w:val="left" w:pos="168"/>
        </w:tabs>
        <w:adjustRightInd w:val="0"/>
        <w:ind w:firstLine="0" w:firstLineChars="0"/>
        <w:textAlignment w:val="baseline"/>
        <w:rPr>
          <w:rFonts w:hint="eastAsia" w:ascii="宋体" w:hAnsi="宋体"/>
          <w:b/>
          <w:bCs/>
        </w:rPr>
      </w:pPr>
    </w:p>
    <w:p w14:paraId="5BCD2694">
      <w:pPr>
        <w:tabs>
          <w:tab w:val="left" w:pos="168"/>
        </w:tabs>
        <w:adjustRightInd w:val="0"/>
        <w:ind w:firstLine="0" w:firstLineChars="0"/>
        <w:textAlignment w:val="baseline"/>
        <w:rPr>
          <w:rFonts w:hint="eastAsia" w:ascii="宋体" w:hAnsi="宋体"/>
          <w:b/>
          <w:bCs/>
        </w:rPr>
      </w:pPr>
    </w:p>
    <w:p w14:paraId="26E7CE8D">
      <w:pPr>
        <w:tabs>
          <w:tab w:val="left" w:pos="168"/>
        </w:tabs>
        <w:adjustRightInd w:val="0"/>
        <w:ind w:firstLine="0" w:firstLineChars="0"/>
        <w:textAlignment w:val="baseline"/>
        <w:rPr>
          <w:rFonts w:hint="eastAsia" w:ascii="宋体" w:hAnsi="宋体"/>
          <w:b/>
          <w:bCs/>
        </w:rPr>
      </w:pPr>
    </w:p>
    <w:p w14:paraId="54552E0C">
      <w:pPr>
        <w:tabs>
          <w:tab w:val="left" w:pos="168"/>
        </w:tabs>
        <w:adjustRightInd w:val="0"/>
        <w:ind w:firstLine="0" w:firstLineChars="0"/>
        <w:textAlignment w:val="baseline"/>
        <w:rPr>
          <w:rFonts w:hint="eastAsia" w:ascii="宋体" w:hAnsi="宋体"/>
          <w:b/>
          <w:bCs/>
        </w:rPr>
      </w:pPr>
    </w:p>
    <w:p w14:paraId="262BF6B8">
      <w:pPr>
        <w:widowControl/>
        <w:snapToGrid w:val="0"/>
        <w:spacing w:line="360" w:lineRule="auto"/>
        <w:ind w:firstLine="0" w:firstLineChars="0"/>
        <w:outlineLvl w:val="1"/>
        <w:rPr>
          <w:rFonts w:hint="eastAsia" w:ascii="宋体"/>
          <w:b/>
          <w:sz w:val="28"/>
          <w:szCs w:val="28"/>
        </w:rPr>
      </w:pPr>
    </w:p>
    <w:p w14:paraId="43702962">
      <w:pPr>
        <w:ind w:firstLine="233" w:firstLineChars="83"/>
        <w:rPr>
          <w:rFonts w:hint="eastAsia"/>
          <w:b/>
        </w:rPr>
      </w:pPr>
      <w:r>
        <w:rPr>
          <w:rFonts w:ascii="宋体"/>
          <w:b/>
          <w:sz w:val="28"/>
          <w:szCs w:val="28"/>
        </w:rPr>
        <w:br w:type="page"/>
      </w:r>
      <w:bookmarkEnd w:id="172"/>
      <w:bookmarkStart w:id="173" w:name="_Toc28726"/>
      <w:r>
        <w:rPr>
          <w:rFonts w:hint="eastAsia"/>
          <w:b/>
        </w:rPr>
        <w:t>（磋商响应文件封面）</w:t>
      </w:r>
    </w:p>
    <w:p w14:paraId="5A15BE6C">
      <w:pPr>
        <w:spacing w:line="360" w:lineRule="auto"/>
        <w:ind w:firstLine="2088" w:firstLineChars="400"/>
        <w:rPr>
          <w:rFonts w:hint="eastAsia" w:ascii="仿宋_GB2312" w:hAnsi="宋体" w:eastAsia="仿宋_GB2312"/>
          <w:b/>
          <w:sz w:val="52"/>
          <w:szCs w:val="52"/>
        </w:rPr>
      </w:pPr>
    </w:p>
    <w:p w14:paraId="15629898">
      <w:pPr>
        <w:spacing w:line="360" w:lineRule="auto"/>
        <w:ind w:firstLine="198" w:firstLineChars="38"/>
        <w:jc w:val="center"/>
        <w:rPr>
          <w:rFonts w:hint="eastAsia" w:ascii="仿宋_GB2312" w:hAnsi="宋体" w:eastAsia="仿宋_GB2312"/>
          <w:b/>
          <w:sz w:val="52"/>
          <w:szCs w:val="52"/>
        </w:rPr>
      </w:pPr>
      <w:r>
        <w:rPr>
          <w:rFonts w:hint="eastAsia" w:ascii="仿宋_GB2312" w:hAnsi="宋体" w:eastAsia="仿宋_GB2312"/>
          <w:b/>
          <w:sz w:val="52"/>
          <w:szCs w:val="52"/>
        </w:rPr>
        <w:t>西宁市城</w:t>
      </w:r>
      <w:r>
        <w:rPr>
          <w:rFonts w:hint="eastAsia" w:ascii="仿宋_GB2312" w:hAnsi="宋体" w:eastAsia="仿宋_GB2312"/>
          <w:b/>
          <w:sz w:val="52"/>
          <w:szCs w:val="52"/>
          <w:lang w:eastAsia="zh-CN"/>
        </w:rPr>
        <w:t>北</w:t>
      </w:r>
      <w:r>
        <w:rPr>
          <w:rFonts w:hint="eastAsia" w:ascii="仿宋_GB2312" w:hAnsi="宋体" w:eastAsia="仿宋_GB2312"/>
          <w:b/>
          <w:sz w:val="52"/>
          <w:szCs w:val="52"/>
        </w:rPr>
        <w:t>区政府采购项目</w:t>
      </w:r>
    </w:p>
    <w:p w14:paraId="3F742D36">
      <w:pPr>
        <w:spacing w:line="360" w:lineRule="auto"/>
        <w:ind w:firstLine="826" w:firstLineChars="392"/>
        <w:rPr>
          <w:rFonts w:hint="eastAsia" w:ascii="宋体" w:hAnsi="宋体"/>
          <w:b/>
          <w:sz w:val="21"/>
          <w:szCs w:val="21"/>
        </w:rPr>
      </w:pPr>
    </w:p>
    <w:p w14:paraId="26A4E5CC">
      <w:pPr>
        <w:spacing w:line="360" w:lineRule="auto"/>
        <w:ind w:firstLine="2364" w:firstLineChars="327"/>
        <w:rPr>
          <w:rFonts w:hint="eastAsia" w:ascii="宋体" w:hAnsi="宋体"/>
          <w:b/>
          <w:sz w:val="72"/>
          <w:szCs w:val="72"/>
        </w:rPr>
      </w:pPr>
    </w:p>
    <w:p w14:paraId="16A5E900">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14:paraId="385BE7C1">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（符合性审查文件）</w:t>
      </w:r>
    </w:p>
    <w:p w14:paraId="08942819">
      <w:pPr>
        <w:spacing w:line="360" w:lineRule="auto"/>
        <w:ind w:firstLine="788" w:firstLineChars="327"/>
        <w:rPr>
          <w:rFonts w:hint="eastAsia" w:ascii="宋体" w:hAnsi="宋体"/>
          <w:b/>
        </w:rPr>
      </w:pPr>
    </w:p>
    <w:p w14:paraId="03FCBFD1">
      <w:pPr>
        <w:adjustRightInd w:val="0"/>
        <w:spacing w:line="360" w:lineRule="auto"/>
        <w:ind w:firstLine="0" w:firstLineChars="0"/>
        <w:textAlignment w:val="baseline"/>
        <w:rPr>
          <w:rFonts w:hint="eastAsia" w:ascii="宋体" w:hAnsi="宋体"/>
          <w:b/>
          <w:bCs/>
          <w:sz w:val="32"/>
        </w:rPr>
      </w:pPr>
    </w:p>
    <w:p w14:paraId="4C837A14">
      <w:pPr>
        <w:adjustRightInd w:val="0"/>
        <w:spacing w:line="360" w:lineRule="auto"/>
        <w:ind w:firstLine="0" w:firstLineChars="0"/>
        <w:textAlignment w:val="baseline"/>
        <w:rPr>
          <w:rFonts w:hint="eastAsia" w:ascii="宋体" w:hAnsi="宋体" w:eastAsia="宋体" w:cs="Times New Roman"/>
          <w:b/>
          <w:sz w:val="32"/>
          <w:szCs w:val="32"/>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cs="Times New Roman"/>
          <w:b/>
          <w:sz w:val="32"/>
          <w:szCs w:val="32"/>
          <w:lang w:eastAsia="zh-CN"/>
        </w:rPr>
        <w:t>北政采磋商（服务）2025-06号</w:t>
      </w:r>
    </w:p>
    <w:p w14:paraId="52EE6F6F">
      <w:pPr>
        <w:adjustRightInd w:val="0"/>
        <w:spacing w:line="360" w:lineRule="auto"/>
        <w:ind w:firstLine="0" w:firstLineChars="0"/>
        <w:textAlignment w:val="baseline"/>
        <w:rPr>
          <w:rFonts w:hint="eastAsia" w:ascii="宋体" w:hAnsi="宋体" w:cs="Times New Roman"/>
          <w:b/>
          <w:spacing w:val="-20"/>
          <w:sz w:val="32"/>
          <w:szCs w:val="32"/>
          <w:lang w:val="en-US" w:eastAsia="zh-CN"/>
        </w:rPr>
      </w:pPr>
      <w:r>
        <w:rPr>
          <w:rFonts w:hint="eastAsia" w:ascii="宋体" w:hAnsi="宋体"/>
          <w:b/>
          <w:bCs/>
          <w:sz w:val="32"/>
          <w:szCs w:val="32"/>
        </w:rPr>
        <w:t>采购项目名</w:t>
      </w:r>
      <w:r>
        <w:rPr>
          <w:rFonts w:hint="eastAsia" w:ascii="宋体" w:hAnsi="宋体"/>
          <w:b/>
          <w:sz w:val="32"/>
          <w:szCs w:val="32"/>
        </w:rPr>
        <w:t xml:space="preserve">称: </w:t>
      </w:r>
      <w:r>
        <w:rPr>
          <w:rFonts w:hint="eastAsia" w:ascii="宋体" w:hAnsi="宋体" w:cs="Times New Roman"/>
          <w:b/>
          <w:spacing w:val="-20"/>
          <w:sz w:val="32"/>
          <w:szCs w:val="32"/>
          <w:lang w:val="en-US" w:eastAsia="zh-CN"/>
        </w:rPr>
        <w:t>车辆维修、配件、附属油（含快速保洁车）</w:t>
      </w:r>
    </w:p>
    <w:p w14:paraId="03B9647B">
      <w:pPr>
        <w:adjustRightInd w:val="0"/>
        <w:spacing w:line="360" w:lineRule="auto"/>
        <w:ind w:right="-283" w:rightChars="-118" w:firstLine="0" w:firstLineChars="0"/>
        <w:textAlignment w:val="baseline"/>
        <w:rPr>
          <w:rFonts w:hint="eastAsia" w:ascii="宋体" w:hAnsi="宋体"/>
          <w:b/>
          <w:bCs/>
          <w:sz w:val="32"/>
          <w:szCs w:val="32"/>
        </w:rPr>
      </w:pPr>
    </w:p>
    <w:p w14:paraId="4FAAFAFC">
      <w:pPr>
        <w:adjustRightInd w:val="0"/>
        <w:spacing w:line="360" w:lineRule="auto"/>
        <w:ind w:right="-283" w:rightChars="-118" w:firstLine="0" w:firstLineChars="0"/>
        <w:textAlignment w:val="baseline"/>
        <w:rPr>
          <w:rFonts w:hint="eastAsia" w:ascii="宋体" w:hAnsi="宋体"/>
          <w:b/>
          <w:bCs/>
          <w:sz w:val="32"/>
          <w:szCs w:val="32"/>
        </w:rPr>
      </w:pPr>
    </w:p>
    <w:p w14:paraId="341867F7">
      <w:pPr>
        <w:adjustRightInd w:val="0"/>
        <w:spacing w:line="360" w:lineRule="auto"/>
        <w:ind w:right="-283" w:rightChars="-118" w:firstLine="0" w:firstLineChars="0"/>
        <w:textAlignment w:val="baseline"/>
        <w:rPr>
          <w:rFonts w:hint="eastAsia" w:ascii="宋体" w:hAnsi="宋体"/>
          <w:b/>
          <w:bCs/>
          <w:sz w:val="32"/>
          <w:szCs w:val="32"/>
        </w:rPr>
      </w:pPr>
    </w:p>
    <w:p w14:paraId="4D1A3568">
      <w:pPr>
        <w:adjustRightInd w:val="0"/>
        <w:spacing w:line="360" w:lineRule="auto"/>
        <w:ind w:left="-283" w:leftChars="-118" w:firstLine="1" w:firstLineChars="0"/>
        <w:jc w:val="center"/>
        <w:textAlignment w:val="baseline"/>
        <w:rPr>
          <w:rFonts w:hint="eastAsia" w:ascii="宋体" w:hAnsi="宋体"/>
          <w:b/>
          <w:sz w:val="32"/>
          <w:szCs w:val="32"/>
        </w:rPr>
      </w:pPr>
      <w:r>
        <w:rPr>
          <w:rFonts w:hint="eastAsia" w:ascii="宋体" w:hAnsi="宋体"/>
          <w:b/>
          <w:bCs/>
          <w:sz w:val="32"/>
          <w:szCs w:val="32"/>
        </w:rPr>
        <w:t xml:space="preserve">  投标单位</w:t>
      </w:r>
      <w:r>
        <w:rPr>
          <w:rFonts w:hint="eastAsia" w:ascii="宋体" w:hAnsi="宋体"/>
          <w:b/>
          <w:sz w:val="32"/>
          <w:szCs w:val="32"/>
        </w:rPr>
        <w:t>：</w:t>
      </w:r>
    </w:p>
    <w:p w14:paraId="3960A23D">
      <w:pPr>
        <w:spacing w:line="360" w:lineRule="auto"/>
        <w:ind w:firstLine="3534" w:firstLineChars="1100"/>
        <w:rPr>
          <w:rFonts w:hint="eastAsia" w:ascii="宋体" w:hAnsi="宋体"/>
          <w:b/>
          <w:sz w:val="32"/>
          <w:szCs w:val="32"/>
        </w:rPr>
      </w:pPr>
      <w:r>
        <w:rPr>
          <w:rFonts w:hint="eastAsia" w:ascii="宋体" w:hAnsi="宋体"/>
          <w:b/>
          <w:sz w:val="32"/>
          <w:szCs w:val="32"/>
        </w:rPr>
        <w:t>年  月  日</w:t>
      </w:r>
    </w:p>
    <w:p w14:paraId="0805ECE1">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74" w:name="_Toc496626244"/>
    </w:p>
    <w:p w14:paraId="145114D7">
      <w:pPr>
        <w:widowControl/>
        <w:snapToGrid w:val="0"/>
        <w:spacing w:line="360" w:lineRule="auto"/>
        <w:ind w:firstLine="0" w:firstLineChars="0"/>
        <w:outlineLvl w:val="1"/>
        <w:rPr>
          <w:rFonts w:ascii="宋体"/>
          <w:b/>
          <w:sz w:val="28"/>
          <w:szCs w:val="28"/>
        </w:rPr>
      </w:pPr>
    </w:p>
    <w:p w14:paraId="4544F159">
      <w:pPr>
        <w:widowControl/>
        <w:snapToGrid w:val="0"/>
        <w:spacing w:line="360" w:lineRule="auto"/>
        <w:ind w:firstLine="0" w:firstLineChars="0"/>
        <w:outlineLvl w:val="1"/>
        <w:rPr>
          <w:rFonts w:hint="eastAsia" w:ascii="宋体"/>
          <w:b/>
          <w:sz w:val="36"/>
          <w:szCs w:val="36"/>
        </w:rPr>
      </w:pPr>
      <w:bookmarkStart w:id="175" w:name="_Toc4275"/>
      <w:r>
        <w:rPr>
          <w:rFonts w:hint="eastAsia" w:ascii="宋体"/>
          <w:b/>
          <w:sz w:val="28"/>
          <w:szCs w:val="28"/>
        </w:rPr>
        <w:t>附件</w:t>
      </w:r>
      <w:bookmarkStart w:id="176" w:name="_Toc325726038"/>
      <w:bookmarkStart w:id="177" w:name="_Toc376936769"/>
      <w:r>
        <w:rPr>
          <w:rFonts w:hint="eastAsia" w:ascii="宋体"/>
          <w:b/>
          <w:sz w:val="28"/>
          <w:szCs w:val="28"/>
        </w:rPr>
        <w:t>9：</w:t>
      </w:r>
      <w:bookmarkEnd w:id="176"/>
      <w:bookmarkEnd w:id="177"/>
      <w:r>
        <w:rPr>
          <w:rFonts w:hint="eastAsia" w:ascii="宋体"/>
          <w:b/>
          <w:sz w:val="28"/>
          <w:szCs w:val="28"/>
        </w:rPr>
        <w:t>竞争性磋商首次报价表</w:t>
      </w:r>
      <w:bookmarkEnd w:id="174"/>
      <w:bookmarkEnd w:id="175"/>
    </w:p>
    <w:p w14:paraId="101D3BEC">
      <w:pPr>
        <w:ind w:firstLine="2711" w:firstLineChars="750"/>
        <w:rPr>
          <w:rFonts w:hint="eastAsia" w:ascii="宋体" w:hAnsi="宋体"/>
          <w:b/>
          <w:sz w:val="36"/>
          <w:szCs w:val="36"/>
        </w:rPr>
      </w:pPr>
    </w:p>
    <w:p w14:paraId="37C847F1">
      <w:pPr>
        <w:ind w:firstLine="2711" w:firstLineChars="750"/>
        <w:rPr>
          <w:rFonts w:hint="eastAsia" w:ascii="宋体" w:hAnsi="宋体"/>
          <w:b/>
          <w:sz w:val="36"/>
          <w:szCs w:val="36"/>
        </w:rPr>
      </w:pPr>
      <w:r>
        <w:rPr>
          <w:rFonts w:hint="eastAsia" w:ascii="宋体" w:hAnsi="宋体"/>
          <w:b/>
          <w:sz w:val="36"/>
          <w:szCs w:val="36"/>
        </w:rPr>
        <w:t>竞争性磋商首次报价表</w:t>
      </w:r>
    </w:p>
    <w:p w14:paraId="1CC29891">
      <w:pPr>
        <w:ind w:firstLine="2711" w:firstLineChars="750"/>
        <w:rPr>
          <w:rFonts w:hint="eastAsia" w:ascii="宋体" w:hAnsi="宋体"/>
          <w:b/>
          <w:sz w:val="36"/>
          <w:szCs w:val="36"/>
        </w:rPr>
      </w:pPr>
    </w:p>
    <w:p w14:paraId="4E62A105">
      <w:pPr>
        <w:pStyle w:val="18"/>
        <w:ind w:firstLine="520" w:firstLineChars="200"/>
        <w:rPr>
          <w:rFonts w:hint="eastAsia" w:eastAsia="宋体"/>
          <w:lang w:eastAsia="zh-CN"/>
        </w:rPr>
      </w:pPr>
      <w:r>
        <w:rPr>
          <w:rFonts w:hint="eastAsia"/>
        </w:rPr>
        <w:t xml:space="preserve">供应商名称：                                  </w:t>
      </w:r>
    </w:p>
    <w:tbl>
      <w:tblPr>
        <w:tblStyle w:val="13"/>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836"/>
        <w:gridCol w:w="3053"/>
        <w:gridCol w:w="1778"/>
        <w:gridCol w:w="1159"/>
      </w:tblGrid>
      <w:tr w14:paraId="3BCA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jc w:val="center"/>
        </w:trPr>
        <w:tc>
          <w:tcPr>
            <w:tcW w:w="2836" w:type="dxa"/>
            <w:noWrap w:val="0"/>
            <w:vAlign w:val="center"/>
          </w:tcPr>
          <w:p w14:paraId="595613ED">
            <w:pPr>
              <w:autoSpaceDE w:val="0"/>
              <w:autoSpaceDN w:val="0"/>
              <w:adjustRightInd w:val="0"/>
              <w:ind w:left="0" w:leftChars="0" w:firstLine="0" w:firstLineChars="0"/>
              <w:jc w:val="center"/>
              <w:rPr>
                <w:rFonts w:ascii="宋体" w:hAnsi="Cambria" w:cs="宋体"/>
                <w:sz w:val="24"/>
                <w:lang w:val="zh-CN"/>
              </w:rPr>
            </w:pPr>
            <w:r>
              <w:rPr>
                <w:rFonts w:hint="eastAsia" w:ascii="宋体" w:hAnsi="Cambria" w:cs="宋体"/>
                <w:sz w:val="24"/>
                <w:lang w:val="zh-CN"/>
              </w:rPr>
              <w:t>项目名称</w:t>
            </w:r>
          </w:p>
        </w:tc>
        <w:tc>
          <w:tcPr>
            <w:tcW w:w="3053" w:type="dxa"/>
            <w:noWrap w:val="0"/>
            <w:vAlign w:val="center"/>
          </w:tcPr>
          <w:p w14:paraId="2C50479C">
            <w:pPr>
              <w:autoSpaceDE w:val="0"/>
              <w:autoSpaceDN w:val="0"/>
              <w:adjustRightInd w:val="0"/>
              <w:ind w:left="0" w:leftChars="0" w:firstLine="0" w:firstLineChars="0"/>
              <w:jc w:val="center"/>
              <w:rPr>
                <w:rFonts w:hint="eastAsia" w:ascii="宋体" w:hAnsi="Cambria" w:eastAsia="宋体" w:cs="宋体"/>
                <w:sz w:val="24"/>
                <w:lang w:val="en-US" w:eastAsia="zh-CN"/>
              </w:rPr>
            </w:pPr>
            <w:r>
              <w:rPr>
                <w:rFonts w:ascii="宋体" w:hAnsi="Cambria" w:cs="宋体"/>
                <w:sz w:val="24"/>
                <w:lang w:val="zh-CN"/>
              </w:rPr>
              <w:t>投标报价</w:t>
            </w:r>
            <w:r>
              <w:rPr>
                <w:rFonts w:hint="eastAsia" w:ascii="宋体" w:hAnsi="Cambria" w:cs="宋体"/>
                <w:sz w:val="24"/>
                <w:lang w:val="zh-CN"/>
              </w:rPr>
              <w:t>（</w:t>
            </w:r>
            <w:r>
              <w:rPr>
                <w:rFonts w:hint="eastAsia" w:ascii="宋体" w:hAnsi="Cambria" w:cs="宋体"/>
                <w:sz w:val="24"/>
                <w:lang w:val="en-US" w:eastAsia="zh-CN"/>
              </w:rPr>
              <w:t>优惠率</w:t>
            </w:r>
            <w:r>
              <w:rPr>
                <w:rFonts w:hint="eastAsia" w:ascii="宋体" w:hAnsi="Cambria" w:cs="宋体"/>
                <w:sz w:val="24"/>
                <w:lang w:val="zh-CN"/>
              </w:rPr>
              <w:t>）</w:t>
            </w:r>
            <w:r>
              <w:rPr>
                <w:rFonts w:hint="eastAsia" w:ascii="宋体" w:hAnsi="Cambria" w:cs="宋体"/>
                <w:sz w:val="24"/>
                <w:lang w:val="en-US" w:eastAsia="zh-CN"/>
              </w:rPr>
              <w:t>%</w:t>
            </w:r>
          </w:p>
        </w:tc>
        <w:tc>
          <w:tcPr>
            <w:tcW w:w="1778" w:type="dxa"/>
            <w:noWrap w:val="0"/>
            <w:vAlign w:val="center"/>
          </w:tcPr>
          <w:p w14:paraId="2ABDB1BD">
            <w:pPr>
              <w:autoSpaceDE w:val="0"/>
              <w:autoSpaceDN w:val="0"/>
              <w:adjustRightInd w:val="0"/>
              <w:ind w:left="0" w:leftChars="0" w:firstLine="0" w:firstLineChars="0"/>
              <w:jc w:val="center"/>
              <w:rPr>
                <w:rFonts w:ascii="宋体" w:hAnsi="Cambria" w:cs="宋体"/>
                <w:sz w:val="24"/>
                <w:lang w:val="zh-CN"/>
              </w:rPr>
            </w:pPr>
            <w:r>
              <w:rPr>
                <w:rFonts w:ascii="宋体" w:hAnsi="Cambria" w:cs="宋体"/>
                <w:sz w:val="24"/>
                <w:lang w:val="zh-CN"/>
              </w:rPr>
              <w:t>服务期</w:t>
            </w:r>
          </w:p>
        </w:tc>
        <w:tc>
          <w:tcPr>
            <w:tcW w:w="1159" w:type="dxa"/>
            <w:noWrap w:val="0"/>
            <w:vAlign w:val="center"/>
          </w:tcPr>
          <w:p w14:paraId="0083DD8E">
            <w:pPr>
              <w:autoSpaceDE w:val="0"/>
              <w:autoSpaceDN w:val="0"/>
              <w:adjustRightInd w:val="0"/>
              <w:ind w:left="0" w:leftChars="0" w:firstLine="0" w:firstLineChars="0"/>
              <w:jc w:val="center"/>
              <w:rPr>
                <w:rFonts w:ascii="宋体" w:hAnsi="Cambria" w:cs="宋体"/>
                <w:sz w:val="24"/>
                <w:lang w:val="zh-CN"/>
              </w:rPr>
            </w:pPr>
            <w:r>
              <w:rPr>
                <w:rFonts w:ascii="宋体" w:hAnsi="Cambria" w:cs="宋体"/>
                <w:sz w:val="24"/>
                <w:lang w:val="zh-CN"/>
              </w:rPr>
              <w:t>备注</w:t>
            </w:r>
          </w:p>
        </w:tc>
      </w:tr>
      <w:tr w14:paraId="6812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9" w:hRule="atLeast"/>
          <w:jc w:val="center"/>
        </w:trPr>
        <w:tc>
          <w:tcPr>
            <w:tcW w:w="2836" w:type="dxa"/>
            <w:noWrap w:val="0"/>
            <w:vAlign w:val="center"/>
          </w:tcPr>
          <w:p w14:paraId="39311699">
            <w:pPr>
              <w:autoSpaceDE w:val="0"/>
              <w:autoSpaceDN w:val="0"/>
              <w:adjustRightInd w:val="0"/>
              <w:jc w:val="center"/>
              <w:rPr>
                <w:rFonts w:hint="eastAsia" w:ascii="宋体" w:hAnsi="Cambria" w:cs="宋体"/>
                <w:sz w:val="24"/>
                <w:lang w:val="zh-CN"/>
              </w:rPr>
            </w:pPr>
          </w:p>
        </w:tc>
        <w:tc>
          <w:tcPr>
            <w:tcW w:w="3053" w:type="dxa"/>
            <w:noWrap w:val="0"/>
            <w:vAlign w:val="center"/>
          </w:tcPr>
          <w:p w14:paraId="50C2FA40">
            <w:pPr>
              <w:autoSpaceDE w:val="0"/>
              <w:autoSpaceDN w:val="0"/>
              <w:adjustRightInd w:val="0"/>
              <w:jc w:val="center"/>
              <w:rPr>
                <w:rFonts w:ascii="宋体" w:hAnsi="Cambria" w:cs="宋体"/>
                <w:sz w:val="24"/>
                <w:lang w:val="zh-CN"/>
              </w:rPr>
            </w:pPr>
          </w:p>
        </w:tc>
        <w:tc>
          <w:tcPr>
            <w:tcW w:w="1778" w:type="dxa"/>
            <w:noWrap w:val="0"/>
            <w:vAlign w:val="center"/>
          </w:tcPr>
          <w:p w14:paraId="34406B1E">
            <w:pPr>
              <w:autoSpaceDE w:val="0"/>
              <w:autoSpaceDN w:val="0"/>
              <w:adjustRightInd w:val="0"/>
              <w:jc w:val="center"/>
              <w:rPr>
                <w:rFonts w:ascii="宋体" w:hAnsi="Cambria" w:cs="宋体"/>
                <w:sz w:val="24"/>
                <w:lang w:val="zh-CN"/>
              </w:rPr>
            </w:pPr>
          </w:p>
        </w:tc>
        <w:tc>
          <w:tcPr>
            <w:tcW w:w="1159" w:type="dxa"/>
            <w:noWrap w:val="0"/>
            <w:vAlign w:val="center"/>
          </w:tcPr>
          <w:p w14:paraId="6C83E09F">
            <w:pPr>
              <w:autoSpaceDE w:val="0"/>
              <w:autoSpaceDN w:val="0"/>
              <w:adjustRightInd w:val="0"/>
              <w:jc w:val="center"/>
              <w:rPr>
                <w:rFonts w:ascii="宋体" w:hAnsi="Cambria" w:cs="宋体"/>
                <w:sz w:val="24"/>
                <w:lang w:val="zh-CN"/>
              </w:rPr>
            </w:pPr>
          </w:p>
        </w:tc>
      </w:tr>
      <w:tr w14:paraId="4463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8826" w:type="dxa"/>
            <w:gridSpan w:val="4"/>
            <w:noWrap w:val="0"/>
            <w:vAlign w:val="center"/>
          </w:tcPr>
          <w:p w14:paraId="5DD23D01">
            <w:pPr>
              <w:autoSpaceDE w:val="0"/>
              <w:autoSpaceDN w:val="0"/>
              <w:adjustRightInd w:val="0"/>
              <w:jc w:val="both"/>
              <w:rPr>
                <w:rFonts w:ascii="宋体" w:hAnsi="Cambria" w:cs="宋体"/>
                <w:sz w:val="24"/>
                <w:lang w:val="zh-CN"/>
              </w:rPr>
            </w:pPr>
            <w:r>
              <w:rPr>
                <w:rFonts w:hint="eastAsia" w:ascii="宋体" w:hAnsi="Cambria" w:cs="宋体"/>
                <w:sz w:val="24"/>
                <w:lang w:val="zh-CN"/>
              </w:rPr>
              <w:t>其他承诺及需要说明的事项：</w:t>
            </w:r>
          </w:p>
        </w:tc>
      </w:tr>
    </w:tbl>
    <w:p w14:paraId="494BA056">
      <w:pPr>
        <w:autoSpaceDE w:val="0"/>
        <w:autoSpaceDN w:val="0"/>
        <w:adjustRightInd w:val="0"/>
        <w:ind w:firstLine="482"/>
        <w:rPr>
          <w:rFonts w:ascii="宋体" w:hAnsi="Cambria" w:cs="宋体"/>
          <w:b/>
          <w:bCs/>
          <w:sz w:val="24"/>
          <w:lang w:val="zh-CN"/>
        </w:rPr>
      </w:pPr>
    </w:p>
    <w:p w14:paraId="1F09E0DC">
      <w:pPr>
        <w:autoSpaceDE w:val="0"/>
        <w:autoSpaceDN w:val="0"/>
        <w:adjustRightInd w:val="0"/>
        <w:ind w:firstLine="907" w:firstLineChars="378"/>
        <w:rPr>
          <w:rFonts w:ascii="宋体" w:hAnsi="Cambria" w:cs="宋体"/>
          <w:sz w:val="24"/>
          <w:lang w:val="zh-CN"/>
        </w:rPr>
      </w:pPr>
      <w:r>
        <w:t>注：投标报价为</w:t>
      </w:r>
      <w:r>
        <w:rPr>
          <w:rFonts w:hint="eastAsia"/>
          <w:lang w:val="en-US" w:eastAsia="zh-CN"/>
        </w:rPr>
        <w:t>优惠</w:t>
      </w:r>
      <w:r>
        <w:t>率。</w:t>
      </w:r>
    </w:p>
    <w:p w14:paraId="72A932B7">
      <w:pPr>
        <w:adjustRightInd w:val="0"/>
        <w:ind w:firstLine="0" w:firstLineChars="0"/>
        <w:textAlignment w:val="baseline"/>
        <w:rPr>
          <w:rFonts w:hint="eastAsia" w:ascii="宋体" w:hAnsi="宋体"/>
        </w:rPr>
      </w:pPr>
    </w:p>
    <w:p w14:paraId="5626A240">
      <w:pPr>
        <w:adjustRightInd w:val="0"/>
        <w:ind w:firstLine="0" w:firstLineChars="0"/>
        <w:textAlignment w:val="baseline"/>
        <w:rPr>
          <w:rFonts w:hint="eastAsia" w:ascii="宋体" w:hAnsi="宋体"/>
        </w:rPr>
      </w:pPr>
    </w:p>
    <w:p w14:paraId="2E65C315">
      <w:pPr>
        <w:adjustRightInd w:val="0"/>
        <w:ind w:firstLine="0" w:firstLineChars="0"/>
        <w:textAlignment w:val="baseline"/>
        <w:rPr>
          <w:rFonts w:hint="eastAsia" w:ascii="宋体" w:hAnsi="宋体"/>
        </w:rPr>
      </w:pPr>
    </w:p>
    <w:p w14:paraId="1354D6C4">
      <w:pPr>
        <w:adjustRightInd w:val="0"/>
        <w:ind w:firstLine="0" w:firstLineChars="0"/>
        <w:textAlignment w:val="baseline"/>
        <w:rPr>
          <w:rFonts w:hint="eastAsia" w:ascii="宋体" w:hAnsi="宋体"/>
        </w:rPr>
      </w:pPr>
    </w:p>
    <w:p w14:paraId="3EF65046">
      <w:pPr>
        <w:adjustRightInd w:val="0"/>
        <w:ind w:firstLine="0" w:firstLineChars="0"/>
        <w:textAlignment w:val="baseline"/>
        <w:rPr>
          <w:rFonts w:hint="eastAsia" w:ascii="宋体" w:hAnsi="宋体"/>
        </w:rPr>
      </w:pPr>
    </w:p>
    <w:p w14:paraId="1545791E">
      <w:pPr>
        <w:ind w:firstLine="480"/>
        <w:jc w:val="center"/>
        <w:rPr>
          <w:rFonts w:hint="eastAsia" w:ascii="宋体" w:hAnsi="宋体"/>
        </w:rPr>
      </w:pPr>
    </w:p>
    <w:p w14:paraId="7D76A323">
      <w:pPr>
        <w:ind w:firstLine="0" w:firstLineChars="0"/>
        <w:rPr>
          <w:rFonts w:hint="eastAsia" w:ascii="宋体" w:hAnsi="宋体"/>
        </w:rPr>
      </w:pPr>
    </w:p>
    <w:p w14:paraId="6EFB5270">
      <w:pPr>
        <w:ind w:firstLine="0" w:firstLineChars="0"/>
        <w:rPr>
          <w:rFonts w:hint="eastAsia" w:ascii="宋体" w:hAnsi="宋体"/>
        </w:rPr>
      </w:pPr>
    </w:p>
    <w:p w14:paraId="181182D1">
      <w:pPr>
        <w:ind w:firstLine="2532" w:firstLineChars="1055"/>
        <w:rPr>
          <w:rFonts w:hint="eastAsia" w:ascii="宋体" w:hAnsi="宋体"/>
        </w:rPr>
      </w:pPr>
    </w:p>
    <w:p w14:paraId="0B893140">
      <w:pPr>
        <w:spacing w:line="240" w:lineRule="auto"/>
        <w:ind w:firstLine="482"/>
        <w:jc w:val="center"/>
        <w:rPr>
          <w:rFonts w:hint="eastAsia" w:ascii="宋体" w:hAnsi="宋体"/>
          <w:b/>
        </w:rPr>
      </w:pPr>
      <w:r>
        <w:rPr>
          <w:rFonts w:hint="eastAsia" w:ascii="宋体" w:hAnsi="宋体"/>
          <w:b/>
        </w:rPr>
        <w:t xml:space="preserve">                      投标单位：</w:t>
      </w:r>
      <w:r>
        <w:rPr>
          <w:rFonts w:hint="eastAsia" w:ascii="仿宋_GB2312" w:eastAsia="仿宋_GB2312" w:cs="宋体"/>
          <w:kern w:val="0"/>
          <w:u w:val="single"/>
        </w:rPr>
        <w:t xml:space="preserve">       </w:t>
      </w:r>
      <w:r>
        <w:rPr>
          <w:rFonts w:hint="eastAsia" w:ascii="宋体" w:hAnsi="宋体"/>
          <w:b/>
        </w:rPr>
        <w:t>（公章）</w:t>
      </w:r>
    </w:p>
    <w:p w14:paraId="148B6B5B">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4503FD4E">
      <w:pPr>
        <w:spacing w:line="240" w:lineRule="auto"/>
        <w:ind w:firstLine="482"/>
        <w:jc w:val="center"/>
        <w:rPr>
          <w:rFonts w:hint="eastAsia" w:ascii="宋体" w:hAnsi="宋体"/>
          <w:b/>
        </w:rPr>
      </w:pPr>
      <w:r>
        <w:rPr>
          <w:rFonts w:hint="eastAsia" w:ascii="宋体" w:hAnsi="宋体"/>
          <w:b/>
        </w:rPr>
        <w:t xml:space="preserve">             年   月  日</w:t>
      </w:r>
    </w:p>
    <w:p w14:paraId="6FDFE5C9">
      <w:pPr>
        <w:widowControl/>
        <w:snapToGrid w:val="0"/>
        <w:spacing w:line="360" w:lineRule="auto"/>
        <w:ind w:firstLine="0" w:firstLineChars="0"/>
        <w:outlineLvl w:val="1"/>
        <w:rPr>
          <w:rFonts w:ascii="宋体"/>
          <w:b/>
          <w:sz w:val="28"/>
          <w:szCs w:val="28"/>
        </w:rPr>
      </w:pPr>
      <w:r>
        <w:rPr>
          <w:rFonts w:ascii="宋体"/>
          <w:b/>
          <w:sz w:val="28"/>
          <w:szCs w:val="28"/>
        </w:rPr>
        <w:br w:type="page"/>
      </w:r>
    </w:p>
    <w:p w14:paraId="738A4618">
      <w:pPr>
        <w:widowControl/>
        <w:snapToGrid w:val="0"/>
        <w:spacing w:line="360" w:lineRule="auto"/>
        <w:ind w:firstLine="0" w:firstLineChars="0"/>
        <w:outlineLvl w:val="1"/>
        <w:rPr>
          <w:rFonts w:ascii="宋体"/>
          <w:b/>
          <w:sz w:val="28"/>
          <w:szCs w:val="28"/>
        </w:rPr>
      </w:pPr>
    </w:p>
    <w:p w14:paraId="0D820124">
      <w:pPr>
        <w:widowControl/>
        <w:snapToGrid w:val="0"/>
        <w:spacing w:line="360" w:lineRule="auto"/>
        <w:ind w:firstLine="0" w:firstLineChars="0"/>
        <w:outlineLvl w:val="1"/>
        <w:rPr>
          <w:rFonts w:hint="eastAsia" w:ascii="宋体"/>
          <w:b/>
          <w:sz w:val="28"/>
          <w:szCs w:val="28"/>
        </w:rPr>
      </w:pPr>
      <w:bookmarkStart w:id="178" w:name="_Toc14054"/>
      <w:r>
        <w:rPr>
          <w:rFonts w:hint="eastAsia" w:ascii="宋体"/>
          <w:b/>
          <w:sz w:val="28"/>
          <w:szCs w:val="28"/>
        </w:rPr>
        <w:t>附件10：投标服务方案</w:t>
      </w:r>
      <w:bookmarkEnd w:id="178"/>
      <w:r>
        <w:rPr>
          <w:rFonts w:hint="eastAsia" w:ascii="宋体"/>
          <w:b/>
          <w:sz w:val="28"/>
          <w:szCs w:val="28"/>
        </w:rPr>
        <w:t xml:space="preserve">  </w:t>
      </w:r>
    </w:p>
    <w:p w14:paraId="6EE893FA">
      <w:pPr>
        <w:spacing w:line="240" w:lineRule="auto"/>
        <w:ind w:firstLine="0" w:firstLineChars="0"/>
        <w:jc w:val="center"/>
        <w:rPr>
          <w:rFonts w:hint="eastAsia" w:ascii="宋体" w:hAnsi="宋体"/>
          <w:b/>
          <w:sz w:val="36"/>
          <w:szCs w:val="36"/>
        </w:rPr>
      </w:pPr>
      <w:r>
        <w:rPr>
          <w:rFonts w:hint="eastAsia" w:ascii="宋体" w:hAnsi="宋体"/>
          <w:b/>
          <w:sz w:val="36"/>
          <w:szCs w:val="36"/>
        </w:rPr>
        <w:t>投标服务方案</w:t>
      </w:r>
    </w:p>
    <w:p w14:paraId="67C696B6">
      <w:pPr>
        <w:ind w:firstLine="482"/>
        <w:jc w:val="right"/>
        <w:rPr>
          <w:rFonts w:hint="eastAsia" w:ascii="宋体" w:hAnsi="宋体"/>
          <w:b/>
        </w:rPr>
      </w:pPr>
    </w:p>
    <w:p w14:paraId="4EE59774">
      <w:pPr>
        <w:ind w:firstLine="0" w:firstLineChars="0"/>
        <w:rPr>
          <w:rFonts w:hint="eastAsia" w:ascii="宋体" w:hAnsi="宋体"/>
          <w:bCs/>
        </w:rPr>
      </w:pPr>
      <w:r>
        <w:rPr>
          <w:rFonts w:hint="eastAsia" w:ascii="宋体" w:hAnsi="宋体"/>
          <w:bCs/>
        </w:rPr>
        <w:t>根据采购项目内容，提供具体的</w:t>
      </w:r>
      <w:r>
        <w:rPr>
          <w:rFonts w:hint="eastAsia" w:ascii="宋体" w:hAnsi="宋体"/>
          <w:b/>
          <w:bCs w:val="0"/>
        </w:rPr>
        <w:t>服务方案内容</w:t>
      </w:r>
      <w:r>
        <w:rPr>
          <w:rFonts w:hint="eastAsia" w:ascii="宋体" w:hAnsi="宋体"/>
          <w:bCs/>
        </w:rPr>
        <w:t>。</w:t>
      </w:r>
    </w:p>
    <w:p w14:paraId="04918F17">
      <w:pPr>
        <w:ind w:firstLine="0" w:firstLineChars="0"/>
        <w:rPr>
          <w:rFonts w:hint="eastAsia" w:ascii="宋体" w:hAnsi="宋体"/>
          <w:b/>
        </w:rPr>
      </w:pPr>
    </w:p>
    <w:p w14:paraId="567A8D60">
      <w:pPr>
        <w:ind w:firstLine="0" w:firstLineChars="0"/>
        <w:rPr>
          <w:rFonts w:hint="eastAsia" w:ascii="宋体" w:hAnsi="宋体"/>
        </w:rPr>
      </w:pPr>
    </w:p>
    <w:p w14:paraId="13104542">
      <w:pPr>
        <w:ind w:firstLine="1440" w:firstLineChars="600"/>
        <w:rPr>
          <w:rFonts w:hint="eastAsia" w:ascii="宋体" w:hAnsi="宋体"/>
        </w:rPr>
      </w:pPr>
    </w:p>
    <w:p w14:paraId="301435AA">
      <w:pPr>
        <w:ind w:firstLine="0" w:firstLineChars="0"/>
        <w:rPr>
          <w:rFonts w:hint="eastAsia" w:ascii="宋体" w:hAnsi="宋体"/>
        </w:rPr>
      </w:pPr>
    </w:p>
    <w:p w14:paraId="38B90953">
      <w:pPr>
        <w:ind w:firstLine="0" w:firstLineChars="0"/>
        <w:rPr>
          <w:rFonts w:hint="eastAsia" w:ascii="宋体" w:hAnsi="宋体"/>
        </w:rPr>
      </w:pPr>
    </w:p>
    <w:p w14:paraId="2A1B5752">
      <w:pPr>
        <w:keepNext w:val="0"/>
        <w:keepLines w:val="0"/>
        <w:pageBreakBefore w:val="0"/>
        <w:widowControl/>
        <w:kinsoku/>
        <w:wordWrap/>
        <w:overflowPunct/>
        <w:topLinePunct w:val="0"/>
        <w:autoSpaceDE/>
        <w:autoSpaceDN/>
        <w:bidi w:val="0"/>
        <w:adjustRightInd/>
        <w:snapToGrid/>
        <w:ind w:firstLine="0" w:firstLineChars="0"/>
        <w:jc w:val="left"/>
        <w:textAlignment w:val="auto"/>
        <w:outlineLvl w:val="1"/>
        <w:rPr>
          <w:rFonts w:ascii="宋体"/>
          <w:b/>
          <w:sz w:val="28"/>
          <w:szCs w:val="28"/>
        </w:rPr>
      </w:pPr>
      <w:r>
        <w:rPr>
          <w:rFonts w:ascii="宋体"/>
          <w:b/>
          <w:sz w:val="28"/>
          <w:szCs w:val="28"/>
        </w:rPr>
        <w:br w:type="page"/>
      </w:r>
      <w:bookmarkStart w:id="179" w:name="_Toc496004041"/>
    </w:p>
    <w:p w14:paraId="1633C800">
      <w:pPr>
        <w:keepNext w:val="0"/>
        <w:keepLines w:val="0"/>
        <w:pageBreakBefore w:val="0"/>
        <w:widowControl/>
        <w:kinsoku/>
        <w:wordWrap/>
        <w:overflowPunct/>
        <w:topLinePunct w:val="0"/>
        <w:autoSpaceDE/>
        <w:autoSpaceDN/>
        <w:bidi w:val="0"/>
        <w:adjustRightInd/>
        <w:snapToGrid/>
        <w:ind w:firstLine="0" w:firstLineChars="0"/>
        <w:jc w:val="left"/>
        <w:textAlignment w:val="auto"/>
        <w:outlineLvl w:val="1"/>
        <w:rPr>
          <w:rFonts w:ascii="宋体"/>
          <w:b/>
          <w:sz w:val="28"/>
          <w:szCs w:val="28"/>
        </w:rPr>
      </w:pPr>
    </w:p>
    <w:p w14:paraId="1456B950">
      <w:pPr>
        <w:keepNext w:val="0"/>
        <w:keepLines w:val="0"/>
        <w:pageBreakBefore w:val="0"/>
        <w:widowControl/>
        <w:kinsoku/>
        <w:wordWrap/>
        <w:overflowPunct/>
        <w:topLinePunct w:val="0"/>
        <w:autoSpaceDE/>
        <w:autoSpaceDN/>
        <w:bidi w:val="0"/>
        <w:adjustRightInd/>
        <w:snapToGrid/>
        <w:ind w:firstLine="0" w:firstLineChars="0"/>
        <w:jc w:val="left"/>
        <w:textAlignment w:val="auto"/>
        <w:outlineLvl w:val="1"/>
      </w:pPr>
      <w:bookmarkStart w:id="180" w:name="_Toc25450"/>
      <w:r>
        <w:rPr>
          <w:rFonts w:hint="eastAsia" w:ascii="宋体"/>
          <w:b/>
          <w:sz w:val="28"/>
          <w:szCs w:val="28"/>
        </w:rPr>
        <w:t>附件11：</w:t>
      </w:r>
      <w:bookmarkEnd w:id="179"/>
      <w:bookmarkStart w:id="181" w:name="_Toc496004042"/>
      <w:r>
        <w:rPr>
          <w:rFonts w:hint="eastAsia" w:ascii="宋体"/>
          <w:b/>
          <w:sz w:val="28"/>
          <w:szCs w:val="28"/>
        </w:rPr>
        <w:t>投标人的同类业绩证明材料</w:t>
      </w:r>
      <w:bookmarkEnd w:id="180"/>
      <w:r>
        <w:rPr>
          <w:rFonts w:hint="eastAsia" w:ascii="宋体"/>
          <w:b/>
          <w:sz w:val="28"/>
          <w:szCs w:val="28"/>
        </w:rPr>
        <w:t xml:space="preserve"> </w:t>
      </w:r>
    </w:p>
    <w:p w14:paraId="6ED458EF">
      <w:pPr>
        <w:widowControl/>
        <w:ind w:firstLine="622"/>
        <w:jc w:val="center"/>
        <w:rPr>
          <w:rFonts w:hint="eastAsia" w:ascii="宋体" w:hAnsi="宋体" w:cs="宋体"/>
          <w:b/>
          <w:color w:val="000000"/>
          <w:kern w:val="0"/>
          <w:sz w:val="31"/>
          <w:szCs w:val="31"/>
          <w:lang w:bidi="ar"/>
        </w:rPr>
      </w:pPr>
    </w:p>
    <w:p w14:paraId="00FB3CC3">
      <w:pPr>
        <w:widowControl/>
        <w:ind w:firstLine="723"/>
        <w:jc w:val="center"/>
        <w:rPr>
          <w:rFonts w:hint="eastAsia" w:ascii="宋体" w:hAnsi="宋体" w:cs="宋体"/>
          <w:b/>
          <w:color w:val="000000"/>
          <w:kern w:val="0"/>
          <w:sz w:val="36"/>
          <w:szCs w:val="36"/>
          <w:lang w:bidi="ar"/>
        </w:rPr>
      </w:pPr>
      <w:r>
        <w:rPr>
          <w:rFonts w:hint="eastAsia" w:ascii="宋体" w:hAnsi="宋体" w:cs="宋体"/>
          <w:b/>
          <w:color w:val="000000"/>
          <w:kern w:val="0"/>
          <w:sz w:val="36"/>
          <w:szCs w:val="36"/>
          <w:lang w:bidi="ar"/>
        </w:rPr>
        <w:t>投标人的同类业绩证明材料</w:t>
      </w:r>
    </w:p>
    <w:p w14:paraId="2D6CF9E5">
      <w:pPr>
        <w:pStyle w:val="3"/>
        <w:ind w:firstLine="562"/>
      </w:pPr>
    </w:p>
    <w:p w14:paraId="1524F404">
      <w:pPr>
        <w:widowControl/>
        <w:ind w:firstLine="480"/>
        <w:jc w:val="left"/>
        <w:rPr>
          <w:highlight w:val="none"/>
        </w:rPr>
      </w:pPr>
      <w:r>
        <w:rPr>
          <w:rFonts w:hint="eastAsia" w:ascii="宋体" w:hAnsi="宋体" w:cs="宋体"/>
          <w:color w:val="000000"/>
          <w:kern w:val="0"/>
          <w:highlight w:val="none"/>
          <w:lang w:bidi="ar"/>
        </w:rPr>
        <w:t>提供</w:t>
      </w:r>
      <w:r>
        <w:rPr>
          <w:rFonts w:hint="eastAsia" w:ascii="宋体" w:hAnsi="宋体" w:cs="宋体"/>
          <w:color w:val="auto"/>
          <w:kern w:val="0"/>
          <w:highlight w:val="none"/>
          <w:lang w:bidi="ar"/>
        </w:rPr>
        <w:t>自</w:t>
      </w:r>
      <w:r>
        <w:rPr>
          <w:rFonts w:ascii="宋体" w:hAnsi="宋体" w:cs="宋体"/>
          <w:color w:val="auto"/>
          <w:kern w:val="0"/>
          <w:highlight w:val="yellow"/>
          <w:lang w:bidi="ar"/>
        </w:rPr>
        <w:t>202</w:t>
      </w:r>
      <w:r>
        <w:rPr>
          <w:rFonts w:hint="eastAsia" w:ascii="宋体" w:hAnsi="宋体" w:cs="宋体"/>
          <w:color w:val="auto"/>
          <w:kern w:val="0"/>
          <w:highlight w:val="yellow"/>
          <w:lang w:val="en-US" w:eastAsia="zh-CN" w:bidi="ar"/>
        </w:rPr>
        <w:t>1</w:t>
      </w:r>
      <w:r>
        <w:rPr>
          <w:rFonts w:hint="eastAsia" w:ascii="宋体" w:hAnsi="宋体" w:cs="宋体"/>
          <w:color w:val="auto"/>
          <w:kern w:val="0"/>
          <w:highlight w:val="yellow"/>
          <w:lang w:bidi="ar"/>
        </w:rPr>
        <w:t>年</w:t>
      </w:r>
      <w:r>
        <w:rPr>
          <w:rFonts w:hint="eastAsia" w:ascii="宋体" w:hAnsi="宋体" w:cs="宋体"/>
          <w:color w:val="auto"/>
          <w:kern w:val="0"/>
          <w:highlight w:val="none"/>
          <w:lang w:bidi="ar"/>
        </w:rPr>
        <w:t>以来</w:t>
      </w:r>
      <w:r>
        <w:rPr>
          <w:rFonts w:hint="eastAsia" w:ascii="宋体" w:hAnsi="宋体" w:cs="宋体"/>
          <w:color w:val="auto"/>
          <w:kern w:val="0"/>
          <w:highlight w:val="none"/>
          <w:lang w:eastAsia="zh-CN" w:bidi="ar"/>
        </w:rPr>
        <w:t>（</w:t>
      </w:r>
      <w:r>
        <w:rPr>
          <w:rFonts w:hint="eastAsia" w:ascii="宋体" w:hAnsi="宋体" w:cs="宋体"/>
          <w:color w:val="auto"/>
          <w:kern w:val="0"/>
          <w:highlight w:val="none"/>
          <w:lang w:val="en-US" w:eastAsia="zh-CN" w:bidi="ar"/>
        </w:rPr>
        <w:t>含2021年</w:t>
      </w:r>
      <w:r>
        <w:rPr>
          <w:rFonts w:hint="eastAsia" w:ascii="宋体" w:hAnsi="宋体" w:cs="宋体"/>
          <w:color w:val="auto"/>
          <w:kern w:val="0"/>
          <w:highlight w:val="none"/>
          <w:lang w:eastAsia="zh-CN" w:bidi="ar"/>
        </w:rPr>
        <w:t>）</w:t>
      </w:r>
      <w:r>
        <w:rPr>
          <w:rFonts w:hint="eastAsia" w:ascii="宋体" w:hAnsi="宋体" w:cs="宋体"/>
          <w:color w:val="auto"/>
          <w:kern w:val="0"/>
          <w:highlight w:val="none"/>
          <w:lang w:bidi="ar"/>
        </w:rPr>
        <w:t>的</w:t>
      </w:r>
      <w:r>
        <w:rPr>
          <w:rFonts w:hint="eastAsia" w:ascii="宋体" w:hAnsi="宋体" w:eastAsia="宋体" w:cs="宋体"/>
          <w:i w:val="0"/>
          <w:iCs w:val="0"/>
          <w:color w:val="000000"/>
          <w:kern w:val="0"/>
          <w:sz w:val="24"/>
          <w:szCs w:val="24"/>
          <w:u w:val="none"/>
          <w:lang w:val="en-US" w:eastAsia="zh-CN" w:bidi="ar"/>
        </w:rPr>
        <w:t>类似业绩</w:t>
      </w:r>
      <w:r>
        <w:rPr>
          <w:rFonts w:hint="eastAsia" w:ascii="宋体" w:hAnsi="宋体" w:cs="宋体"/>
          <w:color w:val="000000"/>
          <w:kern w:val="0"/>
          <w:highlight w:val="none"/>
          <w:lang w:bidi="ar"/>
        </w:rPr>
        <w:t>证明材料。</w:t>
      </w:r>
      <w:r>
        <w:rPr>
          <w:rFonts w:hint="eastAsia" w:ascii="宋体" w:hAnsi="宋体" w:cs="宋体"/>
          <w:color w:val="000000"/>
          <w:kern w:val="0"/>
          <w:highlight w:val="none"/>
          <w:lang w:val="en-US" w:eastAsia="zh-CN" w:bidi="ar"/>
        </w:rPr>
        <w:t>类似</w:t>
      </w:r>
      <w:r>
        <w:rPr>
          <w:rFonts w:hint="eastAsia" w:ascii="宋体" w:hAnsi="宋体" w:cs="宋体"/>
          <w:color w:val="000000"/>
          <w:kern w:val="0"/>
          <w:highlight w:val="none"/>
          <w:lang w:bidi="ar"/>
        </w:rPr>
        <w:t>业绩是指类似服务方面相同的项目。</w:t>
      </w:r>
      <w:r>
        <w:rPr>
          <w:rFonts w:hint="eastAsia" w:ascii="宋体" w:hAnsi="宋体" w:cs="宋体"/>
          <w:bCs/>
          <w:color w:val="000000"/>
          <w:highlight w:val="none"/>
        </w:rPr>
        <w:t>需提供成交</w:t>
      </w:r>
      <w:r>
        <w:rPr>
          <w:rFonts w:ascii="宋体" w:hAnsi="Cambria" w:cs="宋体"/>
          <w:color w:val="000000"/>
          <w:highlight w:val="none"/>
          <w:lang w:val="zh-CN"/>
        </w:rPr>
        <w:t>通知书</w:t>
      </w:r>
      <w:r>
        <w:rPr>
          <w:rFonts w:hint="eastAsia" w:ascii="宋体" w:hAnsi="Cambria" w:cs="宋体"/>
          <w:color w:val="000000"/>
          <w:highlight w:val="yellow"/>
          <w:lang w:val="en-US" w:eastAsia="zh-CN"/>
        </w:rPr>
        <w:t>或</w:t>
      </w:r>
      <w:r>
        <w:rPr>
          <w:rFonts w:hint="eastAsia" w:ascii="宋体" w:hAnsi="Cambria" w:cs="宋体"/>
          <w:color w:val="000000"/>
          <w:highlight w:val="none"/>
          <w:lang w:val="zh-CN"/>
        </w:rPr>
        <w:t>合同</w:t>
      </w:r>
      <w:r>
        <w:rPr>
          <w:rFonts w:hint="eastAsia" w:ascii="宋体" w:hAnsi="宋体" w:cs="宋体"/>
          <w:bCs/>
          <w:color w:val="000000"/>
          <w:highlight w:val="none"/>
        </w:rPr>
        <w:t>首页、标的所在页、供货合同签字盖章页的扫描（或复印）件。</w:t>
      </w:r>
    </w:p>
    <w:p w14:paraId="3A869709">
      <w:pPr>
        <w:widowControl/>
        <w:snapToGrid w:val="0"/>
        <w:spacing w:line="360" w:lineRule="auto"/>
        <w:ind w:firstLine="0" w:firstLineChars="0"/>
        <w:outlineLvl w:val="1"/>
        <w:rPr>
          <w:rFonts w:hint="eastAsia" w:ascii="宋体"/>
          <w:b/>
          <w:sz w:val="28"/>
          <w:szCs w:val="28"/>
        </w:rPr>
      </w:pPr>
    </w:p>
    <w:p w14:paraId="25D26A48">
      <w:pPr>
        <w:widowControl/>
        <w:snapToGrid w:val="0"/>
        <w:spacing w:line="360" w:lineRule="auto"/>
        <w:ind w:firstLine="0" w:firstLineChars="0"/>
        <w:outlineLvl w:val="1"/>
        <w:rPr>
          <w:rFonts w:hint="eastAsia" w:ascii="宋体"/>
          <w:b/>
          <w:sz w:val="28"/>
          <w:szCs w:val="28"/>
        </w:rPr>
      </w:pPr>
    </w:p>
    <w:p w14:paraId="182B6C27">
      <w:pPr>
        <w:widowControl/>
        <w:snapToGrid w:val="0"/>
        <w:spacing w:line="360" w:lineRule="auto"/>
        <w:ind w:firstLine="0" w:firstLineChars="0"/>
        <w:outlineLvl w:val="1"/>
        <w:rPr>
          <w:rFonts w:hint="eastAsia" w:ascii="宋体"/>
          <w:b/>
          <w:sz w:val="28"/>
          <w:szCs w:val="28"/>
        </w:rPr>
      </w:pPr>
    </w:p>
    <w:p w14:paraId="75DFE12B">
      <w:pPr>
        <w:widowControl/>
        <w:snapToGrid w:val="0"/>
        <w:spacing w:line="360" w:lineRule="auto"/>
        <w:ind w:firstLine="0" w:firstLineChars="0"/>
        <w:outlineLvl w:val="1"/>
        <w:rPr>
          <w:rFonts w:hint="eastAsia" w:ascii="宋体"/>
          <w:b/>
          <w:sz w:val="28"/>
          <w:szCs w:val="28"/>
        </w:rPr>
      </w:pPr>
    </w:p>
    <w:p w14:paraId="4FB8C873">
      <w:pPr>
        <w:widowControl/>
        <w:snapToGrid w:val="0"/>
        <w:spacing w:line="360" w:lineRule="auto"/>
        <w:ind w:firstLine="0" w:firstLineChars="0"/>
        <w:outlineLvl w:val="1"/>
        <w:rPr>
          <w:rFonts w:hint="eastAsia" w:ascii="宋体"/>
          <w:b/>
          <w:sz w:val="28"/>
          <w:szCs w:val="28"/>
        </w:rPr>
      </w:pPr>
    </w:p>
    <w:p w14:paraId="6BDE9316">
      <w:pPr>
        <w:widowControl/>
        <w:snapToGrid w:val="0"/>
        <w:spacing w:line="360" w:lineRule="auto"/>
        <w:ind w:firstLine="0" w:firstLineChars="0"/>
        <w:outlineLvl w:val="1"/>
        <w:rPr>
          <w:rFonts w:hint="eastAsia" w:ascii="宋体"/>
          <w:b/>
          <w:sz w:val="28"/>
          <w:szCs w:val="28"/>
        </w:rPr>
      </w:pPr>
    </w:p>
    <w:p w14:paraId="7BF4C4D2">
      <w:pPr>
        <w:widowControl/>
        <w:snapToGrid w:val="0"/>
        <w:spacing w:line="360" w:lineRule="auto"/>
        <w:ind w:firstLine="0" w:firstLineChars="0"/>
        <w:outlineLvl w:val="1"/>
        <w:rPr>
          <w:rFonts w:hint="eastAsia" w:ascii="宋体"/>
          <w:b/>
          <w:sz w:val="28"/>
          <w:szCs w:val="28"/>
        </w:rPr>
      </w:pPr>
    </w:p>
    <w:p w14:paraId="5776441B">
      <w:pPr>
        <w:widowControl/>
        <w:snapToGrid w:val="0"/>
        <w:spacing w:line="360" w:lineRule="auto"/>
        <w:ind w:firstLine="0" w:firstLineChars="0"/>
        <w:outlineLvl w:val="1"/>
        <w:rPr>
          <w:rFonts w:hint="eastAsia" w:ascii="宋体"/>
          <w:b/>
          <w:sz w:val="28"/>
          <w:szCs w:val="28"/>
        </w:rPr>
      </w:pPr>
    </w:p>
    <w:p w14:paraId="51F867C5">
      <w:pPr>
        <w:widowControl/>
        <w:snapToGrid w:val="0"/>
        <w:spacing w:line="360" w:lineRule="auto"/>
        <w:ind w:firstLine="0" w:firstLineChars="0"/>
        <w:outlineLvl w:val="1"/>
        <w:rPr>
          <w:rFonts w:hint="eastAsia" w:ascii="宋体"/>
          <w:b/>
          <w:sz w:val="28"/>
          <w:szCs w:val="28"/>
        </w:rPr>
      </w:pPr>
    </w:p>
    <w:p w14:paraId="1351104D">
      <w:pPr>
        <w:widowControl/>
        <w:snapToGrid w:val="0"/>
        <w:spacing w:line="360" w:lineRule="auto"/>
        <w:ind w:firstLine="0" w:firstLineChars="0"/>
        <w:outlineLvl w:val="1"/>
        <w:rPr>
          <w:rFonts w:hint="eastAsia" w:ascii="宋体"/>
          <w:b/>
          <w:sz w:val="28"/>
          <w:szCs w:val="28"/>
        </w:rPr>
      </w:pPr>
    </w:p>
    <w:p w14:paraId="3187491C">
      <w:pPr>
        <w:widowControl/>
        <w:snapToGrid w:val="0"/>
        <w:spacing w:line="360" w:lineRule="auto"/>
        <w:ind w:firstLine="0" w:firstLineChars="0"/>
        <w:outlineLvl w:val="1"/>
        <w:rPr>
          <w:rFonts w:hint="eastAsia" w:ascii="宋体"/>
          <w:b/>
          <w:sz w:val="28"/>
          <w:szCs w:val="28"/>
        </w:rPr>
      </w:pPr>
    </w:p>
    <w:p w14:paraId="00060067">
      <w:pPr>
        <w:widowControl/>
        <w:snapToGrid w:val="0"/>
        <w:spacing w:line="360" w:lineRule="auto"/>
        <w:ind w:firstLine="0" w:firstLineChars="0"/>
        <w:outlineLvl w:val="1"/>
        <w:rPr>
          <w:rFonts w:hint="eastAsia" w:ascii="宋体"/>
          <w:b/>
          <w:sz w:val="28"/>
          <w:szCs w:val="28"/>
        </w:rPr>
      </w:pPr>
    </w:p>
    <w:p w14:paraId="3910CB36">
      <w:pPr>
        <w:widowControl/>
        <w:snapToGrid w:val="0"/>
        <w:spacing w:line="360" w:lineRule="auto"/>
        <w:ind w:firstLine="0" w:firstLineChars="0"/>
        <w:outlineLvl w:val="1"/>
        <w:rPr>
          <w:rFonts w:hint="eastAsia" w:ascii="宋体"/>
          <w:b/>
          <w:sz w:val="28"/>
          <w:szCs w:val="28"/>
        </w:rPr>
      </w:pPr>
    </w:p>
    <w:p w14:paraId="52C9FABA">
      <w:pPr>
        <w:widowControl/>
        <w:snapToGrid w:val="0"/>
        <w:spacing w:line="360" w:lineRule="auto"/>
        <w:ind w:firstLine="0" w:firstLineChars="0"/>
        <w:outlineLvl w:val="1"/>
        <w:rPr>
          <w:rFonts w:hint="eastAsia" w:ascii="宋体"/>
          <w:b/>
          <w:sz w:val="28"/>
          <w:szCs w:val="28"/>
        </w:rPr>
      </w:pPr>
    </w:p>
    <w:p w14:paraId="653AADD9">
      <w:pPr>
        <w:widowControl/>
        <w:snapToGrid w:val="0"/>
        <w:spacing w:line="360" w:lineRule="auto"/>
        <w:ind w:firstLine="0" w:firstLineChars="0"/>
        <w:outlineLvl w:val="1"/>
        <w:rPr>
          <w:rFonts w:hint="eastAsia" w:ascii="宋体"/>
          <w:b/>
          <w:sz w:val="28"/>
          <w:szCs w:val="28"/>
        </w:rPr>
      </w:pPr>
    </w:p>
    <w:p w14:paraId="6517D826">
      <w:pPr>
        <w:widowControl/>
        <w:snapToGrid w:val="0"/>
        <w:spacing w:line="360" w:lineRule="auto"/>
        <w:ind w:firstLine="0" w:firstLineChars="0"/>
        <w:outlineLvl w:val="1"/>
        <w:rPr>
          <w:rFonts w:hint="eastAsia" w:ascii="宋体"/>
          <w:b/>
          <w:sz w:val="28"/>
          <w:szCs w:val="28"/>
        </w:rPr>
      </w:pPr>
    </w:p>
    <w:p w14:paraId="39DB2AA3">
      <w:pPr>
        <w:widowControl/>
        <w:snapToGrid w:val="0"/>
        <w:spacing w:line="360" w:lineRule="auto"/>
        <w:ind w:firstLine="0" w:firstLineChars="0"/>
        <w:outlineLvl w:val="1"/>
        <w:rPr>
          <w:rFonts w:hint="eastAsia" w:ascii="宋体"/>
          <w:b/>
          <w:sz w:val="28"/>
          <w:szCs w:val="28"/>
        </w:rPr>
      </w:pPr>
    </w:p>
    <w:p w14:paraId="25A49A9D">
      <w:pPr>
        <w:widowControl/>
        <w:snapToGrid w:val="0"/>
        <w:spacing w:line="360" w:lineRule="auto"/>
        <w:ind w:firstLine="0" w:firstLineChars="0"/>
        <w:outlineLvl w:val="1"/>
        <w:rPr>
          <w:rFonts w:hint="eastAsia" w:ascii="宋体"/>
          <w:b/>
          <w:sz w:val="28"/>
          <w:szCs w:val="28"/>
        </w:rPr>
      </w:pPr>
    </w:p>
    <w:p w14:paraId="6348FF0C">
      <w:pPr>
        <w:wordWrap w:val="0"/>
        <w:spacing w:line="360" w:lineRule="auto"/>
        <w:ind w:firstLine="0" w:firstLineChars="0"/>
        <w:rPr>
          <w:rFonts w:hint="eastAsia" w:ascii="宋体" w:hAnsi="宋体" w:cs="宋体"/>
          <w:b/>
          <w:color w:val="000000"/>
          <w:sz w:val="28"/>
          <w:szCs w:val="28"/>
        </w:rPr>
      </w:pPr>
    </w:p>
    <w:p w14:paraId="70A076CD">
      <w:pPr>
        <w:widowControl/>
        <w:snapToGrid w:val="0"/>
        <w:spacing w:line="360" w:lineRule="auto"/>
        <w:ind w:firstLine="0" w:firstLineChars="0"/>
        <w:outlineLvl w:val="1"/>
        <w:rPr>
          <w:rFonts w:hint="eastAsia" w:ascii="宋体"/>
          <w:b/>
          <w:sz w:val="28"/>
          <w:szCs w:val="28"/>
        </w:rPr>
      </w:pPr>
    </w:p>
    <w:p w14:paraId="7C62683C">
      <w:pPr>
        <w:widowControl/>
        <w:snapToGrid w:val="0"/>
        <w:spacing w:line="360" w:lineRule="auto"/>
        <w:ind w:firstLine="0" w:firstLineChars="0"/>
        <w:outlineLvl w:val="1"/>
        <w:rPr>
          <w:rFonts w:hint="eastAsia" w:ascii="宋体"/>
          <w:b/>
          <w:sz w:val="28"/>
          <w:szCs w:val="28"/>
        </w:rPr>
      </w:pPr>
      <w:bookmarkStart w:id="182" w:name="_Toc6773"/>
      <w:r>
        <w:rPr>
          <w:rFonts w:hint="eastAsia" w:ascii="宋体"/>
          <w:b/>
          <w:sz w:val="28"/>
          <w:szCs w:val="28"/>
        </w:rPr>
        <w:t>附件12：具备履行合同所必须的设备和专业技术能力证明</w:t>
      </w:r>
      <w:bookmarkEnd w:id="182"/>
    </w:p>
    <w:p w14:paraId="7CCF47B6">
      <w:pPr>
        <w:autoSpaceDE w:val="0"/>
        <w:autoSpaceDN w:val="0"/>
        <w:spacing w:line="360" w:lineRule="auto"/>
        <w:ind w:firstLine="720"/>
        <w:rPr>
          <w:rFonts w:ascii="宋体" w:cs="宋体"/>
          <w:color w:val="000000"/>
          <w:sz w:val="36"/>
          <w:szCs w:val="36"/>
          <w:lang w:val="zh-CN"/>
        </w:rPr>
      </w:pPr>
    </w:p>
    <w:p w14:paraId="1469F80F">
      <w:pPr>
        <w:autoSpaceDE w:val="0"/>
        <w:autoSpaceDN w:val="0"/>
        <w:spacing w:line="360" w:lineRule="auto"/>
        <w:ind w:firstLine="0" w:firstLineChars="0"/>
        <w:jc w:val="center"/>
        <w:rPr>
          <w:rFonts w:hint="eastAsia" w:ascii="宋体" w:hAnsi="宋体" w:cs="宋体"/>
          <w:b/>
          <w:color w:val="000000"/>
          <w:sz w:val="36"/>
          <w:szCs w:val="36"/>
        </w:rPr>
      </w:pPr>
      <w:r>
        <w:rPr>
          <w:rFonts w:hint="eastAsia" w:ascii="宋体" w:hAnsi="宋体" w:cs="宋体"/>
          <w:b/>
          <w:color w:val="000000"/>
          <w:sz w:val="36"/>
          <w:szCs w:val="36"/>
        </w:rPr>
        <w:t>具备履行合同所必须的设备和专业技术能力证明</w:t>
      </w:r>
    </w:p>
    <w:p w14:paraId="4E3E8FC8">
      <w:pPr>
        <w:autoSpaceDE w:val="0"/>
        <w:autoSpaceDN w:val="0"/>
        <w:spacing w:line="360" w:lineRule="auto"/>
        <w:ind w:firstLine="0" w:firstLineChars="0"/>
        <w:jc w:val="center"/>
        <w:rPr>
          <w:rFonts w:ascii="宋体" w:cs="宋体"/>
          <w:b/>
          <w:color w:val="000000"/>
          <w:sz w:val="36"/>
          <w:szCs w:val="36"/>
        </w:rPr>
      </w:pPr>
      <w:r>
        <w:rPr>
          <w:rFonts w:hint="eastAsia" w:ascii="宋体" w:hAnsi="宋体" w:cs="宋体"/>
          <w:b/>
          <w:color w:val="000000"/>
          <w:sz w:val="36"/>
          <w:szCs w:val="36"/>
        </w:rPr>
        <w:t>（提供承诺函，格式自拟）</w:t>
      </w:r>
    </w:p>
    <w:p w14:paraId="17CD0DD2">
      <w:pPr>
        <w:autoSpaceDE w:val="0"/>
        <w:autoSpaceDN w:val="0"/>
        <w:spacing w:line="360" w:lineRule="auto"/>
        <w:ind w:firstLine="482"/>
        <w:rPr>
          <w:rFonts w:ascii="宋体" w:cs="宋体"/>
          <w:b/>
          <w:color w:val="000000"/>
          <w:lang w:val="zh-CN"/>
        </w:rPr>
      </w:pPr>
    </w:p>
    <w:p w14:paraId="1369C42D">
      <w:pPr>
        <w:autoSpaceDE w:val="0"/>
        <w:autoSpaceDN w:val="0"/>
        <w:spacing w:line="360" w:lineRule="auto"/>
        <w:ind w:firstLine="480"/>
        <w:rPr>
          <w:rFonts w:ascii="宋体" w:cs="宋体"/>
          <w:color w:val="000000"/>
          <w:lang w:val="zh-CN"/>
        </w:rPr>
      </w:pPr>
      <w:r>
        <w:rPr>
          <w:rFonts w:hint="eastAsia" w:ascii="宋体" w:hAnsi="宋体" w:cs="宋体"/>
          <w:color w:val="000000"/>
          <w:lang w:val="zh-CN"/>
        </w:rPr>
        <w:t>供应商应按不低于采购项目要求，针对该项目的实施，提供履行合同所必须的设备和专业技术能力的证明材料。</w:t>
      </w:r>
    </w:p>
    <w:p w14:paraId="488575E5">
      <w:pPr>
        <w:autoSpaceDE w:val="0"/>
        <w:autoSpaceDN w:val="0"/>
        <w:spacing w:line="360" w:lineRule="auto"/>
        <w:ind w:firstLine="480"/>
        <w:rPr>
          <w:rFonts w:ascii="宋体" w:cs="宋体"/>
          <w:b/>
          <w:color w:val="000000"/>
        </w:rPr>
      </w:pPr>
      <w:r>
        <w:rPr>
          <w:rFonts w:hint="eastAsia" w:ascii="宋体" w:hAnsi="宋体" w:cs="宋体"/>
          <w:color w:val="000000"/>
          <w:lang w:val="zh-CN"/>
        </w:rPr>
        <w:t>提供项目管理及实施方案、服务期限、服务地点、服务进度以及售后服务等方面的</w:t>
      </w:r>
      <w:r>
        <w:rPr>
          <w:rFonts w:hint="eastAsia" w:ascii="宋体" w:hAnsi="宋体" w:cs="宋体"/>
          <w:b/>
          <w:bCs/>
          <w:color w:val="000000"/>
          <w:lang w:val="zh-CN"/>
        </w:rPr>
        <w:t>承诺</w:t>
      </w:r>
      <w:r>
        <w:rPr>
          <w:rFonts w:hint="eastAsia" w:ascii="宋体" w:hAnsi="宋体" w:cs="宋体"/>
          <w:color w:val="000000"/>
          <w:lang w:val="zh-CN"/>
        </w:rPr>
        <w:t>。</w:t>
      </w:r>
    </w:p>
    <w:p w14:paraId="4DE17D3B">
      <w:pPr>
        <w:widowControl/>
        <w:snapToGrid w:val="0"/>
        <w:spacing w:line="360" w:lineRule="auto"/>
        <w:ind w:firstLine="0" w:firstLineChars="0"/>
        <w:outlineLvl w:val="1"/>
        <w:rPr>
          <w:rFonts w:hint="eastAsia" w:ascii="宋体"/>
          <w:b/>
          <w:sz w:val="28"/>
          <w:szCs w:val="28"/>
        </w:rPr>
      </w:pPr>
    </w:p>
    <w:p w14:paraId="336973B0">
      <w:pPr>
        <w:widowControl/>
        <w:snapToGrid w:val="0"/>
        <w:spacing w:line="360" w:lineRule="auto"/>
        <w:ind w:firstLine="0" w:firstLineChars="0"/>
        <w:outlineLvl w:val="1"/>
        <w:rPr>
          <w:rFonts w:hint="eastAsia" w:ascii="宋体"/>
          <w:b/>
          <w:sz w:val="28"/>
          <w:szCs w:val="28"/>
        </w:rPr>
      </w:pPr>
    </w:p>
    <w:p w14:paraId="273318D3">
      <w:pPr>
        <w:widowControl/>
        <w:snapToGrid w:val="0"/>
        <w:spacing w:line="360" w:lineRule="auto"/>
        <w:ind w:firstLine="0" w:firstLineChars="0"/>
        <w:outlineLvl w:val="1"/>
        <w:rPr>
          <w:rFonts w:hint="eastAsia" w:ascii="宋体"/>
          <w:b/>
          <w:sz w:val="28"/>
          <w:szCs w:val="28"/>
        </w:rPr>
      </w:pPr>
    </w:p>
    <w:p w14:paraId="1D574386">
      <w:pPr>
        <w:widowControl/>
        <w:snapToGrid w:val="0"/>
        <w:spacing w:line="360" w:lineRule="auto"/>
        <w:ind w:firstLine="0" w:firstLineChars="0"/>
        <w:outlineLvl w:val="1"/>
        <w:rPr>
          <w:rFonts w:hint="eastAsia" w:ascii="宋体"/>
          <w:b/>
          <w:sz w:val="28"/>
          <w:szCs w:val="28"/>
        </w:rPr>
      </w:pPr>
    </w:p>
    <w:p w14:paraId="3B591D9B">
      <w:pPr>
        <w:widowControl/>
        <w:snapToGrid w:val="0"/>
        <w:spacing w:line="360" w:lineRule="auto"/>
        <w:ind w:firstLine="0" w:firstLineChars="0"/>
        <w:outlineLvl w:val="1"/>
        <w:rPr>
          <w:rFonts w:hint="eastAsia" w:ascii="宋体"/>
          <w:b/>
          <w:sz w:val="28"/>
          <w:szCs w:val="28"/>
        </w:rPr>
      </w:pPr>
    </w:p>
    <w:p w14:paraId="0FF31261">
      <w:pPr>
        <w:widowControl/>
        <w:snapToGrid w:val="0"/>
        <w:spacing w:line="360" w:lineRule="auto"/>
        <w:ind w:firstLine="0" w:firstLineChars="0"/>
        <w:outlineLvl w:val="1"/>
        <w:rPr>
          <w:rFonts w:hint="eastAsia" w:ascii="宋体"/>
          <w:b/>
          <w:sz w:val="28"/>
          <w:szCs w:val="28"/>
        </w:rPr>
      </w:pPr>
    </w:p>
    <w:p w14:paraId="18D780DF">
      <w:pPr>
        <w:widowControl/>
        <w:snapToGrid w:val="0"/>
        <w:spacing w:line="360" w:lineRule="auto"/>
        <w:ind w:firstLine="0" w:firstLineChars="0"/>
        <w:outlineLvl w:val="1"/>
        <w:rPr>
          <w:rFonts w:hint="eastAsia" w:ascii="宋体"/>
          <w:b/>
          <w:sz w:val="28"/>
          <w:szCs w:val="28"/>
        </w:rPr>
      </w:pPr>
    </w:p>
    <w:p w14:paraId="705918B0">
      <w:pPr>
        <w:widowControl/>
        <w:snapToGrid w:val="0"/>
        <w:spacing w:line="360" w:lineRule="auto"/>
        <w:ind w:firstLine="0" w:firstLineChars="0"/>
        <w:outlineLvl w:val="1"/>
        <w:rPr>
          <w:rFonts w:hint="eastAsia" w:ascii="宋体"/>
          <w:b/>
          <w:sz w:val="28"/>
          <w:szCs w:val="28"/>
        </w:rPr>
      </w:pPr>
    </w:p>
    <w:p w14:paraId="470CC55F">
      <w:pPr>
        <w:widowControl/>
        <w:snapToGrid w:val="0"/>
        <w:spacing w:line="360" w:lineRule="auto"/>
        <w:ind w:firstLine="0" w:firstLineChars="0"/>
        <w:outlineLvl w:val="1"/>
        <w:rPr>
          <w:rFonts w:hint="eastAsia" w:ascii="宋体"/>
          <w:b/>
          <w:sz w:val="28"/>
          <w:szCs w:val="28"/>
        </w:rPr>
      </w:pPr>
    </w:p>
    <w:p w14:paraId="0C6602DF">
      <w:pPr>
        <w:widowControl/>
        <w:snapToGrid w:val="0"/>
        <w:spacing w:line="360" w:lineRule="auto"/>
        <w:ind w:firstLine="0" w:firstLineChars="0"/>
        <w:outlineLvl w:val="1"/>
        <w:rPr>
          <w:rFonts w:hint="eastAsia" w:ascii="宋体"/>
          <w:b/>
          <w:sz w:val="28"/>
          <w:szCs w:val="28"/>
        </w:rPr>
      </w:pPr>
    </w:p>
    <w:p w14:paraId="461467A7">
      <w:pPr>
        <w:widowControl/>
        <w:snapToGrid w:val="0"/>
        <w:spacing w:line="360" w:lineRule="auto"/>
        <w:ind w:firstLine="0" w:firstLineChars="0"/>
        <w:outlineLvl w:val="1"/>
        <w:rPr>
          <w:rFonts w:hint="eastAsia" w:ascii="宋体"/>
          <w:b/>
          <w:sz w:val="28"/>
          <w:szCs w:val="28"/>
        </w:rPr>
      </w:pPr>
    </w:p>
    <w:p w14:paraId="3FF51F09">
      <w:pPr>
        <w:widowControl/>
        <w:snapToGrid w:val="0"/>
        <w:spacing w:line="360" w:lineRule="auto"/>
        <w:ind w:firstLine="0" w:firstLineChars="0"/>
        <w:outlineLvl w:val="1"/>
        <w:rPr>
          <w:rFonts w:hint="eastAsia" w:ascii="宋体"/>
          <w:b/>
          <w:sz w:val="28"/>
          <w:szCs w:val="28"/>
        </w:rPr>
      </w:pPr>
    </w:p>
    <w:p w14:paraId="5759538F">
      <w:pPr>
        <w:widowControl/>
        <w:snapToGrid w:val="0"/>
        <w:spacing w:line="360" w:lineRule="auto"/>
        <w:ind w:firstLine="0" w:firstLineChars="0"/>
        <w:outlineLvl w:val="1"/>
        <w:rPr>
          <w:rFonts w:hint="eastAsia" w:ascii="宋体"/>
          <w:b/>
          <w:sz w:val="28"/>
          <w:szCs w:val="28"/>
        </w:rPr>
      </w:pPr>
    </w:p>
    <w:p w14:paraId="05B583F8">
      <w:pPr>
        <w:widowControl/>
        <w:snapToGrid w:val="0"/>
        <w:spacing w:line="360" w:lineRule="auto"/>
        <w:ind w:firstLine="0" w:firstLineChars="0"/>
        <w:outlineLvl w:val="1"/>
        <w:rPr>
          <w:rFonts w:hint="eastAsia" w:ascii="宋体"/>
          <w:b/>
          <w:sz w:val="28"/>
          <w:szCs w:val="28"/>
        </w:rPr>
      </w:pPr>
    </w:p>
    <w:p w14:paraId="239F22E7">
      <w:pPr>
        <w:pStyle w:val="4"/>
        <w:rPr>
          <w:rFonts w:hint="eastAsia" w:ascii="宋体"/>
          <w:b/>
          <w:sz w:val="28"/>
          <w:szCs w:val="28"/>
        </w:rPr>
      </w:pPr>
    </w:p>
    <w:p w14:paraId="6A597F59">
      <w:pPr>
        <w:pStyle w:val="4"/>
        <w:rPr>
          <w:rFonts w:hint="eastAsia" w:ascii="宋体"/>
          <w:b/>
          <w:sz w:val="28"/>
          <w:szCs w:val="28"/>
        </w:rPr>
      </w:pPr>
    </w:p>
    <w:p w14:paraId="5B90D0F8">
      <w:pPr>
        <w:wordWrap w:val="0"/>
        <w:spacing w:line="360" w:lineRule="auto"/>
        <w:ind w:firstLine="0" w:firstLineChars="0"/>
        <w:rPr>
          <w:rFonts w:hint="eastAsia" w:ascii="宋体"/>
          <w:b/>
          <w:sz w:val="28"/>
          <w:szCs w:val="28"/>
        </w:rPr>
      </w:pPr>
    </w:p>
    <w:p w14:paraId="6C5A2502">
      <w:pPr>
        <w:widowControl/>
        <w:snapToGrid w:val="0"/>
        <w:spacing w:line="360" w:lineRule="auto"/>
        <w:ind w:firstLine="0" w:firstLineChars="0"/>
        <w:outlineLvl w:val="1"/>
        <w:rPr>
          <w:rFonts w:hint="eastAsia" w:ascii="宋体"/>
          <w:b/>
          <w:sz w:val="28"/>
          <w:szCs w:val="28"/>
        </w:rPr>
      </w:pPr>
      <w:bookmarkStart w:id="183" w:name="_Toc12734"/>
      <w:r>
        <w:rPr>
          <w:rFonts w:hint="eastAsia" w:ascii="宋体"/>
          <w:b/>
          <w:sz w:val="28"/>
          <w:szCs w:val="28"/>
        </w:rPr>
        <w:t>附件1</w:t>
      </w:r>
      <w:bookmarkEnd w:id="181"/>
      <w:bookmarkStart w:id="184" w:name="_Toc325726045"/>
      <w:bookmarkStart w:id="185" w:name="_Toc376936780"/>
      <w:bookmarkStart w:id="186" w:name="_Toc365019586"/>
      <w:r>
        <w:rPr>
          <w:rFonts w:hint="eastAsia" w:ascii="宋体"/>
          <w:b/>
          <w:sz w:val="28"/>
          <w:szCs w:val="28"/>
        </w:rPr>
        <w:t>3：供应商认为在其他方面有必要说明的事项</w:t>
      </w:r>
      <w:bookmarkEnd w:id="183"/>
    </w:p>
    <w:p w14:paraId="3A91C929">
      <w:pPr>
        <w:widowControl/>
        <w:snapToGrid w:val="0"/>
        <w:spacing w:line="360" w:lineRule="auto"/>
        <w:ind w:firstLine="0" w:firstLineChars="0"/>
        <w:jc w:val="center"/>
        <w:outlineLvl w:val="1"/>
        <w:rPr>
          <w:rFonts w:ascii="宋体" w:hAnsi="宋体" w:cs="宋体"/>
          <w:b/>
          <w:color w:val="000000"/>
          <w:sz w:val="28"/>
          <w:szCs w:val="28"/>
        </w:rPr>
      </w:pPr>
    </w:p>
    <w:p w14:paraId="40FF3183">
      <w:pPr>
        <w:spacing w:line="360" w:lineRule="auto"/>
        <w:ind w:firstLine="0" w:firstLineChars="0"/>
        <w:jc w:val="center"/>
        <w:rPr>
          <w:rFonts w:hint="eastAsia" w:ascii="宋体" w:hAnsi="宋体" w:cs="宋体"/>
          <w:b/>
          <w:color w:val="000000"/>
          <w:sz w:val="36"/>
          <w:szCs w:val="36"/>
        </w:rPr>
      </w:pPr>
      <w:r>
        <w:rPr>
          <w:rFonts w:hint="eastAsia" w:ascii="宋体" w:hAnsi="宋体" w:cs="宋体"/>
          <w:b/>
          <w:color w:val="000000"/>
          <w:sz w:val="36"/>
          <w:szCs w:val="36"/>
        </w:rPr>
        <w:t>供应商认为在其他方面有必要说明的事项</w:t>
      </w:r>
    </w:p>
    <w:p w14:paraId="2833B895">
      <w:pPr>
        <w:ind w:firstLine="480"/>
        <w:rPr>
          <w:rFonts w:hint="eastAsia" w:ascii="宋体" w:hAnsi="宋体"/>
          <w:bCs/>
        </w:rPr>
      </w:pPr>
    </w:p>
    <w:bookmarkEnd w:id="184"/>
    <w:bookmarkEnd w:id="185"/>
    <w:bookmarkEnd w:id="186"/>
    <w:p w14:paraId="4CDEA725">
      <w:pPr>
        <w:keepNext w:val="0"/>
        <w:keepLines w:val="0"/>
        <w:pageBreakBefore w:val="0"/>
        <w:widowControl w:val="0"/>
        <w:tabs>
          <w:tab w:val="left" w:pos="168"/>
        </w:tabs>
        <w:kinsoku/>
        <w:wordWrap/>
        <w:overflowPunct/>
        <w:topLinePunct w:val="0"/>
        <w:autoSpaceDE/>
        <w:autoSpaceDN/>
        <w:bidi w:val="0"/>
        <w:adjustRightInd w:val="0"/>
        <w:snapToGrid/>
        <w:ind w:firstLine="0" w:firstLineChars="0"/>
        <w:textAlignment w:val="baseline"/>
        <w:outlineLvl w:val="1"/>
        <w:rPr>
          <w:rFonts w:ascii="宋体"/>
          <w:b/>
          <w:sz w:val="28"/>
          <w:szCs w:val="28"/>
        </w:rPr>
      </w:pPr>
      <w:r>
        <w:rPr>
          <w:rFonts w:ascii="宋体"/>
          <w:b/>
          <w:sz w:val="28"/>
          <w:szCs w:val="28"/>
        </w:rPr>
        <w:br w:type="page"/>
      </w:r>
      <w:bookmarkEnd w:id="173"/>
      <w:bookmarkStart w:id="187" w:name="_Toc496004044"/>
    </w:p>
    <w:p w14:paraId="1C1D2830">
      <w:pPr>
        <w:keepNext w:val="0"/>
        <w:keepLines w:val="0"/>
        <w:pageBreakBefore w:val="0"/>
        <w:widowControl w:val="0"/>
        <w:tabs>
          <w:tab w:val="left" w:pos="168"/>
        </w:tabs>
        <w:kinsoku/>
        <w:wordWrap/>
        <w:overflowPunct/>
        <w:topLinePunct w:val="0"/>
        <w:autoSpaceDE/>
        <w:autoSpaceDN/>
        <w:bidi w:val="0"/>
        <w:adjustRightInd w:val="0"/>
        <w:snapToGrid/>
        <w:ind w:firstLine="0" w:firstLineChars="0"/>
        <w:textAlignment w:val="baseline"/>
        <w:outlineLvl w:val="1"/>
        <w:rPr>
          <w:rFonts w:ascii="宋体"/>
          <w:b/>
          <w:sz w:val="28"/>
          <w:szCs w:val="28"/>
        </w:rPr>
      </w:pPr>
    </w:p>
    <w:p w14:paraId="293E8FB9">
      <w:pPr>
        <w:keepNext w:val="0"/>
        <w:keepLines w:val="0"/>
        <w:pageBreakBefore w:val="0"/>
        <w:widowControl w:val="0"/>
        <w:tabs>
          <w:tab w:val="left" w:pos="168"/>
        </w:tabs>
        <w:kinsoku/>
        <w:wordWrap/>
        <w:overflowPunct/>
        <w:topLinePunct w:val="0"/>
        <w:autoSpaceDE/>
        <w:autoSpaceDN/>
        <w:bidi w:val="0"/>
        <w:adjustRightInd w:val="0"/>
        <w:snapToGrid/>
        <w:ind w:firstLine="0" w:firstLineChars="0"/>
        <w:textAlignment w:val="baseline"/>
        <w:outlineLvl w:val="1"/>
        <w:rPr>
          <w:rFonts w:hint="eastAsia" w:ascii="宋体"/>
          <w:b/>
          <w:sz w:val="28"/>
          <w:szCs w:val="28"/>
          <w:highlight w:val="yellow"/>
        </w:rPr>
      </w:pPr>
      <w:bookmarkStart w:id="188" w:name="_Toc8209"/>
      <w:r>
        <w:rPr>
          <w:rFonts w:hint="eastAsia" w:ascii="宋体"/>
          <w:b/>
          <w:sz w:val="28"/>
          <w:szCs w:val="28"/>
        </w:rPr>
        <w:t>附件14：</w:t>
      </w:r>
      <w:bookmarkEnd w:id="187"/>
      <w:bookmarkStart w:id="189" w:name="_Toc496626251"/>
      <w:bookmarkStart w:id="190" w:name="_Toc496004045"/>
      <w:r>
        <w:rPr>
          <w:rFonts w:hint="eastAsia" w:ascii="宋体"/>
          <w:b/>
          <w:sz w:val="28"/>
          <w:szCs w:val="28"/>
        </w:rPr>
        <w:t>中小企业声明函(服务)</w:t>
      </w:r>
      <w:bookmarkEnd w:id="188"/>
    </w:p>
    <w:p w14:paraId="32B50B1B">
      <w:pPr>
        <w:ind w:firstLine="0" w:firstLineChars="0"/>
        <w:rPr>
          <w:rFonts w:hint="eastAsia" w:ascii="宋体"/>
          <w:b/>
          <w:sz w:val="36"/>
          <w:szCs w:val="36"/>
          <w:highlight w:val="yellow"/>
        </w:rPr>
      </w:pPr>
    </w:p>
    <w:p w14:paraId="786DAF9B">
      <w:pPr>
        <w:adjustRightInd w:val="0"/>
        <w:snapToGrid w:val="0"/>
        <w:spacing w:beforeLines="50"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bookmarkStart w:id="191" w:name="_Toc22784_WPSOffice_Level3"/>
      <w:bookmarkStart w:id="192" w:name="_Toc31539"/>
      <w:bookmarkStart w:id="193" w:name="_Toc6454"/>
      <w:r>
        <w:rPr>
          <w:rFonts w:hint="eastAsia" w:cs="宋体" w:asciiTheme="minorEastAsia" w:hAnsiTheme="minorEastAsia" w:eastAsiaTheme="minorEastAsia"/>
          <w:b/>
          <w:bCs/>
          <w:color w:val="000000" w:themeColor="text1"/>
          <w:sz w:val="28"/>
          <w:szCs w:val="28"/>
          <w14:textFill>
            <w14:solidFill>
              <w14:schemeClr w14:val="tx1"/>
            </w14:solidFill>
          </w14:textFill>
        </w:rPr>
        <w:t>中小企业声明函</w:t>
      </w:r>
      <w:bookmarkEnd w:id="191"/>
      <w:bookmarkEnd w:id="192"/>
      <w:bookmarkEnd w:id="193"/>
      <w:r>
        <w:rPr>
          <w:rFonts w:hint="eastAsia" w:cs="宋体" w:asciiTheme="minorEastAsia" w:hAnsiTheme="minorEastAsia" w:eastAsiaTheme="minorEastAsia"/>
          <w:b/>
          <w:bCs/>
          <w:color w:val="000000" w:themeColor="text1"/>
          <w:sz w:val="28"/>
          <w:szCs w:val="28"/>
          <w14:textFill>
            <w14:solidFill>
              <w14:schemeClr w14:val="tx1"/>
            </w14:solidFill>
          </w14:textFill>
        </w:rPr>
        <w:t>（服务）</w:t>
      </w:r>
    </w:p>
    <w:p w14:paraId="26A641A6">
      <w:pPr>
        <w:widowControl/>
        <w:adjustRightInd w:val="0"/>
        <w:snapToGrid w:val="0"/>
        <w:spacing w:line="520" w:lineRule="exact"/>
        <w:ind w:firstLine="0" w:firstLineChars="0"/>
        <w:jc w:val="center"/>
        <w:rPr>
          <w:rFonts w:cs="仿宋_GB2312" w:asciiTheme="minorEastAsia" w:hAnsiTheme="minorEastAsia" w:eastAsiaTheme="minorEastAsia"/>
          <w:b/>
          <w:color w:val="000000" w:themeColor="text1"/>
          <w:spacing w:val="6"/>
          <w:sz w:val="28"/>
          <w:szCs w:val="28"/>
          <w14:textFill>
            <w14:solidFill>
              <w14:schemeClr w14:val="tx1"/>
            </w14:solidFill>
          </w14:textFill>
        </w:rPr>
      </w:pPr>
      <w:bookmarkStart w:id="194" w:name="_Toc3019_WPSOffice_Level3"/>
      <w:bookmarkStart w:id="195" w:name="_Toc1901_WPSOffice_Level3"/>
      <w:r>
        <w:rPr>
          <w:rFonts w:hint="eastAsia" w:cs="仿宋_GB2312" w:asciiTheme="minorEastAsia" w:hAnsiTheme="minorEastAsia" w:eastAsiaTheme="minorEastAsia"/>
          <w:b/>
          <w:color w:val="000000" w:themeColor="text1"/>
          <w:spacing w:val="6"/>
          <w:sz w:val="28"/>
          <w:szCs w:val="28"/>
          <w14:textFill>
            <w14:solidFill>
              <w14:schemeClr w14:val="tx1"/>
            </w14:solidFill>
          </w14:textFill>
        </w:rPr>
        <w:t>(不满足以下条件的无需填写)</w:t>
      </w:r>
      <w:bookmarkEnd w:id="194"/>
      <w:bookmarkEnd w:id="195"/>
    </w:p>
    <w:p w14:paraId="171DD806">
      <w:pPr>
        <w:widowControl/>
        <w:adjustRightInd w:val="0"/>
        <w:snapToGrid w:val="0"/>
        <w:spacing w:line="520" w:lineRule="exact"/>
        <w:ind w:firstLine="586"/>
        <w:jc w:val="center"/>
        <w:rPr>
          <w:rFonts w:cs="仿宋_GB2312" w:asciiTheme="minorEastAsia" w:hAnsiTheme="minorEastAsia" w:eastAsiaTheme="minorEastAsia"/>
          <w:b/>
          <w:color w:val="000000" w:themeColor="text1"/>
          <w:spacing w:val="6"/>
          <w:sz w:val="28"/>
          <w:szCs w:val="28"/>
          <w14:textFill>
            <w14:solidFill>
              <w14:schemeClr w14:val="tx1"/>
            </w14:solidFill>
          </w14:textFill>
        </w:rPr>
      </w:pPr>
    </w:p>
    <w:p w14:paraId="56BF1411">
      <w:pPr>
        <w:autoSpaceDE w:val="0"/>
        <w:autoSpaceDN w:val="0"/>
        <w:spacing w:line="360" w:lineRule="auto"/>
        <w:ind w:firstLine="480"/>
        <w:rPr>
          <w:rFonts w:hint="eastAsia" w:ascii="宋体" w:hAnsi="宋体" w:eastAsia="宋体" w:cs="宋体"/>
          <w:color w:val="000000"/>
          <w:lang w:val="zh-CN"/>
        </w:rPr>
      </w:pPr>
      <w:r>
        <w:rPr>
          <w:rFonts w:hint="eastAsia" w:ascii="宋体" w:hAnsi="宋体" w:eastAsia="宋体" w:cs="宋体"/>
          <w:color w:val="000000"/>
          <w:lang w:val="zh-CN"/>
        </w:rPr>
        <w:t>本公司（联合体）郑重声明，根据《政府采购促进中小企业发展管理办法》（财库</w:t>
      </w:r>
      <w:r>
        <w:rPr>
          <w:rFonts w:hint="eastAsia"/>
        </w:rPr>
        <w:t>〔20</w:t>
      </w:r>
      <w:r>
        <w:rPr>
          <w:rFonts w:hint="eastAsia"/>
          <w:lang w:val="en-US" w:eastAsia="zh-CN"/>
        </w:rPr>
        <w:t>20</w:t>
      </w:r>
      <w:r>
        <w:rPr>
          <w:rFonts w:hint="eastAsia"/>
        </w:rPr>
        <w:t>〕</w:t>
      </w:r>
      <w:r>
        <w:rPr>
          <w:rFonts w:hint="eastAsia" w:ascii="宋体" w:hAnsi="宋体" w:eastAsia="宋体" w:cs="宋体"/>
          <w:color w:val="000000"/>
          <w:lang w:val="zh-CN"/>
        </w:rPr>
        <w:t>46号）的规定，本公司（联合体）参加 （单位名称）的 （项目名称）采购活动，提供的服务的（全部）供应商符合政策要求的中小企业，相关企业（含联合体中的中小企业、签订分包意向协议的中小企业）具体情况如下：</w:t>
      </w:r>
    </w:p>
    <w:p w14:paraId="7B4A71FF">
      <w:pPr>
        <w:autoSpaceDE w:val="0"/>
        <w:autoSpaceDN w:val="0"/>
        <w:spacing w:line="360" w:lineRule="auto"/>
        <w:ind w:firstLine="480"/>
        <w:rPr>
          <w:rFonts w:hint="eastAsia" w:ascii="宋体" w:hAnsi="宋体" w:eastAsia="宋体" w:cs="宋体"/>
          <w:color w:val="000000"/>
          <w:lang w:val="zh-CN"/>
        </w:rPr>
      </w:pPr>
      <w:r>
        <w:rPr>
          <w:rFonts w:hint="eastAsia" w:ascii="宋体" w:hAnsi="宋体" w:eastAsia="宋体" w:cs="宋体"/>
          <w:color w:val="000000"/>
          <w:lang w:val="zh-CN"/>
        </w:rPr>
        <w:t>（标的名称），属于</w:t>
      </w:r>
      <w:r>
        <w:rPr>
          <w:rFonts w:hint="eastAsia" w:ascii="宋体" w:hAnsi="宋体" w:eastAsia="宋体" w:cs="宋体"/>
          <w:color w:val="000000"/>
          <w:u w:val="single"/>
          <w:lang w:val="zh-CN"/>
        </w:rPr>
        <w:t xml:space="preserve"> </w:t>
      </w:r>
      <w:r>
        <w:rPr>
          <w:rFonts w:hint="eastAsia" w:ascii="宋体" w:hAnsi="宋体" w:cs="宋体"/>
          <w:color w:val="000000"/>
          <w:u w:val="single"/>
          <w:lang w:val="en-US" w:eastAsia="zh-CN"/>
        </w:rPr>
        <w:t xml:space="preserve">  其他   </w:t>
      </w:r>
      <w:r>
        <w:rPr>
          <w:rFonts w:hint="eastAsia" w:ascii="宋体" w:hAnsi="宋体" w:eastAsia="宋体" w:cs="宋体"/>
          <w:color w:val="000000"/>
          <w:lang w:val="zh-CN"/>
        </w:rPr>
        <w:t>行业，承接企业为 （企业名称），从业人员人，营业收入为万元，资产总额为万元，属于 （中型企业、小型企业、微型企业）；</w:t>
      </w:r>
    </w:p>
    <w:p w14:paraId="6B1D7029">
      <w:pPr>
        <w:autoSpaceDE w:val="0"/>
        <w:autoSpaceDN w:val="0"/>
        <w:spacing w:line="360" w:lineRule="auto"/>
        <w:ind w:firstLine="480"/>
        <w:rPr>
          <w:rFonts w:hint="eastAsia" w:ascii="宋体" w:hAnsi="宋体" w:eastAsia="宋体" w:cs="宋体"/>
          <w:color w:val="000000"/>
          <w:lang w:val="zh-CN"/>
        </w:rPr>
      </w:pPr>
      <w:r>
        <w:rPr>
          <w:rFonts w:hint="eastAsia" w:ascii="宋体" w:hAnsi="宋体" w:eastAsia="宋体" w:cs="宋体"/>
          <w:color w:val="000000"/>
          <w:lang w:val="zh-CN"/>
        </w:rPr>
        <w:t>2. （标的名称），属于</w:t>
      </w:r>
      <w:r>
        <w:rPr>
          <w:rFonts w:hint="eastAsia" w:ascii="宋体" w:hAnsi="宋体" w:eastAsia="宋体" w:cs="宋体"/>
          <w:color w:val="000000"/>
          <w:u w:val="single"/>
          <w:lang w:val="zh-CN"/>
        </w:rPr>
        <w:t xml:space="preserve"> </w:t>
      </w:r>
      <w:r>
        <w:rPr>
          <w:rFonts w:hint="eastAsia" w:ascii="宋体" w:hAnsi="宋体" w:cs="宋体"/>
          <w:color w:val="000000"/>
          <w:u w:val="single"/>
          <w:lang w:val="en-US" w:eastAsia="zh-CN"/>
        </w:rPr>
        <w:t xml:space="preserve">  其他   </w:t>
      </w:r>
      <w:r>
        <w:rPr>
          <w:rFonts w:hint="eastAsia" w:ascii="宋体" w:hAnsi="宋体" w:eastAsia="宋体" w:cs="宋体"/>
          <w:color w:val="000000"/>
          <w:lang w:val="zh-CN"/>
        </w:rPr>
        <w:t>行业，承接企业为 （企业名称），从业人员人，营业收入为万元，资产总额为万元，属于 （中型企业、小型企业、微型企业）；</w:t>
      </w:r>
    </w:p>
    <w:p w14:paraId="6E0EBE3A">
      <w:pPr>
        <w:autoSpaceDE w:val="0"/>
        <w:autoSpaceDN w:val="0"/>
        <w:spacing w:line="360" w:lineRule="auto"/>
        <w:ind w:firstLine="480"/>
        <w:rPr>
          <w:rFonts w:hint="eastAsia" w:ascii="宋体" w:hAnsi="宋体" w:eastAsia="宋体" w:cs="宋体"/>
          <w:color w:val="000000"/>
          <w:lang w:val="zh-CN"/>
        </w:rPr>
      </w:pPr>
      <w:r>
        <w:rPr>
          <w:rFonts w:hint="eastAsia" w:ascii="宋体" w:hAnsi="宋体" w:eastAsia="宋体" w:cs="宋体"/>
          <w:color w:val="000000"/>
          <w:lang w:val="zh-CN"/>
        </w:rPr>
        <w:t xml:space="preserve">    ……</w:t>
      </w:r>
    </w:p>
    <w:p w14:paraId="1010F33B">
      <w:pPr>
        <w:autoSpaceDE w:val="0"/>
        <w:autoSpaceDN w:val="0"/>
        <w:spacing w:line="360" w:lineRule="auto"/>
        <w:ind w:firstLine="480"/>
        <w:rPr>
          <w:rFonts w:hint="eastAsia" w:ascii="宋体" w:hAnsi="宋体" w:eastAsia="宋体" w:cs="宋体"/>
          <w:color w:val="000000"/>
          <w:lang w:val="zh-CN"/>
        </w:rPr>
      </w:pPr>
      <w:r>
        <w:rPr>
          <w:rFonts w:hint="eastAsia" w:ascii="宋体" w:hAnsi="宋体" w:eastAsia="宋体" w:cs="宋体"/>
          <w:color w:val="000000"/>
          <w:lang w:val="zh-CN"/>
        </w:rPr>
        <w:t>以上企业，不属于大企业的分支机构，不存在控股股东为大企业的情形，也不存在与大企业的负责人为同一人的情形。</w:t>
      </w:r>
    </w:p>
    <w:p w14:paraId="40DBDC9B">
      <w:pPr>
        <w:autoSpaceDE w:val="0"/>
        <w:autoSpaceDN w:val="0"/>
        <w:spacing w:line="360" w:lineRule="auto"/>
        <w:ind w:firstLine="480"/>
        <w:rPr>
          <w:rFonts w:hint="eastAsia" w:ascii="宋体" w:hAnsi="宋体" w:eastAsia="宋体" w:cs="宋体"/>
          <w:color w:val="000000"/>
          <w:lang w:val="zh-CN"/>
        </w:rPr>
      </w:pPr>
      <w:r>
        <w:rPr>
          <w:rFonts w:hint="eastAsia" w:ascii="宋体" w:hAnsi="宋体" w:eastAsia="宋体" w:cs="宋体"/>
          <w:color w:val="000000"/>
          <w:lang w:val="zh-CN"/>
        </w:rPr>
        <w:t>本企业对上述声明内容的真实性负责。如有虚假，将依法承担相应责任。</w:t>
      </w:r>
    </w:p>
    <w:p w14:paraId="44F8A441">
      <w:pPr>
        <w:autoSpaceDE w:val="0"/>
        <w:autoSpaceDN w:val="0"/>
        <w:spacing w:line="360" w:lineRule="auto"/>
        <w:ind w:firstLine="480"/>
        <w:rPr>
          <w:rFonts w:hint="eastAsia" w:ascii="宋体" w:hAnsi="宋体" w:eastAsia="宋体" w:cs="宋体"/>
          <w:color w:val="000000"/>
          <w:lang w:val="zh-CN"/>
        </w:rPr>
      </w:pPr>
      <w:bookmarkStart w:id="196" w:name="_Toc21636_WPSOffice_Level3"/>
    </w:p>
    <w:p w14:paraId="6999903E">
      <w:pPr>
        <w:autoSpaceDE w:val="0"/>
        <w:autoSpaceDN w:val="0"/>
        <w:spacing w:line="360" w:lineRule="auto"/>
        <w:ind w:firstLine="4560" w:firstLineChars="1900"/>
        <w:rPr>
          <w:rFonts w:hint="eastAsia" w:ascii="宋体" w:hAnsi="宋体" w:eastAsia="宋体" w:cs="宋体"/>
          <w:color w:val="000000"/>
          <w:lang w:val="zh-CN"/>
        </w:rPr>
      </w:pPr>
      <w:r>
        <w:rPr>
          <w:rFonts w:hint="eastAsia" w:ascii="宋体" w:hAnsi="宋体" w:eastAsia="宋体" w:cs="宋体"/>
          <w:color w:val="000000"/>
          <w:lang w:val="zh-CN"/>
        </w:rPr>
        <w:t>企业名称（公章）：</w:t>
      </w:r>
      <w:bookmarkEnd w:id="196"/>
    </w:p>
    <w:p w14:paraId="368BD256">
      <w:pPr>
        <w:autoSpaceDE w:val="0"/>
        <w:autoSpaceDN w:val="0"/>
        <w:spacing w:line="360" w:lineRule="auto"/>
        <w:ind w:firstLine="480"/>
        <w:rPr>
          <w:rFonts w:hint="eastAsia" w:ascii="宋体" w:hAnsi="宋体" w:eastAsia="宋体" w:cs="宋体"/>
          <w:color w:val="000000"/>
          <w:lang w:val="zh-CN"/>
        </w:rPr>
      </w:pPr>
      <w:bookmarkStart w:id="197" w:name="_Toc20470_WPSOffice_Level3"/>
      <w:r>
        <w:rPr>
          <w:rFonts w:hint="eastAsia" w:ascii="宋体" w:hAnsi="宋体" w:eastAsia="宋体" w:cs="宋体"/>
          <w:color w:val="000000"/>
          <w:lang w:val="zh-CN"/>
        </w:rPr>
        <w:t xml:space="preserve">     </w:t>
      </w:r>
      <w:r>
        <w:rPr>
          <w:rFonts w:hint="eastAsia" w:ascii="宋体" w:hAnsi="宋体" w:eastAsia="宋体" w:cs="宋体"/>
          <w:color w:val="000000"/>
          <w:lang w:val="en-US" w:eastAsia="zh-CN"/>
        </w:rPr>
        <w:t xml:space="preserve">                               </w:t>
      </w:r>
      <w:r>
        <w:rPr>
          <w:rFonts w:hint="eastAsia" w:ascii="宋体" w:hAnsi="宋体" w:eastAsia="宋体" w:cs="宋体"/>
          <w:color w:val="000000"/>
          <w:lang w:val="zh-CN"/>
        </w:rPr>
        <w:t xml:space="preserve"> 日期：</w:t>
      </w:r>
      <w:bookmarkEnd w:id="197"/>
    </w:p>
    <w:p w14:paraId="369BA1EC">
      <w:pPr>
        <w:autoSpaceDE w:val="0"/>
        <w:autoSpaceDN w:val="0"/>
        <w:spacing w:line="360" w:lineRule="auto"/>
        <w:ind w:firstLine="480"/>
        <w:rPr>
          <w:rFonts w:hint="eastAsia" w:ascii="宋体" w:hAnsi="宋体" w:eastAsia="宋体" w:cs="宋体"/>
          <w:color w:val="000000"/>
          <w:lang w:val="zh-CN"/>
        </w:rPr>
      </w:pPr>
    </w:p>
    <w:p w14:paraId="22D02596">
      <w:pPr>
        <w:autoSpaceDE w:val="0"/>
        <w:autoSpaceDN w:val="0"/>
        <w:spacing w:line="360" w:lineRule="auto"/>
        <w:ind w:firstLine="480"/>
        <w:rPr>
          <w:rFonts w:hint="eastAsia" w:ascii="宋体" w:hAnsi="宋体" w:eastAsia="宋体" w:cs="宋体"/>
          <w:color w:val="000000"/>
          <w:lang w:val="zh-CN"/>
        </w:rPr>
      </w:pPr>
      <w:r>
        <w:rPr>
          <w:rFonts w:hint="eastAsia" w:ascii="宋体" w:hAnsi="宋体" w:eastAsia="宋体" w:cs="宋体"/>
          <w:color w:val="000000"/>
          <w:lang w:val="zh-CN"/>
        </w:rPr>
        <w:t>注：从业人员、营业收入、资产总额填报上一年度数据，无上一年度数据的新成立企业可不填报。</w:t>
      </w:r>
    </w:p>
    <w:p w14:paraId="0049B06D">
      <w:pPr>
        <w:autoSpaceDE w:val="0"/>
        <w:autoSpaceDN w:val="0"/>
        <w:spacing w:line="360" w:lineRule="auto"/>
        <w:ind w:firstLine="480"/>
        <w:rPr>
          <w:rFonts w:hint="eastAsia" w:ascii="宋体" w:hAnsi="宋体" w:eastAsia="宋体" w:cs="宋体"/>
          <w:color w:val="000000"/>
          <w:lang w:val="zh-CN"/>
        </w:rPr>
      </w:pPr>
    </w:p>
    <w:p w14:paraId="29F23409">
      <w:pPr>
        <w:widowControl/>
        <w:snapToGrid w:val="0"/>
        <w:spacing w:line="360" w:lineRule="auto"/>
        <w:ind w:firstLine="0" w:firstLineChars="0"/>
        <w:outlineLvl w:val="1"/>
        <w:rPr>
          <w:rFonts w:hint="eastAsia" w:ascii="宋体"/>
          <w:b/>
          <w:sz w:val="28"/>
          <w:szCs w:val="28"/>
        </w:rPr>
      </w:pPr>
    </w:p>
    <w:p w14:paraId="2881F8F8">
      <w:pPr>
        <w:widowControl/>
        <w:snapToGrid w:val="0"/>
        <w:spacing w:line="360" w:lineRule="auto"/>
        <w:ind w:firstLine="0" w:firstLineChars="0"/>
        <w:outlineLvl w:val="1"/>
        <w:rPr>
          <w:rFonts w:hint="eastAsia" w:ascii="宋体"/>
          <w:b/>
          <w:sz w:val="28"/>
          <w:szCs w:val="28"/>
        </w:rPr>
      </w:pPr>
    </w:p>
    <w:p w14:paraId="10994E06">
      <w:pPr>
        <w:widowControl/>
        <w:snapToGrid w:val="0"/>
        <w:spacing w:line="360" w:lineRule="auto"/>
        <w:ind w:firstLine="0" w:firstLineChars="0"/>
        <w:outlineLvl w:val="1"/>
        <w:rPr>
          <w:rFonts w:hint="eastAsia" w:ascii="宋体"/>
          <w:b/>
          <w:sz w:val="28"/>
          <w:szCs w:val="28"/>
        </w:rPr>
      </w:pPr>
    </w:p>
    <w:p w14:paraId="24B30260">
      <w:pPr>
        <w:widowControl/>
        <w:snapToGrid w:val="0"/>
        <w:spacing w:line="360" w:lineRule="auto"/>
        <w:ind w:firstLine="0" w:firstLineChars="0"/>
        <w:outlineLvl w:val="1"/>
        <w:rPr>
          <w:rFonts w:hint="eastAsia" w:ascii="宋体"/>
          <w:b/>
          <w:sz w:val="28"/>
          <w:szCs w:val="28"/>
        </w:rPr>
      </w:pPr>
      <w:bookmarkStart w:id="198" w:name="_Toc15426"/>
      <w:r>
        <w:rPr>
          <w:rFonts w:hint="eastAsia" w:ascii="宋体"/>
          <w:b/>
          <w:sz w:val="28"/>
          <w:szCs w:val="28"/>
        </w:rPr>
        <w:t>附件15：残疾人福利性单位声明函</w:t>
      </w:r>
      <w:bookmarkEnd w:id="189"/>
      <w:bookmarkEnd w:id="190"/>
      <w:bookmarkEnd w:id="198"/>
    </w:p>
    <w:p w14:paraId="28D9D63E">
      <w:pPr>
        <w:ind w:firstLine="0" w:firstLineChars="0"/>
        <w:jc w:val="center"/>
        <w:rPr>
          <w:rFonts w:hint="eastAsia" w:ascii="宋体" w:hAnsi="宋体"/>
          <w:b/>
          <w:sz w:val="36"/>
          <w:szCs w:val="36"/>
        </w:rPr>
      </w:pPr>
      <w:bookmarkStart w:id="199" w:name="OLE_LINK14"/>
      <w:bookmarkStart w:id="200" w:name="OLE_LINK13"/>
    </w:p>
    <w:p w14:paraId="5860A3CB">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99"/>
    <w:bookmarkEnd w:id="200"/>
    <w:p w14:paraId="525777B8">
      <w:pPr>
        <w:spacing w:after="120" w:afterLines="50"/>
        <w:ind w:firstLine="0" w:firstLineChars="0"/>
        <w:rPr>
          <w:rFonts w:hint="eastAsia" w:ascii="宋体" w:hAnsi="宋体"/>
          <w:bCs/>
        </w:rPr>
      </w:pPr>
    </w:p>
    <w:p w14:paraId="56C04E75">
      <w:pPr>
        <w:spacing w:after="120" w:afterLines="50"/>
        <w:ind w:firstLine="0" w:firstLineChars="0"/>
        <w:rPr>
          <w:rFonts w:ascii="宋体" w:hAnsi="宋体"/>
          <w:b/>
          <w:bCs/>
        </w:rPr>
      </w:pPr>
      <w:r>
        <w:rPr>
          <w:rFonts w:hint="eastAsia" w:ascii="宋体" w:hAnsi="宋体"/>
          <w:b/>
          <w:bCs/>
        </w:rPr>
        <w:t>致：</w:t>
      </w:r>
      <w:r>
        <w:rPr>
          <w:rFonts w:hint="eastAsia" w:ascii="宋体" w:hAnsi="宋体" w:cs="宋体"/>
          <w:b/>
          <w:kern w:val="0"/>
        </w:rPr>
        <w:t>西宁市城</w:t>
      </w:r>
      <w:r>
        <w:rPr>
          <w:rFonts w:hint="eastAsia" w:ascii="宋体" w:hAnsi="宋体" w:cs="宋体"/>
          <w:b/>
          <w:kern w:val="0"/>
          <w:lang w:eastAsia="zh-CN"/>
        </w:rPr>
        <w:t>北</w:t>
      </w:r>
      <w:r>
        <w:rPr>
          <w:rFonts w:hint="eastAsia" w:ascii="宋体" w:hAnsi="宋体" w:cs="宋体"/>
          <w:b/>
          <w:kern w:val="0"/>
        </w:rPr>
        <w:t>区政府采购服务中心</w:t>
      </w:r>
    </w:p>
    <w:p w14:paraId="21987B38">
      <w:pPr>
        <w:spacing w:line="360" w:lineRule="auto"/>
        <w:ind w:firstLine="480"/>
        <w:rPr>
          <w:rFonts w:hint="eastAsia"/>
        </w:rPr>
      </w:pPr>
    </w:p>
    <w:p w14:paraId="59872244">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14:paraId="73E36530">
      <w:pPr>
        <w:spacing w:line="360" w:lineRule="auto"/>
        <w:ind w:firstLine="480"/>
      </w:pPr>
      <w:r>
        <w:rPr>
          <w:rFonts w:hint="eastAsia"/>
        </w:rPr>
        <w:t>本公司对上述声明的真实性负责。如有虚假，将依法承担相应责任。</w:t>
      </w:r>
    </w:p>
    <w:p w14:paraId="2925CA7E">
      <w:pPr>
        <w:spacing w:line="360" w:lineRule="auto"/>
        <w:ind w:firstLine="480"/>
        <w:rPr>
          <w:rFonts w:hint="eastAsia"/>
        </w:rPr>
      </w:pPr>
    </w:p>
    <w:p w14:paraId="464C131C">
      <w:pPr>
        <w:spacing w:line="360" w:lineRule="auto"/>
        <w:ind w:firstLine="0" w:firstLineChars="0"/>
        <w:rPr>
          <w:rFonts w:hint="eastAsia"/>
        </w:rPr>
      </w:pPr>
      <w:r>
        <w:rPr>
          <w:rFonts w:hint="eastAsia"/>
        </w:rPr>
        <w:t>注：</w:t>
      </w:r>
      <w:r>
        <w:rPr>
          <w:rFonts w:hint="eastAsia" w:ascii="宋体" w:hAnsi="宋体"/>
        </w:rPr>
        <w:t>若无此项内容，可不提供此函。</w:t>
      </w:r>
    </w:p>
    <w:p w14:paraId="4C7CC2FA">
      <w:pPr>
        <w:spacing w:line="360" w:lineRule="auto"/>
        <w:ind w:firstLine="480"/>
        <w:rPr>
          <w:rFonts w:hint="eastAsia"/>
        </w:rPr>
      </w:pPr>
    </w:p>
    <w:p w14:paraId="7179C5A5">
      <w:pPr>
        <w:spacing w:line="360" w:lineRule="auto"/>
        <w:ind w:firstLine="480"/>
        <w:rPr>
          <w:rFonts w:hint="eastAsia"/>
        </w:rPr>
      </w:pPr>
    </w:p>
    <w:p w14:paraId="0ABBA889">
      <w:pPr>
        <w:spacing w:line="360" w:lineRule="auto"/>
        <w:ind w:firstLine="480"/>
        <w:rPr>
          <w:rFonts w:hint="eastAsia"/>
        </w:rPr>
      </w:pPr>
    </w:p>
    <w:p w14:paraId="5994D79E">
      <w:pPr>
        <w:spacing w:line="360" w:lineRule="auto"/>
        <w:ind w:firstLine="480"/>
        <w:rPr>
          <w:rFonts w:hint="eastAsia"/>
        </w:rPr>
      </w:pPr>
    </w:p>
    <w:p w14:paraId="291908FA">
      <w:pPr>
        <w:spacing w:line="360" w:lineRule="auto"/>
        <w:ind w:firstLine="480"/>
        <w:rPr>
          <w:rFonts w:hint="eastAsia"/>
        </w:rPr>
      </w:pPr>
    </w:p>
    <w:p w14:paraId="551E71F2">
      <w:pPr>
        <w:spacing w:line="360" w:lineRule="auto"/>
        <w:ind w:firstLine="480"/>
        <w:rPr>
          <w:rFonts w:hint="eastAsia"/>
        </w:rPr>
      </w:pPr>
    </w:p>
    <w:p w14:paraId="46FFA7B4">
      <w:pPr>
        <w:spacing w:line="360" w:lineRule="auto"/>
        <w:ind w:firstLine="480"/>
        <w:rPr>
          <w:rFonts w:hint="eastAsia"/>
        </w:rPr>
      </w:pPr>
    </w:p>
    <w:p w14:paraId="67572595">
      <w:pPr>
        <w:spacing w:line="360" w:lineRule="auto"/>
        <w:ind w:firstLine="480"/>
        <w:rPr>
          <w:rFonts w:hint="eastAsia"/>
        </w:rPr>
      </w:pPr>
    </w:p>
    <w:p w14:paraId="42D5F3C2">
      <w:pPr>
        <w:spacing w:line="360" w:lineRule="auto"/>
        <w:ind w:firstLine="480"/>
        <w:rPr>
          <w:rFonts w:hint="eastAsia"/>
        </w:rPr>
      </w:pPr>
    </w:p>
    <w:p w14:paraId="78F12137">
      <w:pPr>
        <w:spacing w:line="360" w:lineRule="auto"/>
        <w:ind w:firstLine="480"/>
        <w:rPr>
          <w:rFonts w:hint="eastAsia"/>
        </w:rPr>
      </w:pPr>
    </w:p>
    <w:p w14:paraId="731B78D9">
      <w:pPr>
        <w:spacing w:line="360" w:lineRule="auto"/>
        <w:ind w:firstLine="0" w:firstLineChars="0"/>
      </w:pPr>
    </w:p>
    <w:p w14:paraId="5E37B880">
      <w:pPr>
        <w:spacing w:line="360" w:lineRule="auto"/>
        <w:ind w:firstLine="0" w:firstLineChars="0"/>
        <w:jc w:val="center"/>
        <w:rPr>
          <w:rFonts w:hint="eastAsia" w:ascii="宋体" w:hAnsi="宋体"/>
          <w:b/>
        </w:rPr>
      </w:pPr>
      <w:r>
        <w:rPr>
          <w:rFonts w:hint="eastAsia" w:ascii="宋体" w:hAnsi="宋体"/>
          <w:b/>
        </w:rPr>
        <w:t xml:space="preserve">                         企业名称：</w:t>
      </w:r>
      <w:r>
        <w:rPr>
          <w:rFonts w:hint="eastAsia" w:ascii="仿宋_GB2312" w:eastAsia="仿宋_GB2312" w:cs="宋体"/>
          <w:kern w:val="0"/>
          <w:sz w:val="28"/>
          <w:szCs w:val="28"/>
          <w:u w:val="single"/>
        </w:rPr>
        <w:t xml:space="preserve">       </w:t>
      </w:r>
      <w:r>
        <w:rPr>
          <w:rFonts w:hint="eastAsia" w:ascii="宋体" w:hAnsi="宋体"/>
          <w:b/>
        </w:rPr>
        <w:t>（公章）</w:t>
      </w:r>
    </w:p>
    <w:p w14:paraId="14F08640">
      <w:pPr>
        <w:spacing w:line="360" w:lineRule="auto"/>
        <w:ind w:firstLine="482"/>
        <w:jc w:val="right"/>
        <w:rPr>
          <w:rFonts w:ascii="宋体" w:hAnsi="宋体"/>
          <w:b/>
        </w:rPr>
      </w:pPr>
      <w:r>
        <w:rPr>
          <w:rFonts w:hint="eastAsia" w:ascii="宋体" w:hAnsi="宋体"/>
          <w:b/>
        </w:rPr>
        <w:t xml:space="preserve">       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3FE1935F">
      <w:pPr>
        <w:ind w:firstLine="482"/>
        <w:jc w:val="center"/>
        <w:rPr>
          <w:rFonts w:hint="eastAsia" w:ascii="宋体" w:hAnsi="宋体"/>
          <w:b/>
        </w:rPr>
      </w:pPr>
      <w:r>
        <w:rPr>
          <w:rFonts w:hint="eastAsia" w:ascii="宋体" w:hAnsi="宋体"/>
          <w:b/>
        </w:rPr>
        <w:t xml:space="preserve">              年   月  日</w:t>
      </w:r>
    </w:p>
    <w:p w14:paraId="2F255D1D">
      <w:pPr>
        <w:widowControl/>
        <w:snapToGrid w:val="0"/>
        <w:spacing w:line="360" w:lineRule="auto"/>
        <w:ind w:firstLine="0" w:firstLineChars="0"/>
        <w:outlineLvl w:val="1"/>
        <w:rPr>
          <w:rFonts w:hint="eastAsia" w:ascii="宋体" w:hAnsi="宋体" w:eastAsia="宋体" w:cs="宋体"/>
          <w:sz w:val="24"/>
          <w:szCs w:val="24"/>
          <w:lang w:eastAsia="zh-CN"/>
        </w:rPr>
      </w:pPr>
      <w:bookmarkStart w:id="201" w:name="_Toc4195"/>
      <w:bookmarkStart w:id="202" w:name="_Toc989"/>
      <w:bookmarkStart w:id="203" w:name="_Toc26404"/>
      <w:r>
        <w:rPr>
          <w:rFonts w:hint="eastAsia" w:ascii="宋体" w:hAnsi="宋体" w:cs="宋体"/>
          <w:b/>
          <w:color w:val="000000"/>
          <w:sz w:val="28"/>
          <w:szCs w:val="28"/>
          <w:lang w:eastAsia="zh-CN"/>
        </w:rPr>
        <w:t>磋商</w:t>
      </w:r>
      <w:r>
        <w:rPr>
          <w:rFonts w:hint="eastAsia" w:ascii="宋体" w:hAnsi="宋体" w:cs="宋体"/>
          <w:b/>
          <w:color w:val="000000"/>
          <w:sz w:val="28"/>
          <w:szCs w:val="28"/>
          <w:lang w:val="en-US" w:eastAsia="zh-CN"/>
        </w:rPr>
        <w:t>最终</w:t>
      </w:r>
      <w:r>
        <w:rPr>
          <w:rFonts w:hint="eastAsia" w:ascii="宋体" w:hAnsi="宋体" w:cs="宋体"/>
          <w:b/>
          <w:color w:val="000000"/>
          <w:sz w:val="28"/>
          <w:szCs w:val="28"/>
          <w:lang w:eastAsia="zh-CN"/>
        </w:rPr>
        <w:t>报价表</w:t>
      </w:r>
      <w:bookmarkEnd w:id="201"/>
      <w:bookmarkEnd w:id="202"/>
      <w:bookmarkEnd w:id="203"/>
    </w:p>
    <w:p w14:paraId="19034627">
      <w:pPr>
        <w:spacing w:line="360" w:lineRule="auto"/>
        <w:ind w:firstLine="0" w:firstLineChars="0"/>
        <w:jc w:val="center"/>
        <w:rPr>
          <w:rFonts w:hint="eastAsia" w:ascii="宋体" w:hAnsi="宋体" w:cs="宋体"/>
          <w:b/>
          <w:sz w:val="24"/>
          <w:szCs w:val="24"/>
          <w:lang w:eastAsia="zh-CN"/>
        </w:rPr>
      </w:pPr>
    </w:p>
    <w:p w14:paraId="78A672D3">
      <w:pPr>
        <w:spacing w:line="360" w:lineRule="auto"/>
        <w:ind w:firstLine="0" w:firstLineChars="0"/>
        <w:jc w:val="center"/>
        <w:rPr>
          <w:rFonts w:hint="eastAsia" w:ascii="宋体" w:hAnsi="宋体" w:eastAsia="宋体" w:cs="宋体"/>
          <w:b/>
          <w:sz w:val="24"/>
          <w:szCs w:val="24"/>
          <w:lang w:eastAsia="zh-CN"/>
        </w:rPr>
      </w:pPr>
      <w:r>
        <w:rPr>
          <w:rFonts w:hint="eastAsia" w:ascii="宋体" w:hAnsi="宋体" w:cs="宋体"/>
          <w:b/>
          <w:sz w:val="24"/>
          <w:szCs w:val="24"/>
          <w:lang w:eastAsia="zh-CN"/>
        </w:rPr>
        <w:t>磋商</w:t>
      </w:r>
      <w:r>
        <w:rPr>
          <w:rFonts w:hint="eastAsia" w:ascii="宋体" w:hAnsi="宋体" w:cs="宋体"/>
          <w:b/>
          <w:sz w:val="24"/>
          <w:szCs w:val="24"/>
          <w:lang w:val="en-US" w:eastAsia="zh-CN"/>
        </w:rPr>
        <w:t>最终</w:t>
      </w:r>
      <w:r>
        <w:rPr>
          <w:rFonts w:hint="eastAsia" w:ascii="宋体" w:hAnsi="宋体" w:cs="宋体"/>
          <w:b/>
          <w:sz w:val="24"/>
          <w:szCs w:val="24"/>
          <w:lang w:eastAsia="zh-CN"/>
        </w:rPr>
        <w:t>报价表</w:t>
      </w:r>
    </w:p>
    <w:p w14:paraId="62B2D3F9">
      <w:pPr>
        <w:spacing w:line="360" w:lineRule="auto"/>
        <w:ind w:firstLine="0" w:firstLineChars="0"/>
        <w:rPr>
          <w:rFonts w:ascii="宋体" w:hAnsi="宋体" w:cs="宋体"/>
          <w:b/>
          <w:sz w:val="24"/>
          <w:szCs w:val="24"/>
        </w:rPr>
      </w:pPr>
    </w:p>
    <w:p w14:paraId="53E67855">
      <w:pPr>
        <w:pStyle w:val="18"/>
        <w:ind w:firstLine="522" w:firstLineChars="200"/>
        <w:rPr>
          <w:rFonts w:hint="eastAsia" w:ascii="宋体" w:hAnsi="宋体" w:eastAsia="宋体" w:cs="宋体"/>
          <w:b/>
          <w:sz w:val="24"/>
          <w:szCs w:val="24"/>
          <w:lang w:eastAsia="zh-CN"/>
        </w:rPr>
      </w:pPr>
      <w:r>
        <w:rPr>
          <w:rFonts w:hint="eastAsia" w:ascii="宋体" w:hAnsi="宋体" w:cs="宋体"/>
          <w:b/>
          <w:sz w:val="24"/>
          <w:szCs w:val="24"/>
        </w:rPr>
        <w:t>项目名称：</w:t>
      </w:r>
      <w:r>
        <w:rPr>
          <w:rFonts w:hint="eastAsia"/>
        </w:rPr>
        <w:t xml:space="preserve">  </w:t>
      </w:r>
      <w:r>
        <w:rPr>
          <w:rFonts w:hint="eastAsia"/>
          <w:lang w:val="en-US" w:eastAsia="zh-CN"/>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35B0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noWrap w:val="0"/>
            <w:vAlign w:val="center"/>
          </w:tcPr>
          <w:p w14:paraId="46F40ED9">
            <w:pPr>
              <w:spacing w:line="360" w:lineRule="auto"/>
              <w:ind w:firstLine="0" w:firstLineChars="0"/>
              <w:jc w:val="center"/>
              <w:rPr>
                <w:rFonts w:hint="eastAsia" w:ascii="宋体" w:hAnsi="宋体" w:cs="宋体"/>
                <w:bCs/>
                <w:sz w:val="24"/>
                <w:szCs w:val="24"/>
              </w:rPr>
            </w:pPr>
            <w:r>
              <w:rPr>
                <w:rFonts w:hint="eastAsia" w:ascii="宋体" w:hAnsi="宋体" w:cs="宋体"/>
                <w:bCs/>
                <w:sz w:val="24"/>
                <w:szCs w:val="24"/>
              </w:rPr>
              <w:t>磋商最终报价</w:t>
            </w:r>
          </w:p>
          <w:p w14:paraId="0BFC36B7">
            <w:pPr>
              <w:spacing w:line="360" w:lineRule="auto"/>
              <w:ind w:firstLine="0" w:firstLineChars="0"/>
              <w:jc w:val="center"/>
              <w:rPr>
                <w:rFonts w:hint="eastAsia" w:ascii="宋体" w:hAnsi="宋体" w:eastAsia="宋体" w:cs="宋体"/>
                <w:bCs/>
                <w:sz w:val="24"/>
                <w:szCs w:val="24"/>
                <w:lang w:eastAsia="zh-CN"/>
              </w:rPr>
            </w:pPr>
            <w:r>
              <w:rPr>
                <w:rFonts w:hint="eastAsia" w:ascii="宋体" w:hAnsi="宋体" w:cs="宋体"/>
                <w:bCs/>
                <w:sz w:val="24"/>
                <w:szCs w:val="24"/>
                <w:lang w:eastAsia="zh-CN"/>
              </w:rPr>
              <w:t>（</w:t>
            </w:r>
            <w:r>
              <w:rPr>
                <w:rFonts w:hint="eastAsia" w:ascii="宋体" w:hAnsi="宋体" w:cs="宋体"/>
                <w:bCs/>
                <w:sz w:val="24"/>
                <w:szCs w:val="24"/>
                <w:lang w:val="en-US" w:eastAsia="zh-CN"/>
              </w:rPr>
              <w:t>优惠率</w:t>
            </w:r>
            <w:r>
              <w:rPr>
                <w:rFonts w:hint="eastAsia" w:ascii="宋体" w:hAnsi="宋体" w:cs="宋体"/>
                <w:bCs/>
                <w:sz w:val="24"/>
                <w:szCs w:val="24"/>
                <w:lang w:eastAsia="zh-CN"/>
              </w:rPr>
              <w:t>）</w:t>
            </w:r>
          </w:p>
        </w:tc>
        <w:tc>
          <w:tcPr>
            <w:tcW w:w="2233" w:type="dxa"/>
            <w:noWrap w:val="0"/>
            <w:vAlign w:val="center"/>
          </w:tcPr>
          <w:p w14:paraId="0BD7B673">
            <w:pPr>
              <w:spacing w:line="360" w:lineRule="auto"/>
              <w:ind w:firstLine="0" w:firstLineChars="0"/>
              <w:jc w:val="center"/>
              <w:rPr>
                <w:rFonts w:ascii="宋体" w:hAnsi="宋体" w:cs="宋体"/>
                <w:bCs/>
                <w:sz w:val="24"/>
                <w:szCs w:val="24"/>
              </w:rPr>
            </w:pPr>
            <w:r>
              <w:rPr>
                <w:rFonts w:hint="eastAsia" w:ascii="宋体" w:hAnsi="宋体" w:cs="宋体"/>
                <w:bCs/>
                <w:sz w:val="24"/>
                <w:szCs w:val="24"/>
              </w:rPr>
              <w:t>调整因素</w:t>
            </w:r>
          </w:p>
        </w:tc>
        <w:tc>
          <w:tcPr>
            <w:tcW w:w="2420" w:type="dxa"/>
            <w:noWrap w:val="0"/>
            <w:vAlign w:val="center"/>
          </w:tcPr>
          <w:p w14:paraId="2441C199">
            <w:pPr>
              <w:spacing w:line="360" w:lineRule="auto"/>
              <w:ind w:firstLine="0" w:firstLineChars="0"/>
              <w:jc w:val="center"/>
              <w:rPr>
                <w:rFonts w:hint="eastAsia" w:ascii="宋体" w:hAnsi="宋体" w:eastAsia="宋体" w:cs="宋体"/>
                <w:bCs/>
                <w:sz w:val="24"/>
                <w:szCs w:val="24"/>
                <w:lang w:eastAsia="zh-CN"/>
              </w:rPr>
            </w:pPr>
            <w:r>
              <w:rPr>
                <w:rFonts w:hint="eastAsia" w:ascii="宋体" w:hAnsi="宋体" w:cs="宋体"/>
                <w:bCs/>
                <w:sz w:val="24"/>
                <w:szCs w:val="24"/>
                <w:highlight w:val="none"/>
              </w:rPr>
              <w:t>最终报价</w:t>
            </w:r>
          </w:p>
        </w:tc>
        <w:tc>
          <w:tcPr>
            <w:tcW w:w="2581" w:type="dxa"/>
            <w:noWrap w:val="0"/>
            <w:vAlign w:val="center"/>
          </w:tcPr>
          <w:p w14:paraId="2D82D448">
            <w:pPr>
              <w:spacing w:line="360" w:lineRule="auto"/>
              <w:ind w:firstLine="0" w:firstLineChars="0"/>
              <w:jc w:val="center"/>
              <w:rPr>
                <w:rFonts w:ascii="宋体" w:hAnsi="宋体" w:cs="宋体"/>
                <w:bCs/>
                <w:sz w:val="24"/>
                <w:szCs w:val="24"/>
              </w:rPr>
            </w:pPr>
            <w:r>
              <w:rPr>
                <w:rFonts w:hint="eastAsia" w:ascii="宋体" w:hAnsi="宋体" w:cs="宋体"/>
                <w:bCs/>
                <w:sz w:val="24"/>
                <w:szCs w:val="24"/>
              </w:rPr>
              <w:t>服务期限</w:t>
            </w:r>
          </w:p>
        </w:tc>
      </w:tr>
      <w:tr w14:paraId="711A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noWrap w:val="0"/>
            <w:vAlign w:val="top"/>
          </w:tcPr>
          <w:p w14:paraId="2EB9D441">
            <w:pPr>
              <w:spacing w:line="360" w:lineRule="auto"/>
              <w:ind w:firstLine="0" w:firstLineChars="0"/>
              <w:rPr>
                <w:rFonts w:ascii="宋体" w:hAnsi="宋体" w:cs="宋体"/>
                <w:sz w:val="24"/>
                <w:szCs w:val="24"/>
              </w:rPr>
            </w:pPr>
          </w:p>
        </w:tc>
        <w:tc>
          <w:tcPr>
            <w:tcW w:w="2233" w:type="dxa"/>
            <w:noWrap w:val="0"/>
            <w:vAlign w:val="top"/>
          </w:tcPr>
          <w:p w14:paraId="0F566C33">
            <w:pPr>
              <w:spacing w:line="360" w:lineRule="auto"/>
              <w:ind w:firstLine="0" w:firstLineChars="0"/>
              <w:rPr>
                <w:rFonts w:ascii="宋体" w:hAnsi="宋体" w:cs="宋体"/>
                <w:sz w:val="24"/>
                <w:szCs w:val="24"/>
              </w:rPr>
            </w:pPr>
          </w:p>
        </w:tc>
        <w:tc>
          <w:tcPr>
            <w:tcW w:w="2420" w:type="dxa"/>
            <w:noWrap w:val="0"/>
            <w:vAlign w:val="top"/>
          </w:tcPr>
          <w:p w14:paraId="02A4DE6F">
            <w:pPr>
              <w:spacing w:line="360" w:lineRule="auto"/>
              <w:ind w:firstLine="0" w:firstLineChars="0"/>
              <w:rPr>
                <w:rFonts w:ascii="宋体" w:hAnsi="宋体" w:cs="宋体"/>
                <w:sz w:val="24"/>
                <w:szCs w:val="24"/>
              </w:rPr>
            </w:pPr>
          </w:p>
        </w:tc>
        <w:tc>
          <w:tcPr>
            <w:tcW w:w="2581" w:type="dxa"/>
            <w:noWrap w:val="0"/>
            <w:vAlign w:val="top"/>
          </w:tcPr>
          <w:p w14:paraId="09A52367">
            <w:pPr>
              <w:spacing w:line="360" w:lineRule="auto"/>
              <w:ind w:firstLine="0" w:firstLineChars="0"/>
              <w:rPr>
                <w:rFonts w:ascii="宋体" w:hAnsi="宋体" w:cs="宋体"/>
                <w:sz w:val="24"/>
                <w:szCs w:val="24"/>
              </w:rPr>
            </w:pPr>
          </w:p>
        </w:tc>
      </w:tr>
      <w:tr w14:paraId="4947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noWrap w:val="0"/>
            <w:vAlign w:val="top"/>
          </w:tcPr>
          <w:p w14:paraId="6FAE2F65">
            <w:pPr>
              <w:spacing w:line="360" w:lineRule="auto"/>
              <w:ind w:firstLine="0" w:firstLineChars="0"/>
              <w:rPr>
                <w:rFonts w:ascii="宋体" w:hAnsi="宋体" w:cs="宋体"/>
                <w:sz w:val="24"/>
                <w:szCs w:val="24"/>
              </w:rPr>
            </w:pPr>
            <w:r>
              <w:rPr>
                <w:rFonts w:hint="eastAsia" w:ascii="宋体" w:hAnsi="宋体" w:cs="宋体"/>
                <w:sz w:val="24"/>
                <w:szCs w:val="24"/>
              </w:rPr>
              <w:t>最终服务承诺（优惠条件）</w:t>
            </w:r>
          </w:p>
          <w:p w14:paraId="440EF3F0">
            <w:pPr>
              <w:spacing w:line="360" w:lineRule="auto"/>
              <w:ind w:firstLine="0" w:firstLineChars="0"/>
              <w:rPr>
                <w:rFonts w:ascii="宋体" w:hAnsi="宋体" w:cs="宋体"/>
                <w:sz w:val="24"/>
                <w:szCs w:val="24"/>
              </w:rPr>
            </w:pPr>
          </w:p>
          <w:p w14:paraId="661E2339">
            <w:pPr>
              <w:spacing w:line="360" w:lineRule="auto"/>
              <w:ind w:firstLine="0" w:firstLineChars="0"/>
              <w:rPr>
                <w:rFonts w:ascii="宋体" w:hAnsi="宋体" w:cs="宋体"/>
                <w:sz w:val="24"/>
                <w:szCs w:val="24"/>
              </w:rPr>
            </w:pPr>
          </w:p>
          <w:p w14:paraId="12B6CEA2">
            <w:pPr>
              <w:spacing w:line="360" w:lineRule="auto"/>
              <w:ind w:firstLine="0" w:firstLineChars="0"/>
              <w:rPr>
                <w:rFonts w:ascii="宋体" w:hAnsi="宋体" w:cs="宋体"/>
                <w:sz w:val="24"/>
                <w:szCs w:val="24"/>
              </w:rPr>
            </w:pPr>
          </w:p>
          <w:p w14:paraId="47C5814E">
            <w:pPr>
              <w:spacing w:line="360" w:lineRule="auto"/>
              <w:ind w:firstLine="0" w:firstLineChars="0"/>
              <w:rPr>
                <w:rFonts w:ascii="宋体" w:hAnsi="宋体" w:cs="宋体"/>
                <w:sz w:val="24"/>
                <w:szCs w:val="24"/>
              </w:rPr>
            </w:pPr>
          </w:p>
          <w:p w14:paraId="70EEB86F">
            <w:pPr>
              <w:spacing w:line="360" w:lineRule="auto"/>
              <w:ind w:firstLine="0" w:firstLineChars="0"/>
              <w:rPr>
                <w:rFonts w:ascii="宋体" w:hAnsi="宋体" w:cs="宋体"/>
                <w:sz w:val="24"/>
                <w:szCs w:val="24"/>
              </w:rPr>
            </w:pPr>
          </w:p>
        </w:tc>
      </w:tr>
    </w:tbl>
    <w:p w14:paraId="54A98098">
      <w:pPr>
        <w:tabs>
          <w:tab w:val="left" w:pos="168"/>
        </w:tabs>
        <w:spacing w:line="360" w:lineRule="auto"/>
        <w:ind w:firstLine="0" w:firstLineChars="0"/>
        <w:textAlignment w:val="baseline"/>
        <w:rPr>
          <w:rFonts w:ascii="宋体" w:hAnsi="宋体" w:cs="宋体"/>
          <w:b/>
          <w:bCs/>
          <w:sz w:val="24"/>
          <w:szCs w:val="24"/>
        </w:rPr>
      </w:pPr>
    </w:p>
    <w:p w14:paraId="003A8AFC">
      <w:pPr>
        <w:pStyle w:val="21"/>
        <w:spacing w:line="300" w:lineRule="exact"/>
        <w:ind w:firstLine="480"/>
        <w:rPr>
          <w:rFonts w:hint="eastAsia"/>
          <w:b/>
          <w:bCs/>
          <w:color w:val="auto"/>
          <w:lang w:eastAsia="zh-CN"/>
        </w:rPr>
      </w:pPr>
      <w:r>
        <w:rPr>
          <w:rFonts w:ascii="宋体" w:hAnsi="Cambria" w:cs="宋体"/>
          <w:color w:val="auto"/>
          <w:lang w:val="zh-CN" w:eastAsia="zh-CN"/>
        </w:rPr>
        <w:t xml:space="preserve"> </w:t>
      </w:r>
      <w:r>
        <w:rPr>
          <w:rFonts w:hint="eastAsia"/>
          <w:b/>
          <w:bCs/>
          <w:color w:val="auto"/>
          <w:lang w:eastAsia="zh-CN"/>
        </w:rPr>
        <w:t>注：此表不需要编制在投标文件中，最终报价开启后（最终报价线上填报时长</w:t>
      </w:r>
      <w:r>
        <w:rPr>
          <w:rFonts w:hint="eastAsia"/>
          <w:b/>
          <w:bCs/>
          <w:color w:val="auto"/>
          <w:lang w:val="en-US" w:eastAsia="zh-CN"/>
        </w:rPr>
        <w:t>30分钟</w:t>
      </w:r>
      <w:r>
        <w:rPr>
          <w:rFonts w:hint="eastAsia"/>
          <w:b/>
          <w:bCs/>
          <w:color w:val="auto"/>
          <w:lang w:eastAsia="zh-CN"/>
        </w:rPr>
        <w:t>），请在规定的时间内进行线上填报，因供应商原因逾期线上填报最终报价表的，系统自动视为放弃投标</w:t>
      </w:r>
      <w:r>
        <w:rPr>
          <w:rFonts w:hint="eastAsia"/>
          <w:color w:val="auto"/>
          <w:lang w:eastAsia="zh-CN"/>
        </w:rPr>
        <w:t>。（</w:t>
      </w:r>
      <w:r>
        <w:rPr>
          <w:rFonts w:hint="eastAsia"/>
          <w:b/>
          <w:bCs/>
          <w:color w:val="auto"/>
          <w:lang w:eastAsia="zh-CN"/>
        </w:rPr>
        <w:t>提示：请供应商随时关注政采云短信通知，及时完成后续操作）</w:t>
      </w:r>
    </w:p>
    <w:p w14:paraId="345CB95C">
      <w:pPr>
        <w:tabs>
          <w:tab w:val="left" w:pos="168"/>
        </w:tabs>
        <w:spacing w:line="360" w:lineRule="auto"/>
        <w:ind w:firstLine="0" w:firstLineChars="0"/>
        <w:textAlignment w:val="baseline"/>
        <w:rPr>
          <w:rFonts w:ascii="宋体" w:hAnsi="宋体" w:cs="宋体"/>
          <w:b/>
          <w:bCs/>
          <w:sz w:val="24"/>
          <w:szCs w:val="24"/>
        </w:rPr>
      </w:pPr>
    </w:p>
    <w:p w14:paraId="0608C057">
      <w:pPr>
        <w:tabs>
          <w:tab w:val="left" w:pos="168"/>
        </w:tabs>
        <w:spacing w:line="360" w:lineRule="auto"/>
        <w:ind w:firstLine="0" w:firstLineChars="0"/>
        <w:textAlignment w:val="baseline"/>
        <w:rPr>
          <w:rFonts w:ascii="宋体" w:hAnsi="宋体" w:cs="宋体"/>
          <w:b/>
          <w:bCs/>
          <w:sz w:val="24"/>
          <w:szCs w:val="24"/>
        </w:rPr>
      </w:pPr>
    </w:p>
    <w:p w14:paraId="7632A109">
      <w:pPr>
        <w:tabs>
          <w:tab w:val="left" w:pos="168"/>
        </w:tabs>
        <w:spacing w:line="360" w:lineRule="auto"/>
        <w:ind w:firstLine="0" w:firstLineChars="0"/>
        <w:textAlignment w:val="baseline"/>
        <w:rPr>
          <w:rFonts w:ascii="宋体" w:hAnsi="宋体" w:cs="宋体"/>
          <w:b/>
          <w:bCs/>
          <w:sz w:val="24"/>
          <w:szCs w:val="24"/>
        </w:rPr>
      </w:pPr>
    </w:p>
    <w:p w14:paraId="06289712">
      <w:pPr>
        <w:spacing w:line="360" w:lineRule="auto"/>
        <w:ind w:firstLine="0" w:firstLineChars="0"/>
        <w:jc w:val="center"/>
        <w:rPr>
          <w:rFonts w:ascii="宋体" w:hAnsi="宋体" w:cs="宋体"/>
          <w:b/>
          <w:sz w:val="24"/>
          <w:szCs w:val="24"/>
        </w:rPr>
      </w:pPr>
      <w:r>
        <w:rPr>
          <w:rFonts w:hint="eastAsia" w:ascii="宋体" w:hAnsi="宋体" w:cs="宋体"/>
          <w:b/>
          <w:sz w:val="24"/>
          <w:szCs w:val="24"/>
        </w:rPr>
        <w:t xml:space="preserve">                                      供应商：（公章）</w:t>
      </w:r>
    </w:p>
    <w:p w14:paraId="695D6825">
      <w:pPr>
        <w:spacing w:line="360" w:lineRule="auto"/>
        <w:ind w:firstLine="0" w:firstLineChars="0"/>
        <w:jc w:val="center"/>
        <w:rPr>
          <w:rFonts w:ascii="宋体" w:hAnsi="宋体" w:cs="宋体"/>
          <w:b/>
          <w:sz w:val="24"/>
          <w:szCs w:val="24"/>
        </w:rPr>
      </w:pPr>
      <w:r>
        <w:rPr>
          <w:rFonts w:hint="eastAsia" w:ascii="宋体" w:hAnsi="宋体" w:cs="宋体"/>
          <w:b/>
          <w:sz w:val="24"/>
          <w:szCs w:val="24"/>
        </w:rPr>
        <w:t xml:space="preserve">                        法定代表人或委托代理人：（签字或盖章）</w:t>
      </w:r>
    </w:p>
    <w:p w14:paraId="0A0FFD86">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 xml:space="preserve">                                  年   月  日</w:t>
      </w:r>
    </w:p>
    <w:p w14:paraId="2D7129EE">
      <w:pPr>
        <w:ind w:firstLine="420"/>
      </w:pPr>
    </w:p>
    <w:p w14:paraId="5552E3CC">
      <w:pPr>
        <w:keepNext/>
        <w:keepLines/>
        <w:widowControl/>
        <w:snapToGrid w:val="0"/>
        <w:spacing w:line="400" w:lineRule="atLeast"/>
        <w:ind w:firstLine="0" w:firstLineChars="0"/>
        <w:jc w:val="both"/>
        <w:outlineLvl w:val="0"/>
        <w:rPr>
          <w:rFonts w:hint="eastAsia" w:ascii="宋体"/>
          <w:b/>
          <w:kern w:val="28"/>
          <w:sz w:val="36"/>
          <w:szCs w:val="20"/>
        </w:rPr>
      </w:pPr>
    </w:p>
    <w:p w14:paraId="7DD609B6">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26C001DA">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bookmarkStart w:id="204" w:name="_Toc2378"/>
      <w:r>
        <w:rPr>
          <w:rFonts w:hint="eastAsia" w:ascii="宋体"/>
          <w:b/>
          <w:kern w:val="28"/>
          <w:sz w:val="36"/>
          <w:szCs w:val="20"/>
          <w:lang w:val="en-US" w:eastAsia="zh-CN"/>
        </w:rPr>
        <w:t>第五部分 磋商及采购服务项目要求</w:t>
      </w:r>
      <w:bookmarkEnd w:id="204"/>
    </w:p>
    <w:p w14:paraId="6C035A46">
      <w:pPr>
        <w:pStyle w:val="4"/>
        <w:numPr>
          <w:ilvl w:val="0"/>
          <w:numId w:val="0"/>
        </w:numPr>
        <w:ind w:leftChars="0"/>
        <w:rPr>
          <w:rFonts w:hint="eastAsia"/>
        </w:rPr>
      </w:pPr>
    </w:p>
    <w:p w14:paraId="003D9046">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zh-CN" w:eastAsia="zh-CN" w:bidi="ar-SA"/>
        </w:rPr>
        <w:t>一、</w:t>
      </w:r>
      <w:r>
        <w:rPr>
          <w:rFonts w:hint="eastAsia" w:ascii="Times New Roman" w:hAnsi="Times New Roman" w:eastAsia="宋体" w:cs="Times New Roman"/>
          <w:b w:val="0"/>
          <w:bCs w:val="0"/>
          <w:kern w:val="2"/>
          <w:sz w:val="24"/>
          <w:szCs w:val="24"/>
          <w:lang w:val="en-US" w:eastAsia="zh-CN" w:bidi="ar-SA"/>
        </w:rPr>
        <w:t>服务</w:t>
      </w:r>
      <w:r>
        <w:rPr>
          <w:rFonts w:hint="eastAsia" w:ascii="Times New Roman" w:hAnsi="Times New Roman" w:eastAsia="宋体" w:cs="Times New Roman"/>
          <w:b w:val="0"/>
          <w:bCs w:val="0"/>
          <w:kern w:val="2"/>
          <w:sz w:val="24"/>
          <w:szCs w:val="24"/>
          <w:lang w:val="zh-CN" w:eastAsia="zh-CN" w:bidi="ar-SA"/>
        </w:rPr>
        <w:t>内容</w:t>
      </w:r>
    </w:p>
    <w:p w14:paraId="05A52D22">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en-US" w:eastAsia="zh-CN" w:bidi="ar-SA"/>
        </w:rPr>
      </w:pPr>
      <w:bookmarkStart w:id="205" w:name="_Toc28869"/>
      <w:r>
        <w:rPr>
          <w:rFonts w:hint="eastAsia" w:ascii="Times New Roman" w:hAnsi="Times New Roman" w:eastAsia="宋体" w:cs="Times New Roman"/>
          <w:b w:val="0"/>
          <w:bCs w:val="0"/>
          <w:kern w:val="2"/>
          <w:sz w:val="24"/>
          <w:szCs w:val="24"/>
          <w:lang w:val="en-US" w:eastAsia="zh-CN" w:bidi="ar-SA"/>
        </w:rPr>
        <w:t>对西宁市城北区市政公用服务中心管辖范围内作业车辆（清扫车、垃圾车、洒水车、压缩车、电动保洁车等工具车）进行维修服务。</w:t>
      </w:r>
    </w:p>
    <w:p w14:paraId="021BF040">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cs="Times New Roman"/>
          <w:b w:val="0"/>
          <w:bCs w:val="0"/>
          <w:kern w:val="2"/>
          <w:sz w:val="24"/>
          <w:szCs w:val="24"/>
          <w:lang w:val="en-US" w:eastAsia="zh-CN" w:bidi="ar-SA"/>
        </w:rPr>
        <w:t>二、</w:t>
      </w:r>
      <w:r>
        <w:rPr>
          <w:rFonts w:hint="eastAsia" w:ascii="Times New Roman" w:hAnsi="Times New Roman" w:eastAsia="宋体" w:cs="Times New Roman"/>
          <w:b w:val="0"/>
          <w:bCs w:val="0"/>
          <w:kern w:val="2"/>
          <w:sz w:val="24"/>
          <w:szCs w:val="24"/>
          <w:lang w:val="zh-CN" w:eastAsia="zh-CN" w:bidi="ar-SA"/>
        </w:rPr>
        <w:t>服务期</w:t>
      </w:r>
      <w:bookmarkStart w:id="206" w:name="_Toc5278921"/>
    </w:p>
    <w:p w14:paraId="4D765250">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highlight w:val="yellow"/>
          <w:lang w:val="en-US" w:eastAsia="zh-CN" w:bidi="ar-SA"/>
        </w:rPr>
      </w:pPr>
      <w:r>
        <w:rPr>
          <w:rFonts w:hint="eastAsia" w:cs="Times New Roman"/>
          <w:b w:val="0"/>
          <w:bCs w:val="0"/>
          <w:kern w:val="2"/>
          <w:sz w:val="24"/>
          <w:szCs w:val="24"/>
          <w:highlight w:val="yellow"/>
          <w:lang w:val="en-US" w:eastAsia="zh-CN" w:bidi="ar-SA"/>
        </w:rPr>
        <w:t>本项目合约期为三年，合同一年一签。每年合同期内维修总金额达到合同最高限额合同自行解除</w:t>
      </w:r>
      <w:r>
        <w:rPr>
          <w:rFonts w:hint="eastAsia" w:ascii="Times New Roman" w:hAnsi="Times New Roman" w:eastAsia="宋体" w:cs="Times New Roman"/>
          <w:b w:val="0"/>
          <w:bCs w:val="0"/>
          <w:kern w:val="2"/>
          <w:sz w:val="24"/>
          <w:szCs w:val="24"/>
          <w:highlight w:val="yellow"/>
          <w:lang w:val="en-US" w:eastAsia="zh-CN" w:bidi="ar-SA"/>
        </w:rPr>
        <w:t>（如中标单位无法按甲方需求提供服务，甲方有权单方面解除合同）。</w:t>
      </w:r>
    </w:p>
    <w:bookmarkEnd w:id="205"/>
    <w:p w14:paraId="20527F3A">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bookmarkStart w:id="207" w:name="_Toc16351"/>
      <w:r>
        <w:rPr>
          <w:rFonts w:hint="eastAsia" w:ascii="Times New Roman" w:hAnsi="Times New Roman" w:eastAsia="宋体" w:cs="Times New Roman"/>
          <w:b w:val="0"/>
          <w:bCs w:val="0"/>
          <w:kern w:val="2"/>
          <w:sz w:val="24"/>
          <w:szCs w:val="24"/>
          <w:lang w:val="zh-CN" w:eastAsia="zh-CN" w:bidi="ar-SA"/>
        </w:rPr>
        <w:t>服务要求</w:t>
      </w:r>
      <w:bookmarkEnd w:id="206"/>
      <w:bookmarkEnd w:id="207"/>
    </w:p>
    <w:p w14:paraId="45D1ACB5">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cs="Times New Roman"/>
          <w:b w:val="0"/>
          <w:bCs w:val="0"/>
          <w:color w:val="FF0000"/>
          <w:kern w:val="2"/>
          <w:sz w:val="24"/>
          <w:szCs w:val="24"/>
          <w:lang w:val="en-US" w:eastAsia="zh-CN" w:bidi="ar-SA"/>
        </w:rPr>
        <w:t>（1）小型维修需在24小时内完成维修，大型维修需在1小时内拿出维修方案并于48小时内完成维修（特殊情况除外，如订购配件等），若维修不及时导致车辆停摆超过2日（含两日），甲方将与乙方解除合同并追究乙方违约责任。</w:t>
      </w:r>
    </w:p>
    <w:p w14:paraId="5C69B550">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zh-CN" w:eastAsia="zh-CN" w:bidi="ar-SA"/>
        </w:rPr>
        <w:t>（</w:t>
      </w:r>
      <w:r>
        <w:rPr>
          <w:rFonts w:hint="eastAsia" w:cs="Times New Roman"/>
          <w:b w:val="0"/>
          <w:bCs w:val="0"/>
          <w:kern w:val="2"/>
          <w:sz w:val="24"/>
          <w:szCs w:val="24"/>
          <w:lang w:val="en-US" w:eastAsia="zh-CN" w:bidi="ar-SA"/>
        </w:rPr>
        <w:t>2</w:t>
      </w:r>
      <w:r>
        <w:rPr>
          <w:rFonts w:hint="eastAsia" w:ascii="Times New Roman" w:hAnsi="Times New Roman" w:eastAsia="宋体" w:cs="Times New Roman"/>
          <w:b w:val="0"/>
          <w:bCs w:val="0"/>
          <w:kern w:val="2"/>
          <w:sz w:val="24"/>
          <w:szCs w:val="24"/>
          <w:lang w:val="en-US" w:eastAsia="zh-CN" w:bidi="ar-SA"/>
        </w:rPr>
        <w:t>）</w:t>
      </w:r>
      <w:r>
        <w:rPr>
          <w:rFonts w:hint="eastAsia" w:ascii="Times New Roman" w:hAnsi="Times New Roman" w:eastAsia="宋体" w:cs="Times New Roman"/>
          <w:b w:val="0"/>
          <w:bCs w:val="0"/>
          <w:kern w:val="2"/>
          <w:sz w:val="24"/>
          <w:szCs w:val="24"/>
          <w:lang w:val="zh-CN" w:eastAsia="zh-CN" w:bidi="ar-SA"/>
        </w:rPr>
        <w:t>具有规范的业务工作流程，并明示业务受理程序、服务承诺、用户投诉受理制度等。</w:t>
      </w:r>
    </w:p>
    <w:p w14:paraId="43B2D22F">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zh-CN" w:eastAsia="zh-CN" w:bidi="ar-SA"/>
        </w:rPr>
        <w:t>（</w:t>
      </w:r>
      <w:r>
        <w:rPr>
          <w:rFonts w:hint="eastAsia" w:cs="Times New Roman"/>
          <w:b w:val="0"/>
          <w:bCs w:val="0"/>
          <w:kern w:val="2"/>
          <w:sz w:val="24"/>
          <w:szCs w:val="24"/>
          <w:lang w:val="en-US" w:eastAsia="zh-CN" w:bidi="ar-SA"/>
        </w:rPr>
        <w:t>3</w:t>
      </w:r>
      <w:r>
        <w:rPr>
          <w:rFonts w:hint="eastAsia" w:ascii="Times New Roman" w:hAnsi="Times New Roman" w:eastAsia="宋体" w:cs="Times New Roman"/>
          <w:b w:val="0"/>
          <w:bCs w:val="0"/>
          <w:kern w:val="2"/>
          <w:sz w:val="24"/>
          <w:szCs w:val="24"/>
          <w:lang w:val="zh-CN" w:eastAsia="zh-CN" w:bidi="ar-SA"/>
        </w:rPr>
        <w:t>）具有健全的经营管理体系。设置技术负责、业务受理、质量检验、文件资料管理、材料管理、仪器设备管理、价格结算等岗位并落实到人。在客户接待室公示维修收费项目和价格。</w:t>
      </w:r>
    </w:p>
    <w:p w14:paraId="130DDAF3">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cs="Times New Roman"/>
          <w:b w:val="0"/>
          <w:bCs w:val="0"/>
          <w:kern w:val="2"/>
          <w:sz w:val="24"/>
          <w:szCs w:val="24"/>
          <w:lang w:val="en-US" w:eastAsia="zh-CN" w:bidi="ar-SA"/>
        </w:rPr>
        <w:t>（4</w:t>
      </w:r>
      <w:r>
        <w:rPr>
          <w:rFonts w:hint="eastAsia" w:ascii="Times New Roman" w:hAnsi="Times New Roman" w:eastAsia="宋体" w:cs="Times New Roman"/>
          <w:b w:val="0"/>
          <w:bCs w:val="0"/>
          <w:kern w:val="2"/>
          <w:sz w:val="24"/>
          <w:szCs w:val="24"/>
          <w:lang w:val="zh-CN" w:eastAsia="zh-CN" w:bidi="ar-SA"/>
        </w:rPr>
        <w:t>）具有汽车维修的国家标准、行业标准及相关技术标准，具有所维修车型的维修技术资料及工艺文件。</w:t>
      </w:r>
    </w:p>
    <w:p w14:paraId="11F869B6">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zh-CN" w:eastAsia="zh-CN" w:bidi="ar-SA"/>
        </w:rPr>
        <w:t>（</w:t>
      </w:r>
      <w:r>
        <w:rPr>
          <w:rFonts w:hint="eastAsia" w:cs="Times New Roman"/>
          <w:b w:val="0"/>
          <w:bCs w:val="0"/>
          <w:kern w:val="2"/>
          <w:sz w:val="24"/>
          <w:szCs w:val="24"/>
          <w:lang w:val="en-US" w:eastAsia="zh-CN" w:bidi="ar-SA"/>
        </w:rPr>
        <w:t>5</w:t>
      </w:r>
      <w:r>
        <w:rPr>
          <w:rFonts w:hint="eastAsia" w:ascii="Times New Roman" w:hAnsi="Times New Roman" w:eastAsia="宋体" w:cs="Times New Roman"/>
          <w:b w:val="0"/>
          <w:bCs w:val="0"/>
          <w:kern w:val="2"/>
          <w:sz w:val="24"/>
          <w:szCs w:val="24"/>
          <w:lang w:val="zh-CN" w:eastAsia="zh-CN" w:bidi="ar-SA"/>
        </w:rPr>
        <w:t>）具有汽车维修质量承诺、进出厂登记、检验、竣工出厂合格证管理、技术档案管理、标准和计量管理、设备管理及维修人员培训等制度。</w:t>
      </w:r>
    </w:p>
    <w:p w14:paraId="39F46106">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zh-CN" w:eastAsia="zh-CN" w:bidi="ar-SA"/>
        </w:rPr>
        <w:t>（</w:t>
      </w:r>
      <w:r>
        <w:rPr>
          <w:rFonts w:hint="eastAsia" w:cs="Times New Roman"/>
          <w:b w:val="0"/>
          <w:bCs w:val="0"/>
          <w:kern w:val="2"/>
          <w:sz w:val="24"/>
          <w:szCs w:val="24"/>
          <w:lang w:val="en-US" w:eastAsia="zh-CN" w:bidi="ar-SA"/>
        </w:rPr>
        <w:t>6</w:t>
      </w:r>
      <w:r>
        <w:rPr>
          <w:rFonts w:hint="eastAsia" w:ascii="Times New Roman" w:hAnsi="Times New Roman" w:eastAsia="宋体" w:cs="Times New Roman"/>
          <w:b w:val="0"/>
          <w:bCs w:val="0"/>
          <w:kern w:val="2"/>
          <w:sz w:val="24"/>
          <w:szCs w:val="24"/>
          <w:lang w:val="zh-CN" w:eastAsia="zh-CN" w:bidi="ar-SA"/>
        </w:rPr>
        <w:t>）建立汽车维修档案盒进出厂登记台账、汽车维修档案包括维修合同、进厂、出厂、过程、竣工检验记录、出厂合格证副页、结算凭证和工时材料清单等。</w:t>
      </w:r>
    </w:p>
    <w:p w14:paraId="2D371903">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zh-CN" w:eastAsia="zh-CN" w:bidi="ar-SA"/>
        </w:rPr>
        <w:t>（</w:t>
      </w:r>
      <w:r>
        <w:rPr>
          <w:rFonts w:hint="eastAsia" w:cs="Times New Roman"/>
          <w:b w:val="0"/>
          <w:bCs w:val="0"/>
          <w:kern w:val="2"/>
          <w:sz w:val="24"/>
          <w:szCs w:val="24"/>
          <w:lang w:val="en-US" w:eastAsia="zh-CN" w:bidi="ar-SA"/>
        </w:rPr>
        <w:t>7</w:t>
      </w:r>
      <w:r>
        <w:rPr>
          <w:rFonts w:hint="eastAsia" w:ascii="Times New Roman" w:hAnsi="Times New Roman" w:eastAsia="宋体" w:cs="Times New Roman"/>
          <w:b w:val="0"/>
          <w:bCs w:val="0"/>
          <w:kern w:val="2"/>
          <w:sz w:val="24"/>
          <w:szCs w:val="24"/>
          <w:lang w:val="zh-CN" w:eastAsia="zh-CN" w:bidi="ar-SA"/>
        </w:rPr>
        <w:t>）供应商必须为采购单位提供国家标准的正牌零件和专业用油，并需在委托单中注明品牌名、质保时间并盖章。</w:t>
      </w:r>
    </w:p>
    <w:p w14:paraId="136C7E74">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zh-CN" w:eastAsia="zh-CN" w:bidi="ar-SA"/>
        </w:rPr>
        <w:t>（</w:t>
      </w:r>
      <w:r>
        <w:rPr>
          <w:rFonts w:hint="eastAsia" w:cs="Times New Roman"/>
          <w:b w:val="0"/>
          <w:bCs w:val="0"/>
          <w:kern w:val="2"/>
          <w:sz w:val="24"/>
          <w:szCs w:val="24"/>
          <w:lang w:val="en-US" w:eastAsia="zh-CN" w:bidi="ar-SA"/>
        </w:rPr>
        <w:t>8</w:t>
      </w:r>
      <w:r>
        <w:rPr>
          <w:rFonts w:hint="eastAsia" w:ascii="Times New Roman" w:hAnsi="Times New Roman" w:eastAsia="宋体" w:cs="Times New Roman"/>
          <w:b w:val="0"/>
          <w:bCs w:val="0"/>
          <w:kern w:val="2"/>
          <w:sz w:val="24"/>
          <w:szCs w:val="24"/>
          <w:lang w:val="zh-CN" w:eastAsia="zh-CN" w:bidi="ar-SA"/>
        </w:rPr>
        <w:t>）供应商</w:t>
      </w:r>
      <w:r>
        <w:rPr>
          <w:rFonts w:hint="eastAsia" w:ascii="Times New Roman" w:hAnsi="Times New Roman" w:eastAsia="宋体" w:cs="Times New Roman"/>
          <w:b w:val="0"/>
          <w:bCs w:val="0"/>
          <w:kern w:val="2"/>
          <w:sz w:val="24"/>
          <w:szCs w:val="24"/>
          <w:lang w:val="en-US" w:eastAsia="zh-CN" w:bidi="ar-SA"/>
        </w:rPr>
        <w:t>应</w:t>
      </w:r>
      <w:r>
        <w:rPr>
          <w:rFonts w:hint="eastAsia" w:ascii="Times New Roman" w:hAnsi="Times New Roman" w:eastAsia="宋体" w:cs="Times New Roman"/>
          <w:b w:val="0"/>
          <w:bCs w:val="0"/>
          <w:kern w:val="2"/>
          <w:sz w:val="24"/>
          <w:szCs w:val="24"/>
          <w:lang w:val="zh-CN" w:eastAsia="zh-CN" w:bidi="ar-SA"/>
        </w:rPr>
        <w:t>根据中华人民共和国交通部2019第20号《机动车维修管理规定》，对维修竣工出站的车辆实行以下质量担保制度:</w:t>
      </w:r>
    </w:p>
    <w:p w14:paraId="3233CE78">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en-US" w:eastAsia="zh-CN" w:bidi="ar-SA"/>
        </w:rPr>
        <w:t>①</w:t>
      </w:r>
      <w:r>
        <w:rPr>
          <w:rFonts w:hint="eastAsia" w:ascii="Times New Roman" w:hAnsi="Times New Roman" w:eastAsia="宋体" w:cs="Times New Roman"/>
          <w:b w:val="0"/>
          <w:bCs w:val="0"/>
          <w:kern w:val="2"/>
          <w:sz w:val="24"/>
          <w:szCs w:val="24"/>
          <w:lang w:val="zh-CN" w:eastAsia="zh-CN" w:bidi="ar-SA"/>
        </w:rPr>
        <w:t>车辆整车修理或总成维修质量担保期为车辆行驶20000公里或1年;</w:t>
      </w:r>
    </w:p>
    <w:p w14:paraId="53629964">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en-US" w:eastAsia="zh-CN" w:bidi="ar-SA"/>
        </w:rPr>
        <w:t>②</w:t>
      </w:r>
      <w:r>
        <w:rPr>
          <w:rFonts w:hint="eastAsia" w:ascii="Times New Roman" w:hAnsi="Times New Roman" w:eastAsia="宋体" w:cs="Times New Roman"/>
          <w:b w:val="0"/>
          <w:bCs w:val="0"/>
          <w:kern w:val="2"/>
          <w:sz w:val="24"/>
          <w:szCs w:val="24"/>
          <w:lang w:val="zh-CN" w:eastAsia="zh-CN" w:bidi="ar-SA"/>
        </w:rPr>
        <w:t>二级维护保证期为车辆行驶5000公里;</w:t>
      </w:r>
    </w:p>
    <w:p w14:paraId="5E5B79AB">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en-US" w:eastAsia="zh-CN" w:bidi="ar-SA"/>
        </w:rPr>
        <w:t>③</w:t>
      </w:r>
      <w:r>
        <w:rPr>
          <w:rFonts w:hint="eastAsia" w:ascii="Times New Roman" w:hAnsi="Times New Roman" w:eastAsia="宋体" w:cs="Times New Roman"/>
          <w:b w:val="0"/>
          <w:bCs w:val="0"/>
          <w:kern w:val="2"/>
          <w:sz w:val="24"/>
          <w:szCs w:val="24"/>
          <w:lang w:val="zh-CN" w:eastAsia="zh-CN" w:bidi="ar-SA"/>
        </w:rPr>
        <w:t>一级维护、小修及专项维修质量保证期为车辆行驶10000公里或者180日。质量保证期内行驶里程和日期指标以先达到者为准;</w:t>
      </w:r>
    </w:p>
    <w:p w14:paraId="2566B162">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en-US" w:eastAsia="zh-CN" w:bidi="ar-SA"/>
        </w:rPr>
        <w:t>④</w:t>
      </w:r>
      <w:r>
        <w:rPr>
          <w:rFonts w:hint="eastAsia" w:ascii="Times New Roman" w:hAnsi="Times New Roman" w:eastAsia="宋体" w:cs="Times New Roman"/>
          <w:b w:val="0"/>
          <w:bCs w:val="0"/>
          <w:kern w:val="2"/>
          <w:sz w:val="24"/>
          <w:szCs w:val="24"/>
          <w:lang w:val="zh-CN" w:eastAsia="zh-CN" w:bidi="ar-SA"/>
        </w:rPr>
        <w:t>电器维修保证期为30天;</w:t>
      </w:r>
    </w:p>
    <w:p w14:paraId="772459F0">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en-US" w:eastAsia="zh-CN" w:bidi="ar-SA"/>
        </w:rPr>
        <w:t>⑤</w:t>
      </w:r>
      <w:r>
        <w:rPr>
          <w:rFonts w:hint="eastAsia" w:ascii="Times New Roman" w:hAnsi="Times New Roman" w:eastAsia="宋体" w:cs="Times New Roman"/>
          <w:b w:val="0"/>
          <w:bCs w:val="0"/>
          <w:kern w:val="2"/>
          <w:sz w:val="24"/>
          <w:szCs w:val="24"/>
          <w:lang w:val="zh-CN" w:eastAsia="zh-CN" w:bidi="ar-SA"/>
        </w:rPr>
        <w:t>车身喷漆(烤漆)质保期为半年;</w:t>
      </w:r>
    </w:p>
    <w:p w14:paraId="39EFD69C">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zh-CN" w:eastAsia="zh-CN" w:bidi="ar-SA"/>
        </w:rPr>
        <w:t>（</w:t>
      </w:r>
      <w:r>
        <w:rPr>
          <w:rFonts w:hint="eastAsia" w:cs="Times New Roman"/>
          <w:b w:val="0"/>
          <w:bCs w:val="0"/>
          <w:kern w:val="2"/>
          <w:sz w:val="24"/>
          <w:szCs w:val="24"/>
          <w:lang w:val="en-US" w:eastAsia="zh-CN" w:bidi="ar-SA"/>
        </w:rPr>
        <w:t>9</w:t>
      </w:r>
      <w:r>
        <w:rPr>
          <w:rFonts w:hint="eastAsia" w:ascii="Times New Roman" w:hAnsi="Times New Roman" w:eastAsia="宋体" w:cs="Times New Roman"/>
          <w:b w:val="0"/>
          <w:bCs w:val="0"/>
          <w:kern w:val="2"/>
          <w:sz w:val="24"/>
          <w:szCs w:val="24"/>
          <w:lang w:val="zh-CN" w:eastAsia="zh-CN" w:bidi="ar-SA"/>
        </w:rPr>
        <w:t>）在质保期内，发生任何质量间题，乙方应在接到甲方的通知后，1小时之内到现场进行维修，并24小时内排除故障，如遇大的维修，在48小时内排除。</w:t>
      </w:r>
    </w:p>
    <w:p w14:paraId="6CD76605">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zh-CN" w:eastAsia="zh-CN" w:bidi="ar-SA"/>
        </w:rPr>
        <w:t>（</w:t>
      </w:r>
      <w:r>
        <w:rPr>
          <w:rFonts w:hint="eastAsia" w:cs="Times New Roman"/>
          <w:b w:val="0"/>
          <w:bCs w:val="0"/>
          <w:kern w:val="2"/>
          <w:sz w:val="24"/>
          <w:szCs w:val="24"/>
          <w:lang w:val="en-US" w:eastAsia="zh-CN" w:bidi="ar-SA"/>
        </w:rPr>
        <w:t>10</w:t>
      </w:r>
      <w:r>
        <w:rPr>
          <w:rFonts w:hint="eastAsia" w:ascii="Times New Roman" w:hAnsi="Times New Roman" w:eastAsia="宋体" w:cs="Times New Roman"/>
          <w:b w:val="0"/>
          <w:bCs w:val="0"/>
          <w:kern w:val="2"/>
          <w:sz w:val="24"/>
          <w:szCs w:val="24"/>
          <w:lang w:val="zh-CN" w:eastAsia="zh-CN" w:bidi="ar-SA"/>
        </w:rPr>
        <w:t>）</w:t>
      </w:r>
      <w:r>
        <w:rPr>
          <w:rFonts w:hint="eastAsia" w:ascii="Times New Roman" w:hAnsi="Times New Roman" w:eastAsia="宋体" w:cs="Times New Roman"/>
          <w:b w:val="0"/>
          <w:bCs w:val="0"/>
          <w:kern w:val="2"/>
          <w:sz w:val="24"/>
          <w:szCs w:val="24"/>
          <w:highlight w:val="yellow"/>
          <w:lang w:val="en-US" w:eastAsia="zh-CN" w:bidi="ar-SA"/>
        </w:rPr>
        <w:t>服务单位需</w:t>
      </w:r>
      <w:r>
        <w:rPr>
          <w:rFonts w:hint="eastAsia" w:ascii="Times New Roman" w:hAnsi="Times New Roman" w:eastAsia="宋体" w:cs="Times New Roman"/>
          <w:b w:val="0"/>
          <w:bCs w:val="0"/>
          <w:kern w:val="2"/>
          <w:sz w:val="24"/>
          <w:szCs w:val="24"/>
          <w:highlight w:val="yellow"/>
          <w:lang w:val="zh-CN" w:eastAsia="zh-CN" w:bidi="ar-SA"/>
        </w:rPr>
        <w:t>派4名修理人员长期驻点服务。</w:t>
      </w:r>
    </w:p>
    <w:p w14:paraId="768E0584">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w:t>
      </w:r>
      <w:r>
        <w:rPr>
          <w:rFonts w:hint="eastAsia" w:cs="Times New Roman"/>
          <w:b w:val="0"/>
          <w:bCs w:val="0"/>
          <w:kern w:val="2"/>
          <w:sz w:val="24"/>
          <w:szCs w:val="24"/>
          <w:lang w:val="en-US" w:eastAsia="zh-CN" w:bidi="ar-SA"/>
        </w:rPr>
        <w:t>1</w:t>
      </w:r>
      <w:r>
        <w:rPr>
          <w:rFonts w:hint="eastAsia" w:ascii="Times New Roman" w:hAnsi="Times New Roman" w:eastAsia="宋体" w:cs="Times New Roman"/>
          <w:b w:val="0"/>
          <w:bCs w:val="0"/>
          <w:kern w:val="2"/>
          <w:sz w:val="24"/>
          <w:szCs w:val="24"/>
          <w:lang w:val="en-US" w:eastAsia="zh-CN" w:bidi="ar-SA"/>
        </w:rPr>
        <w:t>）公开主要维修项目、工时收费价格、质量服务承诺、服务程序、公开投诉电话。</w:t>
      </w:r>
    </w:p>
    <w:p w14:paraId="600F02ED">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en-US" w:eastAsia="zh-CN" w:bidi="ar-SA"/>
        </w:rPr>
        <w:t>四、</w:t>
      </w:r>
      <w:r>
        <w:rPr>
          <w:rFonts w:hint="eastAsia" w:ascii="Times New Roman" w:hAnsi="Times New Roman" w:eastAsia="宋体" w:cs="Times New Roman"/>
          <w:b w:val="0"/>
          <w:bCs w:val="0"/>
          <w:kern w:val="2"/>
          <w:sz w:val="24"/>
          <w:szCs w:val="24"/>
          <w:lang w:val="zh-CN" w:eastAsia="zh-CN" w:bidi="ar-SA"/>
        </w:rPr>
        <w:t>维修项目及确定方式</w:t>
      </w:r>
    </w:p>
    <w:p w14:paraId="64870A3C">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一）供应商根据城北区市政公用服务中心开据的维修委托单所列维修项目进行维修，并根据采购单位所列项目进行材料及人工费报价，经城北区市政公用服务中心签字确认后方可维修。车辆维修完毕检验合格后，经城北区市政公用服务中心经办人办理相关手续后方可接车。</w:t>
      </w:r>
    </w:p>
    <w:p w14:paraId="683C6C42">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（二）供应商提供维修时如发现其他可能影响车辆安全或使用的维修项目时，须及时通知城北区市政公用服务中心负责人，在得到确认后经当事人签字方可进行维修 。</w:t>
      </w:r>
    </w:p>
    <w:p w14:paraId="17F4521E">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（三）因车辆不确定因素需要检修时，供应商可提供免费基础检查服务，确定原因并经城北区市政公用服务中心确认开具车辆维修委托单后，按所列项目进行维修。</w:t>
      </w:r>
    </w:p>
    <w:p w14:paraId="6070DAA4">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en-US" w:eastAsia="zh-CN" w:bidi="ar-SA"/>
        </w:rPr>
        <w:t>五、</w:t>
      </w:r>
      <w:r>
        <w:rPr>
          <w:rFonts w:hint="eastAsia" w:ascii="Times New Roman" w:hAnsi="Times New Roman" w:eastAsia="宋体" w:cs="Times New Roman"/>
          <w:b w:val="0"/>
          <w:bCs w:val="0"/>
          <w:kern w:val="2"/>
          <w:sz w:val="24"/>
          <w:szCs w:val="24"/>
          <w:lang w:val="zh-CN" w:eastAsia="zh-CN" w:bidi="ar-SA"/>
        </w:rPr>
        <w:t>结算方式及车辆安全</w:t>
      </w:r>
    </w:p>
    <w:p w14:paraId="7EC5826A">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(一) 维修费实行季度结算：供应商每月根据实际完成维修服务量并核验金额并向采购单位提供维修零配件及工时清单，由城北区市政公用服务中心核验存档,每季度根据存档清单进行结算支付。</w:t>
      </w:r>
    </w:p>
    <w:p w14:paraId="6FC4D7C8">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(二) 为保证车辆安全，车辆维修服务完成后，需由城北区市政公用服务中心经办人在《结算清单》上签字确认后，再由供应商开据出门证方可放行。</w:t>
      </w:r>
    </w:p>
    <w:p w14:paraId="58E4010E">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六、核心项目</w:t>
      </w:r>
    </w:p>
    <w:p w14:paraId="3BD63E34">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CESI仿宋-GB2312" w:hAnsi="CESI仿宋-GB2312" w:eastAsia="CESI仿宋-GB2312" w:cs="CESI仿宋-GB2312"/>
          <w:sz w:val="32"/>
          <w:szCs w:val="32"/>
          <w:highlight w:val="none"/>
          <w:lang w:val="en-US" w:eastAsia="zh-CN"/>
        </w:rPr>
        <w:sectPr>
          <w:footerReference r:id="rId11" w:type="default"/>
          <w:pgSz w:w="11906" w:h="16838"/>
          <w:pgMar w:top="1440" w:right="1800" w:bottom="1440" w:left="1800" w:header="1021" w:footer="868" w:gutter="0"/>
          <w:cols w:space="720" w:num="1"/>
          <w:docGrid w:linePitch="312" w:charSpace="0"/>
        </w:sectPr>
      </w:pPr>
      <w:r>
        <w:rPr>
          <w:rFonts w:hint="eastAsia" w:ascii="Times New Roman" w:hAnsi="Times New Roman" w:eastAsia="宋体" w:cs="Times New Roman"/>
          <w:b w:val="0"/>
          <w:bCs w:val="0"/>
          <w:kern w:val="2"/>
          <w:sz w:val="24"/>
          <w:szCs w:val="24"/>
          <w:lang w:val="en-US" w:eastAsia="zh-CN" w:bidi="ar-SA"/>
        </w:rPr>
        <w:t>服务单位必须具有维修车辆尿素泵、电压显示屏、液压油冷却器、扫刷吸盘的能力。</w:t>
      </w:r>
    </w:p>
    <w:tbl>
      <w:tblPr>
        <w:tblStyle w:val="13"/>
        <w:tblpPr w:leftFromText="180" w:rightFromText="180" w:vertAnchor="text" w:horzAnchor="page" w:tblpX="1690" w:tblpY="233"/>
        <w:tblOverlap w:val="never"/>
        <w:tblW w:w="89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7"/>
        <w:gridCol w:w="1849"/>
        <w:gridCol w:w="1638"/>
        <w:gridCol w:w="1526"/>
        <w:gridCol w:w="783"/>
        <w:gridCol w:w="1061"/>
        <w:gridCol w:w="1445"/>
      </w:tblGrid>
      <w:tr w14:paraId="22C58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8929" w:type="dxa"/>
            <w:gridSpan w:val="7"/>
            <w:tcBorders>
              <w:top w:val="nil"/>
              <w:left w:val="nil"/>
              <w:bottom w:val="nil"/>
              <w:right w:val="nil"/>
            </w:tcBorders>
            <w:shd w:val="clear" w:color="auto" w:fill="auto"/>
            <w:noWrap/>
            <w:vAlign w:val="center"/>
          </w:tcPr>
          <w:p w14:paraId="17E9F0C5">
            <w:pPr>
              <w:keepNext w:val="0"/>
              <w:keepLines w:val="0"/>
              <w:widowControl/>
              <w:suppressLineNumbers w:val="0"/>
              <w:spacing w:line="240" w:lineRule="auto"/>
              <w:ind w:left="0" w:leftChars="0" w:firstLine="0" w:firstLineChars="0"/>
              <w:jc w:val="center"/>
              <w:textAlignment w:val="center"/>
              <w:rPr>
                <w:rFonts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32"/>
                <w:szCs w:val="32"/>
                <w:u w:val="none"/>
                <w:lang w:val="en-US" w:eastAsia="zh-CN" w:bidi="ar"/>
              </w:rPr>
              <w:t xml:space="preserve">  作业</w:t>
            </w:r>
            <w:r>
              <w:rPr>
                <w:rFonts w:hint="default" w:ascii="方正黑体_GBK" w:hAnsi="方正黑体_GBK" w:eastAsia="方正黑体_GBK" w:cs="方正黑体_GBK"/>
                <w:i w:val="0"/>
                <w:iCs w:val="0"/>
                <w:color w:val="000000"/>
                <w:kern w:val="0"/>
                <w:sz w:val="32"/>
                <w:szCs w:val="32"/>
                <w:u w:val="none"/>
                <w:lang w:val="en-US" w:eastAsia="zh-CN" w:bidi="ar"/>
              </w:rPr>
              <w:t>车辆维修及保养零配件价格清单</w:t>
            </w:r>
          </w:p>
        </w:tc>
      </w:tr>
      <w:tr w14:paraId="48DE5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3A2E14B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1A72831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车辆品牌类型</w:t>
            </w: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14:paraId="15725E4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配件</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58F5E95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型号</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5CC18E5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61" w:type="dxa"/>
            <w:tcBorders>
              <w:top w:val="single" w:color="000000" w:sz="4" w:space="0"/>
              <w:left w:val="single" w:color="auto" w:sz="4" w:space="0"/>
              <w:bottom w:val="single" w:color="000000" w:sz="4" w:space="0"/>
              <w:right w:val="single" w:color="000000" w:sz="4" w:space="0"/>
            </w:tcBorders>
            <w:shd w:val="clear" w:color="auto" w:fill="auto"/>
            <w:vAlign w:val="center"/>
          </w:tcPr>
          <w:p w14:paraId="5409FD2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单价（元）</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3A9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工时单价（元）</w:t>
            </w:r>
          </w:p>
        </w:tc>
      </w:tr>
      <w:tr w14:paraId="5E13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18780BC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4ADACCC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多利卡</w:t>
            </w:r>
            <w:r>
              <w:rPr>
                <w:rStyle w:val="20"/>
                <w:rFonts w:hint="eastAsia" w:ascii="仿宋_GB2312" w:hAnsi="仿宋_GB2312" w:eastAsia="仿宋_GB2312" w:cs="仿宋_GB2312"/>
                <w:sz w:val="18"/>
                <w:szCs w:val="18"/>
                <w:lang w:val="en-US" w:eastAsia="zh-CN" w:bidi="ar"/>
              </w:rPr>
              <w:t>D7</w:t>
            </w:r>
            <w:r>
              <w:rPr>
                <w:rStyle w:val="19"/>
                <w:rFonts w:hint="eastAsia" w:ascii="仿宋_GB2312" w:hAnsi="仿宋_GB2312" w:eastAsia="仿宋_GB2312" w:cs="仿宋_GB2312"/>
                <w:sz w:val="18"/>
                <w:szCs w:val="18"/>
                <w:lang w:val="en-US" w:eastAsia="zh-CN" w:bidi="ar"/>
              </w:rPr>
              <w:t>摆臂车</w:t>
            </w: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14:paraId="1C7C7B0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启动机</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335718D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QDJ2802</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41C28FB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auto" w:sz="4" w:space="0"/>
              <w:bottom w:val="single" w:color="000000" w:sz="4" w:space="0"/>
              <w:right w:val="single" w:color="000000" w:sz="4" w:space="0"/>
            </w:tcBorders>
            <w:shd w:val="clear" w:color="auto" w:fill="auto"/>
            <w:vAlign w:val="center"/>
          </w:tcPr>
          <w:p w14:paraId="002BC88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1302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B86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r>
      <w:tr w14:paraId="29321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0D4DCE5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7306FAD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多利卡</w:t>
            </w:r>
            <w:r>
              <w:rPr>
                <w:rStyle w:val="20"/>
                <w:rFonts w:hint="eastAsia" w:ascii="仿宋_GB2312" w:hAnsi="仿宋_GB2312" w:eastAsia="仿宋_GB2312" w:cs="仿宋_GB2312"/>
                <w:sz w:val="18"/>
                <w:szCs w:val="18"/>
                <w:lang w:val="en-US" w:eastAsia="zh-CN" w:bidi="ar"/>
              </w:rPr>
              <w:t>D7</w:t>
            </w:r>
            <w:r>
              <w:rPr>
                <w:rStyle w:val="19"/>
                <w:rFonts w:hint="eastAsia" w:ascii="仿宋_GB2312" w:hAnsi="仿宋_GB2312" w:eastAsia="仿宋_GB2312" w:cs="仿宋_GB2312"/>
                <w:sz w:val="18"/>
                <w:szCs w:val="18"/>
                <w:lang w:val="en-US" w:eastAsia="zh-CN" w:bidi="ar"/>
              </w:rPr>
              <w:t>摆臂车</w:t>
            </w: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14:paraId="65C2548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前刹车分泵</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42DE2B1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35J-QFB</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11318D6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auto" w:sz="4" w:space="0"/>
              <w:bottom w:val="single" w:color="000000" w:sz="4" w:space="0"/>
              <w:right w:val="single" w:color="000000" w:sz="4" w:space="0"/>
            </w:tcBorders>
            <w:shd w:val="clear" w:color="auto" w:fill="auto"/>
            <w:vAlign w:val="center"/>
          </w:tcPr>
          <w:p w14:paraId="1589BE0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8FA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0E51F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3E9C475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74C321D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东风</w:t>
            </w:r>
            <w:r>
              <w:rPr>
                <w:rStyle w:val="20"/>
                <w:rFonts w:hint="eastAsia" w:ascii="仿宋_GB2312" w:hAnsi="仿宋_GB2312" w:eastAsia="仿宋_GB2312" w:cs="仿宋_GB2312"/>
                <w:sz w:val="18"/>
                <w:szCs w:val="18"/>
                <w:lang w:val="en-US" w:eastAsia="zh-CN" w:bidi="ar"/>
              </w:rPr>
              <w:t>153</w:t>
            </w:r>
            <w:r>
              <w:rPr>
                <w:rStyle w:val="19"/>
                <w:rFonts w:hint="eastAsia" w:ascii="仿宋_GB2312" w:hAnsi="仿宋_GB2312" w:eastAsia="仿宋_GB2312" w:cs="仿宋_GB2312"/>
                <w:sz w:val="18"/>
                <w:szCs w:val="18"/>
                <w:lang w:val="en-US" w:eastAsia="zh-CN" w:bidi="ar"/>
              </w:rPr>
              <w:t>摆臂车</w:t>
            </w: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14:paraId="685B964A">
            <w:pPr>
              <w:jc w:val="center"/>
              <w:rPr>
                <w:rFonts w:hint="eastAsia" w:ascii="仿宋_GB2312" w:hAnsi="仿宋_GB2312" w:eastAsia="仿宋_GB2312" w:cs="仿宋_GB2312"/>
                <w:i w:val="0"/>
                <w:iCs w:val="0"/>
                <w:color w:val="000000"/>
                <w:sz w:val="18"/>
                <w:szCs w:val="18"/>
                <w:u w:val="none"/>
              </w:rPr>
            </w:pP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3184BE4F">
            <w:pPr>
              <w:jc w:val="center"/>
              <w:rPr>
                <w:rFonts w:hint="eastAsia" w:ascii="仿宋_GB2312" w:hAnsi="仿宋_GB2312" w:eastAsia="仿宋_GB2312" w:cs="仿宋_GB2312"/>
                <w:i w:val="0"/>
                <w:iCs w:val="0"/>
                <w:color w:val="000000"/>
                <w:sz w:val="18"/>
                <w:szCs w:val="18"/>
                <w:u w:val="none"/>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462C70AD">
            <w:pPr>
              <w:jc w:val="center"/>
              <w:rPr>
                <w:rFonts w:hint="eastAsia" w:ascii="仿宋_GB2312" w:hAnsi="仿宋_GB2312" w:eastAsia="仿宋_GB2312" w:cs="仿宋_GB2312"/>
                <w:i w:val="0"/>
                <w:iCs w:val="0"/>
                <w:color w:val="000000"/>
                <w:sz w:val="18"/>
                <w:szCs w:val="18"/>
                <w:u w:val="none"/>
              </w:rPr>
            </w:pPr>
          </w:p>
        </w:tc>
        <w:tc>
          <w:tcPr>
            <w:tcW w:w="1061" w:type="dxa"/>
            <w:tcBorders>
              <w:top w:val="single" w:color="000000" w:sz="4" w:space="0"/>
              <w:left w:val="single" w:color="auto" w:sz="4" w:space="0"/>
              <w:bottom w:val="single" w:color="000000" w:sz="4" w:space="0"/>
              <w:right w:val="single" w:color="000000" w:sz="4" w:space="0"/>
            </w:tcBorders>
            <w:shd w:val="clear" w:color="auto" w:fill="auto"/>
            <w:vAlign w:val="center"/>
          </w:tcPr>
          <w:p w14:paraId="2C3D3C2F">
            <w:pPr>
              <w:jc w:val="center"/>
              <w:rPr>
                <w:rFonts w:hint="eastAsia" w:ascii="仿宋_GB2312" w:hAnsi="仿宋_GB2312" w:eastAsia="仿宋_GB2312" w:cs="仿宋_GB2312"/>
                <w:i w:val="0"/>
                <w:iCs w:val="0"/>
                <w:color w:val="000000"/>
                <w:sz w:val="18"/>
                <w:szCs w:val="18"/>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83A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r>
      <w:tr w14:paraId="5A54A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797CE8D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435C5E3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14:paraId="3C03EDB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刹车气管</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11470E4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70MM-SCG</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16B0570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auto" w:sz="4" w:space="0"/>
              <w:bottom w:val="single" w:color="000000" w:sz="4" w:space="0"/>
              <w:right w:val="single" w:color="000000" w:sz="4" w:space="0"/>
            </w:tcBorders>
            <w:shd w:val="clear" w:color="auto" w:fill="auto"/>
            <w:vAlign w:val="center"/>
          </w:tcPr>
          <w:p w14:paraId="3B3FC36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553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r>
      <w:tr w14:paraId="0B6C5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auto" w:sz="4" w:space="0"/>
              <w:left w:val="single" w:color="000000" w:sz="4" w:space="0"/>
              <w:bottom w:val="single" w:color="000000" w:sz="4" w:space="0"/>
              <w:right w:val="single" w:color="000000" w:sz="4" w:space="0"/>
            </w:tcBorders>
            <w:shd w:val="clear" w:color="auto" w:fill="auto"/>
            <w:vAlign w:val="center"/>
          </w:tcPr>
          <w:p w14:paraId="4220A88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1849" w:type="dxa"/>
            <w:tcBorders>
              <w:top w:val="single" w:color="auto" w:sz="4" w:space="0"/>
              <w:left w:val="single" w:color="000000" w:sz="4" w:space="0"/>
              <w:bottom w:val="single" w:color="000000" w:sz="4" w:space="0"/>
              <w:right w:val="single" w:color="000000" w:sz="4" w:space="0"/>
            </w:tcBorders>
            <w:shd w:val="clear" w:color="auto" w:fill="auto"/>
            <w:vAlign w:val="center"/>
          </w:tcPr>
          <w:p w14:paraId="7B9F957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auto" w:sz="4" w:space="0"/>
              <w:left w:val="single" w:color="000000" w:sz="4" w:space="0"/>
              <w:bottom w:val="single" w:color="000000" w:sz="4" w:space="0"/>
              <w:right w:val="single" w:color="000000" w:sz="4" w:space="0"/>
            </w:tcBorders>
            <w:shd w:val="clear" w:color="auto" w:fill="auto"/>
            <w:vAlign w:val="center"/>
          </w:tcPr>
          <w:p w14:paraId="6F7F059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前轮刹车片</w:t>
            </w:r>
          </w:p>
        </w:tc>
        <w:tc>
          <w:tcPr>
            <w:tcW w:w="1526" w:type="dxa"/>
            <w:tcBorders>
              <w:top w:val="single" w:color="auto" w:sz="4" w:space="0"/>
              <w:left w:val="single" w:color="000000" w:sz="4" w:space="0"/>
              <w:bottom w:val="single" w:color="000000" w:sz="4" w:space="0"/>
              <w:right w:val="single" w:color="000000" w:sz="4" w:space="0"/>
            </w:tcBorders>
            <w:shd w:val="clear" w:color="auto" w:fill="auto"/>
            <w:vAlign w:val="center"/>
          </w:tcPr>
          <w:p w14:paraId="054AB71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30B6.5</w:t>
            </w:r>
          </w:p>
        </w:tc>
        <w:tc>
          <w:tcPr>
            <w:tcW w:w="783" w:type="dxa"/>
            <w:tcBorders>
              <w:top w:val="single" w:color="auto" w:sz="4" w:space="0"/>
              <w:left w:val="single" w:color="000000" w:sz="4" w:space="0"/>
              <w:bottom w:val="single" w:color="000000" w:sz="4" w:space="0"/>
              <w:right w:val="single" w:color="000000" w:sz="4" w:space="0"/>
            </w:tcBorders>
            <w:shd w:val="clear" w:color="auto" w:fill="auto"/>
            <w:vAlign w:val="center"/>
          </w:tcPr>
          <w:p w14:paraId="7A0CF1F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246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F46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r>
      <w:tr w14:paraId="7AD4B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835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538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76F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后轮刹车片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D2F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35F</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0D7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7B8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85F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r>
      <w:tr w14:paraId="4418A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C7C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C14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543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前刹车分泵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803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35N-QFB</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0BF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2A9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921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2A127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2FB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892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58D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后刹车分泵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90E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35N-QFB</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1E6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CB0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552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886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31C45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1BB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937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AA0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刹车调整臂</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75D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35F-03311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797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075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68B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240</w:t>
            </w:r>
          </w:p>
        </w:tc>
      </w:tr>
      <w:tr w14:paraId="3977D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8A2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B3E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871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8</w:t>
            </w:r>
            <w:r>
              <w:rPr>
                <w:rStyle w:val="19"/>
                <w:rFonts w:hint="eastAsia" w:ascii="仿宋_GB2312" w:hAnsi="仿宋_GB2312" w:eastAsia="仿宋_GB2312" w:cs="仿宋_GB2312"/>
                <w:sz w:val="18"/>
                <w:szCs w:val="18"/>
                <w:lang w:val="en-US" w:eastAsia="zh-CN" w:bidi="ar"/>
              </w:rPr>
              <w:t>档箱同步器</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6BE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J85-01120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380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132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912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FDC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5135C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381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DFD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46A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8</w:t>
            </w:r>
            <w:r>
              <w:rPr>
                <w:rStyle w:val="19"/>
                <w:rFonts w:hint="eastAsia" w:ascii="仿宋_GB2312" w:hAnsi="仿宋_GB2312" w:eastAsia="仿宋_GB2312" w:cs="仿宋_GB2312"/>
                <w:sz w:val="18"/>
                <w:szCs w:val="18"/>
                <w:lang w:val="en-US" w:eastAsia="zh-CN" w:bidi="ar"/>
              </w:rPr>
              <w:t>档箱低档齿</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F8E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J85-01420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252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540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696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B67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6FBED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66A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269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A19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8</w:t>
            </w:r>
            <w:r>
              <w:rPr>
                <w:rStyle w:val="19"/>
                <w:rFonts w:hint="eastAsia" w:ascii="仿宋_GB2312" w:hAnsi="仿宋_GB2312" w:eastAsia="仿宋_GB2312" w:cs="仿宋_GB2312"/>
                <w:sz w:val="18"/>
                <w:szCs w:val="18"/>
                <w:lang w:val="en-US" w:eastAsia="zh-CN" w:bidi="ar"/>
              </w:rPr>
              <w:t>档箱换挡气缸</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E40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J85-01360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7E0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26F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F61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2B9DD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E99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9B0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D9C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8</w:t>
            </w:r>
            <w:r>
              <w:rPr>
                <w:rStyle w:val="19"/>
                <w:rFonts w:hint="eastAsia" w:ascii="仿宋_GB2312" w:hAnsi="仿宋_GB2312" w:eastAsia="仿宋_GB2312" w:cs="仿宋_GB2312"/>
                <w:sz w:val="18"/>
                <w:szCs w:val="18"/>
                <w:lang w:val="en-US" w:eastAsia="zh-CN" w:bidi="ar"/>
              </w:rPr>
              <w:t>档箱高低速拨叉</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DDD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J85-01250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1B1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580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2BF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3481F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94E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E1F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752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8</w:t>
            </w:r>
            <w:r>
              <w:rPr>
                <w:rStyle w:val="19"/>
                <w:rFonts w:hint="eastAsia" w:ascii="仿宋_GB2312" w:hAnsi="仿宋_GB2312" w:eastAsia="仿宋_GB2312" w:cs="仿宋_GB2312"/>
                <w:sz w:val="18"/>
                <w:szCs w:val="18"/>
                <w:lang w:val="en-US" w:eastAsia="zh-CN" w:bidi="ar"/>
              </w:rPr>
              <w:t>档箱副箱全垫</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71B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J85-9225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DAB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E53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127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3F523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DA4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C30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B7A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8</w:t>
            </w:r>
            <w:r>
              <w:rPr>
                <w:rStyle w:val="19"/>
                <w:rFonts w:hint="eastAsia" w:ascii="仿宋_GB2312" w:hAnsi="仿宋_GB2312" w:eastAsia="仿宋_GB2312" w:cs="仿宋_GB2312"/>
                <w:sz w:val="18"/>
                <w:szCs w:val="18"/>
                <w:lang w:val="en-US" w:eastAsia="zh-CN" w:bidi="ar"/>
              </w:rPr>
              <w:t>档箱卡簧修理包</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E02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J85-9320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852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8E6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8BF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447FF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697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D94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C44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8</w:t>
            </w:r>
            <w:r>
              <w:rPr>
                <w:rStyle w:val="19"/>
                <w:rFonts w:hint="eastAsia" w:ascii="仿宋_GB2312" w:hAnsi="仿宋_GB2312" w:eastAsia="仿宋_GB2312" w:cs="仿宋_GB2312"/>
                <w:sz w:val="18"/>
                <w:szCs w:val="18"/>
                <w:lang w:val="en-US" w:eastAsia="zh-CN" w:bidi="ar"/>
              </w:rPr>
              <w:t>档箱后油封</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439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J85-00043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A4F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9A0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AC5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1ABAA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177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6D8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5F8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小传动轴总成</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8E9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3402075-K0801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EE5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5F0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464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0048E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3A0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063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AEA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离合器总泵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F59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Z36-05011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5F6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960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A86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w:t>
            </w:r>
          </w:p>
        </w:tc>
      </w:tr>
      <w:tr w14:paraId="48680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424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2C4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9F5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离合器分泵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9E3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1608010-T1102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090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E7D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465</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B95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230</w:t>
            </w:r>
          </w:p>
        </w:tc>
      </w:tr>
      <w:tr w14:paraId="0651C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389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CF1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1C1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F64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1603010-Z36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2F4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FC3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1020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745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28566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D56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ADA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676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离合器压盘</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D82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1603020-Z36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AD3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0D6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1656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101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02A1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EAC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55A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A05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离合器油</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095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DOT-903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900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711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E63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r>
      <w:tr w14:paraId="3B87C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4C9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2DA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8BE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离合器拨叉</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27C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16N-1600101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400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9CB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412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5A7BF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0FA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D97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064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离合器分离轴承</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20E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996713K</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5DE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787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A1E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1D92F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492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AD8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249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刹车气管</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9FA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70MM-SCG</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3DD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2F2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D6E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r>
      <w:tr w14:paraId="53B2F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DC3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382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61B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前刹车片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C3E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35N-SCP</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A6A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AF5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326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r>
      <w:tr w14:paraId="2EAD4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DC3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F9F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DCE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后刹车片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4E4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35N-SCP</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0DF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E7E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69E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r>
      <w:tr w14:paraId="0E7B1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33A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17E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F93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前刹车分泵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0DA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35Z01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9EE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960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4A3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4D1FF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EE1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29</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F3E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870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后刹车分泵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5EB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35ZB1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35A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109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552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664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51A5D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061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256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3F8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刹车总泵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886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3412010-90010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BC4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571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B37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r>
      <w:tr w14:paraId="4C925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4F1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9DC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6FC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刹车调整臂</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2A6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3412070-ZB006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B7F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965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651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240</w:t>
            </w:r>
          </w:p>
        </w:tc>
      </w:tr>
      <w:tr w14:paraId="2317B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C09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97E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nil"/>
              <w:right w:val="single" w:color="000000" w:sz="4" w:space="0"/>
            </w:tcBorders>
            <w:shd w:val="clear" w:color="auto" w:fill="auto"/>
            <w:vAlign w:val="center"/>
          </w:tcPr>
          <w:p w14:paraId="6F42C2D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刹车蹄销</w:t>
            </w:r>
          </w:p>
        </w:tc>
        <w:tc>
          <w:tcPr>
            <w:tcW w:w="1526" w:type="dxa"/>
            <w:tcBorders>
              <w:top w:val="single" w:color="000000" w:sz="4" w:space="0"/>
              <w:left w:val="single" w:color="000000" w:sz="4" w:space="0"/>
              <w:bottom w:val="nil"/>
              <w:right w:val="single" w:color="000000" w:sz="4" w:space="0"/>
            </w:tcBorders>
            <w:shd w:val="clear" w:color="auto" w:fill="auto"/>
            <w:vAlign w:val="center"/>
          </w:tcPr>
          <w:p w14:paraId="320C0FE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SCTX</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75D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nil"/>
              <w:right w:val="single" w:color="000000" w:sz="4" w:space="0"/>
            </w:tcBorders>
            <w:shd w:val="clear" w:color="auto" w:fill="auto"/>
            <w:vAlign w:val="center"/>
          </w:tcPr>
          <w:p w14:paraId="5D8E661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w:t>
            </w:r>
          </w:p>
        </w:tc>
        <w:tc>
          <w:tcPr>
            <w:tcW w:w="1445" w:type="dxa"/>
            <w:tcBorders>
              <w:top w:val="single" w:color="000000" w:sz="4" w:space="0"/>
              <w:left w:val="single" w:color="000000" w:sz="4" w:space="0"/>
              <w:bottom w:val="nil"/>
              <w:right w:val="single" w:color="000000" w:sz="4" w:space="0"/>
            </w:tcBorders>
            <w:shd w:val="clear" w:color="auto" w:fill="auto"/>
            <w:vAlign w:val="center"/>
          </w:tcPr>
          <w:p w14:paraId="79EF45E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r>
      <w:tr w14:paraId="313E3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CA3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281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8AF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钢板第一片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638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GB-01320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1C3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9C4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413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5E7E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F35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F8F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D8D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钢板第二片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664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GB-01321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622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041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FB8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3FB74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D5F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CDD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058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钢板第三片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773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GB-01322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2FB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386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5A7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23113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FAB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37B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956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钢板第四片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964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GB-01323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E80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4FD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800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16AFA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E0C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9ED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8CE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钢板第五片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83F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GB-01324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27E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072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DB9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763D2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8DA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017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EC0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钢板第六片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070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GB-01325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739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121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295</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5E3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0540A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EFD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076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28B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钢板第七片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9BB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GB-01326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45B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207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273</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060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18169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413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409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7BD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钢板第八片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8CF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GB-01327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17F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843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245</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67B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0D52D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D54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663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979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钢板第九片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3B3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GB-01328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9C3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750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8D4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4ED4B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C38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32C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F50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中心丝</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1F7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ZXS-1600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B31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9B3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7C9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2F227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BB4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B5C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51F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C5A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1603010-Z36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D55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EE7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1656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6B4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800</w:t>
            </w:r>
          </w:p>
        </w:tc>
      </w:tr>
      <w:tr w14:paraId="69D50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044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097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B7E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离合器压盘</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18F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1603020-Z36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D54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C3C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1020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574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800</w:t>
            </w:r>
          </w:p>
        </w:tc>
      </w:tr>
      <w:tr w14:paraId="1282C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B5E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AD8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D16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离合器分离轴承</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28F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85CT5737F3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E02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0E0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702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800</w:t>
            </w:r>
          </w:p>
        </w:tc>
      </w:tr>
      <w:tr w14:paraId="0C6C3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5A4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46</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0CC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0A1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离合器拨叉</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9D2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16N-1600101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C50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BF3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67E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800</w:t>
            </w:r>
          </w:p>
        </w:tc>
      </w:tr>
      <w:tr w14:paraId="2FB1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A11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47</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FD7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0AD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离合器总泵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CBD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Z36-05011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CE5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BF3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F54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w:t>
            </w:r>
          </w:p>
        </w:tc>
      </w:tr>
      <w:tr w14:paraId="11F88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22B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494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248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离合器分泵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CCF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1608010-T1102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5C3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557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7F1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230</w:t>
            </w:r>
          </w:p>
        </w:tc>
      </w:tr>
      <w:tr w14:paraId="03718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58A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49</w:t>
            </w:r>
          </w:p>
        </w:tc>
        <w:tc>
          <w:tcPr>
            <w:tcW w:w="1849" w:type="dxa"/>
            <w:tcBorders>
              <w:top w:val="single" w:color="000000" w:sz="4" w:space="0"/>
              <w:left w:val="single" w:color="000000" w:sz="4" w:space="0"/>
              <w:bottom w:val="nil"/>
              <w:right w:val="single" w:color="000000" w:sz="4" w:space="0"/>
            </w:tcBorders>
            <w:shd w:val="clear" w:color="auto" w:fill="auto"/>
            <w:vAlign w:val="center"/>
          </w:tcPr>
          <w:p w14:paraId="75A8BCD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054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离合器油</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272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DOT-903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C8C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DB4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50C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r>
      <w:tr w14:paraId="00B13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4D7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D8E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东风天锦洁神压缩车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3AE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高压油管</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3E6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E4300-1111140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4A9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081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A84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1531E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47C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C58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东风天锦洁神压缩车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E18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电磁阀</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A2E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QDJ261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414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38D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5C9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2D26F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1B8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00A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东风天锦洁神压缩车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BA2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推板油缸总成</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80A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5001010-C1110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2E0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5CD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19800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D41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1200</w:t>
            </w:r>
          </w:p>
        </w:tc>
      </w:tr>
      <w:tr w14:paraId="4C0E3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B2D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9C2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东风天锦洁神压缩车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1FC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油缸油封</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EBA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D4E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73C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5300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F05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2400</w:t>
            </w:r>
          </w:p>
        </w:tc>
      </w:tr>
      <w:tr w14:paraId="04B55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DAE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C3A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东风天锦洁神压缩车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D0D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刮板油缸总成</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BF6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5001010-C1115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EF4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9E7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2450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18B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400</w:t>
            </w:r>
          </w:p>
        </w:tc>
      </w:tr>
      <w:tr w14:paraId="05DA3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26E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F4F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东风天锦洁神压缩车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3FC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油缸油封</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955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7C9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AA1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798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332BD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AF9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56</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809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东风天锦洁神压缩车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848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滑板油缸总成</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E67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5001010-C1200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628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540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2450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815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400</w:t>
            </w:r>
          </w:p>
        </w:tc>
      </w:tr>
      <w:tr w14:paraId="33A27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E5E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57</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64D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东风天锦洁神压缩车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BE6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油缸油封</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F8E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D42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F82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C21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6C190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245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74F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东风天锦天路干扫车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E5B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吸尘管（进口</w:t>
            </w:r>
            <w:r>
              <w:rPr>
                <w:rStyle w:val="20"/>
                <w:rFonts w:hint="eastAsia" w:ascii="仿宋_GB2312" w:hAnsi="仿宋_GB2312" w:eastAsia="仿宋_GB2312" w:cs="仿宋_GB2312"/>
                <w:sz w:val="18"/>
                <w:szCs w:val="18"/>
                <w:lang w:val="en-US" w:eastAsia="zh-CN" w:bidi="ar"/>
              </w:rPr>
              <w:t>)</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80C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XCG-0331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100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D8D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550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D23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r>
      <w:tr w14:paraId="6D801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C34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59</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D44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东风天锦天路干扫车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384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吸盘行走轮总成</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564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XZL-0332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EA6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727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EDB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7CA76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F77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012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东风天锦中联干扫车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9A7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胶轮</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485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JL-01122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1F2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FDE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7BE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1741F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BA6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F41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东风天锦中联干扫车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189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吸盘行走轮总成</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C96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XZL-0332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8D6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C98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EF4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3889A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FBB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C2C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东风天锦中联干扫车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833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胶轮</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053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JL-01122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705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1AE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204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60C62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F2E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26C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东风天锦中联湿扫车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765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喷杆</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9DC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PG-2211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D92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49A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FC9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w:t>
            </w:r>
          </w:p>
        </w:tc>
      </w:tr>
      <w:tr w14:paraId="46BEE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4C0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117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东风天锦中联湿扫车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B2F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吸盘总成</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201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XZL-0332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800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F53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24000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70F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1500</w:t>
            </w:r>
          </w:p>
        </w:tc>
      </w:tr>
      <w:tr w14:paraId="0A5D3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8B7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FBE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东风天锦中联湿扫车</w:t>
            </w:r>
          </w:p>
        </w:tc>
        <w:tc>
          <w:tcPr>
            <w:tcW w:w="1638" w:type="dxa"/>
            <w:tcBorders>
              <w:top w:val="single" w:color="000000" w:sz="4" w:space="0"/>
              <w:left w:val="nil"/>
              <w:bottom w:val="single" w:color="000000" w:sz="4" w:space="0"/>
              <w:right w:val="single" w:color="000000" w:sz="4" w:space="0"/>
            </w:tcBorders>
            <w:shd w:val="clear" w:color="auto" w:fill="auto"/>
            <w:vAlign w:val="center"/>
          </w:tcPr>
          <w:p w14:paraId="4CE3FD2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风机离合器总成</w:t>
            </w:r>
          </w:p>
        </w:tc>
        <w:tc>
          <w:tcPr>
            <w:tcW w:w="1526" w:type="dxa"/>
            <w:tcBorders>
              <w:top w:val="single" w:color="000000" w:sz="4" w:space="0"/>
              <w:left w:val="nil"/>
              <w:bottom w:val="single" w:color="000000" w:sz="4" w:space="0"/>
              <w:right w:val="single" w:color="000000" w:sz="4" w:space="0"/>
            </w:tcBorders>
            <w:shd w:val="clear" w:color="auto" w:fill="auto"/>
            <w:vAlign w:val="center"/>
          </w:tcPr>
          <w:p w14:paraId="5BAC7C2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3708010-ZB601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206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44D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3800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497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300</w:t>
            </w:r>
          </w:p>
        </w:tc>
      </w:tr>
      <w:tr w14:paraId="5F57A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C5D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66</w:t>
            </w:r>
          </w:p>
        </w:tc>
        <w:tc>
          <w:tcPr>
            <w:tcW w:w="1849" w:type="dxa"/>
            <w:tcBorders>
              <w:top w:val="nil"/>
              <w:left w:val="single" w:color="000000" w:sz="4" w:space="0"/>
              <w:bottom w:val="single" w:color="000000" w:sz="4" w:space="0"/>
              <w:right w:val="single" w:color="000000" w:sz="4" w:space="0"/>
            </w:tcBorders>
            <w:shd w:val="clear" w:color="auto" w:fill="auto"/>
            <w:vAlign w:val="center"/>
          </w:tcPr>
          <w:p w14:paraId="0DC19E9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东风天龙程力洒水车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2A9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球阀</w:t>
            </w:r>
            <w:r>
              <w:rPr>
                <w:rStyle w:val="20"/>
                <w:rFonts w:hint="eastAsia" w:ascii="仿宋_GB2312" w:hAnsi="仿宋_GB2312" w:eastAsia="仿宋_GB2312" w:cs="仿宋_GB2312"/>
                <w:sz w:val="18"/>
                <w:szCs w:val="18"/>
                <w:lang w:val="en-US" w:eastAsia="zh-CN" w:bidi="ar"/>
              </w:rPr>
              <w:t>50</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059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QF-50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929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A90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28F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r>
      <w:tr w14:paraId="2DF06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E69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67</w:t>
            </w:r>
          </w:p>
        </w:tc>
        <w:tc>
          <w:tcPr>
            <w:tcW w:w="1849" w:type="dxa"/>
            <w:tcBorders>
              <w:top w:val="nil"/>
              <w:left w:val="single" w:color="000000" w:sz="4" w:space="0"/>
              <w:bottom w:val="single" w:color="000000" w:sz="4" w:space="0"/>
              <w:right w:val="single" w:color="000000" w:sz="4" w:space="0"/>
            </w:tcBorders>
            <w:shd w:val="clear" w:color="auto" w:fill="auto"/>
            <w:vAlign w:val="center"/>
          </w:tcPr>
          <w:p w14:paraId="2701476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东风天龙程力洒水车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3E8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球阀</w:t>
            </w:r>
            <w:r>
              <w:rPr>
                <w:rStyle w:val="20"/>
                <w:rFonts w:hint="eastAsia" w:ascii="仿宋_GB2312" w:hAnsi="仿宋_GB2312" w:eastAsia="仿宋_GB2312" w:cs="仿宋_GB2312"/>
                <w:sz w:val="18"/>
                <w:szCs w:val="18"/>
                <w:lang w:val="en-US" w:eastAsia="zh-CN" w:bidi="ar"/>
              </w:rPr>
              <w:t>65</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C7B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QF-65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6D9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1D2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275</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2E9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r>
      <w:tr w14:paraId="658A6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776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68</w:t>
            </w:r>
          </w:p>
        </w:tc>
        <w:tc>
          <w:tcPr>
            <w:tcW w:w="1849" w:type="dxa"/>
            <w:tcBorders>
              <w:top w:val="nil"/>
              <w:left w:val="single" w:color="000000" w:sz="4" w:space="0"/>
              <w:bottom w:val="single" w:color="000000" w:sz="4" w:space="0"/>
              <w:right w:val="single" w:color="000000" w:sz="4" w:space="0"/>
            </w:tcBorders>
            <w:shd w:val="clear" w:color="auto" w:fill="auto"/>
            <w:vAlign w:val="center"/>
          </w:tcPr>
          <w:p w14:paraId="3C018C9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东风天龙程力洒水车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E7A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球阀</w:t>
            </w:r>
            <w:r>
              <w:rPr>
                <w:rStyle w:val="20"/>
                <w:rFonts w:hint="eastAsia" w:ascii="仿宋_GB2312" w:hAnsi="仿宋_GB2312" w:eastAsia="仿宋_GB2312" w:cs="仿宋_GB2312"/>
                <w:sz w:val="18"/>
                <w:szCs w:val="18"/>
                <w:lang w:val="en-US" w:eastAsia="zh-CN" w:bidi="ar"/>
              </w:rPr>
              <w:t>100</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DCC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QF-100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63F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4CD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9E5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r>
      <w:tr w14:paraId="29891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4F2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69</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3EC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长安中联小勾臂车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934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发动机总成</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9B9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3701010-NC100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59D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5CB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3300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E84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1200</w:t>
            </w:r>
          </w:p>
        </w:tc>
      </w:tr>
      <w:tr w14:paraId="6AD96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C6C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B9C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长安中联小勾臂车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939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电子离合器总成</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180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3708940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F4C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BEC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A85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180</w:t>
            </w:r>
          </w:p>
        </w:tc>
      </w:tr>
      <w:tr w14:paraId="2C19C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E8A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A14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长安中联小勾臂车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01E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档杆拉线</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39C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KC100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334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6BA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CD0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r>
      <w:tr w14:paraId="7F676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974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738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长安中联小勾臂车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9CB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离合器三件套</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C1A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Y120T245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8A4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3F5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540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80A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360</w:t>
            </w:r>
          </w:p>
        </w:tc>
      </w:tr>
      <w:tr w14:paraId="09FF6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1F2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AEF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长安中联小勾臂车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C30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刹车片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D9B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CASCP-005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685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5E7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934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r>
      <w:tr w14:paraId="175A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42C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CF9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康明斯发动机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84B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惰轮</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BB3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4226578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D85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CDB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402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r>
      <w:tr w14:paraId="4EECA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A70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5AB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康明斯发动机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683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涨紧轮</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649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A3574926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2EB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512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2C2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r>
      <w:tr w14:paraId="0380C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517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76</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09D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康明斯发动机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3F0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皮带</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D89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8PK-2120.9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E7C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277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32F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r>
      <w:tr w14:paraId="41B93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018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77</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017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康明斯发动机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1B2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D4F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1307010-ISDE</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25B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07D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325</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884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w:t>
            </w:r>
          </w:p>
        </w:tc>
      </w:tr>
      <w:tr w14:paraId="1FD89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38B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C08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康明斯发动机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E46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喷油器</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46A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8564258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BEC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0B0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8C3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240</w:t>
            </w:r>
          </w:p>
        </w:tc>
      </w:tr>
      <w:tr w14:paraId="60954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5E2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79</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77A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康明斯发动机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067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机油滤清器</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642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3349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4E7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D51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108</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731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r>
      <w:tr w14:paraId="3C91F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AD4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436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康明斯发动机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57E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柴油滤清器</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961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36247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2B0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3EE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287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r>
      <w:tr w14:paraId="2924D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F8F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B7B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康明斯发动机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1CA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油水分离器</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A41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36231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4E3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3EF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E8E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r>
      <w:tr w14:paraId="77186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E15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F2F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康明斯发动机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8F7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空气滤芯</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D26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1109N-010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956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CAC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228</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6DE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r>
      <w:tr w14:paraId="4AFE5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847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13B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国五柴油机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F4D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机油</w:t>
            </w:r>
            <w:r>
              <w:rPr>
                <w:rStyle w:val="20"/>
                <w:rFonts w:hint="eastAsia" w:ascii="仿宋_GB2312" w:hAnsi="仿宋_GB2312" w:eastAsia="仿宋_GB2312" w:cs="仿宋_GB2312"/>
                <w:sz w:val="18"/>
                <w:szCs w:val="18"/>
                <w:lang w:val="en-US" w:eastAsia="zh-CN" w:bidi="ar"/>
              </w:rPr>
              <w:t>(</w:t>
            </w:r>
            <w:r>
              <w:rPr>
                <w:rStyle w:val="19"/>
                <w:rFonts w:hint="eastAsia" w:ascii="仿宋_GB2312" w:hAnsi="仿宋_GB2312" w:eastAsia="仿宋_GB2312" w:cs="仿宋_GB2312"/>
                <w:sz w:val="18"/>
                <w:szCs w:val="18"/>
                <w:lang w:val="en-US" w:eastAsia="zh-CN" w:bidi="ar"/>
              </w:rPr>
              <w:t>东风商用车专用油</w:t>
            </w:r>
            <w:r>
              <w:rPr>
                <w:rStyle w:val="20"/>
                <w:rFonts w:hint="eastAsia" w:ascii="仿宋_GB2312" w:hAnsi="仿宋_GB2312" w:eastAsia="仿宋_GB2312" w:cs="仿宋_GB2312"/>
                <w:sz w:val="18"/>
                <w:szCs w:val="18"/>
                <w:lang w:val="en-US" w:eastAsia="zh-CN" w:bidi="ar"/>
              </w:rPr>
              <w:t>18L)</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7E4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CI-4  20W/50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9E3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0A3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BCB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r>
      <w:tr w14:paraId="60FB9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3DE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F9E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国六柴机油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6D7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机油</w:t>
            </w:r>
            <w:r>
              <w:rPr>
                <w:rStyle w:val="20"/>
                <w:rFonts w:hint="eastAsia" w:ascii="仿宋_GB2312" w:hAnsi="仿宋_GB2312" w:eastAsia="仿宋_GB2312" w:cs="仿宋_GB2312"/>
                <w:sz w:val="18"/>
                <w:szCs w:val="18"/>
                <w:lang w:val="en-US" w:eastAsia="zh-CN" w:bidi="ar"/>
              </w:rPr>
              <w:t>(</w:t>
            </w:r>
            <w:r>
              <w:rPr>
                <w:rStyle w:val="19"/>
                <w:rFonts w:hint="eastAsia" w:ascii="仿宋_GB2312" w:hAnsi="仿宋_GB2312" w:eastAsia="仿宋_GB2312" w:cs="仿宋_GB2312"/>
                <w:sz w:val="18"/>
                <w:szCs w:val="18"/>
                <w:lang w:val="en-US" w:eastAsia="zh-CN" w:bidi="ar"/>
              </w:rPr>
              <w:t>东风商用车专用油</w:t>
            </w:r>
            <w:r>
              <w:rPr>
                <w:rStyle w:val="20"/>
                <w:rFonts w:hint="eastAsia" w:ascii="仿宋_GB2312" w:hAnsi="仿宋_GB2312" w:eastAsia="仿宋_GB2312" w:cs="仿宋_GB2312"/>
                <w:sz w:val="18"/>
                <w:szCs w:val="18"/>
                <w:lang w:val="en-US" w:eastAsia="zh-CN" w:bidi="ar"/>
              </w:rPr>
              <w:t>18L)</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680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CI-4  20W/50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363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82B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780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6A4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r>
      <w:tr w14:paraId="750E5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62E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A1B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齿轮油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789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齿轮油</w:t>
            </w:r>
            <w:r>
              <w:rPr>
                <w:rStyle w:val="20"/>
                <w:rFonts w:hint="eastAsia" w:ascii="仿宋_GB2312" w:hAnsi="仿宋_GB2312" w:eastAsia="仿宋_GB2312" w:cs="仿宋_GB2312"/>
                <w:sz w:val="18"/>
                <w:szCs w:val="18"/>
                <w:lang w:val="en-US" w:eastAsia="zh-CN" w:bidi="ar"/>
              </w:rPr>
              <w:t>(</w:t>
            </w:r>
            <w:r>
              <w:rPr>
                <w:rStyle w:val="19"/>
                <w:rFonts w:hint="eastAsia" w:ascii="仿宋_GB2312" w:hAnsi="仿宋_GB2312" w:eastAsia="仿宋_GB2312" w:cs="仿宋_GB2312"/>
                <w:sz w:val="18"/>
                <w:szCs w:val="18"/>
                <w:lang w:val="en-US" w:eastAsia="zh-CN" w:bidi="ar"/>
              </w:rPr>
              <w:t>东风商用车专用油</w:t>
            </w:r>
            <w:r>
              <w:rPr>
                <w:rStyle w:val="20"/>
                <w:rFonts w:hint="eastAsia" w:ascii="仿宋_GB2312" w:hAnsi="仿宋_GB2312" w:eastAsia="仿宋_GB2312" w:cs="仿宋_GB2312"/>
                <w:sz w:val="18"/>
                <w:szCs w:val="18"/>
                <w:lang w:val="en-US" w:eastAsia="zh-CN" w:bidi="ar"/>
              </w:rPr>
              <w:t>18L)</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189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85/140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AA4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7C4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540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A16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r>
      <w:tr w14:paraId="26A88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C29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86</w:t>
            </w:r>
          </w:p>
        </w:tc>
        <w:tc>
          <w:tcPr>
            <w:tcW w:w="1849" w:type="dxa"/>
            <w:tcBorders>
              <w:top w:val="single" w:color="000000" w:sz="4" w:space="0"/>
              <w:left w:val="single" w:color="000000" w:sz="4" w:space="0"/>
              <w:bottom w:val="nil"/>
              <w:right w:val="single" w:color="000000" w:sz="4" w:space="0"/>
            </w:tcBorders>
            <w:shd w:val="clear" w:color="auto" w:fill="auto"/>
            <w:vAlign w:val="center"/>
          </w:tcPr>
          <w:p w14:paraId="36FA7C9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汽机油</w:t>
            </w:r>
          </w:p>
        </w:tc>
        <w:tc>
          <w:tcPr>
            <w:tcW w:w="1638" w:type="dxa"/>
            <w:tcBorders>
              <w:top w:val="single" w:color="000000" w:sz="4" w:space="0"/>
              <w:left w:val="single" w:color="000000" w:sz="4" w:space="0"/>
              <w:bottom w:val="nil"/>
              <w:right w:val="single" w:color="000000" w:sz="4" w:space="0"/>
            </w:tcBorders>
            <w:shd w:val="clear" w:color="auto" w:fill="auto"/>
            <w:vAlign w:val="center"/>
          </w:tcPr>
          <w:p w14:paraId="0F63F0B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汽机油</w:t>
            </w:r>
            <w:r>
              <w:rPr>
                <w:rStyle w:val="20"/>
                <w:rFonts w:hint="eastAsia" w:ascii="仿宋_GB2312" w:hAnsi="仿宋_GB2312" w:eastAsia="仿宋_GB2312" w:cs="仿宋_GB2312"/>
                <w:sz w:val="18"/>
                <w:szCs w:val="18"/>
                <w:lang w:val="en-US" w:eastAsia="zh-CN" w:bidi="ar"/>
              </w:rPr>
              <w:t>(</w:t>
            </w:r>
            <w:r>
              <w:rPr>
                <w:rStyle w:val="19"/>
                <w:rFonts w:hint="eastAsia" w:ascii="仿宋_GB2312" w:hAnsi="仿宋_GB2312" w:eastAsia="仿宋_GB2312" w:cs="仿宋_GB2312"/>
                <w:sz w:val="18"/>
                <w:szCs w:val="18"/>
                <w:lang w:val="en-US" w:eastAsia="zh-CN" w:bidi="ar"/>
              </w:rPr>
              <w:t>美孚速霸</w:t>
            </w:r>
            <w:r>
              <w:rPr>
                <w:rStyle w:val="20"/>
                <w:rFonts w:hint="eastAsia" w:ascii="仿宋_GB2312" w:hAnsi="仿宋_GB2312" w:eastAsia="仿宋_GB2312" w:cs="仿宋_GB2312"/>
                <w:sz w:val="18"/>
                <w:szCs w:val="18"/>
                <w:lang w:val="en-US" w:eastAsia="zh-CN" w:bidi="ar"/>
              </w:rPr>
              <w:t>1000)</w:t>
            </w:r>
          </w:p>
        </w:tc>
        <w:tc>
          <w:tcPr>
            <w:tcW w:w="1526" w:type="dxa"/>
            <w:tcBorders>
              <w:top w:val="single" w:color="000000" w:sz="4" w:space="0"/>
              <w:left w:val="single" w:color="000000" w:sz="4" w:space="0"/>
              <w:bottom w:val="nil"/>
              <w:right w:val="single" w:color="000000" w:sz="4" w:space="0"/>
            </w:tcBorders>
            <w:shd w:val="clear" w:color="auto" w:fill="auto"/>
            <w:vAlign w:val="center"/>
          </w:tcPr>
          <w:p w14:paraId="5EC3511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SP</w:t>
            </w:r>
          </w:p>
        </w:tc>
        <w:tc>
          <w:tcPr>
            <w:tcW w:w="783" w:type="dxa"/>
            <w:tcBorders>
              <w:top w:val="single" w:color="000000" w:sz="4" w:space="0"/>
              <w:left w:val="single" w:color="000000" w:sz="4" w:space="0"/>
              <w:bottom w:val="nil"/>
              <w:right w:val="single" w:color="000000" w:sz="4" w:space="0"/>
            </w:tcBorders>
            <w:shd w:val="clear" w:color="auto" w:fill="auto"/>
            <w:vAlign w:val="center"/>
          </w:tcPr>
          <w:p w14:paraId="4E5EC44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nil"/>
              <w:right w:val="single" w:color="000000" w:sz="4" w:space="0"/>
            </w:tcBorders>
            <w:shd w:val="clear" w:color="auto" w:fill="auto"/>
            <w:vAlign w:val="center"/>
          </w:tcPr>
          <w:p w14:paraId="0FAD69E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228</w:t>
            </w:r>
          </w:p>
        </w:tc>
        <w:tc>
          <w:tcPr>
            <w:tcW w:w="1445" w:type="dxa"/>
            <w:tcBorders>
              <w:top w:val="single" w:color="000000" w:sz="4" w:space="0"/>
              <w:left w:val="single" w:color="000000" w:sz="4" w:space="0"/>
              <w:bottom w:val="nil"/>
              <w:right w:val="single" w:color="000000" w:sz="4" w:space="0"/>
            </w:tcBorders>
            <w:shd w:val="clear" w:color="auto" w:fill="auto"/>
            <w:vAlign w:val="center"/>
          </w:tcPr>
          <w:p w14:paraId="1910653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r>
      <w:tr w14:paraId="5B4E4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1F5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87</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0AE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液压油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693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液压油</w:t>
            </w:r>
            <w:r>
              <w:rPr>
                <w:rStyle w:val="20"/>
                <w:rFonts w:hint="eastAsia" w:ascii="仿宋_GB2312" w:hAnsi="仿宋_GB2312" w:eastAsia="仿宋_GB2312" w:cs="仿宋_GB2312"/>
                <w:sz w:val="18"/>
                <w:szCs w:val="18"/>
                <w:lang w:val="en-US" w:eastAsia="zh-CN" w:bidi="ar"/>
              </w:rPr>
              <w:t>(170kg)</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A10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高压</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322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585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3180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1CD2">
            <w:pPr>
              <w:jc w:val="center"/>
              <w:rPr>
                <w:rFonts w:hint="eastAsia" w:ascii="仿宋_GB2312" w:hAnsi="仿宋_GB2312" w:eastAsia="仿宋_GB2312" w:cs="仿宋_GB2312"/>
                <w:i w:val="0"/>
                <w:iCs w:val="0"/>
                <w:color w:val="000000"/>
                <w:sz w:val="18"/>
                <w:szCs w:val="18"/>
                <w:u w:val="none"/>
              </w:rPr>
            </w:pPr>
          </w:p>
        </w:tc>
      </w:tr>
      <w:tr w14:paraId="7C8E3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74F6">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90F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快速电动保洁车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CF89">
            <w:pPr>
              <w:keepNext w:val="0"/>
              <w:keepLines w:val="0"/>
              <w:widowControl/>
              <w:suppressLineNumbers w:val="0"/>
              <w:ind w:left="0" w:leftChars="0" w:firstLine="0" w:firstLineChars="0"/>
              <w:jc w:val="center"/>
              <w:textAlignment w:val="center"/>
              <w:rPr>
                <w:rStyle w:val="19"/>
                <w:rFonts w:hint="eastAsia" w:ascii="仿宋_GB2312" w:hAnsi="仿宋_GB2312" w:eastAsia="仿宋_GB2312" w:cs="仿宋_GB2312"/>
                <w:sz w:val="18"/>
                <w:szCs w:val="18"/>
                <w:lang w:val="en-US" w:eastAsia="zh-CN" w:bidi="ar"/>
              </w:rPr>
            </w:pPr>
            <w:r>
              <w:rPr>
                <w:rStyle w:val="19"/>
                <w:rFonts w:hint="eastAsia" w:ascii="仿宋_GB2312" w:hAnsi="仿宋_GB2312" w:eastAsia="仿宋_GB2312" w:cs="仿宋_GB2312"/>
                <w:sz w:val="18"/>
                <w:szCs w:val="18"/>
                <w:lang w:val="en-US" w:eastAsia="zh-CN" w:bidi="ar"/>
              </w:rPr>
              <w:t>电瓶</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574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C3BA">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1组（4个）</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A34B">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1490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CB72">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r>
      <w:tr w14:paraId="0C0C1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3D92">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89</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229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快速电动保洁车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116B">
            <w:pPr>
              <w:keepNext w:val="0"/>
              <w:keepLines w:val="0"/>
              <w:widowControl/>
              <w:suppressLineNumbers w:val="0"/>
              <w:ind w:left="0" w:leftChars="0" w:firstLine="0" w:firstLineChars="0"/>
              <w:jc w:val="center"/>
              <w:textAlignment w:val="center"/>
              <w:rPr>
                <w:rStyle w:val="19"/>
                <w:rFonts w:hint="eastAsia" w:ascii="仿宋_GB2312" w:hAnsi="仿宋_GB2312" w:eastAsia="仿宋_GB2312" w:cs="仿宋_GB2312"/>
                <w:sz w:val="18"/>
                <w:szCs w:val="18"/>
                <w:lang w:val="en-US" w:eastAsia="zh-CN" w:bidi="ar"/>
              </w:rPr>
            </w:pPr>
            <w:r>
              <w:rPr>
                <w:rStyle w:val="19"/>
                <w:rFonts w:hint="eastAsia" w:ascii="仿宋_GB2312" w:hAnsi="仿宋_GB2312" w:eastAsia="仿宋_GB2312" w:cs="仿宋_GB2312"/>
                <w:sz w:val="18"/>
                <w:szCs w:val="18"/>
                <w:lang w:val="en-US" w:eastAsia="zh-CN" w:bidi="ar"/>
              </w:rPr>
              <w:t>后轮链条</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61C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5DED">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6CD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6171">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r>
      <w:tr w14:paraId="1E4C4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7079">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734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快速电动保洁车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DEEC">
            <w:pPr>
              <w:keepNext w:val="0"/>
              <w:keepLines w:val="0"/>
              <w:widowControl/>
              <w:suppressLineNumbers w:val="0"/>
              <w:ind w:left="0" w:leftChars="0" w:firstLine="0" w:firstLineChars="0"/>
              <w:jc w:val="center"/>
              <w:textAlignment w:val="center"/>
              <w:rPr>
                <w:rStyle w:val="19"/>
                <w:rFonts w:hint="eastAsia" w:ascii="仿宋_GB2312" w:hAnsi="仿宋_GB2312" w:eastAsia="仿宋_GB2312" w:cs="仿宋_GB2312"/>
                <w:sz w:val="18"/>
                <w:szCs w:val="18"/>
                <w:lang w:val="en-US" w:eastAsia="zh-CN" w:bidi="ar"/>
              </w:rPr>
            </w:pPr>
            <w:r>
              <w:rPr>
                <w:rStyle w:val="19"/>
                <w:rFonts w:hint="eastAsia" w:ascii="仿宋_GB2312" w:hAnsi="仿宋_GB2312" w:eastAsia="仿宋_GB2312" w:cs="仿宋_GB2312"/>
                <w:sz w:val="18"/>
                <w:szCs w:val="18"/>
                <w:lang w:val="en-US" w:eastAsia="zh-CN" w:bidi="ar"/>
              </w:rPr>
              <w:t>控制器</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AB4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94C4">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7DA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230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AE78">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r>
      <w:tr w14:paraId="63C5A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174A">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68F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快速电动保洁车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C672">
            <w:pPr>
              <w:keepNext w:val="0"/>
              <w:keepLines w:val="0"/>
              <w:widowControl/>
              <w:suppressLineNumbers w:val="0"/>
              <w:ind w:left="0" w:leftChars="0" w:firstLine="0" w:firstLineChars="0"/>
              <w:jc w:val="center"/>
              <w:textAlignment w:val="center"/>
              <w:rPr>
                <w:rStyle w:val="19"/>
                <w:rFonts w:hint="eastAsia" w:ascii="仿宋_GB2312" w:hAnsi="仿宋_GB2312" w:eastAsia="仿宋_GB2312" w:cs="仿宋_GB2312"/>
                <w:sz w:val="18"/>
                <w:szCs w:val="18"/>
                <w:lang w:val="en-US" w:eastAsia="zh-CN" w:bidi="ar"/>
              </w:rPr>
            </w:pPr>
            <w:r>
              <w:rPr>
                <w:rStyle w:val="19"/>
                <w:rFonts w:hint="eastAsia" w:ascii="仿宋_GB2312" w:hAnsi="仿宋_GB2312" w:eastAsia="仿宋_GB2312" w:cs="仿宋_GB2312"/>
                <w:sz w:val="18"/>
                <w:szCs w:val="18"/>
                <w:lang w:val="en-US" w:eastAsia="zh-CN" w:bidi="ar"/>
              </w:rPr>
              <w:t>油门把手</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7EF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9712">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F81A">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130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26ED">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r>
      <w:tr w14:paraId="04AF0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F133">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C07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快速电动保洁车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B9C8">
            <w:pPr>
              <w:keepNext w:val="0"/>
              <w:keepLines w:val="0"/>
              <w:widowControl/>
              <w:suppressLineNumbers w:val="0"/>
              <w:ind w:left="0" w:leftChars="0" w:firstLine="0" w:firstLineChars="0"/>
              <w:jc w:val="center"/>
              <w:textAlignment w:val="center"/>
              <w:rPr>
                <w:rStyle w:val="19"/>
                <w:rFonts w:hint="eastAsia" w:ascii="仿宋_GB2312" w:hAnsi="仿宋_GB2312" w:eastAsia="仿宋_GB2312" w:cs="仿宋_GB2312"/>
                <w:sz w:val="18"/>
                <w:szCs w:val="18"/>
                <w:lang w:val="en-US" w:eastAsia="zh-CN" w:bidi="ar"/>
              </w:rPr>
            </w:pPr>
            <w:r>
              <w:rPr>
                <w:rStyle w:val="19"/>
                <w:rFonts w:hint="eastAsia" w:ascii="仿宋_GB2312" w:hAnsi="仿宋_GB2312" w:eastAsia="仿宋_GB2312" w:cs="仿宋_GB2312"/>
                <w:sz w:val="18"/>
                <w:szCs w:val="18"/>
                <w:lang w:val="en-US" w:eastAsia="zh-CN" w:bidi="ar"/>
              </w:rPr>
              <w:t>电机</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D6E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3D4F">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C26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790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018B">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r>
      <w:tr w14:paraId="422DF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8B18">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F72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快速电动保洁车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C116">
            <w:pPr>
              <w:keepNext w:val="0"/>
              <w:keepLines w:val="0"/>
              <w:widowControl/>
              <w:suppressLineNumbers w:val="0"/>
              <w:ind w:left="0" w:leftChars="0" w:firstLine="0" w:firstLineChars="0"/>
              <w:jc w:val="center"/>
              <w:textAlignment w:val="center"/>
              <w:rPr>
                <w:rStyle w:val="19"/>
                <w:rFonts w:hint="eastAsia" w:ascii="仿宋_GB2312" w:hAnsi="仿宋_GB2312" w:eastAsia="仿宋_GB2312" w:cs="仿宋_GB2312"/>
                <w:sz w:val="18"/>
                <w:szCs w:val="18"/>
                <w:lang w:val="en-US" w:eastAsia="zh-CN" w:bidi="ar"/>
              </w:rPr>
            </w:pPr>
            <w:r>
              <w:rPr>
                <w:rStyle w:val="19"/>
                <w:rFonts w:hint="eastAsia" w:ascii="仿宋_GB2312" w:hAnsi="仿宋_GB2312" w:eastAsia="仿宋_GB2312" w:cs="仿宋_GB2312"/>
                <w:sz w:val="18"/>
                <w:szCs w:val="18"/>
                <w:lang w:val="en-US" w:eastAsia="zh-CN" w:bidi="ar"/>
              </w:rPr>
              <w:t>刹车片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D51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CAB2">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82F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5564">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r>
      <w:tr w14:paraId="00106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97D6">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580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快速电动保洁车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CCA3">
            <w:pPr>
              <w:keepNext w:val="0"/>
              <w:keepLines w:val="0"/>
              <w:widowControl/>
              <w:suppressLineNumbers w:val="0"/>
              <w:ind w:left="0" w:leftChars="0" w:firstLine="0" w:firstLineChars="0"/>
              <w:jc w:val="center"/>
              <w:textAlignment w:val="center"/>
              <w:rPr>
                <w:rStyle w:val="19"/>
                <w:rFonts w:hint="eastAsia" w:ascii="仿宋_GB2312" w:hAnsi="仿宋_GB2312" w:eastAsia="仿宋_GB2312" w:cs="仿宋_GB2312"/>
                <w:sz w:val="18"/>
                <w:szCs w:val="18"/>
                <w:lang w:val="en-US" w:eastAsia="zh-CN" w:bidi="ar"/>
              </w:rPr>
            </w:pPr>
            <w:r>
              <w:rPr>
                <w:rStyle w:val="19"/>
                <w:rFonts w:hint="eastAsia" w:ascii="仿宋_GB2312" w:hAnsi="仿宋_GB2312" w:eastAsia="仿宋_GB2312" w:cs="仿宋_GB2312"/>
                <w:sz w:val="18"/>
                <w:szCs w:val="18"/>
                <w:lang w:val="en-US" w:eastAsia="zh-CN" w:bidi="ar"/>
              </w:rPr>
              <w:t>点火开关</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CFA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5166">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DC2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CE2B">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r>
      <w:tr w14:paraId="53C82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FAE8">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211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快速电动保洁车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1540">
            <w:pPr>
              <w:keepNext w:val="0"/>
              <w:keepLines w:val="0"/>
              <w:widowControl/>
              <w:suppressLineNumbers w:val="0"/>
              <w:ind w:left="0" w:leftChars="0" w:firstLine="0" w:firstLineChars="0"/>
              <w:jc w:val="center"/>
              <w:textAlignment w:val="center"/>
              <w:rPr>
                <w:rStyle w:val="19"/>
                <w:rFonts w:hint="eastAsia" w:ascii="仿宋_GB2312" w:hAnsi="仿宋_GB2312" w:eastAsia="仿宋_GB2312" w:cs="仿宋_GB2312"/>
                <w:sz w:val="18"/>
                <w:szCs w:val="18"/>
                <w:lang w:val="en-US" w:eastAsia="zh-CN" w:bidi="ar"/>
              </w:rPr>
            </w:pPr>
            <w:r>
              <w:rPr>
                <w:rStyle w:val="19"/>
                <w:rFonts w:hint="eastAsia" w:ascii="仿宋_GB2312" w:hAnsi="仿宋_GB2312" w:eastAsia="仿宋_GB2312" w:cs="仿宋_GB2312"/>
                <w:sz w:val="18"/>
                <w:szCs w:val="18"/>
                <w:lang w:val="en-US" w:eastAsia="zh-CN" w:bidi="ar"/>
              </w:rPr>
              <w:t>手刹线</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FAC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C5CF">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5D6A">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F568">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r>
      <w:tr w14:paraId="60AF4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8F42">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96</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D6B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快速电动保洁车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004E">
            <w:pPr>
              <w:keepNext w:val="0"/>
              <w:keepLines w:val="0"/>
              <w:widowControl/>
              <w:suppressLineNumbers w:val="0"/>
              <w:ind w:left="0" w:leftChars="0" w:firstLine="0" w:firstLineChars="0"/>
              <w:jc w:val="center"/>
              <w:textAlignment w:val="center"/>
              <w:rPr>
                <w:rStyle w:val="19"/>
                <w:rFonts w:hint="eastAsia" w:ascii="仿宋_GB2312" w:hAnsi="仿宋_GB2312" w:eastAsia="仿宋_GB2312" w:cs="仿宋_GB2312"/>
                <w:sz w:val="18"/>
                <w:szCs w:val="18"/>
                <w:lang w:val="en-US" w:eastAsia="zh-CN" w:bidi="ar"/>
              </w:rPr>
            </w:pPr>
            <w:r>
              <w:rPr>
                <w:rStyle w:val="19"/>
                <w:rFonts w:hint="eastAsia" w:ascii="仿宋_GB2312" w:hAnsi="仿宋_GB2312" w:eastAsia="仿宋_GB2312" w:cs="仿宋_GB2312"/>
                <w:sz w:val="18"/>
                <w:szCs w:val="18"/>
                <w:lang w:val="en-US" w:eastAsia="zh-CN" w:bidi="ar"/>
              </w:rPr>
              <w:t>刹车锅</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79B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91FD">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292E">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257F">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r>
      <w:tr w14:paraId="27FE8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8929" w:type="dxa"/>
            <w:gridSpan w:val="7"/>
            <w:tcBorders>
              <w:top w:val="nil"/>
              <w:left w:val="nil"/>
              <w:bottom w:val="nil"/>
              <w:right w:val="nil"/>
            </w:tcBorders>
            <w:shd w:val="clear" w:color="auto" w:fill="auto"/>
            <w:noWrap/>
            <w:vAlign w:val="center"/>
          </w:tcPr>
          <w:p w14:paraId="20A72E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备注：不在该表中的零配件单价及工时单价由供应商与甲方协商金额为准</w:t>
            </w:r>
          </w:p>
        </w:tc>
      </w:tr>
    </w:tbl>
    <w:p w14:paraId="08358CD6">
      <w:pPr>
        <w:pStyle w:val="4"/>
        <w:ind w:left="0" w:leftChars="0" w:firstLine="0" w:firstLineChars="0"/>
        <w:rPr>
          <w:rFonts w:hint="eastAsia" w:asciiTheme="minorEastAsia" w:hAnsiTheme="minorEastAsia" w:eastAsiaTheme="minorEastAsia" w:cstheme="minorEastAsia"/>
          <w:sz w:val="24"/>
          <w:szCs w:val="24"/>
        </w:rPr>
      </w:pPr>
    </w:p>
    <w:sectPr>
      <w:headerReference r:id="rId12" w:type="default"/>
      <w:footerReference r:id="rId13" w:type="default"/>
      <w:pgSz w:w="11906" w:h="16838"/>
      <w:pgMar w:top="1559" w:right="1531" w:bottom="567" w:left="1588" w:header="1021" w:footer="868"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方正行楷简体">
    <w:altName w:val="华文行楷"/>
    <w:panose1 w:val="02010601030101010101"/>
    <w:charset w:val="86"/>
    <w:family w:val="auto"/>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4FF96">
    <w:pPr>
      <w:pStyle w:val="8"/>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w:t>
    </w:r>
    <w:r>
      <w:rPr>
        <w:rFonts w:ascii="宋体" w:hAnsi="宋体"/>
        <w:sz w:val="24"/>
      </w:rPr>
      <w:fldChar w:fldCharType="end"/>
    </w:r>
  </w:p>
  <w:p w14:paraId="7C33A14E">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BD05D">
    <w:pPr>
      <w:pStyle w:val="8"/>
      <w:framePr w:wrap="around" w:vAnchor="text" w:hAnchor="margin" w:y="1"/>
      <w:ind w:firstLine="360"/>
      <w:rPr>
        <w:rStyle w:val="16"/>
      </w:rPr>
    </w:pPr>
    <w:r>
      <w:fldChar w:fldCharType="begin"/>
    </w:r>
    <w:r>
      <w:rPr>
        <w:rStyle w:val="16"/>
      </w:rPr>
      <w:instrText xml:space="preserve">PAGE  </w:instrText>
    </w:r>
    <w:r>
      <w:fldChar w:fldCharType="separate"/>
    </w:r>
    <w:r>
      <w:rPr>
        <w:rStyle w:val="16"/>
      </w:rPr>
      <w:t>61</w:t>
    </w:r>
    <w:r>
      <w:fldChar w:fldCharType="end"/>
    </w:r>
  </w:p>
  <w:p w14:paraId="03DC27D3">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4077E">
    <w:pPr>
      <w:pStyle w:val="8"/>
      <w:framePr w:wrap="around" w:vAnchor="text" w:hAnchor="margin" w:xAlign="center" w:y="1"/>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469D0">
    <w:pPr>
      <w:pStyle w:val="8"/>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51</w:t>
    </w:r>
    <w:r>
      <w:rPr>
        <w:rFonts w:ascii="宋体" w:hAnsi="宋体"/>
        <w:b/>
        <w:sz w:val="24"/>
      </w:rPr>
      <w:fldChar w:fldCharType="end"/>
    </w:r>
    <w:r>
      <w:rPr>
        <w:sz w:val="24"/>
        <w:lang w:val="zh-CN"/>
      </w:rPr>
      <w:t xml:space="preserve"> </w:t>
    </w:r>
  </w:p>
  <w:p w14:paraId="6F6821D5">
    <w:pPr>
      <w:pStyle w:val="8"/>
      <w:ind w:firstLineChars="111"/>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AC4CD">
    <w:pPr>
      <w:pStyle w:val="8"/>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51</w:t>
    </w:r>
    <w:r>
      <w:rPr>
        <w:rFonts w:ascii="宋体" w:hAnsi="宋体"/>
        <w:b/>
        <w:sz w:val="24"/>
      </w:rPr>
      <w:fldChar w:fldCharType="end"/>
    </w:r>
    <w:r>
      <w:rPr>
        <w:sz w:val="24"/>
        <w:lang w:val="zh-CN"/>
      </w:rPr>
      <w:t xml:space="preserve"> </w:t>
    </w:r>
  </w:p>
  <w:p w14:paraId="4EA7E7DF">
    <w:pPr>
      <w:pStyle w:val="8"/>
      <w:ind w:firstLineChars="1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76CDA">
    <w:pPr>
      <w:pStyle w:val="9"/>
      <w:ind w:left="0" w:leftChars="0" w:firstLine="0" w:firstLineChars="0"/>
      <w:jc w:val="both"/>
    </w:pPr>
    <w:r>
      <w:rPr>
        <w:rFonts w:hint="eastAsia" w:ascii="仿宋_GB2312" w:eastAsia="仿宋_GB2312"/>
        <w:b/>
        <w:i/>
        <w:sz w:val="24"/>
        <w:szCs w:val="24"/>
        <w:u w:val="single"/>
        <w:lang w:eastAsia="zh-CN"/>
      </w:rPr>
      <w:t>城北区政府</w:t>
    </w:r>
    <w:r>
      <w:rPr>
        <w:rFonts w:hint="eastAsia" w:ascii="仿宋_GB2312" w:eastAsia="仿宋_GB2312"/>
        <w:b/>
        <w:i/>
        <w:sz w:val="24"/>
        <w:szCs w:val="24"/>
        <w:u w:val="single"/>
      </w:rPr>
      <w:t xml:space="preserve">采购竞争性磋商文件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lang w:eastAsia="zh-CN"/>
      </w:rPr>
      <w:t>北政采磋商（服务）2025-06号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84963">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04558">
    <w:pPr>
      <w:pStyle w:val="9"/>
      <w:pBdr>
        <w:bottom w:val="single" w:color="auto" w:sz="4" w:space="1"/>
      </w:pBdr>
      <w:ind w:left="0" w:leftChars="0" w:firstLine="0" w:firstLineChars="0"/>
      <w:jc w:val="both"/>
      <w:rPr>
        <w:rFonts w:hint="eastAsia" w:ascii="仿宋_GB2312" w:eastAsia="仿宋_GB2312"/>
        <w:b/>
        <w:i/>
        <w:sz w:val="24"/>
        <w:szCs w:val="24"/>
        <w:u w:val="single"/>
      </w:rPr>
    </w:pPr>
    <w:r>
      <w:rPr>
        <w:rFonts w:hint="eastAsia" w:ascii="仿宋_GB2312" w:eastAsia="仿宋_GB2312"/>
        <w:b/>
        <w:i/>
        <w:sz w:val="24"/>
        <w:szCs w:val="24"/>
        <w:u w:val="single"/>
        <w:lang w:eastAsia="zh-CN"/>
      </w:rPr>
      <w:t>城北区政府</w:t>
    </w:r>
    <w:r>
      <w:rPr>
        <w:rFonts w:hint="eastAsia" w:ascii="仿宋_GB2312" w:eastAsia="仿宋_GB2312"/>
        <w:b/>
        <w:i/>
        <w:sz w:val="24"/>
        <w:szCs w:val="24"/>
        <w:u w:val="single"/>
      </w:rPr>
      <w:t xml:space="preserve">采购竞争性磋商文件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北政采磋商（服务）2025-06号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8E582">
    <w:pPr>
      <w:pStyle w:val="9"/>
      <w:ind w:left="0" w:leftChars="0" w:firstLine="0" w:firstLineChars="0"/>
      <w:jc w:val="both"/>
      <w:rPr>
        <w:rFonts w:hint="eastAsia"/>
      </w:rPr>
    </w:pPr>
    <w:r>
      <w:rPr>
        <w:rFonts w:hint="eastAsia" w:ascii="仿宋_GB2312" w:eastAsia="仿宋_GB2312"/>
        <w:b/>
        <w:i/>
        <w:sz w:val="24"/>
        <w:szCs w:val="24"/>
        <w:u w:val="single"/>
        <w:lang w:eastAsia="zh-CN"/>
      </w:rPr>
      <w:t>城北区政府</w:t>
    </w:r>
    <w:r>
      <w:rPr>
        <w:rFonts w:hint="eastAsia" w:ascii="仿宋_GB2312" w:eastAsia="仿宋_GB2312"/>
        <w:b/>
        <w:i/>
        <w:sz w:val="24"/>
        <w:szCs w:val="24"/>
        <w:u w:val="single"/>
      </w:rPr>
      <w:t xml:space="preserve">采购竞争性磋商文件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北政采磋商（服务）2025-06号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D4207"/>
    <w:multiLevelType w:val="singleLevel"/>
    <w:tmpl w:val="87ED4207"/>
    <w:lvl w:ilvl="0" w:tentative="0">
      <w:start w:val="7"/>
      <w:numFmt w:val="decimal"/>
      <w:suff w:val="space"/>
      <w:lvlText w:val="%1."/>
      <w:lvlJc w:val="left"/>
    </w:lvl>
  </w:abstractNum>
  <w:abstractNum w:abstractNumId="1">
    <w:nsid w:val="BFB2F43C"/>
    <w:multiLevelType w:val="singleLevel"/>
    <w:tmpl w:val="BFB2F43C"/>
    <w:lvl w:ilvl="0" w:tentative="0">
      <w:start w:val="3"/>
      <w:numFmt w:val="chineseCounting"/>
      <w:suff w:val="nothing"/>
      <w:lvlText w:val="%1、"/>
      <w:lvlJc w:val="left"/>
      <w:rPr>
        <w:rFonts w:hint="eastAsia"/>
      </w:rPr>
    </w:lvl>
  </w:abstractNum>
  <w:abstractNum w:abstractNumId="2">
    <w:nsid w:val="22C93DD8"/>
    <w:multiLevelType w:val="multilevel"/>
    <w:tmpl w:val="22C93DD8"/>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Y2YzYjhhZTRiNWNhOGMzYmRhNjZmZmUzMTFjZTgifQ=="/>
  </w:docVars>
  <w:rsids>
    <w:rsidRoot w:val="0E570D1B"/>
    <w:rsid w:val="0087167F"/>
    <w:rsid w:val="01AA3877"/>
    <w:rsid w:val="01D37272"/>
    <w:rsid w:val="03B45378"/>
    <w:rsid w:val="04B05649"/>
    <w:rsid w:val="05104339"/>
    <w:rsid w:val="057448C8"/>
    <w:rsid w:val="05D13AC9"/>
    <w:rsid w:val="05EA6938"/>
    <w:rsid w:val="06502638"/>
    <w:rsid w:val="0666555F"/>
    <w:rsid w:val="067F3525"/>
    <w:rsid w:val="06930D7E"/>
    <w:rsid w:val="07106873"/>
    <w:rsid w:val="0831084F"/>
    <w:rsid w:val="088937E1"/>
    <w:rsid w:val="096B240E"/>
    <w:rsid w:val="09D21BBD"/>
    <w:rsid w:val="0A6D7B38"/>
    <w:rsid w:val="0A726EFC"/>
    <w:rsid w:val="0B305702"/>
    <w:rsid w:val="0BC92ABC"/>
    <w:rsid w:val="0C600E0B"/>
    <w:rsid w:val="0C774C9E"/>
    <w:rsid w:val="0D1D75F3"/>
    <w:rsid w:val="0DB328A5"/>
    <w:rsid w:val="0DDA3736"/>
    <w:rsid w:val="0DF30354"/>
    <w:rsid w:val="0E570D1B"/>
    <w:rsid w:val="0EAF6971"/>
    <w:rsid w:val="0F3A74EE"/>
    <w:rsid w:val="0F5F0397"/>
    <w:rsid w:val="0F73174D"/>
    <w:rsid w:val="0F7B4AA5"/>
    <w:rsid w:val="0FD3569A"/>
    <w:rsid w:val="10112314"/>
    <w:rsid w:val="10FD7E68"/>
    <w:rsid w:val="1154735C"/>
    <w:rsid w:val="115E01DA"/>
    <w:rsid w:val="116E041E"/>
    <w:rsid w:val="118F66DA"/>
    <w:rsid w:val="12854259"/>
    <w:rsid w:val="128F2D41"/>
    <w:rsid w:val="134344FD"/>
    <w:rsid w:val="135D4BEE"/>
    <w:rsid w:val="13B0544D"/>
    <w:rsid w:val="143811B7"/>
    <w:rsid w:val="143F60A1"/>
    <w:rsid w:val="144D4C62"/>
    <w:rsid w:val="14771CDF"/>
    <w:rsid w:val="15BF393E"/>
    <w:rsid w:val="15E043F9"/>
    <w:rsid w:val="16D50F3F"/>
    <w:rsid w:val="17744598"/>
    <w:rsid w:val="17910190"/>
    <w:rsid w:val="186662F2"/>
    <w:rsid w:val="19006747"/>
    <w:rsid w:val="19132A9D"/>
    <w:rsid w:val="1A5F124B"/>
    <w:rsid w:val="1A78230D"/>
    <w:rsid w:val="1C2838BF"/>
    <w:rsid w:val="1C2F2E9F"/>
    <w:rsid w:val="1C7B58EE"/>
    <w:rsid w:val="1CCB6C79"/>
    <w:rsid w:val="1D7B2840"/>
    <w:rsid w:val="1DB377EF"/>
    <w:rsid w:val="1DBE272D"/>
    <w:rsid w:val="1E3173A3"/>
    <w:rsid w:val="1F1901F0"/>
    <w:rsid w:val="1F9757DB"/>
    <w:rsid w:val="1FA31F35"/>
    <w:rsid w:val="1FEA15B7"/>
    <w:rsid w:val="209B0B03"/>
    <w:rsid w:val="20CE2C09"/>
    <w:rsid w:val="211014F1"/>
    <w:rsid w:val="2120725A"/>
    <w:rsid w:val="21CB71C6"/>
    <w:rsid w:val="223905D4"/>
    <w:rsid w:val="2316406C"/>
    <w:rsid w:val="23827D58"/>
    <w:rsid w:val="243E14EC"/>
    <w:rsid w:val="24A0493A"/>
    <w:rsid w:val="254C6870"/>
    <w:rsid w:val="257B0F03"/>
    <w:rsid w:val="25900E53"/>
    <w:rsid w:val="264071ED"/>
    <w:rsid w:val="264E5D1F"/>
    <w:rsid w:val="26DE5BEE"/>
    <w:rsid w:val="27117D71"/>
    <w:rsid w:val="28043432"/>
    <w:rsid w:val="289A78F2"/>
    <w:rsid w:val="2A5E151F"/>
    <w:rsid w:val="2A830F86"/>
    <w:rsid w:val="2B204A27"/>
    <w:rsid w:val="2B835814"/>
    <w:rsid w:val="2BCE7FDF"/>
    <w:rsid w:val="2C424529"/>
    <w:rsid w:val="2CF717B7"/>
    <w:rsid w:val="2E982B26"/>
    <w:rsid w:val="2F1F0B51"/>
    <w:rsid w:val="2FC11C09"/>
    <w:rsid w:val="30662EDC"/>
    <w:rsid w:val="30AD0B0B"/>
    <w:rsid w:val="316311C9"/>
    <w:rsid w:val="317C228B"/>
    <w:rsid w:val="318B6E16"/>
    <w:rsid w:val="31CE7EE1"/>
    <w:rsid w:val="32085BB9"/>
    <w:rsid w:val="326C67A3"/>
    <w:rsid w:val="32871207"/>
    <w:rsid w:val="32B048E2"/>
    <w:rsid w:val="32B31CDC"/>
    <w:rsid w:val="33010C9A"/>
    <w:rsid w:val="3475280D"/>
    <w:rsid w:val="34A71D15"/>
    <w:rsid w:val="350C2AEE"/>
    <w:rsid w:val="35A85D44"/>
    <w:rsid w:val="364517E5"/>
    <w:rsid w:val="36DE6E51"/>
    <w:rsid w:val="370F0246"/>
    <w:rsid w:val="37C26BA2"/>
    <w:rsid w:val="38312021"/>
    <w:rsid w:val="39AD1B7B"/>
    <w:rsid w:val="3A236FAF"/>
    <w:rsid w:val="3A3F02FA"/>
    <w:rsid w:val="3AEE244B"/>
    <w:rsid w:val="3B765F9D"/>
    <w:rsid w:val="3B806E1C"/>
    <w:rsid w:val="3D622C7D"/>
    <w:rsid w:val="3DDD0555"/>
    <w:rsid w:val="3E44514A"/>
    <w:rsid w:val="3E950E30"/>
    <w:rsid w:val="3F312907"/>
    <w:rsid w:val="3F3B3785"/>
    <w:rsid w:val="3FCA68B7"/>
    <w:rsid w:val="40416B7A"/>
    <w:rsid w:val="40C14856"/>
    <w:rsid w:val="40F63E08"/>
    <w:rsid w:val="41D91034"/>
    <w:rsid w:val="424C08D0"/>
    <w:rsid w:val="425F2D4F"/>
    <w:rsid w:val="42611F16"/>
    <w:rsid w:val="427A2817"/>
    <w:rsid w:val="43FF1225"/>
    <w:rsid w:val="44103433"/>
    <w:rsid w:val="44A21BB1"/>
    <w:rsid w:val="450D34CE"/>
    <w:rsid w:val="45B61DB8"/>
    <w:rsid w:val="46601EAE"/>
    <w:rsid w:val="46BC1650"/>
    <w:rsid w:val="47653A95"/>
    <w:rsid w:val="47B02837"/>
    <w:rsid w:val="480B7F6B"/>
    <w:rsid w:val="486F624E"/>
    <w:rsid w:val="49B303BC"/>
    <w:rsid w:val="49E50EBD"/>
    <w:rsid w:val="49FD6207"/>
    <w:rsid w:val="4AAF5028"/>
    <w:rsid w:val="4AB443EC"/>
    <w:rsid w:val="4B457BB5"/>
    <w:rsid w:val="4B5A10F1"/>
    <w:rsid w:val="4B971D44"/>
    <w:rsid w:val="4BED22AB"/>
    <w:rsid w:val="4CC21042"/>
    <w:rsid w:val="4CF03E01"/>
    <w:rsid w:val="4DB90697"/>
    <w:rsid w:val="4E9904C8"/>
    <w:rsid w:val="4EEE25C2"/>
    <w:rsid w:val="4F1E452A"/>
    <w:rsid w:val="4F493C9D"/>
    <w:rsid w:val="4FB25ED8"/>
    <w:rsid w:val="500104D6"/>
    <w:rsid w:val="502D0EE7"/>
    <w:rsid w:val="50324731"/>
    <w:rsid w:val="50926F7D"/>
    <w:rsid w:val="50EA6DB9"/>
    <w:rsid w:val="51002139"/>
    <w:rsid w:val="52462715"/>
    <w:rsid w:val="52E52F9B"/>
    <w:rsid w:val="53672943"/>
    <w:rsid w:val="53937294"/>
    <w:rsid w:val="5437600A"/>
    <w:rsid w:val="54A656ED"/>
    <w:rsid w:val="54BB2F47"/>
    <w:rsid w:val="56CE7DF8"/>
    <w:rsid w:val="571B1DAC"/>
    <w:rsid w:val="57E36310"/>
    <w:rsid w:val="58226E39"/>
    <w:rsid w:val="58DC7930"/>
    <w:rsid w:val="591250FF"/>
    <w:rsid w:val="595D1195"/>
    <w:rsid w:val="59950699"/>
    <w:rsid w:val="5A315A59"/>
    <w:rsid w:val="5A557999"/>
    <w:rsid w:val="5B885B4D"/>
    <w:rsid w:val="5BD91F04"/>
    <w:rsid w:val="5BD963A8"/>
    <w:rsid w:val="5C910A31"/>
    <w:rsid w:val="5CEB0141"/>
    <w:rsid w:val="5D902A97"/>
    <w:rsid w:val="5D9E51B4"/>
    <w:rsid w:val="5DB76275"/>
    <w:rsid w:val="5E167440"/>
    <w:rsid w:val="5EA507C4"/>
    <w:rsid w:val="5EFD5F0A"/>
    <w:rsid w:val="5F166FCB"/>
    <w:rsid w:val="5FEF1CF6"/>
    <w:rsid w:val="60430294"/>
    <w:rsid w:val="60EC6236"/>
    <w:rsid w:val="612C6F7A"/>
    <w:rsid w:val="62277AD5"/>
    <w:rsid w:val="62500A46"/>
    <w:rsid w:val="62FE04A2"/>
    <w:rsid w:val="635B58F5"/>
    <w:rsid w:val="63780255"/>
    <w:rsid w:val="63C416EC"/>
    <w:rsid w:val="65501489"/>
    <w:rsid w:val="65FD2C93"/>
    <w:rsid w:val="6620372F"/>
    <w:rsid w:val="66707909"/>
    <w:rsid w:val="670867A2"/>
    <w:rsid w:val="67184229"/>
    <w:rsid w:val="675303FB"/>
    <w:rsid w:val="67BD6B7E"/>
    <w:rsid w:val="6828049B"/>
    <w:rsid w:val="6859124C"/>
    <w:rsid w:val="689C2A31"/>
    <w:rsid w:val="6A2904FB"/>
    <w:rsid w:val="6AA67D9D"/>
    <w:rsid w:val="6B1C3BBC"/>
    <w:rsid w:val="6B301415"/>
    <w:rsid w:val="6CBA368C"/>
    <w:rsid w:val="6CC85DA9"/>
    <w:rsid w:val="6D312BEA"/>
    <w:rsid w:val="6E36507C"/>
    <w:rsid w:val="6E6C6C08"/>
    <w:rsid w:val="6E774899"/>
    <w:rsid w:val="6E7F27A1"/>
    <w:rsid w:val="6F062BB9"/>
    <w:rsid w:val="6F810491"/>
    <w:rsid w:val="6FC0545D"/>
    <w:rsid w:val="70397589"/>
    <w:rsid w:val="720553A9"/>
    <w:rsid w:val="723C5DBC"/>
    <w:rsid w:val="727D142A"/>
    <w:rsid w:val="72F378F8"/>
    <w:rsid w:val="73C8082D"/>
    <w:rsid w:val="74BF3F35"/>
    <w:rsid w:val="74F02341"/>
    <w:rsid w:val="7630676D"/>
    <w:rsid w:val="76487F5B"/>
    <w:rsid w:val="76D831F7"/>
    <w:rsid w:val="774921DC"/>
    <w:rsid w:val="77521091"/>
    <w:rsid w:val="777A4144"/>
    <w:rsid w:val="788E453B"/>
    <w:rsid w:val="78A22303"/>
    <w:rsid w:val="78EA4FD4"/>
    <w:rsid w:val="7A0A4B3B"/>
    <w:rsid w:val="7A1B7E60"/>
    <w:rsid w:val="7B1D5512"/>
    <w:rsid w:val="7B5829EE"/>
    <w:rsid w:val="7BAE6AB2"/>
    <w:rsid w:val="7CA37C99"/>
    <w:rsid w:val="7CE64029"/>
    <w:rsid w:val="7D1868D9"/>
    <w:rsid w:val="7D4453E6"/>
    <w:rsid w:val="7DD16A88"/>
    <w:rsid w:val="7F65392B"/>
    <w:rsid w:val="7FA501CC"/>
    <w:rsid w:val="E9DFB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方正小标宋简体" w:cs="Times New Roman"/>
      <w:kern w:val="44"/>
      <w:sz w:val="44"/>
    </w:rPr>
  </w:style>
  <w:style w:type="paragraph" w:styleId="3">
    <w:name w:val="heading 2"/>
    <w:basedOn w:val="1"/>
    <w:next w:val="1"/>
    <w:qFormat/>
    <w:uiPriority w:val="0"/>
    <w:pPr>
      <w:snapToGrid w:val="0"/>
      <w:spacing w:line="360" w:lineRule="auto"/>
      <w:jc w:val="center"/>
      <w:outlineLvl w:val="1"/>
    </w:pPr>
    <w:rPr>
      <w:rFonts w:ascii="宋体"/>
      <w:b/>
      <w:kern w:val="2"/>
      <w:sz w:val="28"/>
      <w:lang w:val="en-US" w:eastAsia="zh-CN" w:bidi="ar-SA"/>
    </w:rPr>
  </w:style>
  <w:style w:type="character" w:default="1" w:styleId="15">
    <w:name w:val="Default Paragraph Font"/>
    <w:autoRedefine/>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spacing w:after="120" w:afterLines="0"/>
    </w:pPr>
    <w:rPr>
      <w:sz w:val="21"/>
    </w:rPr>
  </w:style>
  <w:style w:type="paragraph" w:styleId="6">
    <w:name w:val="Plain Text"/>
    <w:basedOn w:val="1"/>
    <w:next w:val="1"/>
    <w:qFormat/>
    <w:uiPriority w:val="0"/>
    <w:rPr>
      <w:rFonts w:ascii="宋体" w:hAnsi="Courier New"/>
      <w:szCs w:val="20"/>
    </w:rPr>
  </w:style>
  <w:style w:type="paragraph" w:styleId="7">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8">
    <w:name w:val="footer"/>
    <w:basedOn w:val="1"/>
    <w:qFormat/>
    <w:uiPriority w:val="0"/>
    <w:pPr>
      <w:tabs>
        <w:tab w:val="center" w:pos="4153"/>
        <w:tab w:val="right" w:pos="8306"/>
      </w:tabs>
      <w:snapToGrid w:val="0"/>
      <w:jc w:val="left"/>
    </w:pPr>
    <w:rPr>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beforeLines="0" w:after="120" w:afterLines="0"/>
      <w:jc w:val="left"/>
    </w:pPr>
    <w:rPr>
      <w:rFonts w:ascii="Calibri" w:hAnsi="Calibri"/>
      <w:b/>
      <w:bCs/>
      <w:caps/>
      <w:sz w:val="20"/>
      <w:szCs w:val="20"/>
    </w:rPr>
  </w:style>
  <w:style w:type="paragraph" w:styleId="11">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2">
    <w:name w:val="Title"/>
    <w:basedOn w:val="1"/>
    <w:next w:val="1"/>
    <w:qFormat/>
    <w:uiPriority w:val="0"/>
    <w:pPr>
      <w:spacing w:before="240" w:after="60" w:line="240" w:lineRule="auto"/>
      <w:ind w:firstLine="0" w:firstLineChars="0"/>
      <w:jc w:val="center"/>
      <w:outlineLvl w:val="0"/>
    </w:pPr>
    <w:rPr>
      <w:rFonts w:ascii="Cambria" w:hAnsi="Cambria"/>
      <w:b/>
      <w:bCs/>
      <w:sz w:val="36"/>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qFormat/>
    <w:uiPriority w:val="99"/>
    <w:rPr>
      <w:color w:val="000099"/>
      <w:u w:val="none"/>
    </w:rPr>
  </w:style>
  <w:style w:type="paragraph" w:customStyle="1" w:styleId="18">
    <w:name w:val="表格文字"/>
    <w:basedOn w:val="1"/>
    <w:qFormat/>
    <w:uiPriority w:val="0"/>
    <w:pPr>
      <w:spacing w:before="25" w:after="25"/>
    </w:pPr>
    <w:rPr>
      <w:rFonts w:ascii="Times New Roman" w:hAnsi="Times New Roman" w:eastAsia="宋体" w:cs="Times New Roman"/>
      <w:bCs/>
      <w:spacing w:val="10"/>
      <w:kern w:val="0"/>
    </w:rPr>
  </w:style>
  <w:style w:type="character" w:customStyle="1" w:styleId="19">
    <w:name w:val="font51"/>
    <w:basedOn w:val="15"/>
    <w:qFormat/>
    <w:uiPriority w:val="0"/>
    <w:rPr>
      <w:rFonts w:hint="eastAsia" w:ascii="宋体" w:hAnsi="宋体" w:eastAsia="宋体" w:cs="宋体"/>
      <w:color w:val="000000"/>
      <w:sz w:val="48"/>
      <w:szCs w:val="48"/>
      <w:u w:val="none"/>
    </w:rPr>
  </w:style>
  <w:style w:type="character" w:customStyle="1" w:styleId="20">
    <w:name w:val="font61"/>
    <w:basedOn w:val="15"/>
    <w:qFormat/>
    <w:uiPriority w:val="0"/>
    <w:rPr>
      <w:rFonts w:ascii="serif" w:hAnsi="serif" w:eastAsia="serif" w:cs="serif"/>
      <w:color w:val="000000"/>
      <w:sz w:val="48"/>
      <w:szCs w:val="48"/>
      <w:u w:val="none"/>
    </w:rPr>
  </w:style>
  <w:style w:type="paragraph" w:customStyle="1" w:styleId="21">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19698</Words>
  <Characters>20718</Characters>
  <Lines>0</Lines>
  <Paragraphs>0</Paragraphs>
  <TotalTime>10</TotalTime>
  <ScaleCrop>false</ScaleCrop>
  <LinksUpToDate>false</LinksUpToDate>
  <CharactersWithSpaces>21825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2024-05-20T16:49:00Z</dcterms:created>
  <dc:creator>lenovo</dc:creator>
  <cp:lastModifiedBy>lenovo</cp:lastModifiedBy>
  <dcterms:modified xsi:type="dcterms:W3CDTF">2025-06-26T02:46:32Z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F6938C73295D41109CB039B931F592E0_13</vt:lpwstr>
  </property>
  <property fmtid="{D5CDD505-2E9C-101B-9397-08002B2CF9AE}" pid="4" name="KSOTemplateDocerSaveRecord">
    <vt:lpwstr>eyJoZGlkIjoiYmFhY2YzYjhhZTRiNWNhOGMzYmRhNjZmZmUzMTFjZTgifQ==</vt:lpwstr>
  </property>
</Properties>
</file>