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rPr>
      </w:pPr>
    </w:p>
    <w:p>
      <w:pPr>
        <w:autoSpaceDE w:val="0"/>
        <w:autoSpaceDN w:val="0"/>
        <w:adjustRightInd w:val="0"/>
        <w:spacing w:line="360" w:lineRule="auto"/>
        <w:ind w:firstLine="0" w:firstLineChars="0"/>
        <w:jc w:val="center"/>
        <w:rPr>
          <w:rFonts w:hint="eastAsia" w:ascii="宋体" w:hAnsi="宋体"/>
          <w:b/>
          <w:sz w:val="72"/>
          <w:szCs w:val="36"/>
        </w:rPr>
      </w:pPr>
    </w:p>
    <w:p>
      <w:pPr>
        <w:autoSpaceDE w:val="0"/>
        <w:autoSpaceDN w:val="0"/>
        <w:adjustRightInd w:val="0"/>
        <w:spacing w:line="360" w:lineRule="auto"/>
        <w:ind w:firstLine="0" w:firstLineChars="0"/>
        <w:jc w:val="center"/>
        <w:rPr>
          <w:rFonts w:hint="eastAsia" w:ascii="宋体" w:hAnsi="宋体"/>
          <w:b/>
          <w:sz w:val="72"/>
          <w:szCs w:val="36"/>
        </w:rPr>
      </w:pPr>
      <w:r>
        <w:rPr>
          <w:rFonts w:hint="eastAsia" w:ascii="宋体" w:hAnsi="宋体"/>
          <w:b/>
          <w:sz w:val="72"/>
          <w:szCs w:val="36"/>
        </w:rPr>
        <w:t>竞争性磋商文件</w:t>
      </w:r>
    </w:p>
    <w:p>
      <w:pPr>
        <w:adjustRightInd w:val="0"/>
        <w:spacing w:line="360" w:lineRule="auto"/>
        <w:ind w:firstLine="0" w:firstLineChars="0"/>
        <w:textAlignment w:val="baseline"/>
        <w:rPr>
          <w:rFonts w:ascii="仿宋_GB2312" w:hAnsi="宋体" w:eastAsia="仿宋_GB2312"/>
          <w:b/>
          <w:sz w:val="36"/>
          <w:szCs w:val="36"/>
        </w:rPr>
      </w:pPr>
    </w:p>
    <w:p>
      <w:pPr>
        <w:pStyle w:val="2"/>
      </w:pPr>
    </w:p>
    <w:p>
      <w:pPr>
        <w:adjustRightInd w:val="0"/>
        <w:spacing w:line="360" w:lineRule="auto"/>
        <w:ind w:firstLine="0" w:firstLineChars="0"/>
        <w:textAlignment w:val="baseline"/>
        <w:rPr>
          <w:rFonts w:hint="eastAsia" w:ascii="仿宋_GB2312" w:hAnsi="宋体" w:eastAsia="仿宋_GB2312"/>
          <w:b/>
          <w:sz w:val="36"/>
          <w:szCs w:val="36"/>
        </w:rPr>
      </w:pPr>
    </w:p>
    <w:p>
      <w:pPr>
        <w:adjustRightInd w:val="0"/>
        <w:spacing w:line="360" w:lineRule="auto"/>
        <w:ind w:firstLine="0" w:firstLineChars="0"/>
        <w:textAlignment w:val="baseline"/>
        <w:rPr>
          <w:rFonts w:hint="eastAsia" w:ascii="仿宋_GB2312" w:hAnsi="宋体" w:eastAsia="仿宋_GB2312"/>
          <w:b/>
          <w:sz w:val="36"/>
          <w:szCs w:val="36"/>
        </w:rPr>
      </w:pPr>
    </w:p>
    <w:p>
      <w:pPr>
        <w:adjustRightInd w:val="0"/>
        <w:spacing w:line="480" w:lineRule="auto"/>
        <w:ind w:firstLine="228" w:firstLineChars="71"/>
        <w:textAlignment w:val="baseline"/>
        <w:rPr>
          <w:rFonts w:hint="eastAsia"/>
          <w:b/>
          <w:sz w:val="32"/>
          <w:szCs w:val="36"/>
          <w:lang w:eastAsia="zh-CN"/>
        </w:rPr>
      </w:pPr>
      <w:r>
        <w:rPr>
          <w:rFonts w:hint="eastAsia" w:ascii="宋体" w:hAnsi="宋体"/>
          <w:b/>
          <w:sz w:val="32"/>
          <w:szCs w:val="36"/>
        </w:rPr>
        <w:t>采购项目编号：</w:t>
      </w:r>
      <w:r>
        <w:rPr>
          <w:rFonts w:hint="eastAsia"/>
          <w:b/>
          <w:sz w:val="32"/>
          <w:szCs w:val="36"/>
          <w:lang w:eastAsia="zh-CN"/>
        </w:rPr>
        <w:t>山西景宏磋商（货物）2020-031</w:t>
      </w:r>
    </w:p>
    <w:p>
      <w:pPr>
        <w:adjustRightInd w:val="0"/>
        <w:spacing w:line="480" w:lineRule="auto"/>
        <w:ind w:firstLine="228" w:firstLineChars="71"/>
        <w:textAlignment w:val="baseline"/>
        <w:rPr>
          <w:rFonts w:hint="default" w:ascii="宋体" w:hAnsi="宋体"/>
          <w:b/>
          <w:sz w:val="32"/>
          <w:szCs w:val="36"/>
          <w:lang w:val="en-US"/>
        </w:rPr>
      </w:pPr>
      <w:r>
        <w:rPr>
          <w:rFonts w:hint="eastAsia" w:ascii="宋体" w:hAnsi="宋体"/>
          <w:b/>
          <w:sz w:val="32"/>
          <w:szCs w:val="36"/>
        </w:rPr>
        <w:t>采购项目名称：</w:t>
      </w:r>
      <w:r>
        <w:rPr>
          <w:rFonts w:hint="eastAsia"/>
          <w:b/>
          <w:sz w:val="32"/>
          <w:szCs w:val="36"/>
          <w:lang w:eastAsia="zh-CN"/>
        </w:rPr>
        <w:t>同仁县麻巴卫生院医疗设备采购项目</w:t>
      </w:r>
    </w:p>
    <w:p>
      <w:pPr>
        <w:adjustRightInd w:val="0"/>
        <w:spacing w:line="480" w:lineRule="auto"/>
        <w:ind w:right="-260" w:rightChars="-118" w:firstLine="228" w:firstLineChars="71"/>
        <w:textAlignment w:val="baseline"/>
        <w:rPr>
          <w:rFonts w:hint="eastAsia" w:ascii="宋体" w:hAnsi="宋体" w:eastAsia="宋体"/>
          <w:b/>
          <w:sz w:val="32"/>
          <w:szCs w:val="36"/>
          <w:lang w:eastAsia="zh-CN"/>
        </w:rPr>
      </w:pPr>
      <w:r>
        <w:rPr>
          <w:rFonts w:hint="eastAsia" w:ascii="宋体" w:hAnsi="宋体"/>
          <w:b/>
          <w:sz w:val="32"/>
          <w:szCs w:val="36"/>
        </w:rPr>
        <w:t xml:space="preserve">采 购 单 </w:t>
      </w:r>
      <w:r>
        <w:rPr>
          <w:rFonts w:ascii="宋体" w:hAnsi="宋体"/>
          <w:b/>
          <w:sz w:val="32"/>
          <w:szCs w:val="36"/>
        </w:rPr>
        <w:t xml:space="preserve"> </w:t>
      </w:r>
      <w:r>
        <w:rPr>
          <w:rFonts w:hint="eastAsia" w:ascii="宋体" w:hAnsi="宋体"/>
          <w:b/>
          <w:sz w:val="32"/>
          <w:szCs w:val="36"/>
        </w:rPr>
        <w:t>位：</w:t>
      </w:r>
      <w:r>
        <w:rPr>
          <w:rFonts w:hint="eastAsia"/>
          <w:b/>
          <w:sz w:val="32"/>
          <w:szCs w:val="36"/>
          <w:lang w:eastAsia="zh-CN"/>
        </w:rPr>
        <w:t>同仁县麻巴卫生院</w:t>
      </w:r>
    </w:p>
    <w:p>
      <w:pPr>
        <w:adjustRightInd w:val="0"/>
        <w:spacing w:line="360" w:lineRule="auto"/>
        <w:ind w:firstLine="0" w:firstLineChars="0"/>
        <w:textAlignment w:val="baseline"/>
        <w:rPr>
          <w:b/>
        </w:rPr>
      </w:pPr>
    </w:p>
    <w:p>
      <w:pPr>
        <w:adjustRightInd w:val="0"/>
        <w:spacing w:line="360" w:lineRule="auto"/>
        <w:ind w:firstLine="0" w:firstLineChars="0"/>
        <w:textAlignment w:val="baseline"/>
        <w:rPr>
          <w:rFonts w:hint="eastAsia"/>
          <w:b/>
        </w:rPr>
      </w:pPr>
    </w:p>
    <w:p>
      <w:pPr>
        <w:adjustRightInd w:val="0"/>
        <w:spacing w:line="360" w:lineRule="auto"/>
        <w:ind w:firstLine="0" w:firstLineChars="0"/>
        <w:textAlignment w:val="baseline"/>
        <w:rPr>
          <w:b/>
        </w:rPr>
      </w:pPr>
    </w:p>
    <w:p>
      <w:pPr>
        <w:pStyle w:val="2"/>
      </w:pPr>
    </w:p>
    <w:p>
      <w:pPr>
        <w:adjustRightInd w:val="0"/>
        <w:spacing w:line="360" w:lineRule="auto"/>
        <w:ind w:firstLine="0" w:firstLineChars="0"/>
        <w:jc w:val="center"/>
        <w:textAlignment w:val="baseline"/>
        <w:rPr>
          <w:rFonts w:hint="eastAsia"/>
          <w:b/>
        </w:rPr>
      </w:pPr>
    </w:p>
    <w:p>
      <w:pPr>
        <w:adjustRightInd w:val="0"/>
        <w:spacing w:line="360" w:lineRule="auto"/>
        <w:ind w:firstLine="0" w:firstLineChars="0"/>
        <w:jc w:val="center"/>
        <w:textAlignment w:val="baseline"/>
        <w:rPr>
          <w:rFonts w:hint="eastAsia" w:ascii="宋体" w:hAnsi="宋体" w:eastAsia="宋体"/>
          <w:b/>
          <w:sz w:val="32"/>
          <w:szCs w:val="32"/>
          <w:lang w:eastAsia="zh-CN"/>
        </w:rPr>
      </w:pPr>
      <w:r>
        <w:rPr>
          <w:rFonts w:hint="eastAsia" w:ascii="宋体" w:hAnsi="宋体"/>
          <w:b/>
          <w:sz w:val="32"/>
          <w:szCs w:val="32"/>
        </w:rPr>
        <w:t>采购代理</w:t>
      </w:r>
      <w:r>
        <w:rPr>
          <w:rFonts w:ascii="宋体" w:hAnsi="宋体"/>
          <w:b/>
          <w:sz w:val="32"/>
          <w:szCs w:val="32"/>
        </w:rPr>
        <w:t>机构：</w:t>
      </w:r>
      <w:r>
        <w:rPr>
          <w:rFonts w:hint="eastAsia" w:ascii="宋体" w:hAnsi="宋体"/>
          <w:b/>
          <w:sz w:val="32"/>
          <w:szCs w:val="32"/>
          <w:lang w:eastAsia="zh-CN"/>
        </w:rPr>
        <w:t>山西景宏建设工程项目管理有限公司</w:t>
      </w:r>
    </w:p>
    <w:p>
      <w:pPr>
        <w:adjustRightInd w:val="0"/>
        <w:spacing w:line="360" w:lineRule="auto"/>
        <w:ind w:firstLine="0" w:firstLineChars="0"/>
        <w:jc w:val="center"/>
        <w:textAlignment w:val="baseline"/>
        <w:rPr>
          <w:rFonts w:hint="eastAsia" w:ascii="宋体" w:hAnsi="宋体"/>
          <w:b/>
          <w:sz w:val="40"/>
          <w:szCs w:val="30"/>
        </w:rPr>
      </w:pPr>
      <w:r>
        <w:rPr>
          <w:rFonts w:ascii="宋体" w:hAnsi="宋体"/>
          <w:b/>
          <w:sz w:val="32"/>
          <w:szCs w:val="32"/>
        </w:rPr>
        <w:t xml:space="preserve"> </w:t>
      </w:r>
      <w:r>
        <w:rPr>
          <w:rFonts w:hint="eastAsia" w:ascii="宋体" w:hAnsi="宋体"/>
          <w:b/>
          <w:sz w:val="32"/>
          <w:szCs w:val="32"/>
        </w:rPr>
        <w:t>20</w:t>
      </w:r>
      <w:r>
        <w:rPr>
          <w:rFonts w:hint="eastAsia"/>
          <w:b/>
          <w:sz w:val="32"/>
          <w:szCs w:val="32"/>
          <w:lang w:val="en-US" w:eastAsia="zh-CN"/>
        </w:rPr>
        <w:t>20</w:t>
      </w:r>
      <w:r>
        <w:rPr>
          <w:rFonts w:hint="eastAsia" w:ascii="宋体" w:hAnsi="宋体"/>
          <w:b/>
          <w:sz w:val="32"/>
          <w:szCs w:val="32"/>
        </w:rPr>
        <w:t>年</w:t>
      </w:r>
      <w:r>
        <w:rPr>
          <w:rFonts w:hint="eastAsia"/>
          <w:b/>
          <w:sz w:val="32"/>
          <w:szCs w:val="32"/>
          <w:lang w:val="en-US" w:eastAsia="zh-CN"/>
        </w:rPr>
        <w:t>6</w:t>
      </w:r>
      <w:r>
        <w:rPr>
          <w:rFonts w:hint="eastAsia" w:ascii="宋体" w:hAnsi="宋体"/>
          <w:b/>
          <w:sz w:val="32"/>
          <w:szCs w:val="32"/>
        </w:rPr>
        <w:t>月</w:t>
      </w:r>
    </w:p>
    <w:p>
      <w:pPr>
        <w:adjustRightInd w:val="0"/>
        <w:ind w:firstLine="0" w:firstLineChars="0"/>
        <w:jc w:val="center"/>
        <w:textAlignment w:val="baseline"/>
        <w:rPr>
          <w:rFonts w:hint="eastAsia" w:ascii="宋体" w:hAnsi="宋体"/>
          <w:b/>
          <w:sz w:val="40"/>
          <w:szCs w:val="30"/>
        </w:rPr>
      </w:pPr>
      <w:r>
        <w:rPr>
          <w:rFonts w:ascii="宋体" w:hAnsi="宋体"/>
          <w:b/>
          <w:sz w:val="40"/>
          <w:szCs w:val="30"/>
        </w:rPr>
        <w:br w:type="page"/>
      </w:r>
      <w:r>
        <w:rPr>
          <w:rFonts w:hint="eastAsia" w:ascii="宋体" w:hAnsi="宋体"/>
          <w:b/>
          <w:sz w:val="40"/>
          <w:szCs w:val="30"/>
        </w:rPr>
        <w:t>目  录</w:t>
      </w:r>
    </w:p>
    <w:p>
      <w:pPr>
        <w:pStyle w:val="13"/>
        <w:tabs>
          <w:tab w:val="right" w:leader="dot" w:pos="8787"/>
        </w:tabs>
        <w:rPr>
          <w:i w:val="0"/>
          <w:iCs w:val="0"/>
          <w:sz w:val="24"/>
          <w:szCs w:val="24"/>
        </w:rPr>
      </w:pPr>
      <w:r>
        <w:rPr>
          <w:rFonts w:ascii="宋体" w:hAnsi="宋体"/>
          <w:bCs w:val="0"/>
          <w:i w:val="0"/>
          <w:iCs w:val="0"/>
          <w:kern w:val="0"/>
          <w:sz w:val="21"/>
          <w:szCs w:val="21"/>
        </w:rPr>
        <w:fldChar w:fldCharType="begin"/>
      </w:r>
      <w:r>
        <w:rPr>
          <w:rStyle w:val="21"/>
          <w:rFonts w:ascii="宋体" w:hAnsi="宋体"/>
          <w:bCs w:val="0"/>
          <w:i w:val="0"/>
          <w:iCs w:val="0"/>
          <w:kern w:val="0"/>
          <w:sz w:val="21"/>
          <w:szCs w:val="21"/>
        </w:rPr>
        <w:instrText xml:space="preserve"> TOC \o "1-3" \h \z \u </w:instrText>
      </w:r>
      <w:r>
        <w:rPr>
          <w:rFonts w:ascii="宋体" w:hAnsi="宋体"/>
          <w:bCs w:val="0"/>
          <w:i w:val="0"/>
          <w:iCs w:val="0"/>
          <w:kern w:val="0"/>
          <w:sz w:val="21"/>
          <w:szCs w:val="21"/>
        </w:rPr>
        <w:fldChar w:fldCharType="separate"/>
      </w:r>
      <w:r>
        <w:rPr>
          <w:rFonts w:ascii="宋体" w:hAnsi="宋体"/>
          <w:bCs w:val="0"/>
          <w:i w:val="0"/>
          <w:iCs w:val="0"/>
          <w:kern w:val="0"/>
          <w:sz w:val="24"/>
          <w:szCs w:val="24"/>
        </w:rPr>
        <w:fldChar w:fldCharType="begin"/>
      </w:r>
      <w:r>
        <w:rPr>
          <w:rFonts w:ascii="宋体" w:hAnsi="宋体"/>
          <w:bCs w:val="0"/>
          <w:i w:val="0"/>
          <w:iCs w:val="0"/>
          <w:kern w:val="0"/>
          <w:sz w:val="24"/>
          <w:szCs w:val="24"/>
        </w:rPr>
        <w:instrText xml:space="preserve"> HYPERLINK \l _Toc3966 </w:instrText>
      </w:r>
      <w:r>
        <w:rPr>
          <w:rFonts w:ascii="宋体" w:hAnsi="宋体"/>
          <w:bCs w:val="0"/>
          <w:i w:val="0"/>
          <w:iCs w:val="0"/>
          <w:kern w:val="0"/>
          <w:sz w:val="24"/>
          <w:szCs w:val="24"/>
        </w:rPr>
        <w:fldChar w:fldCharType="separate"/>
      </w:r>
      <w:r>
        <w:rPr>
          <w:rFonts w:hint="eastAsia"/>
          <w:i w:val="0"/>
          <w:iCs w:val="0"/>
          <w:sz w:val="24"/>
          <w:szCs w:val="24"/>
        </w:rPr>
        <w:t xml:space="preserve">第一部分 </w:t>
      </w:r>
      <w:r>
        <w:rPr>
          <w:rFonts w:hint="eastAsia"/>
          <w:i w:val="0"/>
          <w:iCs w:val="0"/>
          <w:sz w:val="24"/>
          <w:szCs w:val="24"/>
          <w:lang w:val="en-US" w:eastAsia="zh-CN"/>
        </w:rPr>
        <w:t>磋商公告</w:t>
      </w:r>
      <w:r>
        <w:rPr>
          <w:i w:val="0"/>
          <w:iCs w:val="0"/>
          <w:sz w:val="24"/>
          <w:szCs w:val="24"/>
        </w:rPr>
        <w:tab/>
      </w:r>
      <w:r>
        <w:rPr>
          <w:i w:val="0"/>
          <w:iCs w:val="0"/>
          <w:sz w:val="24"/>
          <w:szCs w:val="24"/>
        </w:rPr>
        <w:fldChar w:fldCharType="begin"/>
      </w:r>
      <w:r>
        <w:rPr>
          <w:i w:val="0"/>
          <w:iCs w:val="0"/>
          <w:sz w:val="24"/>
          <w:szCs w:val="24"/>
        </w:rPr>
        <w:instrText xml:space="preserve"> PAGEREF _Toc3966 </w:instrText>
      </w:r>
      <w:r>
        <w:rPr>
          <w:i w:val="0"/>
          <w:iCs w:val="0"/>
          <w:sz w:val="24"/>
          <w:szCs w:val="24"/>
        </w:rPr>
        <w:fldChar w:fldCharType="separate"/>
      </w:r>
      <w:r>
        <w:rPr>
          <w:i w:val="0"/>
          <w:iCs w:val="0"/>
          <w:sz w:val="24"/>
          <w:szCs w:val="24"/>
        </w:rPr>
        <w:t>4</w:t>
      </w:r>
      <w:r>
        <w:rPr>
          <w:i w:val="0"/>
          <w:iCs w:val="0"/>
          <w:sz w:val="24"/>
          <w:szCs w:val="24"/>
        </w:rPr>
        <w:fldChar w:fldCharType="end"/>
      </w:r>
      <w:r>
        <w:rPr>
          <w:rFonts w:ascii="宋体" w:hAnsi="宋体"/>
          <w:bCs w:val="0"/>
          <w:i w:val="0"/>
          <w:iCs w:val="0"/>
          <w:kern w:val="0"/>
          <w:sz w:val="24"/>
          <w:szCs w:val="24"/>
        </w:rPr>
        <w:fldChar w:fldCharType="end"/>
      </w:r>
    </w:p>
    <w:p>
      <w:pPr>
        <w:pStyle w:val="13"/>
        <w:tabs>
          <w:tab w:val="right" w:leader="dot" w:pos="878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_Toc27657 </w:instrText>
      </w:r>
      <w:r>
        <w:rPr>
          <w:rFonts w:ascii="宋体" w:hAnsi="宋体"/>
          <w:bCs/>
          <w:i w:val="0"/>
          <w:iCs w:val="0"/>
          <w:kern w:val="0"/>
          <w:sz w:val="24"/>
          <w:szCs w:val="24"/>
        </w:rPr>
        <w:fldChar w:fldCharType="separate"/>
      </w:r>
      <w:r>
        <w:rPr>
          <w:rFonts w:hint="eastAsia" w:ascii="宋体"/>
          <w:i w:val="0"/>
          <w:iCs w:val="0"/>
          <w:kern w:val="28"/>
          <w:sz w:val="24"/>
          <w:szCs w:val="24"/>
        </w:rPr>
        <w:t>第二部分  投标人须知</w:t>
      </w:r>
      <w:r>
        <w:rPr>
          <w:i w:val="0"/>
          <w:iCs w:val="0"/>
          <w:sz w:val="24"/>
          <w:szCs w:val="24"/>
        </w:rPr>
        <w:tab/>
      </w:r>
      <w:r>
        <w:rPr>
          <w:i w:val="0"/>
          <w:iCs w:val="0"/>
          <w:sz w:val="24"/>
          <w:szCs w:val="24"/>
        </w:rPr>
        <w:fldChar w:fldCharType="begin"/>
      </w:r>
      <w:r>
        <w:rPr>
          <w:i w:val="0"/>
          <w:iCs w:val="0"/>
          <w:sz w:val="24"/>
          <w:szCs w:val="24"/>
        </w:rPr>
        <w:instrText xml:space="preserve"> PAGEREF _Toc27657 </w:instrText>
      </w:r>
      <w:r>
        <w:rPr>
          <w:i w:val="0"/>
          <w:iCs w:val="0"/>
          <w:sz w:val="24"/>
          <w:szCs w:val="24"/>
        </w:rPr>
        <w:fldChar w:fldCharType="separate"/>
      </w:r>
      <w:r>
        <w:rPr>
          <w:i w:val="0"/>
          <w:iCs w:val="0"/>
          <w:sz w:val="24"/>
          <w:szCs w:val="24"/>
        </w:rPr>
        <w:t>6</w:t>
      </w:r>
      <w:r>
        <w:rPr>
          <w:i w:val="0"/>
          <w:iCs w:val="0"/>
          <w:sz w:val="24"/>
          <w:szCs w:val="24"/>
        </w:rPr>
        <w:fldChar w:fldCharType="end"/>
      </w:r>
      <w:r>
        <w:rPr>
          <w:rFonts w:ascii="宋体" w:hAnsi="宋体"/>
          <w:bCs/>
          <w:i w:val="0"/>
          <w:iCs w:val="0"/>
          <w:kern w:val="0"/>
          <w:sz w:val="24"/>
          <w:szCs w:val="24"/>
        </w:rPr>
        <w:fldChar w:fldCharType="end"/>
      </w:r>
    </w:p>
    <w:p>
      <w:pPr>
        <w:pStyle w:val="14"/>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_Toc28319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一、说  明</w:t>
      </w:r>
      <w:r>
        <w:rPr>
          <w:i w:val="0"/>
          <w:iCs w:val="0"/>
          <w:sz w:val="24"/>
          <w:szCs w:val="24"/>
        </w:rPr>
        <w:tab/>
      </w:r>
      <w:r>
        <w:rPr>
          <w:i w:val="0"/>
          <w:iCs w:val="0"/>
          <w:sz w:val="24"/>
          <w:szCs w:val="24"/>
        </w:rPr>
        <w:fldChar w:fldCharType="begin"/>
      </w:r>
      <w:r>
        <w:rPr>
          <w:i w:val="0"/>
          <w:iCs w:val="0"/>
          <w:sz w:val="24"/>
          <w:szCs w:val="24"/>
        </w:rPr>
        <w:instrText xml:space="preserve"> PAGEREF _Toc28319 </w:instrText>
      </w:r>
      <w:r>
        <w:rPr>
          <w:i w:val="0"/>
          <w:iCs w:val="0"/>
          <w:sz w:val="24"/>
          <w:szCs w:val="24"/>
        </w:rPr>
        <w:fldChar w:fldCharType="separate"/>
      </w:r>
      <w:r>
        <w:rPr>
          <w:i w:val="0"/>
          <w:iCs w:val="0"/>
          <w:sz w:val="24"/>
          <w:szCs w:val="24"/>
        </w:rPr>
        <w:t>6</w:t>
      </w:r>
      <w:r>
        <w:rPr>
          <w:i w:val="0"/>
          <w:iCs w:val="0"/>
          <w:sz w:val="24"/>
          <w:szCs w:val="24"/>
        </w:rPr>
        <w:fldChar w:fldCharType="end"/>
      </w:r>
      <w:r>
        <w:rPr>
          <w:rFonts w:ascii="宋体" w:hAnsi="宋体"/>
          <w:bCs/>
          <w:i w:val="0"/>
          <w:iCs w:val="0"/>
          <w:kern w:val="0"/>
          <w:sz w:val="24"/>
          <w:szCs w:val="24"/>
        </w:rPr>
        <w:fldChar w:fldCharType="end"/>
      </w:r>
    </w:p>
    <w:p>
      <w:pPr>
        <w:pStyle w:val="9"/>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_Toc31597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1.适用范围</w:t>
      </w:r>
      <w:r>
        <w:rPr>
          <w:i w:val="0"/>
          <w:iCs w:val="0"/>
          <w:sz w:val="24"/>
          <w:szCs w:val="24"/>
        </w:rPr>
        <w:tab/>
      </w:r>
      <w:r>
        <w:rPr>
          <w:i w:val="0"/>
          <w:iCs w:val="0"/>
          <w:sz w:val="24"/>
          <w:szCs w:val="24"/>
        </w:rPr>
        <w:fldChar w:fldCharType="begin"/>
      </w:r>
      <w:r>
        <w:rPr>
          <w:i w:val="0"/>
          <w:iCs w:val="0"/>
          <w:sz w:val="24"/>
          <w:szCs w:val="24"/>
        </w:rPr>
        <w:instrText xml:space="preserve"> PAGEREF _Toc31597 </w:instrText>
      </w:r>
      <w:r>
        <w:rPr>
          <w:i w:val="0"/>
          <w:iCs w:val="0"/>
          <w:sz w:val="24"/>
          <w:szCs w:val="24"/>
        </w:rPr>
        <w:fldChar w:fldCharType="separate"/>
      </w:r>
      <w:r>
        <w:rPr>
          <w:i w:val="0"/>
          <w:iCs w:val="0"/>
          <w:sz w:val="24"/>
          <w:szCs w:val="24"/>
        </w:rPr>
        <w:t>6</w:t>
      </w:r>
      <w:r>
        <w:rPr>
          <w:i w:val="0"/>
          <w:iCs w:val="0"/>
          <w:sz w:val="24"/>
          <w:szCs w:val="24"/>
        </w:rPr>
        <w:fldChar w:fldCharType="end"/>
      </w:r>
      <w:r>
        <w:rPr>
          <w:rFonts w:ascii="宋体" w:hAnsi="宋体"/>
          <w:bCs/>
          <w:i w:val="0"/>
          <w:iCs w:val="0"/>
          <w:kern w:val="0"/>
          <w:sz w:val="24"/>
          <w:szCs w:val="24"/>
        </w:rPr>
        <w:fldChar w:fldCharType="end"/>
      </w:r>
    </w:p>
    <w:p>
      <w:pPr>
        <w:pStyle w:val="9"/>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_Toc16325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2.采购方式、合格的投标人</w:t>
      </w:r>
      <w:r>
        <w:rPr>
          <w:i w:val="0"/>
          <w:iCs w:val="0"/>
          <w:sz w:val="24"/>
          <w:szCs w:val="24"/>
        </w:rPr>
        <w:tab/>
      </w:r>
      <w:r>
        <w:rPr>
          <w:i w:val="0"/>
          <w:iCs w:val="0"/>
          <w:sz w:val="24"/>
          <w:szCs w:val="24"/>
        </w:rPr>
        <w:fldChar w:fldCharType="begin"/>
      </w:r>
      <w:r>
        <w:rPr>
          <w:i w:val="0"/>
          <w:iCs w:val="0"/>
          <w:sz w:val="24"/>
          <w:szCs w:val="24"/>
        </w:rPr>
        <w:instrText xml:space="preserve"> PAGEREF _Toc16325 </w:instrText>
      </w:r>
      <w:r>
        <w:rPr>
          <w:i w:val="0"/>
          <w:iCs w:val="0"/>
          <w:sz w:val="24"/>
          <w:szCs w:val="24"/>
        </w:rPr>
        <w:fldChar w:fldCharType="separate"/>
      </w:r>
      <w:r>
        <w:rPr>
          <w:i w:val="0"/>
          <w:iCs w:val="0"/>
          <w:sz w:val="24"/>
          <w:szCs w:val="24"/>
        </w:rPr>
        <w:t>6</w:t>
      </w:r>
      <w:r>
        <w:rPr>
          <w:i w:val="0"/>
          <w:iCs w:val="0"/>
          <w:sz w:val="24"/>
          <w:szCs w:val="24"/>
        </w:rPr>
        <w:fldChar w:fldCharType="end"/>
      </w:r>
      <w:r>
        <w:rPr>
          <w:rFonts w:ascii="宋体" w:hAnsi="宋体"/>
          <w:bCs/>
          <w:i w:val="0"/>
          <w:iCs w:val="0"/>
          <w:kern w:val="0"/>
          <w:sz w:val="24"/>
          <w:szCs w:val="24"/>
        </w:rPr>
        <w:fldChar w:fldCharType="end"/>
      </w:r>
    </w:p>
    <w:p>
      <w:pPr>
        <w:pStyle w:val="9"/>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_Toc31016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3.磋商费用</w:t>
      </w:r>
      <w:r>
        <w:rPr>
          <w:i w:val="0"/>
          <w:iCs w:val="0"/>
          <w:sz w:val="24"/>
          <w:szCs w:val="24"/>
        </w:rPr>
        <w:tab/>
      </w:r>
      <w:r>
        <w:rPr>
          <w:i w:val="0"/>
          <w:iCs w:val="0"/>
          <w:sz w:val="24"/>
          <w:szCs w:val="24"/>
        </w:rPr>
        <w:fldChar w:fldCharType="begin"/>
      </w:r>
      <w:r>
        <w:rPr>
          <w:i w:val="0"/>
          <w:iCs w:val="0"/>
          <w:sz w:val="24"/>
          <w:szCs w:val="24"/>
        </w:rPr>
        <w:instrText xml:space="preserve"> PAGEREF _Toc31016 </w:instrText>
      </w:r>
      <w:r>
        <w:rPr>
          <w:i w:val="0"/>
          <w:iCs w:val="0"/>
          <w:sz w:val="24"/>
          <w:szCs w:val="24"/>
        </w:rPr>
        <w:fldChar w:fldCharType="separate"/>
      </w:r>
      <w:r>
        <w:rPr>
          <w:i w:val="0"/>
          <w:iCs w:val="0"/>
          <w:sz w:val="24"/>
          <w:szCs w:val="24"/>
        </w:rPr>
        <w:t>6</w:t>
      </w:r>
      <w:r>
        <w:rPr>
          <w:i w:val="0"/>
          <w:iCs w:val="0"/>
          <w:sz w:val="24"/>
          <w:szCs w:val="24"/>
        </w:rPr>
        <w:fldChar w:fldCharType="end"/>
      </w:r>
      <w:r>
        <w:rPr>
          <w:rFonts w:ascii="宋体" w:hAnsi="宋体"/>
          <w:bCs/>
          <w:i w:val="0"/>
          <w:iCs w:val="0"/>
          <w:kern w:val="0"/>
          <w:sz w:val="24"/>
          <w:szCs w:val="24"/>
        </w:rPr>
        <w:fldChar w:fldCharType="end"/>
      </w:r>
    </w:p>
    <w:p>
      <w:pPr>
        <w:pStyle w:val="14"/>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_Toc9648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二、磋商文件说明</w:t>
      </w:r>
      <w:r>
        <w:rPr>
          <w:i w:val="0"/>
          <w:iCs w:val="0"/>
          <w:sz w:val="24"/>
          <w:szCs w:val="24"/>
        </w:rPr>
        <w:tab/>
      </w:r>
      <w:r>
        <w:rPr>
          <w:i w:val="0"/>
          <w:iCs w:val="0"/>
          <w:sz w:val="24"/>
          <w:szCs w:val="24"/>
        </w:rPr>
        <w:fldChar w:fldCharType="begin"/>
      </w:r>
      <w:r>
        <w:rPr>
          <w:i w:val="0"/>
          <w:iCs w:val="0"/>
          <w:sz w:val="24"/>
          <w:szCs w:val="24"/>
        </w:rPr>
        <w:instrText xml:space="preserve"> PAGEREF _Toc9648 </w:instrText>
      </w:r>
      <w:r>
        <w:rPr>
          <w:i w:val="0"/>
          <w:iCs w:val="0"/>
          <w:sz w:val="24"/>
          <w:szCs w:val="24"/>
        </w:rPr>
        <w:fldChar w:fldCharType="separate"/>
      </w:r>
      <w:r>
        <w:rPr>
          <w:i w:val="0"/>
          <w:iCs w:val="0"/>
          <w:sz w:val="24"/>
          <w:szCs w:val="24"/>
        </w:rPr>
        <w:t>6</w:t>
      </w:r>
      <w:r>
        <w:rPr>
          <w:i w:val="0"/>
          <w:iCs w:val="0"/>
          <w:sz w:val="24"/>
          <w:szCs w:val="24"/>
        </w:rPr>
        <w:fldChar w:fldCharType="end"/>
      </w:r>
      <w:r>
        <w:rPr>
          <w:rFonts w:ascii="宋体" w:hAnsi="宋体"/>
          <w:bCs/>
          <w:i w:val="0"/>
          <w:iCs w:val="0"/>
          <w:kern w:val="0"/>
          <w:sz w:val="24"/>
          <w:szCs w:val="24"/>
        </w:rPr>
        <w:fldChar w:fldCharType="end"/>
      </w:r>
    </w:p>
    <w:p>
      <w:pPr>
        <w:pStyle w:val="9"/>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_Toc4659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4.磋商文件的构成</w:t>
      </w:r>
      <w:r>
        <w:rPr>
          <w:i w:val="0"/>
          <w:iCs w:val="0"/>
          <w:sz w:val="24"/>
          <w:szCs w:val="24"/>
        </w:rPr>
        <w:tab/>
      </w:r>
      <w:r>
        <w:rPr>
          <w:i w:val="0"/>
          <w:iCs w:val="0"/>
          <w:sz w:val="24"/>
          <w:szCs w:val="24"/>
        </w:rPr>
        <w:fldChar w:fldCharType="begin"/>
      </w:r>
      <w:r>
        <w:rPr>
          <w:i w:val="0"/>
          <w:iCs w:val="0"/>
          <w:sz w:val="24"/>
          <w:szCs w:val="24"/>
        </w:rPr>
        <w:instrText xml:space="preserve"> PAGEREF _Toc4659 </w:instrText>
      </w:r>
      <w:r>
        <w:rPr>
          <w:i w:val="0"/>
          <w:iCs w:val="0"/>
          <w:sz w:val="24"/>
          <w:szCs w:val="24"/>
        </w:rPr>
        <w:fldChar w:fldCharType="separate"/>
      </w:r>
      <w:r>
        <w:rPr>
          <w:i w:val="0"/>
          <w:iCs w:val="0"/>
          <w:sz w:val="24"/>
          <w:szCs w:val="24"/>
        </w:rPr>
        <w:t>6</w:t>
      </w:r>
      <w:r>
        <w:rPr>
          <w:i w:val="0"/>
          <w:iCs w:val="0"/>
          <w:sz w:val="24"/>
          <w:szCs w:val="24"/>
        </w:rPr>
        <w:fldChar w:fldCharType="end"/>
      </w:r>
      <w:r>
        <w:rPr>
          <w:rFonts w:ascii="宋体" w:hAnsi="宋体"/>
          <w:bCs/>
          <w:i w:val="0"/>
          <w:iCs w:val="0"/>
          <w:kern w:val="0"/>
          <w:sz w:val="24"/>
          <w:szCs w:val="24"/>
        </w:rPr>
        <w:fldChar w:fldCharType="end"/>
      </w:r>
    </w:p>
    <w:p>
      <w:pPr>
        <w:pStyle w:val="9"/>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_Toc16837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5.磋商文件的质疑</w:t>
      </w:r>
      <w:r>
        <w:rPr>
          <w:i w:val="0"/>
          <w:iCs w:val="0"/>
          <w:sz w:val="24"/>
          <w:szCs w:val="24"/>
        </w:rPr>
        <w:tab/>
      </w:r>
      <w:r>
        <w:rPr>
          <w:i w:val="0"/>
          <w:iCs w:val="0"/>
          <w:sz w:val="24"/>
          <w:szCs w:val="24"/>
        </w:rPr>
        <w:fldChar w:fldCharType="begin"/>
      </w:r>
      <w:r>
        <w:rPr>
          <w:i w:val="0"/>
          <w:iCs w:val="0"/>
          <w:sz w:val="24"/>
          <w:szCs w:val="24"/>
        </w:rPr>
        <w:instrText xml:space="preserve"> PAGEREF _Toc16837 </w:instrText>
      </w:r>
      <w:r>
        <w:rPr>
          <w:i w:val="0"/>
          <w:iCs w:val="0"/>
          <w:sz w:val="24"/>
          <w:szCs w:val="24"/>
        </w:rPr>
        <w:fldChar w:fldCharType="separate"/>
      </w:r>
      <w:r>
        <w:rPr>
          <w:i w:val="0"/>
          <w:iCs w:val="0"/>
          <w:sz w:val="24"/>
          <w:szCs w:val="24"/>
        </w:rPr>
        <w:t>7</w:t>
      </w:r>
      <w:r>
        <w:rPr>
          <w:i w:val="0"/>
          <w:iCs w:val="0"/>
          <w:sz w:val="24"/>
          <w:szCs w:val="24"/>
        </w:rPr>
        <w:fldChar w:fldCharType="end"/>
      </w:r>
      <w:r>
        <w:rPr>
          <w:rFonts w:ascii="宋体" w:hAnsi="宋体"/>
          <w:bCs/>
          <w:i w:val="0"/>
          <w:iCs w:val="0"/>
          <w:kern w:val="0"/>
          <w:sz w:val="24"/>
          <w:szCs w:val="24"/>
        </w:rPr>
        <w:fldChar w:fldCharType="end"/>
      </w:r>
    </w:p>
    <w:p>
      <w:pPr>
        <w:pStyle w:val="9"/>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_Toc12653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6.磋商文件的澄清、修改</w:t>
      </w:r>
      <w:r>
        <w:rPr>
          <w:i w:val="0"/>
          <w:iCs w:val="0"/>
          <w:sz w:val="24"/>
          <w:szCs w:val="24"/>
        </w:rPr>
        <w:tab/>
      </w:r>
      <w:r>
        <w:rPr>
          <w:i w:val="0"/>
          <w:iCs w:val="0"/>
          <w:sz w:val="24"/>
          <w:szCs w:val="24"/>
        </w:rPr>
        <w:fldChar w:fldCharType="begin"/>
      </w:r>
      <w:r>
        <w:rPr>
          <w:i w:val="0"/>
          <w:iCs w:val="0"/>
          <w:sz w:val="24"/>
          <w:szCs w:val="24"/>
        </w:rPr>
        <w:instrText xml:space="preserve"> PAGEREF _Toc12653 </w:instrText>
      </w:r>
      <w:r>
        <w:rPr>
          <w:i w:val="0"/>
          <w:iCs w:val="0"/>
          <w:sz w:val="24"/>
          <w:szCs w:val="24"/>
        </w:rPr>
        <w:fldChar w:fldCharType="separate"/>
      </w:r>
      <w:r>
        <w:rPr>
          <w:i w:val="0"/>
          <w:iCs w:val="0"/>
          <w:sz w:val="24"/>
          <w:szCs w:val="24"/>
        </w:rPr>
        <w:t>7</w:t>
      </w:r>
      <w:r>
        <w:rPr>
          <w:i w:val="0"/>
          <w:iCs w:val="0"/>
          <w:sz w:val="24"/>
          <w:szCs w:val="24"/>
        </w:rPr>
        <w:fldChar w:fldCharType="end"/>
      </w:r>
      <w:r>
        <w:rPr>
          <w:rFonts w:ascii="宋体" w:hAnsi="宋体"/>
          <w:bCs/>
          <w:i w:val="0"/>
          <w:iCs w:val="0"/>
          <w:kern w:val="0"/>
          <w:sz w:val="24"/>
          <w:szCs w:val="24"/>
        </w:rPr>
        <w:fldChar w:fldCharType="end"/>
      </w:r>
    </w:p>
    <w:p>
      <w:pPr>
        <w:pStyle w:val="14"/>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_Toc3662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三、磋商响应文件的编制</w:t>
      </w:r>
      <w:r>
        <w:rPr>
          <w:i w:val="0"/>
          <w:iCs w:val="0"/>
          <w:sz w:val="24"/>
          <w:szCs w:val="24"/>
        </w:rPr>
        <w:tab/>
      </w:r>
      <w:r>
        <w:rPr>
          <w:i w:val="0"/>
          <w:iCs w:val="0"/>
          <w:sz w:val="24"/>
          <w:szCs w:val="24"/>
        </w:rPr>
        <w:fldChar w:fldCharType="begin"/>
      </w:r>
      <w:r>
        <w:rPr>
          <w:i w:val="0"/>
          <w:iCs w:val="0"/>
          <w:sz w:val="24"/>
          <w:szCs w:val="24"/>
        </w:rPr>
        <w:instrText xml:space="preserve"> PAGEREF _Toc3662 </w:instrText>
      </w:r>
      <w:r>
        <w:rPr>
          <w:i w:val="0"/>
          <w:iCs w:val="0"/>
          <w:sz w:val="24"/>
          <w:szCs w:val="24"/>
        </w:rPr>
        <w:fldChar w:fldCharType="separate"/>
      </w:r>
      <w:r>
        <w:rPr>
          <w:i w:val="0"/>
          <w:iCs w:val="0"/>
          <w:sz w:val="24"/>
          <w:szCs w:val="24"/>
        </w:rPr>
        <w:t>7</w:t>
      </w:r>
      <w:r>
        <w:rPr>
          <w:i w:val="0"/>
          <w:iCs w:val="0"/>
          <w:sz w:val="24"/>
          <w:szCs w:val="24"/>
        </w:rPr>
        <w:fldChar w:fldCharType="end"/>
      </w:r>
      <w:r>
        <w:rPr>
          <w:rFonts w:ascii="宋体" w:hAnsi="宋体"/>
          <w:bCs/>
          <w:i w:val="0"/>
          <w:iCs w:val="0"/>
          <w:kern w:val="0"/>
          <w:sz w:val="24"/>
          <w:szCs w:val="24"/>
        </w:rPr>
        <w:fldChar w:fldCharType="end"/>
      </w:r>
    </w:p>
    <w:p>
      <w:pPr>
        <w:pStyle w:val="9"/>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_Toc16209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7.磋商响应文件的语言及度量衡单位</w:t>
      </w:r>
      <w:r>
        <w:rPr>
          <w:i w:val="0"/>
          <w:iCs w:val="0"/>
          <w:sz w:val="24"/>
          <w:szCs w:val="24"/>
        </w:rPr>
        <w:tab/>
      </w:r>
      <w:r>
        <w:rPr>
          <w:i w:val="0"/>
          <w:iCs w:val="0"/>
          <w:sz w:val="24"/>
          <w:szCs w:val="24"/>
        </w:rPr>
        <w:fldChar w:fldCharType="begin"/>
      </w:r>
      <w:r>
        <w:rPr>
          <w:i w:val="0"/>
          <w:iCs w:val="0"/>
          <w:sz w:val="24"/>
          <w:szCs w:val="24"/>
        </w:rPr>
        <w:instrText xml:space="preserve"> PAGEREF _Toc16209 </w:instrText>
      </w:r>
      <w:r>
        <w:rPr>
          <w:i w:val="0"/>
          <w:iCs w:val="0"/>
          <w:sz w:val="24"/>
          <w:szCs w:val="24"/>
        </w:rPr>
        <w:fldChar w:fldCharType="separate"/>
      </w:r>
      <w:r>
        <w:rPr>
          <w:i w:val="0"/>
          <w:iCs w:val="0"/>
          <w:sz w:val="24"/>
          <w:szCs w:val="24"/>
        </w:rPr>
        <w:t>7</w:t>
      </w:r>
      <w:r>
        <w:rPr>
          <w:i w:val="0"/>
          <w:iCs w:val="0"/>
          <w:sz w:val="24"/>
          <w:szCs w:val="24"/>
        </w:rPr>
        <w:fldChar w:fldCharType="end"/>
      </w:r>
      <w:r>
        <w:rPr>
          <w:rFonts w:ascii="宋体" w:hAnsi="宋体"/>
          <w:bCs/>
          <w:i w:val="0"/>
          <w:iCs w:val="0"/>
          <w:kern w:val="0"/>
          <w:sz w:val="24"/>
          <w:szCs w:val="24"/>
        </w:rPr>
        <w:fldChar w:fldCharType="end"/>
      </w:r>
    </w:p>
    <w:p>
      <w:pPr>
        <w:pStyle w:val="9"/>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_Toc13257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8.磋商报价及币种</w:t>
      </w:r>
      <w:r>
        <w:rPr>
          <w:i w:val="0"/>
          <w:iCs w:val="0"/>
          <w:sz w:val="24"/>
          <w:szCs w:val="24"/>
        </w:rPr>
        <w:tab/>
      </w:r>
      <w:r>
        <w:rPr>
          <w:i w:val="0"/>
          <w:iCs w:val="0"/>
          <w:sz w:val="24"/>
          <w:szCs w:val="24"/>
        </w:rPr>
        <w:fldChar w:fldCharType="begin"/>
      </w:r>
      <w:r>
        <w:rPr>
          <w:i w:val="0"/>
          <w:iCs w:val="0"/>
          <w:sz w:val="24"/>
          <w:szCs w:val="24"/>
        </w:rPr>
        <w:instrText xml:space="preserve"> PAGEREF _Toc13257 </w:instrText>
      </w:r>
      <w:r>
        <w:rPr>
          <w:i w:val="0"/>
          <w:iCs w:val="0"/>
          <w:sz w:val="24"/>
          <w:szCs w:val="24"/>
        </w:rPr>
        <w:fldChar w:fldCharType="separate"/>
      </w:r>
      <w:r>
        <w:rPr>
          <w:i w:val="0"/>
          <w:iCs w:val="0"/>
          <w:sz w:val="24"/>
          <w:szCs w:val="24"/>
        </w:rPr>
        <w:t>7</w:t>
      </w:r>
      <w:r>
        <w:rPr>
          <w:i w:val="0"/>
          <w:iCs w:val="0"/>
          <w:sz w:val="24"/>
          <w:szCs w:val="24"/>
        </w:rPr>
        <w:fldChar w:fldCharType="end"/>
      </w:r>
      <w:r>
        <w:rPr>
          <w:rFonts w:ascii="宋体" w:hAnsi="宋体"/>
          <w:bCs/>
          <w:i w:val="0"/>
          <w:iCs w:val="0"/>
          <w:kern w:val="0"/>
          <w:sz w:val="24"/>
          <w:szCs w:val="24"/>
        </w:rPr>
        <w:fldChar w:fldCharType="end"/>
      </w:r>
    </w:p>
    <w:p>
      <w:pPr>
        <w:pStyle w:val="9"/>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_Toc25741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9.磋商保证金</w:t>
      </w:r>
      <w:r>
        <w:rPr>
          <w:i w:val="0"/>
          <w:iCs w:val="0"/>
          <w:sz w:val="24"/>
          <w:szCs w:val="24"/>
        </w:rPr>
        <w:tab/>
      </w:r>
      <w:r>
        <w:rPr>
          <w:i w:val="0"/>
          <w:iCs w:val="0"/>
          <w:sz w:val="24"/>
          <w:szCs w:val="24"/>
        </w:rPr>
        <w:fldChar w:fldCharType="begin"/>
      </w:r>
      <w:r>
        <w:rPr>
          <w:i w:val="0"/>
          <w:iCs w:val="0"/>
          <w:sz w:val="24"/>
          <w:szCs w:val="24"/>
        </w:rPr>
        <w:instrText xml:space="preserve"> PAGEREF _Toc25741 </w:instrText>
      </w:r>
      <w:r>
        <w:rPr>
          <w:i w:val="0"/>
          <w:iCs w:val="0"/>
          <w:sz w:val="24"/>
          <w:szCs w:val="24"/>
        </w:rPr>
        <w:fldChar w:fldCharType="separate"/>
      </w:r>
      <w:r>
        <w:rPr>
          <w:i w:val="0"/>
          <w:iCs w:val="0"/>
          <w:sz w:val="24"/>
          <w:szCs w:val="24"/>
        </w:rPr>
        <w:t>8</w:t>
      </w:r>
      <w:r>
        <w:rPr>
          <w:i w:val="0"/>
          <w:iCs w:val="0"/>
          <w:sz w:val="24"/>
          <w:szCs w:val="24"/>
        </w:rPr>
        <w:fldChar w:fldCharType="end"/>
      </w:r>
      <w:r>
        <w:rPr>
          <w:rFonts w:ascii="宋体" w:hAnsi="宋体"/>
          <w:bCs/>
          <w:i w:val="0"/>
          <w:iCs w:val="0"/>
          <w:kern w:val="0"/>
          <w:sz w:val="24"/>
          <w:szCs w:val="24"/>
        </w:rPr>
        <w:fldChar w:fldCharType="end"/>
      </w:r>
    </w:p>
    <w:p>
      <w:pPr>
        <w:pStyle w:val="9"/>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_Toc31148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10.磋商有效期</w:t>
      </w:r>
      <w:r>
        <w:rPr>
          <w:i w:val="0"/>
          <w:iCs w:val="0"/>
          <w:sz w:val="24"/>
          <w:szCs w:val="24"/>
        </w:rPr>
        <w:tab/>
      </w:r>
      <w:r>
        <w:rPr>
          <w:i w:val="0"/>
          <w:iCs w:val="0"/>
          <w:sz w:val="24"/>
          <w:szCs w:val="24"/>
        </w:rPr>
        <w:fldChar w:fldCharType="begin"/>
      </w:r>
      <w:r>
        <w:rPr>
          <w:i w:val="0"/>
          <w:iCs w:val="0"/>
          <w:sz w:val="24"/>
          <w:szCs w:val="24"/>
        </w:rPr>
        <w:instrText xml:space="preserve"> PAGEREF _Toc31148 </w:instrText>
      </w:r>
      <w:r>
        <w:rPr>
          <w:i w:val="0"/>
          <w:iCs w:val="0"/>
          <w:sz w:val="24"/>
          <w:szCs w:val="24"/>
        </w:rPr>
        <w:fldChar w:fldCharType="separate"/>
      </w:r>
      <w:r>
        <w:rPr>
          <w:i w:val="0"/>
          <w:iCs w:val="0"/>
          <w:sz w:val="24"/>
          <w:szCs w:val="24"/>
        </w:rPr>
        <w:t>8</w:t>
      </w:r>
      <w:r>
        <w:rPr>
          <w:i w:val="0"/>
          <w:iCs w:val="0"/>
          <w:sz w:val="24"/>
          <w:szCs w:val="24"/>
        </w:rPr>
        <w:fldChar w:fldCharType="end"/>
      </w:r>
      <w:r>
        <w:rPr>
          <w:rFonts w:ascii="宋体" w:hAnsi="宋体"/>
          <w:bCs/>
          <w:i w:val="0"/>
          <w:iCs w:val="0"/>
          <w:kern w:val="0"/>
          <w:sz w:val="24"/>
          <w:szCs w:val="24"/>
        </w:rPr>
        <w:fldChar w:fldCharType="end"/>
      </w:r>
    </w:p>
    <w:p>
      <w:pPr>
        <w:pStyle w:val="9"/>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_Toc3640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11.磋商响应文件构成</w:t>
      </w:r>
      <w:r>
        <w:rPr>
          <w:i w:val="0"/>
          <w:iCs w:val="0"/>
          <w:sz w:val="24"/>
          <w:szCs w:val="24"/>
        </w:rPr>
        <w:tab/>
      </w:r>
      <w:r>
        <w:rPr>
          <w:i w:val="0"/>
          <w:iCs w:val="0"/>
          <w:sz w:val="24"/>
          <w:szCs w:val="24"/>
        </w:rPr>
        <w:fldChar w:fldCharType="begin"/>
      </w:r>
      <w:r>
        <w:rPr>
          <w:i w:val="0"/>
          <w:iCs w:val="0"/>
          <w:sz w:val="24"/>
          <w:szCs w:val="24"/>
        </w:rPr>
        <w:instrText xml:space="preserve"> PAGEREF _Toc3640 </w:instrText>
      </w:r>
      <w:r>
        <w:rPr>
          <w:i w:val="0"/>
          <w:iCs w:val="0"/>
          <w:sz w:val="24"/>
          <w:szCs w:val="24"/>
        </w:rPr>
        <w:fldChar w:fldCharType="separate"/>
      </w:r>
      <w:r>
        <w:rPr>
          <w:i w:val="0"/>
          <w:iCs w:val="0"/>
          <w:sz w:val="24"/>
          <w:szCs w:val="24"/>
        </w:rPr>
        <w:t>8</w:t>
      </w:r>
      <w:r>
        <w:rPr>
          <w:i w:val="0"/>
          <w:iCs w:val="0"/>
          <w:sz w:val="24"/>
          <w:szCs w:val="24"/>
        </w:rPr>
        <w:fldChar w:fldCharType="end"/>
      </w:r>
      <w:r>
        <w:rPr>
          <w:rFonts w:ascii="宋体" w:hAnsi="宋体"/>
          <w:bCs/>
          <w:i w:val="0"/>
          <w:iCs w:val="0"/>
          <w:kern w:val="0"/>
          <w:sz w:val="24"/>
          <w:szCs w:val="24"/>
        </w:rPr>
        <w:fldChar w:fldCharType="end"/>
      </w:r>
    </w:p>
    <w:p>
      <w:pPr>
        <w:pStyle w:val="9"/>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_Toc13896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12.</w:t>
      </w:r>
      <w:r>
        <w:rPr>
          <w:rFonts w:hint="eastAsia"/>
          <w:i w:val="0"/>
          <w:iCs w:val="0"/>
          <w:sz w:val="24"/>
          <w:szCs w:val="24"/>
        </w:rPr>
        <w:t xml:space="preserve"> </w:t>
      </w:r>
      <w:r>
        <w:rPr>
          <w:rFonts w:hint="eastAsia" w:ascii="宋体" w:hAnsi="宋体"/>
          <w:bCs/>
          <w:i w:val="0"/>
          <w:iCs w:val="0"/>
          <w:kern w:val="0"/>
          <w:sz w:val="24"/>
          <w:szCs w:val="24"/>
        </w:rPr>
        <w:t>磋商响应文件格式及编制要求</w:t>
      </w:r>
      <w:r>
        <w:rPr>
          <w:i w:val="0"/>
          <w:iCs w:val="0"/>
          <w:sz w:val="24"/>
          <w:szCs w:val="24"/>
        </w:rPr>
        <w:tab/>
      </w:r>
      <w:r>
        <w:rPr>
          <w:i w:val="0"/>
          <w:iCs w:val="0"/>
          <w:sz w:val="24"/>
          <w:szCs w:val="24"/>
        </w:rPr>
        <w:fldChar w:fldCharType="begin"/>
      </w:r>
      <w:r>
        <w:rPr>
          <w:i w:val="0"/>
          <w:iCs w:val="0"/>
          <w:sz w:val="24"/>
          <w:szCs w:val="24"/>
        </w:rPr>
        <w:instrText xml:space="preserve"> PAGEREF _Toc13896 </w:instrText>
      </w:r>
      <w:r>
        <w:rPr>
          <w:i w:val="0"/>
          <w:iCs w:val="0"/>
          <w:sz w:val="24"/>
          <w:szCs w:val="24"/>
        </w:rPr>
        <w:fldChar w:fldCharType="separate"/>
      </w:r>
      <w:r>
        <w:rPr>
          <w:i w:val="0"/>
          <w:iCs w:val="0"/>
          <w:sz w:val="24"/>
          <w:szCs w:val="24"/>
        </w:rPr>
        <w:t>9</w:t>
      </w:r>
      <w:r>
        <w:rPr>
          <w:i w:val="0"/>
          <w:iCs w:val="0"/>
          <w:sz w:val="24"/>
          <w:szCs w:val="24"/>
        </w:rPr>
        <w:fldChar w:fldCharType="end"/>
      </w:r>
      <w:r>
        <w:rPr>
          <w:rFonts w:ascii="宋体" w:hAnsi="宋体"/>
          <w:bCs/>
          <w:i w:val="0"/>
          <w:iCs w:val="0"/>
          <w:kern w:val="0"/>
          <w:sz w:val="24"/>
          <w:szCs w:val="24"/>
        </w:rPr>
        <w:fldChar w:fldCharType="end"/>
      </w:r>
    </w:p>
    <w:p>
      <w:pPr>
        <w:pStyle w:val="14"/>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_Toc10414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四、磋商响应文件的递交</w:t>
      </w:r>
      <w:r>
        <w:rPr>
          <w:i w:val="0"/>
          <w:iCs w:val="0"/>
          <w:sz w:val="24"/>
          <w:szCs w:val="24"/>
        </w:rPr>
        <w:tab/>
      </w:r>
      <w:r>
        <w:rPr>
          <w:i w:val="0"/>
          <w:iCs w:val="0"/>
          <w:sz w:val="24"/>
          <w:szCs w:val="24"/>
        </w:rPr>
        <w:fldChar w:fldCharType="begin"/>
      </w:r>
      <w:r>
        <w:rPr>
          <w:i w:val="0"/>
          <w:iCs w:val="0"/>
          <w:sz w:val="24"/>
          <w:szCs w:val="24"/>
        </w:rPr>
        <w:instrText xml:space="preserve"> PAGEREF _Toc10414 </w:instrText>
      </w:r>
      <w:r>
        <w:rPr>
          <w:i w:val="0"/>
          <w:iCs w:val="0"/>
          <w:sz w:val="24"/>
          <w:szCs w:val="24"/>
        </w:rPr>
        <w:fldChar w:fldCharType="separate"/>
      </w:r>
      <w:r>
        <w:rPr>
          <w:i w:val="0"/>
          <w:iCs w:val="0"/>
          <w:sz w:val="24"/>
          <w:szCs w:val="24"/>
        </w:rPr>
        <w:t>10</w:t>
      </w:r>
      <w:r>
        <w:rPr>
          <w:i w:val="0"/>
          <w:iCs w:val="0"/>
          <w:sz w:val="24"/>
          <w:szCs w:val="24"/>
        </w:rPr>
        <w:fldChar w:fldCharType="end"/>
      </w:r>
      <w:r>
        <w:rPr>
          <w:rFonts w:ascii="宋体" w:hAnsi="宋体"/>
          <w:bCs/>
          <w:i w:val="0"/>
          <w:iCs w:val="0"/>
          <w:kern w:val="0"/>
          <w:sz w:val="24"/>
          <w:szCs w:val="24"/>
        </w:rPr>
        <w:fldChar w:fldCharType="end"/>
      </w:r>
    </w:p>
    <w:p>
      <w:pPr>
        <w:pStyle w:val="9"/>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_Toc32426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13.磋商响应文件的密封和标记</w:t>
      </w:r>
      <w:r>
        <w:rPr>
          <w:i w:val="0"/>
          <w:iCs w:val="0"/>
          <w:sz w:val="24"/>
          <w:szCs w:val="24"/>
        </w:rPr>
        <w:tab/>
      </w:r>
      <w:r>
        <w:rPr>
          <w:i w:val="0"/>
          <w:iCs w:val="0"/>
          <w:sz w:val="24"/>
          <w:szCs w:val="24"/>
        </w:rPr>
        <w:fldChar w:fldCharType="begin"/>
      </w:r>
      <w:r>
        <w:rPr>
          <w:i w:val="0"/>
          <w:iCs w:val="0"/>
          <w:sz w:val="24"/>
          <w:szCs w:val="24"/>
        </w:rPr>
        <w:instrText xml:space="preserve"> PAGEREF _Toc32426 </w:instrText>
      </w:r>
      <w:r>
        <w:rPr>
          <w:i w:val="0"/>
          <w:iCs w:val="0"/>
          <w:sz w:val="24"/>
          <w:szCs w:val="24"/>
        </w:rPr>
        <w:fldChar w:fldCharType="separate"/>
      </w:r>
      <w:r>
        <w:rPr>
          <w:i w:val="0"/>
          <w:iCs w:val="0"/>
          <w:sz w:val="24"/>
          <w:szCs w:val="24"/>
        </w:rPr>
        <w:t>10</w:t>
      </w:r>
      <w:r>
        <w:rPr>
          <w:i w:val="0"/>
          <w:iCs w:val="0"/>
          <w:sz w:val="24"/>
          <w:szCs w:val="24"/>
        </w:rPr>
        <w:fldChar w:fldCharType="end"/>
      </w:r>
      <w:r>
        <w:rPr>
          <w:rFonts w:ascii="宋体" w:hAnsi="宋体"/>
          <w:bCs/>
          <w:i w:val="0"/>
          <w:iCs w:val="0"/>
          <w:kern w:val="0"/>
          <w:sz w:val="24"/>
          <w:szCs w:val="24"/>
        </w:rPr>
        <w:fldChar w:fldCharType="end"/>
      </w:r>
    </w:p>
    <w:p>
      <w:pPr>
        <w:pStyle w:val="9"/>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_Toc28255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14.递交磋商响应文件程序</w:t>
      </w:r>
      <w:r>
        <w:rPr>
          <w:i w:val="0"/>
          <w:iCs w:val="0"/>
          <w:sz w:val="24"/>
          <w:szCs w:val="24"/>
        </w:rPr>
        <w:tab/>
      </w:r>
      <w:r>
        <w:rPr>
          <w:i w:val="0"/>
          <w:iCs w:val="0"/>
          <w:sz w:val="24"/>
          <w:szCs w:val="24"/>
        </w:rPr>
        <w:fldChar w:fldCharType="begin"/>
      </w:r>
      <w:r>
        <w:rPr>
          <w:i w:val="0"/>
          <w:iCs w:val="0"/>
          <w:sz w:val="24"/>
          <w:szCs w:val="24"/>
        </w:rPr>
        <w:instrText xml:space="preserve"> PAGEREF _Toc28255 </w:instrText>
      </w:r>
      <w:r>
        <w:rPr>
          <w:i w:val="0"/>
          <w:iCs w:val="0"/>
          <w:sz w:val="24"/>
          <w:szCs w:val="24"/>
        </w:rPr>
        <w:fldChar w:fldCharType="separate"/>
      </w:r>
      <w:r>
        <w:rPr>
          <w:i w:val="0"/>
          <w:iCs w:val="0"/>
          <w:sz w:val="24"/>
          <w:szCs w:val="24"/>
        </w:rPr>
        <w:t>10</w:t>
      </w:r>
      <w:r>
        <w:rPr>
          <w:i w:val="0"/>
          <w:iCs w:val="0"/>
          <w:sz w:val="24"/>
          <w:szCs w:val="24"/>
        </w:rPr>
        <w:fldChar w:fldCharType="end"/>
      </w:r>
      <w:r>
        <w:rPr>
          <w:rFonts w:ascii="宋体" w:hAnsi="宋体"/>
          <w:bCs/>
          <w:i w:val="0"/>
          <w:iCs w:val="0"/>
          <w:kern w:val="0"/>
          <w:sz w:val="24"/>
          <w:szCs w:val="24"/>
        </w:rPr>
        <w:fldChar w:fldCharType="end"/>
      </w:r>
    </w:p>
    <w:p>
      <w:pPr>
        <w:pStyle w:val="9"/>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_Toc7856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1</w:t>
      </w:r>
      <w:r>
        <w:rPr>
          <w:rFonts w:ascii="宋体" w:hAnsi="宋体"/>
          <w:bCs/>
          <w:i w:val="0"/>
          <w:iCs w:val="0"/>
          <w:kern w:val="0"/>
          <w:sz w:val="24"/>
          <w:szCs w:val="24"/>
        </w:rPr>
        <w:t>5</w:t>
      </w:r>
      <w:r>
        <w:rPr>
          <w:rFonts w:hint="eastAsia" w:ascii="宋体" w:hAnsi="宋体"/>
          <w:bCs/>
          <w:i w:val="0"/>
          <w:iCs w:val="0"/>
          <w:kern w:val="0"/>
          <w:sz w:val="24"/>
          <w:szCs w:val="24"/>
        </w:rPr>
        <w:t>. 磋商响应文件的撤回</w:t>
      </w:r>
      <w:r>
        <w:rPr>
          <w:i w:val="0"/>
          <w:iCs w:val="0"/>
          <w:sz w:val="24"/>
          <w:szCs w:val="24"/>
        </w:rPr>
        <w:tab/>
      </w:r>
      <w:r>
        <w:rPr>
          <w:i w:val="0"/>
          <w:iCs w:val="0"/>
          <w:sz w:val="24"/>
          <w:szCs w:val="24"/>
        </w:rPr>
        <w:fldChar w:fldCharType="begin"/>
      </w:r>
      <w:r>
        <w:rPr>
          <w:i w:val="0"/>
          <w:iCs w:val="0"/>
          <w:sz w:val="24"/>
          <w:szCs w:val="24"/>
        </w:rPr>
        <w:instrText xml:space="preserve"> PAGEREF _Toc7856 </w:instrText>
      </w:r>
      <w:r>
        <w:rPr>
          <w:i w:val="0"/>
          <w:iCs w:val="0"/>
          <w:sz w:val="24"/>
          <w:szCs w:val="24"/>
        </w:rPr>
        <w:fldChar w:fldCharType="separate"/>
      </w:r>
      <w:r>
        <w:rPr>
          <w:i w:val="0"/>
          <w:iCs w:val="0"/>
          <w:sz w:val="24"/>
          <w:szCs w:val="24"/>
        </w:rPr>
        <w:t>11</w:t>
      </w:r>
      <w:r>
        <w:rPr>
          <w:i w:val="0"/>
          <w:iCs w:val="0"/>
          <w:sz w:val="24"/>
          <w:szCs w:val="24"/>
        </w:rPr>
        <w:fldChar w:fldCharType="end"/>
      </w:r>
      <w:r>
        <w:rPr>
          <w:rFonts w:ascii="宋体" w:hAnsi="宋体"/>
          <w:bCs/>
          <w:i w:val="0"/>
          <w:iCs w:val="0"/>
          <w:kern w:val="0"/>
          <w:sz w:val="24"/>
          <w:szCs w:val="24"/>
        </w:rPr>
        <w:fldChar w:fldCharType="end"/>
      </w:r>
    </w:p>
    <w:p>
      <w:pPr>
        <w:pStyle w:val="14"/>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_Toc21019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五、磋商过程</w:t>
      </w:r>
      <w:r>
        <w:rPr>
          <w:i w:val="0"/>
          <w:iCs w:val="0"/>
          <w:sz w:val="24"/>
          <w:szCs w:val="24"/>
        </w:rPr>
        <w:tab/>
      </w:r>
      <w:r>
        <w:rPr>
          <w:i w:val="0"/>
          <w:iCs w:val="0"/>
          <w:sz w:val="24"/>
          <w:szCs w:val="24"/>
        </w:rPr>
        <w:fldChar w:fldCharType="begin"/>
      </w:r>
      <w:r>
        <w:rPr>
          <w:i w:val="0"/>
          <w:iCs w:val="0"/>
          <w:sz w:val="24"/>
          <w:szCs w:val="24"/>
        </w:rPr>
        <w:instrText xml:space="preserve"> PAGEREF _Toc21019 </w:instrText>
      </w:r>
      <w:r>
        <w:rPr>
          <w:i w:val="0"/>
          <w:iCs w:val="0"/>
          <w:sz w:val="24"/>
          <w:szCs w:val="24"/>
        </w:rPr>
        <w:fldChar w:fldCharType="separate"/>
      </w:r>
      <w:r>
        <w:rPr>
          <w:i w:val="0"/>
          <w:iCs w:val="0"/>
          <w:sz w:val="24"/>
          <w:szCs w:val="24"/>
        </w:rPr>
        <w:t>11</w:t>
      </w:r>
      <w:r>
        <w:rPr>
          <w:i w:val="0"/>
          <w:iCs w:val="0"/>
          <w:sz w:val="24"/>
          <w:szCs w:val="24"/>
        </w:rPr>
        <w:fldChar w:fldCharType="end"/>
      </w:r>
      <w:r>
        <w:rPr>
          <w:rFonts w:ascii="宋体" w:hAnsi="宋体"/>
          <w:bCs/>
          <w:i w:val="0"/>
          <w:iCs w:val="0"/>
          <w:kern w:val="0"/>
          <w:sz w:val="24"/>
          <w:szCs w:val="24"/>
        </w:rPr>
        <w:fldChar w:fldCharType="end"/>
      </w:r>
    </w:p>
    <w:p>
      <w:pPr>
        <w:pStyle w:val="9"/>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_Toc25266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16.磋商过程</w:t>
      </w:r>
      <w:r>
        <w:rPr>
          <w:i w:val="0"/>
          <w:iCs w:val="0"/>
          <w:sz w:val="24"/>
          <w:szCs w:val="24"/>
        </w:rPr>
        <w:tab/>
      </w:r>
      <w:r>
        <w:rPr>
          <w:i w:val="0"/>
          <w:iCs w:val="0"/>
          <w:sz w:val="24"/>
          <w:szCs w:val="24"/>
        </w:rPr>
        <w:fldChar w:fldCharType="begin"/>
      </w:r>
      <w:r>
        <w:rPr>
          <w:i w:val="0"/>
          <w:iCs w:val="0"/>
          <w:sz w:val="24"/>
          <w:szCs w:val="24"/>
        </w:rPr>
        <w:instrText xml:space="preserve"> PAGEREF _Toc25266 </w:instrText>
      </w:r>
      <w:r>
        <w:rPr>
          <w:i w:val="0"/>
          <w:iCs w:val="0"/>
          <w:sz w:val="24"/>
          <w:szCs w:val="24"/>
        </w:rPr>
        <w:fldChar w:fldCharType="separate"/>
      </w:r>
      <w:r>
        <w:rPr>
          <w:i w:val="0"/>
          <w:iCs w:val="0"/>
          <w:sz w:val="24"/>
          <w:szCs w:val="24"/>
        </w:rPr>
        <w:t>11</w:t>
      </w:r>
      <w:r>
        <w:rPr>
          <w:i w:val="0"/>
          <w:iCs w:val="0"/>
          <w:sz w:val="24"/>
          <w:szCs w:val="24"/>
        </w:rPr>
        <w:fldChar w:fldCharType="end"/>
      </w:r>
      <w:r>
        <w:rPr>
          <w:rFonts w:ascii="宋体" w:hAnsi="宋体"/>
          <w:bCs/>
          <w:i w:val="0"/>
          <w:iCs w:val="0"/>
          <w:kern w:val="0"/>
          <w:sz w:val="24"/>
          <w:szCs w:val="24"/>
        </w:rPr>
        <w:fldChar w:fldCharType="end"/>
      </w:r>
    </w:p>
    <w:p>
      <w:pPr>
        <w:pStyle w:val="14"/>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_Toc2198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六、磋商程序及方法</w:t>
      </w:r>
      <w:r>
        <w:rPr>
          <w:i w:val="0"/>
          <w:iCs w:val="0"/>
          <w:sz w:val="24"/>
          <w:szCs w:val="24"/>
        </w:rPr>
        <w:tab/>
      </w:r>
      <w:r>
        <w:rPr>
          <w:i w:val="0"/>
          <w:iCs w:val="0"/>
          <w:sz w:val="24"/>
          <w:szCs w:val="24"/>
        </w:rPr>
        <w:fldChar w:fldCharType="begin"/>
      </w:r>
      <w:r>
        <w:rPr>
          <w:i w:val="0"/>
          <w:iCs w:val="0"/>
          <w:sz w:val="24"/>
          <w:szCs w:val="24"/>
        </w:rPr>
        <w:instrText xml:space="preserve"> PAGEREF _Toc2198 </w:instrText>
      </w:r>
      <w:r>
        <w:rPr>
          <w:i w:val="0"/>
          <w:iCs w:val="0"/>
          <w:sz w:val="24"/>
          <w:szCs w:val="24"/>
        </w:rPr>
        <w:fldChar w:fldCharType="separate"/>
      </w:r>
      <w:r>
        <w:rPr>
          <w:i w:val="0"/>
          <w:iCs w:val="0"/>
          <w:sz w:val="24"/>
          <w:szCs w:val="24"/>
        </w:rPr>
        <w:t>11</w:t>
      </w:r>
      <w:r>
        <w:rPr>
          <w:i w:val="0"/>
          <w:iCs w:val="0"/>
          <w:sz w:val="24"/>
          <w:szCs w:val="24"/>
        </w:rPr>
        <w:fldChar w:fldCharType="end"/>
      </w:r>
      <w:r>
        <w:rPr>
          <w:rFonts w:ascii="宋体" w:hAnsi="宋体"/>
          <w:bCs/>
          <w:i w:val="0"/>
          <w:iCs w:val="0"/>
          <w:kern w:val="0"/>
          <w:sz w:val="24"/>
          <w:szCs w:val="24"/>
        </w:rPr>
        <w:fldChar w:fldCharType="end"/>
      </w:r>
    </w:p>
    <w:p>
      <w:pPr>
        <w:pStyle w:val="9"/>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_Toc18275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17.磋商小组</w:t>
      </w:r>
      <w:r>
        <w:rPr>
          <w:i w:val="0"/>
          <w:iCs w:val="0"/>
          <w:sz w:val="24"/>
          <w:szCs w:val="24"/>
        </w:rPr>
        <w:tab/>
      </w:r>
      <w:r>
        <w:rPr>
          <w:i w:val="0"/>
          <w:iCs w:val="0"/>
          <w:sz w:val="24"/>
          <w:szCs w:val="24"/>
        </w:rPr>
        <w:fldChar w:fldCharType="begin"/>
      </w:r>
      <w:r>
        <w:rPr>
          <w:i w:val="0"/>
          <w:iCs w:val="0"/>
          <w:sz w:val="24"/>
          <w:szCs w:val="24"/>
        </w:rPr>
        <w:instrText xml:space="preserve"> PAGEREF _Toc18275 </w:instrText>
      </w:r>
      <w:r>
        <w:rPr>
          <w:i w:val="0"/>
          <w:iCs w:val="0"/>
          <w:sz w:val="24"/>
          <w:szCs w:val="24"/>
        </w:rPr>
        <w:fldChar w:fldCharType="separate"/>
      </w:r>
      <w:r>
        <w:rPr>
          <w:i w:val="0"/>
          <w:iCs w:val="0"/>
          <w:sz w:val="24"/>
          <w:szCs w:val="24"/>
        </w:rPr>
        <w:t>11</w:t>
      </w:r>
      <w:r>
        <w:rPr>
          <w:i w:val="0"/>
          <w:iCs w:val="0"/>
          <w:sz w:val="24"/>
          <w:szCs w:val="24"/>
        </w:rPr>
        <w:fldChar w:fldCharType="end"/>
      </w:r>
      <w:r>
        <w:rPr>
          <w:rFonts w:ascii="宋体" w:hAnsi="宋体"/>
          <w:bCs/>
          <w:i w:val="0"/>
          <w:iCs w:val="0"/>
          <w:kern w:val="0"/>
          <w:sz w:val="24"/>
          <w:szCs w:val="24"/>
        </w:rPr>
        <w:fldChar w:fldCharType="end"/>
      </w:r>
    </w:p>
    <w:p>
      <w:pPr>
        <w:pStyle w:val="9"/>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_Toc4925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18.磋商工作程序</w:t>
      </w:r>
      <w:r>
        <w:rPr>
          <w:i w:val="0"/>
          <w:iCs w:val="0"/>
          <w:sz w:val="24"/>
          <w:szCs w:val="24"/>
        </w:rPr>
        <w:tab/>
      </w:r>
      <w:r>
        <w:rPr>
          <w:i w:val="0"/>
          <w:iCs w:val="0"/>
          <w:sz w:val="24"/>
          <w:szCs w:val="24"/>
        </w:rPr>
        <w:fldChar w:fldCharType="begin"/>
      </w:r>
      <w:r>
        <w:rPr>
          <w:i w:val="0"/>
          <w:iCs w:val="0"/>
          <w:sz w:val="24"/>
          <w:szCs w:val="24"/>
        </w:rPr>
        <w:instrText xml:space="preserve"> PAGEREF _Toc4925 </w:instrText>
      </w:r>
      <w:r>
        <w:rPr>
          <w:i w:val="0"/>
          <w:iCs w:val="0"/>
          <w:sz w:val="24"/>
          <w:szCs w:val="24"/>
        </w:rPr>
        <w:fldChar w:fldCharType="separate"/>
      </w:r>
      <w:r>
        <w:rPr>
          <w:i w:val="0"/>
          <w:iCs w:val="0"/>
          <w:sz w:val="24"/>
          <w:szCs w:val="24"/>
        </w:rPr>
        <w:t>12</w:t>
      </w:r>
      <w:r>
        <w:rPr>
          <w:i w:val="0"/>
          <w:iCs w:val="0"/>
          <w:sz w:val="24"/>
          <w:szCs w:val="24"/>
        </w:rPr>
        <w:fldChar w:fldCharType="end"/>
      </w:r>
      <w:r>
        <w:rPr>
          <w:rFonts w:ascii="宋体" w:hAnsi="宋体"/>
          <w:bCs/>
          <w:i w:val="0"/>
          <w:iCs w:val="0"/>
          <w:kern w:val="0"/>
          <w:sz w:val="24"/>
          <w:szCs w:val="24"/>
        </w:rPr>
        <w:fldChar w:fldCharType="end"/>
      </w:r>
    </w:p>
    <w:p>
      <w:pPr>
        <w:pStyle w:val="9"/>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_Toc2527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20.评审办法</w:t>
      </w:r>
      <w:r>
        <w:rPr>
          <w:i w:val="0"/>
          <w:iCs w:val="0"/>
          <w:sz w:val="24"/>
          <w:szCs w:val="24"/>
        </w:rPr>
        <w:tab/>
      </w:r>
      <w:r>
        <w:rPr>
          <w:i w:val="0"/>
          <w:iCs w:val="0"/>
          <w:sz w:val="24"/>
          <w:szCs w:val="24"/>
        </w:rPr>
        <w:fldChar w:fldCharType="begin"/>
      </w:r>
      <w:r>
        <w:rPr>
          <w:i w:val="0"/>
          <w:iCs w:val="0"/>
          <w:sz w:val="24"/>
          <w:szCs w:val="24"/>
        </w:rPr>
        <w:instrText xml:space="preserve"> PAGEREF _Toc2527 </w:instrText>
      </w:r>
      <w:r>
        <w:rPr>
          <w:i w:val="0"/>
          <w:iCs w:val="0"/>
          <w:sz w:val="24"/>
          <w:szCs w:val="24"/>
        </w:rPr>
        <w:fldChar w:fldCharType="separate"/>
      </w:r>
      <w:r>
        <w:rPr>
          <w:i w:val="0"/>
          <w:iCs w:val="0"/>
          <w:sz w:val="24"/>
          <w:szCs w:val="24"/>
        </w:rPr>
        <w:t>14</w:t>
      </w:r>
      <w:r>
        <w:rPr>
          <w:i w:val="0"/>
          <w:iCs w:val="0"/>
          <w:sz w:val="24"/>
          <w:szCs w:val="24"/>
        </w:rPr>
        <w:fldChar w:fldCharType="end"/>
      </w:r>
      <w:r>
        <w:rPr>
          <w:rFonts w:ascii="宋体" w:hAnsi="宋体"/>
          <w:bCs/>
          <w:i w:val="0"/>
          <w:iCs w:val="0"/>
          <w:kern w:val="0"/>
          <w:sz w:val="24"/>
          <w:szCs w:val="24"/>
        </w:rPr>
        <w:fldChar w:fldCharType="end"/>
      </w:r>
    </w:p>
    <w:p>
      <w:pPr>
        <w:pStyle w:val="14"/>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_Toc32408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七、成交办法</w:t>
      </w:r>
      <w:r>
        <w:rPr>
          <w:i w:val="0"/>
          <w:iCs w:val="0"/>
          <w:sz w:val="24"/>
          <w:szCs w:val="24"/>
        </w:rPr>
        <w:tab/>
      </w:r>
      <w:r>
        <w:rPr>
          <w:i w:val="0"/>
          <w:iCs w:val="0"/>
          <w:sz w:val="24"/>
          <w:szCs w:val="24"/>
        </w:rPr>
        <w:fldChar w:fldCharType="begin"/>
      </w:r>
      <w:r>
        <w:rPr>
          <w:i w:val="0"/>
          <w:iCs w:val="0"/>
          <w:sz w:val="24"/>
          <w:szCs w:val="24"/>
        </w:rPr>
        <w:instrText xml:space="preserve"> PAGEREF _Toc32408 </w:instrText>
      </w:r>
      <w:r>
        <w:rPr>
          <w:i w:val="0"/>
          <w:iCs w:val="0"/>
          <w:sz w:val="24"/>
          <w:szCs w:val="24"/>
        </w:rPr>
        <w:fldChar w:fldCharType="separate"/>
      </w:r>
      <w:r>
        <w:rPr>
          <w:i w:val="0"/>
          <w:iCs w:val="0"/>
          <w:sz w:val="24"/>
          <w:szCs w:val="24"/>
        </w:rPr>
        <w:t>16</w:t>
      </w:r>
      <w:r>
        <w:rPr>
          <w:i w:val="0"/>
          <w:iCs w:val="0"/>
          <w:sz w:val="24"/>
          <w:szCs w:val="24"/>
        </w:rPr>
        <w:fldChar w:fldCharType="end"/>
      </w:r>
      <w:r>
        <w:rPr>
          <w:rFonts w:ascii="宋体" w:hAnsi="宋体"/>
          <w:bCs/>
          <w:i w:val="0"/>
          <w:iCs w:val="0"/>
          <w:kern w:val="0"/>
          <w:sz w:val="24"/>
          <w:szCs w:val="24"/>
        </w:rPr>
        <w:fldChar w:fldCharType="end"/>
      </w:r>
    </w:p>
    <w:p>
      <w:pPr>
        <w:pStyle w:val="9"/>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_Toc8447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21.推荐并确定成交供应商</w:t>
      </w:r>
      <w:r>
        <w:rPr>
          <w:i w:val="0"/>
          <w:iCs w:val="0"/>
          <w:sz w:val="24"/>
          <w:szCs w:val="24"/>
        </w:rPr>
        <w:tab/>
      </w:r>
      <w:r>
        <w:rPr>
          <w:i w:val="0"/>
          <w:iCs w:val="0"/>
          <w:sz w:val="24"/>
          <w:szCs w:val="24"/>
        </w:rPr>
        <w:fldChar w:fldCharType="begin"/>
      </w:r>
      <w:r>
        <w:rPr>
          <w:i w:val="0"/>
          <w:iCs w:val="0"/>
          <w:sz w:val="24"/>
          <w:szCs w:val="24"/>
        </w:rPr>
        <w:instrText xml:space="preserve"> PAGEREF _Toc8447 </w:instrText>
      </w:r>
      <w:r>
        <w:rPr>
          <w:i w:val="0"/>
          <w:iCs w:val="0"/>
          <w:sz w:val="24"/>
          <w:szCs w:val="24"/>
        </w:rPr>
        <w:fldChar w:fldCharType="separate"/>
      </w:r>
      <w:r>
        <w:rPr>
          <w:i w:val="0"/>
          <w:iCs w:val="0"/>
          <w:sz w:val="24"/>
          <w:szCs w:val="24"/>
        </w:rPr>
        <w:t>16</w:t>
      </w:r>
      <w:r>
        <w:rPr>
          <w:i w:val="0"/>
          <w:iCs w:val="0"/>
          <w:sz w:val="24"/>
          <w:szCs w:val="24"/>
        </w:rPr>
        <w:fldChar w:fldCharType="end"/>
      </w:r>
      <w:r>
        <w:rPr>
          <w:rFonts w:ascii="宋体" w:hAnsi="宋体"/>
          <w:bCs/>
          <w:i w:val="0"/>
          <w:iCs w:val="0"/>
          <w:kern w:val="0"/>
          <w:sz w:val="24"/>
          <w:szCs w:val="24"/>
        </w:rPr>
        <w:fldChar w:fldCharType="end"/>
      </w:r>
    </w:p>
    <w:p>
      <w:pPr>
        <w:pStyle w:val="9"/>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_Toc22727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22.成交通知</w:t>
      </w:r>
      <w:r>
        <w:rPr>
          <w:i w:val="0"/>
          <w:iCs w:val="0"/>
          <w:sz w:val="24"/>
          <w:szCs w:val="24"/>
        </w:rPr>
        <w:tab/>
      </w:r>
      <w:r>
        <w:rPr>
          <w:i w:val="0"/>
          <w:iCs w:val="0"/>
          <w:sz w:val="24"/>
          <w:szCs w:val="24"/>
        </w:rPr>
        <w:fldChar w:fldCharType="begin"/>
      </w:r>
      <w:r>
        <w:rPr>
          <w:i w:val="0"/>
          <w:iCs w:val="0"/>
          <w:sz w:val="24"/>
          <w:szCs w:val="24"/>
        </w:rPr>
        <w:instrText xml:space="preserve"> PAGEREF _Toc22727 </w:instrText>
      </w:r>
      <w:r>
        <w:rPr>
          <w:i w:val="0"/>
          <w:iCs w:val="0"/>
          <w:sz w:val="24"/>
          <w:szCs w:val="24"/>
        </w:rPr>
        <w:fldChar w:fldCharType="separate"/>
      </w:r>
      <w:r>
        <w:rPr>
          <w:i w:val="0"/>
          <w:iCs w:val="0"/>
          <w:sz w:val="24"/>
          <w:szCs w:val="24"/>
        </w:rPr>
        <w:t>16</w:t>
      </w:r>
      <w:r>
        <w:rPr>
          <w:i w:val="0"/>
          <w:iCs w:val="0"/>
          <w:sz w:val="24"/>
          <w:szCs w:val="24"/>
        </w:rPr>
        <w:fldChar w:fldCharType="end"/>
      </w:r>
      <w:r>
        <w:rPr>
          <w:rFonts w:ascii="宋体" w:hAnsi="宋体"/>
          <w:bCs/>
          <w:i w:val="0"/>
          <w:iCs w:val="0"/>
          <w:kern w:val="0"/>
          <w:sz w:val="24"/>
          <w:szCs w:val="24"/>
        </w:rPr>
        <w:fldChar w:fldCharType="end"/>
      </w:r>
    </w:p>
    <w:p>
      <w:pPr>
        <w:pStyle w:val="14"/>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_Toc12901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八、授予合同</w:t>
      </w:r>
      <w:r>
        <w:rPr>
          <w:i w:val="0"/>
          <w:iCs w:val="0"/>
          <w:sz w:val="24"/>
          <w:szCs w:val="24"/>
        </w:rPr>
        <w:tab/>
      </w:r>
      <w:r>
        <w:rPr>
          <w:i w:val="0"/>
          <w:iCs w:val="0"/>
          <w:sz w:val="24"/>
          <w:szCs w:val="24"/>
        </w:rPr>
        <w:fldChar w:fldCharType="begin"/>
      </w:r>
      <w:r>
        <w:rPr>
          <w:i w:val="0"/>
          <w:iCs w:val="0"/>
          <w:sz w:val="24"/>
          <w:szCs w:val="24"/>
        </w:rPr>
        <w:instrText xml:space="preserve"> PAGEREF _Toc12901 </w:instrText>
      </w:r>
      <w:r>
        <w:rPr>
          <w:i w:val="0"/>
          <w:iCs w:val="0"/>
          <w:sz w:val="24"/>
          <w:szCs w:val="24"/>
        </w:rPr>
        <w:fldChar w:fldCharType="separate"/>
      </w:r>
      <w:r>
        <w:rPr>
          <w:i w:val="0"/>
          <w:iCs w:val="0"/>
          <w:sz w:val="24"/>
          <w:szCs w:val="24"/>
        </w:rPr>
        <w:t>17</w:t>
      </w:r>
      <w:r>
        <w:rPr>
          <w:i w:val="0"/>
          <w:iCs w:val="0"/>
          <w:sz w:val="24"/>
          <w:szCs w:val="24"/>
        </w:rPr>
        <w:fldChar w:fldCharType="end"/>
      </w:r>
      <w:r>
        <w:rPr>
          <w:rFonts w:ascii="宋体" w:hAnsi="宋体"/>
          <w:bCs/>
          <w:i w:val="0"/>
          <w:iCs w:val="0"/>
          <w:kern w:val="0"/>
          <w:sz w:val="24"/>
          <w:szCs w:val="24"/>
        </w:rPr>
        <w:fldChar w:fldCharType="end"/>
      </w:r>
    </w:p>
    <w:p>
      <w:pPr>
        <w:pStyle w:val="9"/>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_Toc18655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23.签订合同</w:t>
      </w:r>
      <w:r>
        <w:rPr>
          <w:i w:val="0"/>
          <w:iCs w:val="0"/>
          <w:sz w:val="24"/>
          <w:szCs w:val="24"/>
        </w:rPr>
        <w:tab/>
      </w:r>
      <w:r>
        <w:rPr>
          <w:i w:val="0"/>
          <w:iCs w:val="0"/>
          <w:sz w:val="24"/>
          <w:szCs w:val="24"/>
        </w:rPr>
        <w:fldChar w:fldCharType="begin"/>
      </w:r>
      <w:r>
        <w:rPr>
          <w:i w:val="0"/>
          <w:iCs w:val="0"/>
          <w:sz w:val="24"/>
          <w:szCs w:val="24"/>
        </w:rPr>
        <w:instrText xml:space="preserve"> PAGEREF _Toc18655 </w:instrText>
      </w:r>
      <w:r>
        <w:rPr>
          <w:i w:val="0"/>
          <w:iCs w:val="0"/>
          <w:sz w:val="24"/>
          <w:szCs w:val="24"/>
        </w:rPr>
        <w:fldChar w:fldCharType="separate"/>
      </w:r>
      <w:r>
        <w:rPr>
          <w:i w:val="0"/>
          <w:iCs w:val="0"/>
          <w:sz w:val="24"/>
          <w:szCs w:val="24"/>
        </w:rPr>
        <w:t>17</w:t>
      </w:r>
      <w:r>
        <w:rPr>
          <w:i w:val="0"/>
          <w:iCs w:val="0"/>
          <w:sz w:val="24"/>
          <w:szCs w:val="24"/>
        </w:rPr>
        <w:fldChar w:fldCharType="end"/>
      </w:r>
      <w:r>
        <w:rPr>
          <w:rFonts w:ascii="宋体" w:hAnsi="宋体"/>
          <w:bCs/>
          <w:i w:val="0"/>
          <w:iCs w:val="0"/>
          <w:kern w:val="0"/>
          <w:sz w:val="24"/>
          <w:szCs w:val="24"/>
        </w:rPr>
        <w:fldChar w:fldCharType="end"/>
      </w:r>
    </w:p>
    <w:p>
      <w:pPr>
        <w:pStyle w:val="14"/>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_Toc26851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九、串通投标的认定及处理办法</w:t>
      </w:r>
      <w:r>
        <w:rPr>
          <w:i w:val="0"/>
          <w:iCs w:val="0"/>
          <w:sz w:val="24"/>
          <w:szCs w:val="24"/>
        </w:rPr>
        <w:tab/>
      </w:r>
      <w:r>
        <w:rPr>
          <w:i w:val="0"/>
          <w:iCs w:val="0"/>
          <w:sz w:val="24"/>
          <w:szCs w:val="24"/>
        </w:rPr>
        <w:fldChar w:fldCharType="begin"/>
      </w:r>
      <w:r>
        <w:rPr>
          <w:i w:val="0"/>
          <w:iCs w:val="0"/>
          <w:sz w:val="24"/>
          <w:szCs w:val="24"/>
        </w:rPr>
        <w:instrText xml:space="preserve"> PAGEREF _Toc26851 </w:instrText>
      </w:r>
      <w:r>
        <w:rPr>
          <w:i w:val="0"/>
          <w:iCs w:val="0"/>
          <w:sz w:val="24"/>
          <w:szCs w:val="24"/>
        </w:rPr>
        <w:fldChar w:fldCharType="separate"/>
      </w:r>
      <w:r>
        <w:rPr>
          <w:i w:val="0"/>
          <w:iCs w:val="0"/>
          <w:sz w:val="24"/>
          <w:szCs w:val="24"/>
        </w:rPr>
        <w:t>17</w:t>
      </w:r>
      <w:r>
        <w:rPr>
          <w:i w:val="0"/>
          <w:iCs w:val="0"/>
          <w:sz w:val="24"/>
          <w:szCs w:val="24"/>
        </w:rPr>
        <w:fldChar w:fldCharType="end"/>
      </w:r>
      <w:r>
        <w:rPr>
          <w:rFonts w:ascii="宋体" w:hAnsi="宋体"/>
          <w:bCs/>
          <w:i w:val="0"/>
          <w:iCs w:val="0"/>
          <w:kern w:val="0"/>
          <w:sz w:val="24"/>
          <w:szCs w:val="24"/>
        </w:rPr>
        <w:fldChar w:fldCharType="end"/>
      </w:r>
    </w:p>
    <w:p>
      <w:pPr>
        <w:pStyle w:val="9"/>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_Toc13872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24.串通投标的情形</w:t>
      </w:r>
      <w:r>
        <w:rPr>
          <w:i w:val="0"/>
          <w:iCs w:val="0"/>
          <w:sz w:val="24"/>
          <w:szCs w:val="24"/>
        </w:rPr>
        <w:tab/>
      </w:r>
      <w:r>
        <w:rPr>
          <w:i w:val="0"/>
          <w:iCs w:val="0"/>
          <w:sz w:val="24"/>
          <w:szCs w:val="24"/>
        </w:rPr>
        <w:fldChar w:fldCharType="begin"/>
      </w:r>
      <w:r>
        <w:rPr>
          <w:i w:val="0"/>
          <w:iCs w:val="0"/>
          <w:sz w:val="24"/>
          <w:szCs w:val="24"/>
        </w:rPr>
        <w:instrText xml:space="preserve"> PAGEREF _Toc13872 </w:instrText>
      </w:r>
      <w:r>
        <w:rPr>
          <w:i w:val="0"/>
          <w:iCs w:val="0"/>
          <w:sz w:val="24"/>
          <w:szCs w:val="24"/>
        </w:rPr>
        <w:fldChar w:fldCharType="separate"/>
      </w:r>
      <w:r>
        <w:rPr>
          <w:i w:val="0"/>
          <w:iCs w:val="0"/>
          <w:sz w:val="24"/>
          <w:szCs w:val="24"/>
        </w:rPr>
        <w:t>17</w:t>
      </w:r>
      <w:r>
        <w:rPr>
          <w:i w:val="0"/>
          <w:iCs w:val="0"/>
          <w:sz w:val="24"/>
          <w:szCs w:val="24"/>
        </w:rPr>
        <w:fldChar w:fldCharType="end"/>
      </w:r>
      <w:r>
        <w:rPr>
          <w:rFonts w:ascii="宋体" w:hAnsi="宋体"/>
          <w:bCs/>
          <w:i w:val="0"/>
          <w:iCs w:val="0"/>
          <w:kern w:val="0"/>
          <w:sz w:val="24"/>
          <w:szCs w:val="24"/>
        </w:rPr>
        <w:fldChar w:fldCharType="end"/>
      </w:r>
    </w:p>
    <w:p>
      <w:pPr>
        <w:pStyle w:val="14"/>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_Toc32557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十、磋商活动终止</w:t>
      </w:r>
      <w:r>
        <w:rPr>
          <w:i w:val="0"/>
          <w:iCs w:val="0"/>
          <w:sz w:val="24"/>
          <w:szCs w:val="24"/>
        </w:rPr>
        <w:tab/>
      </w:r>
      <w:r>
        <w:rPr>
          <w:i w:val="0"/>
          <w:iCs w:val="0"/>
          <w:sz w:val="24"/>
          <w:szCs w:val="24"/>
        </w:rPr>
        <w:fldChar w:fldCharType="begin"/>
      </w:r>
      <w:r>
        <w:rPr>
          <w:i w:val="0"/>
          <w:iCs w:val="0"/>
          <w:sz w:val="24"/>
          <w:szCs w:val="24"/>
        </w:rPr>
        <w:instrText xml:space="preserve"> PAGEREF _Toc32557 </w:instrText>
      </w:r>
      <w:r>
        <w:rPr>
          <w:i w:val="0"/>
          <w:iCs w:val="0"/>
          <w:sz w:val="24"/>
          <w:szCs w:val="24"/>
        </w:rPr>
        <w:fldChar w:fldCharType="separate"/>
      </w:r>
      <w:r>
        <w:rPr>
          <w:i w:val="0"/>
          <w:iCs w:val="0"/>
          <w:sz w:val="24"/>
          <w:szCs w:val="24"/>
        </w:rPr>
        <w:t>18</w:t>
      </w:r>
      <w:r>
        <w:rPr>
          <w:i w:val="0"/>
          <w:iCs w:val="0"/>
          <w:sz w:val="24"/>
          <w:szCs w:val="24"/>
        </w:rPr>
        <w:fldChar w:fldCharType="end"/>
      </w:r>
      <w:r>
        <w:rPr>
          <w:rFonts w:ascii="宋体" w:hAnsi="宋体"/>
          <w:bCs/>
          <w:i w:val="0"/>
          <w:iCs w:val="0"/>
          <w:kern w:val="0"/>
          <w:sz w:val="24"/>
          <w:szCs w:val="24"/>
        </w:rPr>
        <w:fldChar w:fldCharType="end"/>
      </w:r>
    </w:p>
    <w:p>
      <w:pPr>
        <w:pStyle w:val="9"/>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_Toc9916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25. 终止情形</w:t>
      </w:r>
      <w:r>
        <w:rPr>
          <w:i w:val="0"/>
          <w:iCs w:val="0"/>
          <w:sz w:val="24"/>
          <w:szCs w:val="24"/>
        </w:rPr>
        <w:tab/>
      </w:r>
      <w:r>
        <w:rPr>
          <w:i w:val="0"/>
          <w:iCs w:val="0"/>
          <w:sz w:val="24"/>
          <w:szCs w:val="24"/>
        </w:rPr>
        <w:fldChar w:fldCharType="begin"/>
      </w:r>
      <w:r>
        <w:rPr>
          <w:i w:val="0"/>
          <w:iCs w:val="0"/>
          <w:sz w:val="24"/>
          <w:szCs w:val="24"/>
        </w:rPr>
        <w:instrText xml:space="preserve"> PAGEREF _Toc9916 </w:instrText>
      </w:r>
      <w:r>
        <w:rPr>
          <w:i w:val="0"/>
          <w:iCs w:val="0"/>
          <w:sz w:val="24"/>
          <w:szCs w:val="24"/>
        </w:rPr>
        <w:fldChar w:fldCharType="separate"/>
      </w:r>
      <w:r>
        <w:rPr>
          <w:i w:val="0"/>
          <w:iCs w:val="0"/>
          <w:sz w:val="24"/>
          <w:szCs w:val="24"/>
        </w:rPr>
        <w:t>18</w:t>
      </w:r>
      <w:r>
        <w:rPr>
          <w:i w:val="0"/>
          <w:iCs w:val="0"/>
          <w:sz w:val="24"/>
          <w:szCs w:val="24"/>
        </w:rPr>
        <w:fldChar w:fldCharType="end"/>
      </w:r>
      <w:r>
        <w:rPr>
          <w:rFonts w:ascii="宋体" w:hAnsi="宋体"/>
          <w:bCs/>
          <w:i w:val="0"/>
          <w:iCs w:val="0"/>
          <w:kern w:val="0"/>
          <w:sz w:val="24"/>
          <w:szCs w:val="24"/>
        </w:rPr>
        <w:fldChar w:fldCharType="end"/>
      </w:r>
    </w:p>
    <w:p>
      <w:pPr>
        <w:pStyle w:val="14"/>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_Toc10479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十一、处罚</w:t>
      </w:r>
      <w:r>
        <w:rPr>
          <w:i w:val="0"/>
          <w:iCs w:val="0"/>
          <w:sz w:val="24"/>
          <w:szCs w:val="24"/>
        </w:rPr>
        <w:tab/>
      </w:r>
      <w:r>
        <w:rPr>
          <w:i w:val="0"/>
          <w:iCs w:val="0"/>
          <w:sz w:val="24"/>
          <w:szCs w:val="24"/>
        </w:rPr>
        <w:fldChar w:fldCharType="begin"/>
      </w:r>
      <w:r>
        <w:rPr>
          <w:i w:val="0"/>
          <w:iCs w:val="0"/>
          <w:sz w:val="24"/>
          <w:szCs w:val="24"/>
        </w:rPr>
        <w:instrText xml:space="preserve"> PAGEREF _Toc10479 </w:instrText>
      </w:r>
      <w:r>
        <w:rPr>
          <w:i w:val="0"/>
          <w:iCs w:val="0"/>
          <w:sz w:val="24"/>
          <w:szCs w:val="24"/>
        </w:rPr>
        <w:fldChar w:fldCharType="separate"/>
      </w:r>
      <w:r>
        <w:rPr>
          <w:i w:val="0"/>
          <w:iCs w:val="0"/>
          <w:sz w:val="24"/>
          <w:szCs w:val="24"/>
        </w:rPr>
        <w:t>18</w:t>
      </w:r>
      <w:r>
        <w:rPr>
          <w:i w:val="0"/>
          <w:iCs w:val="0"/>
          <w:sz w:val="24"/>
          <w:szCs w:val="24"/>
        </w:rPr>
        <w:fldChar w:fldCharType="end"/>
      </w:r>
      <w:r>
        <w:rPr>
          <w:rFonts w:ascii="宋体" w:hAnsi="宋体"/>
          <w:bCs/>
          <w:i w:val="0"/>
          <w:iCs w:val="0"/>
          <w:kern w:val="0"/>
          <w:sz w:val="24"/>
          <w:szCs w:val="24"/>
        </w:rPr>
        <w:fldChar w:fldCharType="end"/>
      </w:r>
    </w:p>
    <w:p>
      <w:pPr>
        <w:pStyle w:val="9"/>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_Toc30310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26.处罚情形</w:t>
      </w:r>
      <w:r>
        <w:rPr>
          <w:i w:val="0"/>
          <w:iCs w:val="0"/>
          <w:sz w:val="24"/>
          <w:szCs w:val="24"/>
        </w:rPr>
        <w:tab/>
      </w:r>
      <w:r>
        <w:rPr>
          <w:i w:val="0"/>
          <w:iCs w:val="0"/>
          <w:sz w:val="24"/>
          <w:szCs w:val="24"/>
        </w:rPr>
        <w:fldChar w:fldCharType="begin"/>
      </w:r>
      <w:r>
        <w:rPr>
          <w:i w:val="0"/>
          <w:iCs w:val="0"/>
          <w:sz w:val="24"/>
          <w:szCs w:val="24"/>
        </w:rPr>
        <w:instrText xml:space="preserve"> PAGEREF _Toc30310 </w:instrText>
      </w:r>
      <w:r>
        <w:rPr>
          <w:i w:val="0"/>
          <w:iCs w:val="0"/>
          <w:sz w:val="24"/>
          <w:szCs w:val="24"/>
        </w:rPr>
        <w:fldChar w:fldCharType="separate"/>
      </w:r>
      <w:r>
        <w:rPr>
          <w:i w:val="0"/>
          <w:iCs w:val="0"/>
          <w:sz w:val="24"/>
          <w:szCs w:val="24"/>
        </w:rPr>
        <w:t>18</w:t>
      </w:r>
      <w:r>
        <w:rPr>
          <w:i w:val="0"/>
          <w:iCs w:val="0"/>
          <w:sz w:val="24"/>
          <w:szCs w:val="24"/>
        </w:rPr>
        <w:fldChar w:fldCharType="end"/>
      </w:r>
      <w:r>
        <w:rPr>
          <w:rFonts w:ascii="宋体" w:hAnsi="宋体"/>
          <w:bCs/>
          <w:i w:val="0"/>
          <w:iCs w:val="0"/>
          <w:kern w:val="0"/>
          <w:sz w:val="24"/>
          <w:szCs w:val="24"/>
        </w:rPr>
        <w:fldChar w:fldCharType="end"/>
      </w:r>
    </w:p>
    <w:p>
      <w:pPr>
        <w:pStyle w:val="14"/>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_Toc5567 </w:instrText>
      </w:r>
      <w:r>
        <w:rPr>
          <w:rFonts w:ascii="宋体" w:hAnsi="宋体"/>
          <w:bCs/>
          <w:i w:val="0"/>
          <w:iCs w:val="0"/>
          <w:kern w:val="0"/>
          <w:sz w:val="24"/>
          <w:szCs w:val="24"/>
        </w:rPr>
        <w:fldChar w:fldCharType="separate"/>
      </w:r>
      <w:r>
        <w:rPr>
          <w:rFonts w:hint="eastAsia"/>
          <w:i w:val="0"/>
          <w:iCs w:val="0"/>
          <w:sz w:val="24"/>
          <w:szCs w:val="24"/>
        </w:rPr>
        <w:t>十二、招标代理费</w:t>
      </w:r>
      <w:r>
        <w:rPr>
          <w:i w:val="0"/>
          <w:iCs w:val="0"/>
          <w:sz w:val="24"/>
          <w:szCs w:val="24"/>
        </w:rPr>
        <w:tab/>
      </w:r>
      <w:r>
        <w:rPr>
          <w:i w:val="0"/>
          <w:iCs w:val="0"/>
          <w:sz w:val="24"/>
          <w:szCs w:val="24"/>
        </w:rPr>
        <w:fldChar w:fldCharType="begin"/>
      </w:r>
      <w:r>
        <w:rPr>
          <w:i w:val="0"/>
          <w:iCs w:val="0"/>
          <w:sz w:val="24"/>
          <w:szCs w:val="24"/>
        </w:rPr>
        <w:instrText xml:space="preserve"> PAGEREF _Toc5567 </w:instrText>
      </w:r>
      <w:r>
        <w:rPr>
          <w:i w:val="0"/>
          <w:iCs w:val="0"/>
          <w:sz w:val="24"/>
          <w:szCs w:val="24"/>
        </w:rPr>
        <w:fldChar w:fldCharType="separate"/>
      </w:r>
      <w:r>
        <w:rPr>
          <w:i w:val="0"/>
          <w:iCs w:val="0"/>
          <w:sz w:val="24"/>
          <w:szCs w:val="24"/>
        </w:rPr>
        <w:t>18</w:t>
      </w:r>
      <w:r>
        <w:rPr>
          <w:i w:val="0"/>
          <w:iCs w:val="0"/>
          <w:sz w:val="24"/>
          <w:szCs w:val="24"/>
        </w:rPr>
        <w:fldChar w:fldCharType="end"/>
      </w:r>
      <w:r>
        <w:rPr>
          <w:rFonts w:ascii="宋体" w:hAnsi="宋体"/>
          <w:bCs/>
          <w:i w:val="0"/>
          <w:iCs w:val="0"/>
          <w:kern w:val="0"/>
          <w:sz w:val="24"/>
          <w:szCs w:val="24"/>
        </w:rPr>
        <w:fldChar w:fldCharType="end"/>
      </w:r>
    </w:p>
    <w:p>
      <w:pPr>
        <w:pStyle w:val="14"/>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_Toc21670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十三、其他</w:t>
      </w:r>
      <w:r>
        <w:rPr>
          <w:i w:val="0"/>
          <w:iCs w:val="0"/>
          <w:sz w:val="24"/>
          <w:szCs w:val="24"/>
        </w:rPr>
        <w:tab/>
      </w:r>
      <w:r>
        <w:rPr>
          <w:i w:val="0"/>
          <w:iCs w:val="0"/>
          <w:sz w:val="24"/>
          <w:szCs w:val="24"/>
        </w:rPr>
        <w:fldChar w:fldCharType="begin"/>
      </w:r>
      <w:r>
        <w:rPr>
          <w:i w:val="0"/>
          <w:iCs w:val="0"/>
          <w:sz w:val="24"/>
          <w:szCs w:val="24"/>
        </w:rPr>
        <w:instrText xml:space="preserve"> PAGEREF _Toc21670 </w:instrText>
      </w:r>
      <w:r>
        <w:rPr>
          <w:i w:val="0"/>
          <w:iCs w:val="0"/>
          <w:sz w:val="24"/>
          <w:szCs w:val="24"/>
        </w:rPr>
        <w:fldChar w:fldCharType="separate"/>
      </w:r>
      <w:r>
        <w:rPr>
          <w:i w:val="0"/>
          <w:iCs w:val="0"/>
          <w:sz w:val="24"/>
          <w:szCs w:val="24"/>
        </w:rPr>
        <w:t>19</w:t>
      </w:r>
      <w:r>
        <w:rPr>
          <w:i w:val="0"/>
          <w:iCs w:val="0"/>
          <w:sz w:val="24"/>
          <w:szCs w:val="24"/>
        </w:rPr>
        <w:fldChar w:fldCharType="end"/>
      </w:r>
      <w:r>
        <w:rPr>
          <w:rFonts w:ascii="宋体" w:hAnsi="宋体"/>
          <w:bCs/>
          <w:i w:val="0"/>
          <w:iCs w:val="0"/>
          <w:kern w:val="0"/>
          <w:sz w:val="24"/>
          <w:szCs w:val="24"/>
        </w:rPr>
        <w:fldChar w:fldCharType="end"/>
      </w:r>
    </w:p>
    <w:p>
      <w:pPr>
        <w:pStyle w:val="13"/>
        <w:tabs>
          <w:tab w:val="right" w:leader="dot" w:pos="878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_Toc25738 </w:instrText>
      </w:r>
      <w:r>
        <w:rPr>
          <w:rFonts w:ascii="宋体" w:hAnsi="宋体"/>
          <w:bCs/>
          <w:i w:val="0"/>
          <w:iCs w:val="0"/>
          <w:kern w:val="0"/>
          <w:sz w:val="24"/>
          <w:szCs w:val="24"/>
        </w:rPr>
        <w:fldChar w:fldCharType="separate"/>
      </w:r>
      <w:r>
        <w:rPr>
          <w:rFonts w:hint="eastAsia" w:ascii="宋体"/>
          <w:i w:val="0"/>
          <w:iCs w:val="0"/>
          <w:kern w:val="28"/>
          <w:sz w:val="24"/>
          <w:szCs w:val="24"/>
        </w:rPr>
        <w:t>第三部分  青海省政府采购项目合同书范本</w:t>
      </w:r>
      <w:r>
        <w:rPr>
          <w:i w:val="0"/>
          <w:iCs w:val="0"/>
          <w:sz w:val="24"/>
          <w:szCs w:val="24"/>
        </w:rPr>
        <w:tab/>
      </w:r>
      <w:r>
        <w:rPr>
          <w:i w:val="0"/>
          <w:iCs w:val="0"/>
          <w:sz w:val="24"/>
          <w:szCs w:val="24"/>
        </w:rPr>
        <w:fldChar w:fldCharType="begin"/>
      </w:r>
      <w:r>
        <w:rPr>
          <w:i w:val="0"/>
          <w:iCs w:val="0"/>
          <w:sz w:val="24"/>
          <w:szCs w:val="24"/>
        </w:rPr>
        <w:instrText xml:space="preserve"> PAGEREF _Toc25738 </w:instrText>
      </w:r>
      <w:r>
        <w:rPr>
          <w:i w:val="0"/>
          <w:iCs w:val="0"/>
          <w:sz w:val="24"/>
          <w:szCs w:val="24"/>
        </w:rPr>
        <w:fldChar w:fldCharType="separate"/>
      </w:r>
      <w:r>
        <w:rPr>
          <w:i w:val="0"/>
          <w:iCs w:val="0"/>
          <w:sz w:val="24"/>
          <w:szCs w:val="24"/>
        </w:rPr>
        <w:t>20</w:t>
      </w:r>
      <w:r>
        <w:rPr>
          <w:i w:val="0"/>
          <w:iCs w:val="0"/>
          <w:sz w:val="24"/>
          <w:szCs w:val="24"/>
        </w:rPr>
        <w:fldChar w:fldCharType="end"/>
      </w:r>
      <w:r>
        <w:rPr>
          <w:rFonts w:ascii="宋体" w:hAnsi="宋体"/>
          <w:bCs/>
          <w:i w:val="0"/>
          <w:iCs w:val="0"/>
          <w:kern w:val="0"/>
          <w:sz w:val="24"/>
          <w:szCs w:val="24"/>
        </w:rPr>
        <w:fldChar w:fldCharType="end"/>
      </w:r>
    </w:p>
    <w:p>
      <w:pPr>
        <w:pStyle w:val="13"/>
        <w:tabs>
          <w:tab w:val="right" w:leader="dot" w:pos="878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_Toc9409 </w:instrText>
      </w:r>
      <w:r>
        <w:rPr>
          <w:rFonts w:ascii="宋体" w:hAnsi="宋体"/>
          <w:bCs/>
          <w:i w:val="0"/>
          <w:iCs w:val="0"/>
          <w:kern w:val="0"/>
          <w:sz w:val="24"/>
          <w:szCs w:val="24"/>
        </w:rPr>
        <w:fldChar w:fldCharType="separate"/>
      </w:r>
      <w:r>
        <w:rPr>
          <w:rFonts w:hint="eastAsia" w:ascii="宋体"/>
          <w:i w:val="0"/>
          <w:iCs w:val="0"/>
          <w:kern w:val="28"/>
          <w:sz w:val="24"/>
          <w:szCs w:val="24"/>
        </w:rPr>
        <w:t>第四部分</w:t>
      </w:r>
      <w:r>
        <w:rPr>
          <w:rFonts w:ascii="宋体"/>
          <w:i w:val="0"/>
          <w:iCs w:val="0"/>
          <w:kern w:val="28"/>
          <w:sz w:val="24"/>
          <w:szCs w:val="24"/>
        </w:rPr>
        <w:t xml:space="preserve">  </w:t>
      </w:r>
      <w:r>
        <w:rPr>
          <w:rFonts w:hint="eastAsia" w:ascii="宋体"/>
          <w:i w:val="0"/>
          <w:iCs w:val="0"/>
          <w:kern w:val="28"/>
          <w:sz w:val="24"/>
          <w:szCs w:val="24"/>
        </w:rPr>
        <w:t>磋商响应文件格式</w:t>
      </w:r>
      <w:r>
        <w:rPr>
          <w:i w:val="0"/>
          <w:iCs w:val="0"/>
          <w:sz w:val="24"/>
          <w:szCs w:val="24"/>
        </w:rPr>
        <w:tab/>
      </w:r>
      <w:r>
        <w:rPr>
          <w:i w:val="0"/>
          <w:iCs w:val="0"/>
          <w:sz w:val="24"/>
          <w:szCs w:val="24"/>
        </w:rPr>
        <w:fldChar w:fldCharType="begin"/>
      </w:r>
      <w:r>
        <w:rPr>
          <w:i w:val="0"/>
          <w:iCs w:val="0"/>
          <w:sz w:val="24"/>
          <w:szCs w:val="24"/>
        </w:rPr>
        <w:instrText xml:space="preserve"> PAGEREF _Toc9409 </w:instrText>
      </w:r>
      <w:r>
        <w:rPr>
          <w:i w:val="0"/>
          <w:iCs w:val="0"/>
          <w:sz w:val="24"/>
          <w:szCs w:val="24"/>
        </w:rPr>
        <w:fldChar w:fldCharType="separate"/>
      </w:r>
      <w:r>
        <w:rPr>
          <w:i w:val="0"/>
          <w:iCs w:val="0"/>
          <w:sz w:val="24"/>
          <w:szCs w:val="24"/>
        </w:rPr>
        <w:t>32</w:t>
      </w:r>
      <w:r>
        <w:rPr>
          <w:i w:val="0"/>
          <w:iCs w:val="0"/>
          <w:sz w:val="24"/>
          <w:szCs w:val="24"/>
        </w:rPr>
        <w:fldChar w:fldCharType="end"/>
      </w:r>
      <w:r>
        <w:rPr>
          <w:rFonts w:ascii="宋体" w:hAnsi="宋体"/>
          <w:bCs/>
          <w:i w:val="0"/>
          <w:iCs w:val="0"/>
          <w:kern w:val="0"/>
          <w:sz w:val="24"/>
          <w:szCs w:val="24"/>
        </w:rPr>
        <w:fldChar w:fldCharType="end"/>
      </w:r>
    </w:p>
    <w:p>
      <w:pPr>
        <w:pStyle w:val="13"/>
        <w:tabs>
          <w:tab w:val="right" w:leader="dot" w:pos="878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_Toc21349 </w:instrText>
      </w:r>
      <w:r>
        <w:rPr>
          <w:rFonts w:ascii="宋体" w:hAnsi="宋体"/>
          <w:bCs/>
          <w:i w:val="0"/>
          <w:iCs w:val="0"/>
          <w:kern w:val="0"/>
          <w:sz w:val="24"/>
          <w:szCs w:val="24"/>
        </w:rPr>
        <w:fldChar w:fldCharType="separate"/>
      </w:r>
      <w:r>
        <w:rPr>
          <w:rFonts w:hint="eastAsia" w:ascii="宋体"/>
          <w:i w:val="0"/>
          <w:iCs w:val="0"/>
          <w:kern w:val="28"/>
          <w:sz w:val="24"/>
          <w:szCs w:val="24"/>
        </w:rPr>
        <w:t>磋商响应文件的组成</w:t>
      </w:r>
      <w:r>
        <w:rPr>
          <w:i w:val="0"/>
          <w:iCs w:val="0"/>
          <w:sz w:val="24"/>
          <w:szCs w:val="24"/>
        </w:rPr>
        <w:tab/>
      </w:r>
      <w:r>
        <w:rPr>
          <w:i w:val="0"/>
          <w:iCs w:val="0"/>
          <w:sz w:val="24"/>
          <w:szCs w:val="24"/>
        </w:rPr>
        <w:fldChar w:fldCharType="begin"/>
      </w:r>
      <w:r>
        <w:rPr>
          <w:i w:val="0"/>
          <w:iCs w:val="0"/>
          <w:sz w:val="24"/>
          <w:szCs w:val="24"/>
        </w:rPr>
        <w:instrText xml:space="preserve"> PAGEREF _Toc21349 </w:instrText>
      </w:r>
      <w:r>
        <w:rPr>
          <w:i w:val="0"/>
          <w:iCs w:val="0"/>
          <w:sz w:val="24"/>
          <w:szCs w:val="24"/>
        </w:rPr>
        <w:fldChar w:fldCharType="separate"/>
      </w:r>
      <w:r>
        <w:rPr>
          <w:i w:val="0"/>
          <w:iCs w:val="0"/>
          <w:sz w:val="24"/>
          <w:szCs w:val="24"/>
        </w:rPr>
        <w:t>32</w:t>
      </w:r>
      <w:r>
        <w:rPr>
          <w:i w:val="0"/>
          <w:iCs w:val="0"/>
          <w:sz w:val="24"/>
          <w:szCs w:val="24"/>
        </w:rPr>
        <w:fldChar w:fldCharType="end"/>
      </w:r>
      <w:r>
        <w:rPr>
          <w:rFonts w:ascii="宋体" w:hAnsi="宋体"/>
          <w:bCs/>
          <w:i w:val="0"/>
          <w:iCs w:val="0"/>
          <w:kern w:val="0"/>
          <w:sz w:val="24"/>
          <w:szCs w:val="24"/>
        </w:rPr>
        <w:fldChar w:fldCharType="end"/>
      </w:r>
    </w:p>
    <w:p>
      <w:pPr>
        <w:pStyle w:val="14"/>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_Toc31955 </w:instrText>
      </w:r>
      <w:r>
        <w:rPr>
          <w:rFonts w:ascii="宋体" w:hAnsi="宋体"/>
          <w:bCs/>
          <w:i w:val="0"/>
          <w:iCs w:val="0"/>
          <w:kern w:val="0"/>
          <w:sz w:val="24"/>
          <w:szCs w:val="24"/>
        </w:rPr>
        <w:fldChar w:fldCharType="separate"/>
      </w:r>
      <w:r>
        <w:rPr>
          <w:rFonts w:hint="eastAsia" w:ascii="宋体"/>
          <w:i w:val="0"/>
          <w:iCs w:val="0"/>
          <w:sz w:val="24"/>
          <w:szCs w:val="24"/>
        </w:rPr>
        <w:t>附件1：磋商函</w:t>
      </w:r>
      <w:r>
        <w:rPr>
          <w:i w:val="0"/>
          <w:iCs w:val="0"/>
          <w:sz w:val="24"/>
          <w:szCs w:val="24"/>
        </w:rPr>
        <w:tab/>
      </w:r>
      <w:r>
        <w:rPr>
          <w:i w:val="0"/>
          <w:iCs w:val="0"/>
          <w:sz w:val="24"/>
          <w:szCs w:val="24"/>
        </w:rPr>
        <w:fldChar w:fldCharType="begin"/>
      </w:r>
      <w:r>
        <w:rPr>
          <w:i w:val="0"/>
          <w:iCs w:val="0"/>
          <w:sz w:val="24"/>
          <w:szCs w:val="24"/>
        </w:rPr>
        <w:instrText xml:space="preserve"> PAGEREF _Toc31955 </w:instrText>
      </w:r>
      <w:r>
        <w:rPr>
          <w:i w:val="0"/>
          <w:iCs w:val="0"/>
          <w:sz w:val="24"/>
          <w:szCs w:val="24"/>
        </w:rPr>
        <w:fldChar w:fldCharType="separate"/>
      </w:r>
      <w:r>
        <w:rPr>
          <w:i w:val="0"/>
          <w:iCs w:val="0"/>
          <w:sz w:val="24"/>
          <w:szCs w:val="24"/>
        </w:rPr>
        <w:t>34</w:t>
      </w:r>
      <w:r>
        <w:rPr>
          <w:i w:val="0"/>
          <w:iCs w:val="0"/>
          <w:sz w:val="24"/>
          <w:szCs w:val="24"/>
        </w:rPr>
        <w:fldChar w:fldCharType="end"/>
      </w:r>
      <w:r>
        <w:rPr>
          <w:rFonts w:ascii="宋体" w:hAnsi="宋体"/>
          <w:bCs/>
          <w:i w:val="0"/>
          <w:iCs w:val="0"/>
          <w:kern w:val="0"/>
          <w:sz w:val="24"/>
          <w:szCs w:val="24"/>
        </w:rPr>
        <w:fldChar w:fldCharType="end"/>
      </w:r>
    </w:p>
    <w:p>
      <w:pPr>
        <w:pStyle w:val="14"/>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_Toc5866 </w:instrText>
      </w:r>
      <w:r>
        <w:rPr>
          <w:rFonts w:ascii="宋体" w:hAnsi="宋体"/>
          <w:bCs/>
          <w:i w:val="0"/>
          <w:iCs w:val="0"/>
          <w:kern w:val="0"/>
          <w:sz w:val="24"/>
          <w:szCs w:val="24"/>
        </w:rPr>
        <w:fldChar w:fldCharType="separate"/>
      </w:r>
      <w:r>
        <w:rPr>
          <w:rFonts w:hint="eastAsia" w:ascii="宋体"/>
          <w:i w:val="0"/>
          <w:iCs w:val="0"/>
          <w:sz w:val="24"/>
          <w:szCs w:val="24"/>
        </w:rPr>
        <w:t>附件2：法定代表人证明书</w:t>
      </w:r>
      <w:r>
        <w:rPr>
          <w:i w:val="0"/>
          <w:iCs w:val="0"/>
          <w:sz w:val="24"/>
          <w:szCs w:val="24"/>
        </w:rPr>
        <w:tab/>
      </w:r>
      <w:r>
        <w:rPr>
          <w:i w:val="0"/>
          <w:iCs w:val="0"/>
          <w:sz w:val="24"/>
          <w:szCs w:val="24"/>
        </w:rPr>
        <w:fldChar w:fldCharType="begin"/>
      </w:r>
      <w:r>
        <w:rPr>
          <w:i w:val="0"/>
          <w:iCs w:val="0"/>
          <w:sz w:val="24"/>
          <w:szCs w:val="24"/>
        </w:rPr>
        <w:instrText xml:space="preserve"> PAGEREF _Toc5866 </w:instrText>
      </w:r>
      <w:r>
        <w:rPr>
          <w:i w:val="0"/>
          <w:iCs w:val="0"/>
          <w:sz w:val="24"/>
          <w:szCs w:val="24"/>
        </w:rPr>
        <w:fldChar w:fldCharType="separate"/>
      </w:r>
      <w:r>
        <w:rPr>
          <w:i w:val="0"/>
          <w:iCs w:val="0"/>
          <w:sz w:val="24"/>
          <w:szCs w:val="24"/>
        </w:rPr>
        <w:t>35</w:t>
      </w:r>
      <w:r>
        <w:rPr>
          <w:i w:val="0"/>
          <w:iCs w:val="0"/>
          <w:sz w:val="24"/>
          <w:szCs w:val="24"/>
        </w:rPr>
        <w:fldChar w:fldCharType="end"/>
      </w:r>
      <w:r>
        <w:rPr>
          <w:rFonts w:ascii="宋体" w:hAnsi="宋体"/>
          <w:bCs/>
          <w:i w:val="0"/>
          <w:iCs w:val="0"/>
          <w:kern w:val="0"/>
          <w:sz w:val="24"/>
          <w:szCs w:val="24"/>
        </w:rPr>
        <w:fldChar w:fldCharType="end"/>
      </w:r>
    </w:p>
    <w:p>
      <w:pPr>
        <w:pStyle w:val="14"/>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_Toc8757 </w:instrText>
      </w:r>
      <w:r>
        <w:rPr>
          <w:rFonts w:ascii="宋体" w:hAnsi="宋体"/>
          <w:bCs/>
          <w:i w:val="0"/>
          <w:iCs w:val="0"/>
          <w:kern w:val="0"/>
          <w:sz w:val="24"/>
          <w:szCs w:val="24"/>
        </w:rPr>
        <w:fldChar w:fldCharType="separate"/>
      </w:r>
      <w:r>
        <w:rPr>
          <w:rFonts w:hint="eastAsia" w:ascii="宋体"/>
          <w:i w:val="0"/>
          <w:iCs w:val="0"/>
          <w:sz w:val="24"/>
          <w:szCs w:val="24"/>
        </w:rPr>
        <w:t>附件3：法定代表人授权书</w:t>
      </w:r>
      <w:r>
        <w:rPr>
          <w:i w:val="0"/>
          <w:iCs w:val="0"/>
          <w:sz w:val="24"/>
          <w:szCs w:val="24"/>
        </w:rPr>
        <w:tab/>
      </w:r>
      <w:r>
        <w:rPr>
          <w:i w:val="0"/>
          <w:iCs w:val="0"/>
          <w:sz w:val="24"/>
          <w:szCs w:val="24"/>
        </w:rPr>
        <w:fldChar w:fldCharType="begin"/>
      </w:r>
      <w:r>
        <w:rPr>
          <w:i w:val="0"/>
          <w:iCs w:val="0"/>
          <w:sz w:val="24"/>
          <w:szCs w:val="24"/>
        </w:rPr>
        <w:instrText xml:space="preserve"> PAGEREF _Toc8757 </w:instrText>
      </w:r>
      <w:r>
        <w:rPr>
          <w:i w:val="0"/>
          <w:iCs w:val="0"/>
          <w:sz w:val="24"/>
          <w:szCs w:val="24"/>
        </w:rPr>
        <w:fldChar w:fldCharType="separate"/>
      </w:r>
      <w:r>
        <w:rPr>
          <w:i w:val="0"/>
          <w:iCs w:val="0"/>
          <w:sz w:val="24"/>
          <w:szCs w:val="24"/>
        </w:rPr>
        <w:t>36</w:t>
      </w:r>
      <w:r>
        <w:rPr>
          <w:i w:val="0"/>
          <w:iCs w:val="0"/>
          <w:sz w:val="24"/>
          <w:szCs w:val="24"/>
        </w:rPr>
        <w:fldChar w:fldCharType="end"/>
      </w:r>
      <w:r>
        <w:rPr>
          <w:rFonts w:ascii="宋体" w:hAnsi="宋体"/>
          <w:bCs/>
          <w:i w:val="0"/>
          <w:iCs w:val="0"/>
          <w:kern w:val="0"/>
          <w:sz w:val="24"/>
          <w:szCs w:val="24"/>
        </w:rPr>
        <w:fldChar w:fldCharType="end"/>
      </w:r>
    </w:p>
    <w:p>
      <w:pPr>
        <w:pStyle w:val="14"/>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_Toc23949 </w:instrText>
      </w:r>
      <w:r>
        <w:rPr>
          <w:rFonts w:ascii="宋体" w:hAnsi="宋体"/>
          <w:bCs/>
          <w:i w:val="0"/>
          <w:iCs w:val="0"/>
          <w:kern w:val="0"/>
          <w:sz w:val="24"/>
          <w:szCs w:val="24"/>
        </w:rPr>
        <w:fldChar w:fldCharType="separate"/>
      </w:r>
      <w:r>
        <w:rPr>
          <w:rFonts w:hint="eastAsia" w:ascii="宋体"/>
          <w:i w:val="0"/>
          <w:iCs w:val="0"/>
          <w:sz w:val="24"/>
          <w:szCs w:val="24"/>
        </w:rPr>
        <w:t>附件4：供应商承诺函</w:t>
      </w:r>
      <w:r>
        <w:rPr>
          <w:i w:val="0"/>
          <w:iCs w:val="0"/>
          <w:sz w:val="24"/>
          <w:szCs w:val="24"/>
        </w:rPr>
        <w:tab/>
      </w:r>
      <w:r>
        <w:rPr>
          <w:i w:val="0"/>
          <w:iCs w:val="0"/>
          <w:sz w:val="24"/>
          <w:szCs w:val="24"/>
        </w:rPr>
        <w:fldChar w:fldCharType="begin"/>
      </w:r>
      <w:r>
        <w:rPr>
          <w:i w:val="0"/>
          <w:iCs w:val="0"/>
          <w:sz w:val="24"/>
          <w:szCs w:val="24"/>
        </w:rPr>
        <w:instrText xml:space="preserve"> PAGEREF _Toc23949 </w:instrText>
      </w:r>
      <w:r>
        <w:rPr>
          <w:i w:val="0"/>
          <w:iCs w:val="0"/>
          <w:sz w:val="24"/>
          <w:szCs w:val="24"/>
        </w:rPr>
        <w:fldChar w:fldCharType="separate"/>
      </w:r>
      <w:r>
        <w:rPr>
          <w:i w:val="0"/>
          <w:iCs w:val="0"/>
          <w:sz w:val="24"/>
          <w:szCs w:val="24"/>
        </w:rPr>
        <w:t>37</w:t>
      </w:r>
      <w:r>
        <w:rPr>
          <w:i w:val="0"/>
          <w:iCs w:val="0"/>
          <w:sz w:val="24"/>
          <w:szCs w:val="24"/>
        </w:rPr>
        <w:fldChar w:fldCharType="end"/>
      </w:r>
      <w:r>
        <w:rPr>
          <w:rFonts w:ascii="宋体" w:hAnsi="宋体"/>
          <w:bCs/>
          <w:i w:val="0"/>
          <w:iCs w:val="0"/>
          <w:kern w:val="0"/>
          <w:sz w:val="24"/>
          <w:szCs w:val="24"/>
        </w:rPr>
        <w:fldChar w:fldCharType="end"/>
      </w:r>
    </w:p>
    <w:p>
      <w:pPr>
        <w:pStyle w:val="14"/>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_Toc5637 </w:instrText>
      </w:r>
      <w:r>
        <w:rPr>
          <w:rFonts w:ascii="宋体" w:hAnsi="宋体"/>
          <w:bCs/>
          <w:i w:val="0"/>
          <w:iCs w:val="0"/>
          <w:kern w:val="0"/>
          <w:sz w:val="24"/>
          <w:szCs w:val="24"/>
        </w:rPr>
        <w:fldChar w:fldCharType="separate"/>
      </w:r>
      <w:r>
        <w:rPr>
          <w:rFonts w:hint="eastAsia" w:ascii="宋体"/>
          <w:i w:val="0"/>
          <w:iCs w:val="0"/>
          <w:sz w:val="24"/>
          <w:szCs w:val="24"/>
        </w:rPr>
        <w:t>附件5：供应商诚信承诺书</w:t>
      </w:r>
      <w:r>
        <w:rPr>
          <w:i w:val="0"/>
          <w:iCs w:val="0"/>
          <w:sz w:val="24"/>
          <w:szCs w:val="24"/>
        </w:rPr>
        <w:tab/>
      </w:r>
      <w:r>
        <w:rPr>
          <w:i w:val="0"/>
          <w:iCs w:val="0"/>
          <w:sz w:val="24"/>
          <w:szCs w:val="24"/>
        </w:rPr>
        <w:fldChar w:fldCharType="begin"/>
      </w:r>
      <w:r>
        <w:rPr>
          <w:i w:val="0"/>
          <w:iCs w:val="0"/>
          <w:sz w:val="24"/>
          <w:szCs w:val="24"/>
        </w:rPr>
        <w:instrText xml:space="preserve"> PAGEREF _Toc5637 </w:instrText>
      </w:r>
      <w:r>
        <w:rPr>
          <w:i w:val="0"/>
          <w:iCs w:val="0"/>
          <w:sz w:val="24"/>
          <w:szCs w:val="24"/>
        </w:rPr>
        <w:fldChar w:fldCharType="separate"/>
      </w:r>
      <w:r>
        <w:rPr>
          <w:i w:val="0"/>
          <w:iCs w:val="0"/>
          <w:sz w:val="24"/>
          <w:szCs w:val="24"/>
        </w:rPr>
        <w:t>38</w:t>
      </w:r>
      <w:r>
        <w:rPr>
          <w:i w:val="0"/>
          <w:iCs w:val="0"/>
          <w:sz w:val="24"/>
          <w:szCs w:val="24"/>
        </w:rPr>
        <w:fldChar w:fldCharType="end"/>
      </w:r>
      <w:r>
        <w:rPr>
          <w:rFonts w:ascii="宋体" w:hAnsi="宋体"/>
          <w:bCs/>
          <w:i w:val="0"/>
          <w:iCs w:val="0"/>
          <w:kern w:val="0"/>
          <w:sz w:val="24"/>
          <w:szCs w:val="24"/>
        </w:rPr>
        <w:fldChar w:fldCharType="end"/>
      </w:r>
    </w:p>
    <w:p>
      <w:pPr>
        <w:pStyle w:val="14"/>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_Toc26256 </w:instrText>
      </w:r>
      <w:r>
        <w:rPr>
          <w:rFonts w:ascii="宋体" w:hAnsi="宋体"/>
          <w:bCs/>
          <w:i w:val="0"/>
          <w:iCs w:val="0"/>
          <w:kern w:val="0"/>
          <w:sz w:val="24"/>
          <w:szCs w:val="24"/>
        </w:rPr>
        <w:fldChar w:fldCharType="separate"/>
      </w:r>
      <w:r>
        <w:rPr>
          <w:rFonts w:hint="eastAsia" w:ascii="宋体"/>
          <w:i w:val="0"/>
          <w:iCs w:val="0"/>
          <w:sz w:val="24"/>
          <w:szCs w:val="24"/>
        </w:rPr>
        <w:t>附件6：供应商资格证明文件</w:t>
      </w:r>
      <w:r>
        <w:rPr>
          <w:i w:val="0"/>
          <w:iCs w:val="0"/>
          <w:sz w:val="24"/>
          <w:szCs w:val="24"/>
        </w:rPr>
        <w:tab/>
      </w:r>
      <w:r>
        <w:rPr>
          <w:i w:val="0"/>
          <w:iCs w:val="0"/>
          <w:sz w:val="24"/>
          <w:szCs w:val="24"/>
        </w:rPr>
        <w:fldChar w:fldCharType="begin"/>
      </w:r>
      <w:r>
        <w:rPr>
          <w:i w:val="0"/>
          <w:iCs w:val="0"/>
          <w:sz w:val="24"/>
          <w:szCs w:val="24"/>
        </w:rPr>
        <w:instrText xml:space="preserve"> PAGEREF _Toc26256 </w:instrText>
      </w:r>
      <w:r>
        <w:rPr>
          <w:i w:val="0"/>
          <w:iCs w:val="0"/>
          <w:sz w:val="24"/>
          <w:szCs w:val="24"/>
        </w:rPr>
        <w:fldChar w:fldCharType="separate"/>
      </w:r>
      <w:r>
        <w:rPr>
          <w:i w:val="0"/>
          <w:iCs w:val="0"/>
          <w:sz w:val="24"/>
          <w:szCs w:val="24"/>
        </w:rPr>
        <w:t>39</w:t>
      </w:r>
      <w:r>
        <w:rPr>
          <w:i w:val="0"/>
          <w:iCs w:val="0"/>
          <w:sz w:val="24"/>
          <w:szCs w:val="24"/>
        </w:rPr>
        <w:fldChar w:fldCharType="end"/>
      </w:r>
      <w:r>
        <w:rPr>
          <w:rFonts w:ascii="宋体" w:hAnsi="宋体"/>
          <w:bCs/>
          <w:i w:val="0"/>
          <w:iCs w:val="0"/>
          <w:kern w:val="0"/>
          <w:sz w:val="24"/>
          <w:szCs w:val="24"/>
        </w:rPr>
        <w:fldChar w:fldCharType="end"/>
      </w:r>
    </w:p>
    <w:p>
      <w:pPr>
        <w:pStyle w:val="14"/>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_Toc6861 </w:instrText>
      </w:r>
      <w:r>
        <w:rPr>
          <w:rFonts w:ascii="宋体" w:hAnsi="宋体"/>
          <w:bCs/>
          <w:i w:val="0"/>
          <w:iCs w:val="0"/>
          <w:kern w:val="0"/>
          <w:sz w:val="24"/>
          <w:szCs w:val="24"/>
        </w:rPr>
        <w:fldChar w:fldCharType="separate"/>
      </w:r>
      <w:r>
        <w:rPr>
          <w:rFonts w:hint="eastAsia" w:ascii="宋体"/>
          <w:i w:val="0"/>
          <w:iCs w:val="0"/>
          <w:sz w:val="24"/>
          <w:szCs w:val="24"/>
        </w:rPr>
        <w:t>附件7：财务状况、缴纳税收和社会保障资金证明</w:t>
      </w:r>
      <w:r>
        <w:rPr>
          <w:i w:val="0"/>
          <w:iCs w:val="0"/>
          <w:sz w:val="24"/>
          <w:szCs w:val="24"/>
        </w:rPr>
        <w:tab/>
      </w:r>
      <w:r>
        <w:rPr>
          <w:i w:val="0"/>
          <w:iCs w:val="0"/>
          <w:sz w:val="24"/>
          <w:szCs w:val="24"/>
        </w:rPr>
        <w:fldChar w:fldCharType="begin"/>
      </w:r>
      <w:r>
        <w:rPr>
          <w:i w:val="0"/>
          <w:iCs w:val="0"/>
          <w:sz w:val="24"/>
          <w:szCs w:val="24"/>
        </w:rPr>
        <w:instrText xml:space="preserve"> PAGEREF _Toc6861 </w:instrText>
      </w:r>
      <w:r>
        <w:rPr>
          <w:i w:val="0"/>
          <w:iCs w:val="0"/>
          <w:sz w:val="24"/>
          <w:szCs w:val="24"/>
        </w:rPr>
        <w:fldChar w:fldCharType="separate"/>
      </w:r>
      <w:r>
        <w:rPr>
          <w:i w:val="0"/>
          <w:iCs w:val="0"/>
          <w:sz w:val="24"/>
          <w:szCs w:val="24"/>
        </w:rPr>
        <w:t>40</w:t>
      </w:r>
      <w:r>
        <w:rPr>
          <w:i w:val="0"/>
          <w:iCs w:val="0"/>
          <w:sz w:val="24"/>
          <w:szCs w:val="24"/>
        </w:rPr>
        <w:fldChar w:fldCharType="end"/>
      </w:r>
      <w:r>
        <w:rPr>
          <w:rFonts w:ascii="宋体" w:hAnsi="宋体"/>
          <w:bCs/>
          <w:i w:val="0"/>
          <w:iCs w:val="0"/>
          <w:kern w:val="0"/>
          <w:sz w:val="24"/>
          <w:szCs w:val="24"/>
        </w:rPr>
        <w:fldChar w:fldCharType="end"/>
      </w:r>
    </w:p>
    <w:p>
      <w:pPr>
        <w:pStyle w:val="14"/>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_Toc4464 </w:instrText>
      </w:r>
      <w:r>
        <w:rPr>
          <w:rFonts w:ascii="宋体" w:hAnsi="宋体"/>
          <w:bCs/>
          <w:i w:val="0"/>
          <w:iCs w:val="0"/>
          <w:kern w:val="0"/>
          <w:sz w:val="24"/>
          <w:szCs w:val="24"/>
        </w:rPr>
        <w:fldChar w:fldCharType="separate"/>
      </w:r>
      <w:r>
        <w:rPr>
          <w:rFonts w:hint="eastAsia" w:ascii="宋体" w:hAnsi="宋体" w:cs="宋体"/>
          <w:i w:val="0"/>
          <w:iCs w:val="0"/>
          <w:sz w:val="24"/>
          <w:szCs w:val="24"/>
          <w:lang w:val="zh-CN" w:eastAsia="zh-CN"/>
        </w:rPr>
        <w:t>附件8：具备履行合同所必需的设备和专业技术能力的证明材料</w:t>
      </w:r>
      <w:r>
        <w:rPr>
          <w:i w:val="0"/>
          <w:iCs w:val="0"/>
          <w:sz w:val="24"/>
          <w:szCs w:val="24"/>
        </w:rPr>
        <w:tab/>
      </w:r>
      <w:r>
        <w:rPr>
          <w:i w:val="0"/>
          <w:iCs w:val="0"/>
          <w:sz w:val="24"/>
          <w:szCs w:val="24"/>
        </w:rPr>
        <w:fldChar w:fldCharType="begin"/>
      </w:r>
      <w:r>
        <w:rPr>
          <w:i w:val="0"/>
          <w:iCs w:val="0"/>
          <w:sz w:val="24"/>
          <w:szCs w:val="24"/>
        </w:rPr>
        <w:instrText xml:space="preserve"> PAGEREF _Toc4464 </w:instrText>
      </w:r>
      <w:r>
        <w:rPr>
          <w:i w:val="0"/>
          <w:iCs w:val="0"/>
          <w:sz w:val="24"/>
          <w:szCs w:val="24"/>
        </w:rPr>
        <w:fldChar w:fldCharType="separate"/>
      </w:r>
      <w:r>
        <w:rPr>
          <w:i w:val="0"/>
          <w:iCs w:val="0"/>
          <w:sz w:val="24"/>
          <w:szCs w:val="24"/>
        </w:rPr>
        <w:t>41</w:t>
      </w:r>
      <w:r>
        <w:rPr>
          <w:i w:val="0"/>
          <w:iCs w:val="0"/>
          <w:sz w:val="24"/>
          <w:szCs w:val="24"/>
        </w:rPr>
        <w:fldChar w:fldCharType="end"/>
      </w:r>
      <w:r>
        <w:rPr>
          <w:rFonts w:ascii="宋体" w:hAnsi="宋体"/>
          <w:bCs/>
          <w:i w:val="0"/>
          <w:iCs w:val="0"/>
          <w:kern w:val="0"/>
          <w:sz w:val="24"/>
          <w:szCs w:val="24"/>
        </w:rPr>
        <w:fldChar w:fldCharType="end"/>
      </w:r>
    </w:p>
    <w:p>
      <w:pPr>
        <w:pStyle w:val="14"/>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_Toc9383 </w:instrText>
      </w:r>
      <w:r>
        <w:rPr>
          <w:rFonts w:ascii="宋体" w:hAnsi="宋体"/>
          <w:bCs/>
          <w:i w:val="0"/>
          <w:iCs w:val="0"/>
          <w:kern w:val="0"/>
          <w:sz w:val="24"/>
          <w:szCs w:val="24"/>
        </w:rPr>
        <w:fldChar w:fldCharType="separate"/>
      </w:r>
      <w:r>
        <w:rPr>
          <w:rFonts w:hint="eastAsia" w:ascii="宋体"/>
          <w:i w:val="0"/>
          <w:iCs w:val="0"/>
          <w:sz w:val="24"/>
          <w:szCs w:val="24"/>
        </w:rPr>
        <w:t>附件</w:t>
      </w:r>
      <w:r>
        <w:rPr>
          <w:rFonts w:ascii="宋体"/>
          <w:i w:val="0"/>
          <w:iCs w:val="0"/>
          <w:sz w:val="24"/>
          <w:szCs w:val="24"/>
        </w:rPr>
        <w:t>9</w:t>
      </w:r>
      <w:r>
        <w:rPr>
          <w:rFonts w:hint="eastAsia" w:ascii="宋体"/>
          <w:i w:val="0"/>
          <w:iCs w:val="0"/>
          <w:sz w:val="24"/>
          <w:szCs w:val="24"/>
        </w:rPr>
        <w:t>：无重大违法记录声明</w:t>
      </w:r>
      <w:r>
        <w:rPr>
          <w:i w:val="0"/>
          <w:iCs w:val="0"/>
          <w:sz w:val="24"/>
          <w:szCs w:val="24"/>
        </w:rPr>
        <w:tab/>
      </w:r>
      <w:r>
        <w:rPr>
          <w:i w:val="0"/>
          <w:iCs w:val="0"/>
          <w:sz w:val="24"/>
          <w:szCs w:val="24"/>
        </w:rPr>
        <w:fldChar w:fldCharType="begin"/>
      </w:r>
      <w:r>
        <w:rPr>
          <w:i w:val="0"/>
          <w:iCs w:val="0"/>
          <w:sz w:val="24"/>
          <w:szCs w:val="24"/>
        </w:rPr>
        <w:instrText xml:space="preserve"> PAGEREF _Toc9383 </w:instrText>
      </w:r>
      <w:r>
        <w:rPr>
          <w:i w:val="0"/>
          <w:iCs w:val="0"/>
          <w:sz w:val="24"/>
          <w:szCs w:val="24"/>
        </w:rPr>
        <w:fldChar w:fldCharType="separate"/>
      </w:r>
      <w:r>
        <w:rPr>
          <w:i w:val="0"/>
          <w:iCs w:val="0"/>
          <w:sz w:val="24"/>
          <w:szCs w:val="24"/>
        </w:rPr>
        <w:t>42</w:t>
      </w:r>
      <w:r>
        <w:rPr>
          <w:i w:val="0"/>
          <w:iCs w:val="0"/>
          <w:sz w:val="24"/>
          <w:szCs w:val="24"/>
        </w:rPr>
        <w:fldChar w:fldCharType="end"/>
      </w:r>
      <w:r>
        <w:rPr>
          <w:rFonts w:ascii="宋体" w:hAnsi="宋体"/>
          <w:bCs/>
          <w:i w:val="0"/>
          <w:iCs w:val="0"/>
          <w:kern w:val="0"/>
          <w:sz w:val="24"/>
          <w:szCs w:val="24"/>
        </w:rPr>
        <w:fldChar w:fldCharType="end"/>
      </w:r>
    </w:p>
    <w:p>
      <w:pPr>
        <w:pStyle w:val="14"/>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_Toc12817 </w:instrText>
      </w:r>
      <w:r>
        <w:rPr>
          <w:rFonts w:ascii="宋体" w:hAnsi="宋体"/>
          <w:bCs/>
          <w:i w:val="0"/>
          <w:iCs w:val="0"/>
          <w:kern w:val="0"/>
          <w:sz w:val="24"/>
          <w:szCs w:val="24"/>
        </w:rPr>
        <w:fldChar w:fldCharType="separate"/>
      </w:r>
      <w:r>
        <w:rPr>
          <w:rFonts w:hint="eastAsia" w:ascii="宋体"/>
          <w:i w:val="0"/>
          <w:iCs w:val="0"/>
          <w:sz w:val="24"/>
          <w:szCs w:val="24"/>
        </w:rPr>
        <w:t>附件</w:t>
      </w:r>
      <w:r>
        <w:rPr>
          <w:rFonts w:ascii="宋体"/>
          <w:i w:val="0"/>
          <w:iCs w:val="0"/>
          <w:sz w:val="24"/>
          <w:szCs w:val="24"/>
        </w:rPr>
        <w:t>10</w:t>
      </w:r>
      <w:r>
        <w:rPr>
          <w:rFonts w:hint="eastAsia" w:ascii="宋体"/>
          <w:i w:val="0"/>
          <w:iCs w:val="0"/>
          <w:sz w:val="24"/>
          <w:szCs w:val="24"/>
        </w:rPr>
        <w:t>：磋商保证金</w:t>
      </w:r>
      <w:r>
        <w:rPr>
          <w:i w:val="0"/>
          <w:iCs w:val="0"/>
          <w:sz w:val="24"/>
          <w:szCs w:val="24"/>
        </w:rPr>
        <w:tab/>
      </w:r>
      <w:r>
        <w:rPr>
          <w:i w:val="0"/>
          <w:iCs w:val="0"/>
          <w:sz w:val="24"/>
          <w:szCs w:val="24"/>
        </w:rPr>
        <w:fldChar w:fldCharType="begin"/>
      </w:r>
      <w:r>
        <w:rPr>
          <w:i w:val="0"/>
          <w:iCs w:val="0"/>
          <w:sz w:val="24"/>
          <w:szCs w:val="24"/>
        </w:rPr>
        <w:instrText xml:space="preserve"> PAGEREF _Toc12817 </w:instrText>
      </w:r>
      <w:r>
        <w:rPr>
          <w:i w:val="0"/>
          <w:iCs w:val="0"/>
          <w:sz w:val="24"/>
          <w:szCs w:val="24"/>
        </w:rPr>
        <w:fldChar w:fldCharType="separate"/>
      </w:r>
      <w:r>
        <w:rPr>
          <w:i w:val="0"/>
          <w:iCs w:val="0"/>
          <w:sz w:val="24"/>
          <w:szCs w:val="24"/>
        </w:rPr>
        <w:t>43</w:t>
      </w:r>
      <w:r>
        <w:rPr>
          <w:i w:val="0"/>
          <w:iCs w:val="0"/>
          <w:sz w:val="24"/>
          <w:szCs w:val="24"/>
        </w:rPr>
        <w:fldChar w:fldCharType="end"/>
      </w:r>
      <w:r>
        <w:rPr>
          <w:rFonts w:ascii="宋体" w:hAnsi="宋体"/>
          <w:bCs/>
          <w:i w:val="0"/>
          <w:iCs w:val="0"/>
          <w:kern w:val="0"/>
          <w:sz w:val="24"/>
          <w:szCs w:val="24"/>
        </w:rPr>
        <w:fldChar w:fldCharType="end"/>
      </w:r>
    </w:p>
    <w:p>
      <w:pPr>
        <w:pStyle w:val="14"/>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_Toc28500 </w:instrText>
      </w:r>
      <w:r>
        <w:rPr>
          <w:rFonts w:ascii="宋体" w:hAnsi="宋体"/>
          <w:bCs/>
          <w:i w:val="0"/>
          <w:iCs w:val="0"/>
          <w:kern w:val="0"/>
          <w:sz w:val="24"/>
          <w:szCs w:val="24"/>
        </w:rPr>
        <w:fldChar w:fldCharType="separate"/>
      </w:r>
      <w:r>
        <w:rPr>
          <w:rFonts w:hint="eastAsia" w:ascii="宋体"/>
          <w:i w:val="0"/>
          <w:iCs w:val="0"/>
          <w:sz w:val="24"/>
          <w:szCs w:val="24"/>
        </w:rPr>
        <w:t>附件1</w:t>
      </w:r>
      <w:r>
        <w:rPr>
          <w:rFonts w:ascii="宋体"/>
          <w:i w:val="0"/>
          <w:iCs w:val="0"/>
          <w:sz w:val="24"/>
          <w:szCs w:val="24"/>
        </w:rPr>
        <w:t>1</w:t>
      </w:r>
      <w:r>
        <w:rPr>
          <w:rFonts w:hint="eastAsia" w:ascii="宋体"/>
          <w:i w:val="0"/>
          <w:iCs w:val="0"/>
          <w:sz w:val="24"/>
          <w:szCs w:val="24"/>
        </w:rPr>
        <w:t>：竞争性磋商首次报价表</w:t>
      </w:r>
      <w:r>
        <w:rPr>
          <w:i w:val="0"/>
          <w:iCs w:val="0"/>
          <w:sz w:val="24"/>
          <w:szCs w:val="24"/>
        </w:rPr>
        <w:tab/>
      </w:r>
      <w:r>
        <w:rPr>
          <w:i w:val="0"/>
          <w:iCs w:val="0"/>
          <w:sz w:val="24"/>
          <w:szCs w:val="24"/>
        </w:rPr>
        <w:fldChar w:fldCharType="begin"/>
      </w:r>
      <w:r>
        <w:rPr>
          <w:i w:val="0"/>
          <w:iCs w:val="0"/>
          <w:sz w:val="24"/>
          <w:szCs w:val="24"/>
        </w:rPr>
        <w:instrText xml:space="preserve"> PAGEREF _Toc28500 </w:instrText>
      </w:r>
      <w:r>
        <w:rPr>
          <w:i w:val="0"/>
          <w:iCs w:val="0"/>
          <w:sz w:val="24"/>
          <w:szCs w:val="24"/>
        </w:rPr>
        <w:fldChar w:fldCharType="separate"/>
      </w:r>
      <w:r>
        <w:rPr>
          <w:i w:val="0"/>
          <w:iCs w:val="0"/>
          <w:sz w:val="24"/>
          <w:szCs w:val="24"/>
        </w:rPr>
        <w:t>44</w:t>
      </w:r>
      <w:r>
        <w:rPr>
          <w:i w:val="0"/>
          <w:iCs w:val="0"/>
          <w:sz w:val="24"/>
          <w:szCs w:val="24"/>
        </w:rPr>
        <w:fldChar w:fldCharType="end"/>
      </w:r>
      <w:r>
        <w:rPr>
          <w:rFonts w:ascii="宋体" w:hAnsi="宋体"/>
          <w:bCs/>
          <w:i w:val="0"/>
          <w:iCs w:val="0"/>
          <w:kern w:val="0"/>
          <w:sz w:val="24"/>
          <w:szCs w:val="24"/>
        </w:rPr>
        <w:fldChar w:fldCharType="end"/>
      </w:r>
    </w:p>
    <w:p>
      <w:pPr>
        <w:pStyle w:val="14"/>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_Toc5873 </w:instrText>
      </w:r>
      <w:r>
        <w:rPr>
          <w:rFonts w:ascii="宋体" w:hAnsi="宋体"/>
          <w:bCs/>
          <w:i w:val="0"/>
          <w:iCs w:val="0"/>
          <w:kern w:val="0"/>
          <w:sz w:val="24"/>
          <w:szCs w:val="24"/>
        </w:rPr>
        <w:fldChar w:fldCharType="separate"/>
      </w:r>
      <w:r>
        <w:rPr>
          <w:rFonts w:hint="eastAsia" w:ascii="宋体"/>
          <w:i w:val="0"/>
          <w:iCs w:val="0"/>
          <w:sz w:val="24"/>
          <w:szCs w:val="24"/>
        </w:rPr>
        <w:t>附件1</w:t>
      </w:r>
      <w:r>
        <w:rPr>
          <w:rFonts w:ascii="宋体"/>
          <w:i w:val="0"/>
          <w:iCs w:val="0"/>
          <w:sz w:val="24"/>
          <w:szCs w:val="24"/>
        </w:rPr>
        <w:t>2</w:t>
      </w:r>
      <w:r>
        <w:rPr>
          <w:rFonts w:hint="eastAsia" w:ascii="宋体"/>
          <w:i w:val="0"/>
          <w:iCs w:val="0"/>
          <w:sz w:val="24"/>
          <w:szCs w:val="24"/>
        </w:rPr>
        <w:t>：分项报价表</w:t>
      </w:r>
      <w:r>
        <w:rPr>
          <w:i w:val="0"/>
          <w:iCs w:val="0"/>
          <w:sz w:val="24"/>
          <w:szCs w:val="24"/>
        </w:rPr>
        <w:tab/>
      </w:r>
      <w:r>
        <w:rPr>
          <w:i w:val="0"/>
          <w:iCs w:val="0"/>
          <w:sz w:val="24"/>
          <w:szCs w:val="24"/>
        </w:rPr>
        <w:fldChar w:fldCharType="begin"/>
      </w:r>
      <w:r>
        <w:rPr>
          <w:i w:val="0"/>
          <w:iCs w:val="0"/>
          <w:sz w:val="24"/>
          <w:szCs w:val="24"/>
        </w:rPr>
        <w:instrText xml:space="preserve"> PAGEREF _Toc5873 </w:instrText>
      </w:r>
      <w:r>
        <w:rPr>
          <w:i w:val="0"/>
          <w:iCs w:val="0"/>
          <w:sz w:val="24"/>
          <w:szCs w:val="24"/>
        </w:rPr>
        <w:fldChar w:fldCharType="separate"/>
      </w:r>
      <w:r>
        <w:rPr>
          <w:i w:val="0"/>
          <w:iCs w:val="0"/>
          <w:sz w:val="24"/>
          <w:szCs w:val="24"/>
        </w:rPr>
        <w:t>45</w:t>
      </w:r>
      <w:r>
        <w:rPr>
          <w:i w:val="0"/>
          <w:iCs w:val="0"/>
          <w:sz w:val="24"/>
          <w:szCs w:val="24"/>
        </w:rPr>
        <w:fldChar w:fldCharType="end"/>
      </w:r>
      <w:r>
        <w:rPr>
          <w:rFonts w:ascii="宋体" w:hAnsi="宋体"/>
          <w:bCs/>
          <w:i w:val="0"/>
          <w:iCs w:val="0"/>
          <w:kern w:val="0"/>
          <w:sz w:val="24"/>
          <w:szCs w:val="24"/>
        </w:rPr>
        <w:fldChar w:fldCharType="end"/>
      </w:r>
    </w:p>
    <w:p>
      <w:pPr>
        <w:pStyle w:val="14"/>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_Toc4632 </w:instrText>
      </w:r>
      <w:r>
        <w:rPr>
          <w:rFonts w:ascii="宋体" w:hAnsi="宋体"/>
          <w:bCs/>
          <w:i w:val="0"/>
          <w:iCs w:val="0"/>
          <w:kern w:val="0"/>
          <w:sz w:val="24"/>
          <w:szCs w:val="24"/>
        </w:rPr>
        <w:fldChar w:fldCharType="separate"/>
      </w:r>
      <w:r>
        <w:rPr>
          <w:rFonts w:hint="eastAsia" w:ascii="宋体"/>
          <w:i w:val="0"/>
          <w:iCs w:val="0"/>
          <w:sz w:val="24"/>
          <w:szCs w:val="24"/>
        </w:rPr>
        <w:t>附件1</w:t>
      </w:r>
      <w:r>
        <w:rPr>
          <w:rFonts w:ascii="宋体"/>
          <w:i w:val="0"/>
          <w:iCs w:val="0"/>
          <w:sz w:val="24"/>
          <w:szCs w:val="24"/>
        </w:rPr>
        <w:t>3</w:t>
      </w:r>
      <w:r>
        <w:rPr>
          <w:rFonts w:hint="eastAsia" w:ascii="宋体"/>
          <w:i w:val="0"/>
          <w:iCs w:val="0"/>
          <w:sz w:val="24"/>
          <w:szCs w:val="24"/>
        </w:rPr>
        <w:t>：技术规格响应表</w:t>
      </w:r>
      <w:r>
        <w:rPr>
          <w:i w:val="0"/>
          <w:iCs w:val="0"/>
          <w:sz w:val="24"/>
          <w:szCs w:val="24"/>
        </w:rPr>
        <w:tab/>
      </w:r>
      <w:r>
        <w:rPr>
          <w:i w:val="0"/>
          <w:iCs w:val="0"/>
          <w:sz w:val="24"/>
          <w:szCs w:val="24"/>
        </w:rPr>
        <w:fldChar w:fldCharType="begin"/>
      </w:r>
      <w:r>
        <w:rPr>
          <w:i w:val="0"/>
          <w:iCs w:val="0"/>
          <w:sz w:val="24"/>
          <w:szCs w:val="24"/>
        </w:rPr>
        <w:instrText xml:space="preserve"> PAGEREF _Toc4632 </w:instrText>
      </w:r>
      <w:r>
        <w:rPr>
          <w:i w:val="0"/>
          <w:iCs w:val="0"/>
          <w:sz w:val="24"/>
          <w:szCs w:val="24"/>
        </w:rPr>
        <w:fldChar w:fldCharType="separate"/>
      </w:r>
      <w:r>
        <w:rPr>
          <w:i w:val="0"/>
          <w:iCs w:val="0"/>
          <w:sz w:val="24"/>
          <w:szCs w:val="24"/>
        </w:rPr>
        <w:t>46</w:t>
      </w:r>
      <w:r>
        <w:rPr>
          <w:i w:val="0"/>
          <w:iCs w:val="0"/>
          <w:sz w:val="24"/>
          <w:szCs w:val="24"/>
        </w:rPr>
        <w:fldChar w:fldCharType="end"/>
      </w:r>
      <w:r>
        <w:rPr>
          <w:rFonts w:ascii="宋体" w:hAnsi="宋体"/>
          <w:bCs/>
          <w:i w:val="0"/>
          <w:iCs w:val="0"/>
          <w:kern w:val="0"/>
          <w:sz w:val="24"/>
          <w:szCs w:val="24"/>
        </w:rPr>
        <w:fldChar w:fldCharType="end"/>
      </w:r>
    </w:p>
    <w:p>
      <w:pPr>
        <w:pStyle w:val="14"/>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_Toc23068 </w:instrText>
      </w:r>
      <w:r>
        <w:rPr>
          <w:rFonts w:ascii="宋体" w:hAnsi="宋体"/>
          <w:bCs/>
          <w:i w:val="0"/>
          <w:iCs w:val="0"/>
          <w:kern w:val="0"/>
          <w:sz w:val="24"/>
          <w:szCs w:val="24"/>
        </w:rPr>
        <w:fldChar w:fldCharType="separate"/>
      </w:r>
      <w:r>
        <w:rPr>
          <w:rFonts w:hint="eastAsia" w:ascii="宋体"/>
          <w:i w:val="0"/>
          <w:iCs w:val="0"/>
          <w:sz w:val="24"/>
          <w:szCs w:val="24"/>
        </w:rPr>
        <w:t>附件1</w:t>
      </w:r>
      <w:r>
        <w:rPr>
          <w:rFonts w:ascii="宋体"/>
          <w:i w:val="0"/>
          <w:iCs w:val="0"/>
          <w:sz w:val="24"/>
          <w:szCs w:val="24"/>
        </w:rPr>
        <w:t>4</w:t>
      </w:r>
      <w:r>
        <w:rPr>
          <w:rFonts w:hint="eastAsia" w:ascii="宋体"/>
          <w:i w:val="0"/>
          <w:iCs w:val="0"/>
          <w:sz w:val="24"/>
          <w:szCs w:val="24"/>
        </w:rPr>
        <w:t>：投标产品相关资料</w:t>
      </w:r>
      <w:r>
        <w:rPr>
          <w:i w:val="0"/>
          <w:iCs w:val="0"/>
          <w:sz w:val="24"/>
          <w:szCs w:val="24"/>
        </w:rPr>
        <w:tab/>
      </w:r>
      <w:r>
        <w:rPr>
          <w:i w:val="0"/>
          <w:iCs w:val="0"/>
          <w:sz w:val="24"/>
          <w:szCs w:val="24"/>
        </w:rPr>
        <w:fldChar w:fldCharType="begin"/>
      </w:r>
      <w:r>
        <w:rPr>
          <w:i w:val="0"/>
          <w:iCs w:val="0"/>
          <w:sz w:val="24"/>
          <w:szCs w:val="24"/>
        </w:rPr>
        <w:instrText xml:space="preserve"> PAGEREF _Toc23068 </w:instrText>
      </w:r>
      <w:r>
        <w:rPr>
          <w:i w:val="0"/>
          <w:iCs w:val="0"/>
          <w:sz w:val="24"/>
          <w:szCs w:val="24"/>
        </w:rPr>
        <w:fldChar w:fldCharType="separate"/>
      </w:r>
      <w:r>
        <w:rPr>
          <w:i w:val="0"/>
          <w:iCs w:val="0"/>
          <w:sz w:val="24"/>
          <w:szCs w:val="24"/>
        </w:rPr>
        <w:t>47</w:t>
      </w:r>
      <w:r>
        <w:rPr>
          <w:i w:val="0"/>
          <w:iCs w:val="0"/>
          <w:sz w:val="24"/>
          <w:szCs w:val="24"/>
        </w:rPr>
        <w:fldChar w:fldCharType="end"/>
      </w:r>
      <w:r>
        <w:rPr>
          <w:rFonts w:ascii="宋体" w:hAnsi="宋体"/>
          <w:bCs/>
          <w:i w:val="0"/>
          <w:iCs w:val="0"/>
          <w:kern w:val="0"/>
          <w:sz w:val="24"/>
          <w:szCs w:val="24"/>
        </w:rPr>
        <w:fldChar w:fldCharType="end"/>
      </w:r>
    </w:p>
    <w:p>
      <w:pPr>
        <w:pStyle w:val="14"/>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_Toc26453 </w:instrText>
      </w:r>
      <w:r>
        <w:rPr>
          <w:rFonts w:ascii="宋体" w:hAnsi="宋体"/>
          <w:bCs/>
          <w:i w:val="0"/>
          <w:iCs w:val="0"/>
          <w:kern w:val="0"/>
          <w:sz w:val="24"/>
          <w:szCs w:val="24"/>
        </w:rPr>
        <w:fldChar w:fldCharType="separate"/>
      </w:r>
      <w:r>
        <w:rPr>
          <w:rFonts w:hint="eastAsia" w:ascii="宋体"/>
          <w:i w:val="0"/>
          <w:iCs w:val="0"/>
          <w:sz w:val="24"/>
          <w:szCs w:val="24"/>
        </w:rPr>
        <w:t>附件1</w:t>
      </w:r>
      <w:r>
        <w:rPr>
          <w:rFonts w:ascii="宋体"/>
          <w:i w:val="0"/>
          <w:iCs w:val="0"/>
          <w:sz w:val="24"/>
          <w:szCs w:val="24"/>
        </w:rPr>
        <w:t>5</w:t>
      </w:r>
      <w:r>
        <w:rPr>
          <w:rFonts w:hint="eastAsia" w:ascii="宋体"/>
          <w:i w:val="0"/>
          <w:iCs w:val="0"/>
          <w:sz w:val="24"/>
          <w:szCs w:val="24"/>
        </w:rPr>
        <w:t>：供应商的类似业绩证明材料</w:t>
      </w:r>
      <w:r>
        <w:rPr>
          <w:i w:val="0"/>
          <w:iCs w:val="0"/>
          <w:sz w:val="24"/>
          <w:szCs w:val="24"/>
        </w:rPr>
        <w:tab/>
      </w:r>
      <w:r>
        <w:rPr>
          <w:i w:val="0"/>
          <w:iCs w:val="0"/>
          <w:sz w:val="24"/>
          <w:szCs w:val="24"/>
        </w:rPr>
        <w:fldChar w:fldCharType="begin"/>
      </w:r>
      <w:r>
        <w:rPr>
          <w:i w:val="0"/>
          <w:iCs w:val="0"/>
          <w:sz w:val="24"/>
          <w:szCs w:val="24"/>
        </w:rPr>
        <w:instrText xml:space="preserve"> PAGEREF _Toc26453 </w:instrText>
      </w:r>
      <w:r>
        <w:rPr>
          <w:i w:val="0"/>
          <w:iCs w:val="0"/>
          <w:sz w:val="24"/>
          <w:szCs w:val="24"/>
        </w:rPr>
        <w:fldChar w:fldCharType="separate"/>
      </w:r>
      <w:r>
        <w:rPr>
          <w:i w:val="0"/>
          <w:iCs w:val="0"/>
          <w:sz w:val="24"/>
          <w:szCs w:val="24"/>
        </w:rPr>
        <w:t>48</w:t>
      </w:r>
      <w:r>
        <w:rPr>
          <w:i w:val="0"/>
          <w:iCs w:val="0"/>
          <w:sz w:val="24"/>
          <w:szCs w:val="24"/>
        </w:rPr>
        <w:fldChar w:fldCharType="end"/>
      </w:r>
      <w:r>
        <w:rPr>
          <w:rFonts w:ascii="宋体" w:hAnsi="宋体"/>
          <w:bCs/>
          <w:i w:val="0"/>
          <w:iCs w:val="0"/>
          <w:kern w:val="0"/>
          <w:sz w:val="24"/>
          <w:szCs w:val="24"/>
        </w:rPr>
        <w:fldChar w:fldCharType="end"/>
      </w:r>
    </w:p>
    <w:p>
      <w:pPr>
        <w:pStyle w:val="14"/>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_Toc6856 </w:instrText>
      </w:r>
      <w:r>
        <w:rPr>
          <w:rFonts w:ascii="宋体" w:hAnsi="宋体"/>
          <w:bCs/>
          <w:i w:val="0"/>
          <w:iCs w:val="0"/>
          <w:kern w:val="0"/>
          <w:sz w:val="24"/>
          <w:szCs w:val="24"/>
        </w:rPr>
        <w:fldChar w:fldCharType="separate"/>
      </w:r>
      <w:r>
        <w:rPr>
          <w:rFonts w:hint="eastAsia" w:ascii="宋体"/>
          <w:i w:val="0"/>
          <w:iCs w:val="0"/>
          <w:sz w:val="24"/>
          <w:szCs w:val="24"/>
        </w:rPr>
        <w:t>附件1</w:t>
      </w:r>
      <w:r>
        <w:rPr>
          <w:rFonts w:ascii="宋体"/>
          <w:i w:val="0"/>
          <w:iCs w:val="0"/>
          <w:sz w:val="24"/>
          <w:szCs w:val="24"/>
        </w:rPr>
        <w:t>6</w:t>
      </w:r>
      <w:r>
        <w:rPr>
          <w:rFonts w:hint="eastAsia" w:ascii="宋体"/>
          <w:i w:val="0"/>
          <w:iCs w:val="0"/>
          <w:sz w:val="24"/>
          <w:szCs w:val="24"/>
        </w:rPr>
        <w:t>：制造（生产）企业小型、微型企业声明函</w:t>
      </w:r>
      <w:r>
        <w:rPr>
          <w:i w:val="0"/>
          <w:iCs w:val="0"/>
          <w:sz w:val="24"/>
          <w:szCs w:val="24"/>
        </w:rPr>
        <w:tab/>
      </w:r>
      <w:r>
        <w:rPr>
          <w:i w:val="0"/>
          <w:iCs w:val="0"/>
          <w:sz w:val="24"/>
          <w:szCs w:val="24"/>
        </w:rPr>
        <w:fldChar w:fldCharType="begin"/>
      </w:r>
      <w:r>
        <w:rPr>
          <w:i w:val="0"/>
          <w:iCs w:val="0"/>
          <w:sz w:val="24"/>
          <w:szCs w:val="24"/>
        </w:rPr>
        <w:instrText xml:space="preserve"> PAGEREF _Toc6856 </w:instrText>
      </w:r>
      <w:r>
        <w:rPr>
          <w:i w:val="0"/>
          <w:iCs w:val="0"/>
          <w:sz w:val="24"/>
          <w:szCs w:val="24"/>
        </w:rPr>
        <w:fldChar w:fldCharType="separate"/>
      </w:r>
      <w:r>
        <w:rPr>
          <w:i w:val="0"/>
          <w:iCs w:val="0"/>
          <w:sz w:val="24"/>
          <w:szCs w:val="24"/>
        </w:rPr>
        <w:t>49</w:t>
      </w:r>
      <w:r>
        <w:rPr>
          <w:i w:val="0"/>
          <w:iCs w:val="0"/>
          <w:sz w:val="24"/>
          <w:szCs w:val="24"/>
        </w:rPr>
        <w:fldChar w:fldCharType="end"/>
      </w:r>
      <w:r>
        <w:rPr>
          <w:rFonts w:ascii="宋体" w:hAnsi="宋体"/>
          <w:bCs/>
          <w:i w:val="0"/>
          <w:iCs w:val="0"/>
          <w:kern w:val="0"/>
          <w:sz w:val="24"/>
          <w:szCs w:val="24"/>
        </w:rPr>
        <w:fldChar w:fldCharType="end"/>
      </w:r>
    </w:p>
    <w:p>
      <w:pPr>
        <w:pStyle w:val="14"/>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_Toc3655 </w:instrText>
      </w:r>
      <w:r>
        <w:rPr>
          <w:rFonts w:ascii="宋体" w:hAnsi="宋体"/>
          <w:bCs/>
          <w:i w:val="0"/>
          <w:iCs w:val="0"/>
          <w:kern w:val="0"/>
          <w:sz w:val="24"/>
          <w:szCs w:val="24"/>
        </w:rPr>
        <w:fldChar w:fldCharType="separate"/>
      </w:r>
      <w:r>
        <w:rPr>
          <w:rFonts w:hint="eastAsia" w:ascii="宋体"/>
          <w:i w:val="0"/>
          <w:iCs w:val="0"/>
          <w:sz w:val="24"/>
          <w:szCs w:val="24"/>
        </w:rPr>
        <w:t>附件1</w:t>
      </w:r>
      <w:r>
        <w:rPr>
          <w:rFonts w:ascii="宋体"/>
          <w:i w:val="0"/>
          <w:iCs w:val="0"/>
          <w:sz w:val="24"/>
          <w:szCs w:val="24"/>
        </w:rPr>
        <w:t>7</w:t>
      </w:r>
      <w:r>
        <w:rPr>
          <w:rFonts w:hint="eastAsia" w:ascii="宋体"/>
          <w:i w:val="0"/>
          <w:iCs w:val="0"/>
          <w:sz w:val="24"/>
          <w:szCs w:val="24"/>
        </w:rPr>
        <w:t>：供应商认为在其他方面有必要说明的事项</w:t>
      </w:r>
      <w:r>
        <w:rPr>
          <w:i w:val="0"/>
          <w:iCs w:val="0"/>
          <w:sz w:val="24"/>
          <w:szCs w:val="24"/>
        </w:rPr>
        <w:tab/>
      </w:r>
      <w:r>
        <w:rPr>
          <w:i w:val="0"/>
          <w:iCs w:val="0"/>
          <w:sz w:val="24"/>
          <w:szCs w:val="24"/>
        </w:rPr>
        <w:fldChar w:fldCharType="begin"/>
      </w:r>
      <w:r>
        <w:rPr>
          <w:i w:val="0"/>
          <w:iCs w:val="0"/>
          <w:sz w:val="24"/>
          <w:szCs w:val="24"/>
        </w:rPr>
        <w:instrText xml:space="preserve"> PAGEREF _Toc3655 </w:instrText>
      </w:r>
      <w:r>
        <w:rPr>
          <w:i w:val="0"/>
          <w:iCs w:val="0"/>
          <w:sz w:val="24"/>
          <w:szCs w:val="24"/>
        </w:rPr>
        <w:fldChar w:fldCharType="separate"/>
      </w:r>
      <w:r>
        <w:rPr>
          <w:i w:val="0"/>
          <w:iCs w:val="0"/>
          <w:sz w:val="24"/>
          <w:szCs w:val="24"/>
        </w:rPr>
        <w:t>50</w:t>
      </w:r>
      <w:r>
        <w:rPr>
          <w:i w:val="0"/>
          <w:iCs w:val="0"/>
          <w:sz w:val="24"/>
          <w:szCs w:val="24"/>
        </w:rPr>
        <w:fldChar w:fldCharType="end"/>
      </w:r>
      <w:r>
        <w:rPr>
          <w:rFonts w:ascii="宋体" w:hAnsi="宋体"/>
          <w:bCs/>
          <w:i w:val="0"/>
          <w:iCs w:val="0"/>
          <w:kern w:val="0"/>
          <w:sz w:val="24"/>
          <w:szCs w:val="24"/>
        </w:rPr>
        <w:fldChar w:fldCharType="end"/>
      </w:r>
    </w:p>
    <w:p>
      <w:pPr>
        <w:pStyle w:val="13"/>
        <w:tabs>
          <w:tab w:val="right" w:leader="dot" w:pos="878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_Toc27833 </w:instrText>
      </w:r>
      <w:r>
        <w:rPr>
          <w:rFonts w:ascii="宋体" w:hAnsi="宋体"/>
          <w:bCs/>
          <w:i w:val="0"/>
          <w:iCs w:val="0"/>
          <w:kern w:val="0"/>
          <w:sz w:val="24"/>
          <w:szCs w:val="24"/>
        </w:rPr>
        <w:fldChar w:fldCharType="separate"/>
      </w:r>
      <w:r>
        <w:rPr>
          <w:rFonts w:hint="eastAsia" w:ascii="宋体"/>
          <w:i w:val="0"/>
          <w:iCs w:val="0"/>
          <w:kern w:val="28"/>
          <w:sz w:val="24"/>
          <w:szCs w:val="24"/>
        </w:rPr>
        <w:t>第五部分  磋商及采购项目服务要求</w:t>
      </w:r>
      <w:r>
        <w:rPr>
          <w:i w:val="0"/>
          <w:iCs w:val="0"/>
          <w:sz w:val="24"/>
          <w:szCs w:val="24"/>
        </w:rPr>
        <w:tab/>
      </w:r>
      <w:r>
        <w:rPr>
          <w:i w:val="0"/>
          <w:iCs w:val="0"/>
          <w:sz w:val="24"/>
          <w:szCs w:val="24"/>
        </w:rPr>
        <w:fldChar w:fldCharType="begin"/>
      </w:r>
      <w:r>
        <w:rPr>
          <w:i w:val="0"/>
          <w:iCs w:val="0"/>
          <w:sz w:val="24"/>
          <w:szCs w:val="24"/>
        </w:rPr>
        <w:instrText xml:space="preserve"> PAGEREF _Toc27833 </w:instrText>
      </w:r>
      <w:r>
        <w:rPr>
          <w:i w:val="0"/>
          <w:iCs w:val="0"/>
          <w:sz w:val="24"/>
          <w:szCs w:val="24"/>
        </w:rPr>
        <w:fldChar w:fldCharType="separate"/>
      </w:r>
      <w:r>
        <w:rPr>
          <w:i w:val="0"/>
          <w:iCs w:val="0"/>
          <w:sz w:val="24"/>
          <w:szCs w:val="24"/>
        </w:rPr>
        <w:t>52</w:t>
      </w:r>
      <w:r>
        <w:rPr>
          <w:i w:val="0"/>
          <w:iCs w:val="0"/>
          <w:sz w:val="24"/>
          <w:szCs w:val="24"/>
        </w:rPr>
        <w:fldChar w:fldCharType="end"/>
      </w:r>
      <w:r>
        <w:rPr>
          <w:rFonts w:ascii="宋体" w:hAnsi="宋体"/>
          <w:bCs/>
          <w:i w:val="0"/>
          <w:iCs w:val="0"/>
          <w:kern w:val="0"/>
          <w:sz w:val="24"/>
          <w:szCs w:val="24"/>
        </w:rPr>
        <w:fldChar w:fldCharType="end"/>
      </w:r>
    </w:p>
    <w:p>
      <w:pPr>
        <w:pStyle w:val="14"/>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_Toc16199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一、磋商要求</w:t>
      </w:r>
      <w:r>
        <w:rPr>
          <w:i w:val="0"/>
          <w:iCs w:val="0"/>
          <w:sz w:val="24"/>
          <w:szCs w:val="24"/>
        </w:rPr>
        <w:tab/>
      </w:r>
      <w:r>
        <w:rPr>
          <w:i w:val="0"/>
          <w:iCs w:val="0"/>
          <w:sz w:val="24"/>
          <w:szCs w:val="24"/>
        </w:rPr>
        <w:fldChar w:fldCharType="begin"/>
      </w:r>
      <w:r>
        <w:rPr>
          <w:i w:val="0"/>
          <w:iCs w:val="0"/>
          <w:sz w:val="24"/>
          <w:szCs w:val="24"/>
        </w:rPr>
        <w:instrText xml:space="preserve"> PAGEREF _Toc16199 </w:instrText>
      </w:r>
      <w:r>
        <w:rPr>
          <w:i w:val="0"/>
          <w:iCs w:val="0"/>
          <w:sz w:val="24"/>
          <w:szCs w:val="24"/>
        </w:rPr>
        <w:fldChar w:fldCharType="separate"/>
      </w:r>
      <w:r>
        <w:rPr>
          <w:i w:val="0"/>
          <w:iCs w:val="0"/>
          <w:sz w:val="24"/>
          <w:szCs w:val="24"/>
        </w:rPr>
        <w:t>52</w:t>
      </w:r>
      <w:r>
        <w:rPr>
          <w:i w:val="0"/>
          <w:iCs w:val="0"/>
          <w:sz w:val="24"/>
          <w:szCs w:val="24"/>
        </w:rPr>
        <w:fldChar w:fldCharType="end"/>
      </w:r>
      <w:r>
        <w:rPr>
          <w:rFonts w:ascii="宋体" w:hAnsi="宋体"/>
          <w:bCs/>
          <w:i w:val="0"/>
          <w:iCs w:val="0"/>
          <w:kern w:val="0"/>
          <w:sz w:val="24"/>
          <w:szCs w:val="24"/>
        </w:rPr>
        <w:fldChar w:fldCharType="end"/>
      </w:r>
    </w:p>
    <w:p>
      <w:pPr>
        <w:pStyle w:val="9"/>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_Toc29663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1、磋商说明</w:t>
      </w:r>
      <w:r>
        <w:rPr>
          <w:i w:val="0"/>
          <w:iCs w:val="0"/>
          <w:sz w:val="24"/>
          <w:szCs w:val="24"/>
        </w:rPr>
        <w:tab/>
      </w:r>
      <w:r>
        <w:rPr>
          <w:i w:val="0"/>
          <w:iCs w:val="0"/>
          <w:sz w:val="24"/>
          <w:szCs w:val="24"/>
        </w:rPr>
        <w:fldChar w:fldCharType="begin"/>
      </w:r>
      <w:r>
        <w:rPr>
          <w:i w:val="0"/>
          <w:iCs w:val="0"/>
          <w:sz w:val="24"/>
          <w:szCs w:val="24"/>
        </w:rPr>
        <w:instrText xml:space="preserve"> PAGEREF _Toc29663 </w:instrText>
      </w:r>
      <w:r>
        <w:rPr>
          <w:i w:val="0"/>
          <w:iCs w:val="0"/>
          <w:sz w:val="24"/>
          <w:szCs w:val="24"/>
        </w:rPr>
        <w:fldChar w:fldCharType="separate"/>
      </w:r>
      <w:r>
        <w:rPr>
          <w:i w:val="0"/>
          <w:iCs w:val="0"/>
          <w:sz w:val="24"/>
          <w:szCs w:val="24"/>
        </w:rPr>
        <w:t>52</w:t>
      </w:r>
      <w:r>
        <w:rPr>
          <w:i w:val="0"/>
          <w:iCs w:val="0"/>
          <w:sz w:val="24"/>
          <w:szCs w:val="24"/>
        </w:rPr>
        <w:fldChar w:fldCharType="end"/>
      </w:r>
      <w:r>
        <w:rPr>
          <w:rFonts w:ascii="宋体" w:hAnsi="宋体"/>
          <w:bCs/>
          <w:i w:val="0"/>
          <w:iCs w:val="0"/>
          <w:kern w:val="0"/>
          <w:sz w:val="24"/>
          <w:szCs w:val="24"/>
        </w:rPr>
        <w:fldChar w:fldCharType="end"/>
      </w:r>
    </w:p>
    <w:p>
      <w:pPr>
        <w:pStyle w:val="9"/>
        <w:tabs>
          <w:tab w:val="right" w:leader="dot" w:pos="8787"/>
          <w:tab w:val="clear" w:pos="8777"/>
        </w:tabs>
        <w:rPr>
          <w:i w:val="0"/>
          <w:iCs w:val="0"/>
          <w:sz w:val="24"/>
          <w:szCs w:val="24"/>
        </w:rPr>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_Toc12160 </w:instrText>
      </w:r>
      <w:r>
        <w:rPr>
          <w:rFonts w:ascii="宋体" w:hAnsi="宋体"/>
          <w:bCs/>
          <w:i w:val="0"/>
          <w:iCs w:val="0"/>
          <w:kern w:val="0"/>
          <w:sz w:val="24"/>
          <w:szCs w:val="24"/>
        </w:rPr>
        <w:fldChar w:fldCharType="separate"/>
      </w:r>
      <w:r>
        <w:rPr>
          <w:rFonts w:hint="eastAsia" w:ascii="宋体" w:hAnsi="宋体"/>
          <w:bCs/>
          <w:i w:val="0"/>
          <w:iCs w:val="0"/>
          <w:kern w:val="0"/>
          <w:sz w:val="24"/>
          <w:szCs w:val="24"/>
        </w:rPr>
        <w:t>2、报价说明</w:t>
      </w:r>
      <w:r>
        <w:rPr>
          <w:i w:val="0"/>
          <w:iCs w:val="0"/>
          <w:sz w:val="24"/>
          <w:szCs w:val="24"/>
        </w:rPr>
        <w:tab/>
      </w:r>
      <w:r>
        <w:rPr>
          <w:i w:val="0"/>
          <w:iCs w:val="0"/>
          <w:sz w:val="24"/>
          <w:szCs w:val="24"/>
        </w:rPr>
        <w:fldChar w:fldCharType="begin"/>
      </w:r>
      <w:r>
        <w:rPr>
          <w:i w:val="0"/>
          <w:iCs w:val="0"/>
          <w:sz w:val="24"/>
          <w:szCs w:val="24"/>
        </w:rPr>
        <w:instrText xml:space="preserve"> PAGEREF _Toc12160 </w:instrText>
      </w:r>
      <w:r>
        <w:rPr>
          <w:i w:val="0"/>
          <w:iCs w:val="0"/>
          <w:sz w:val="24"/>
          <w:szCs w:val="24"/>
        </w:rPr>
        <w:fldChar w:fldCharType="separate"/>
      </w:r>
      <w:r>
        <w:rPr>
          <w:i w:val="0"/>
          <w:iCs w:val="0"/>
          <w:sz w:val="24"/>
          <w:szCs w:val="24"/>
        </w:rPr>
        <w:t>52</w:t>
      </w:r>
      <w:r>
        <w:rPr>
          <w:i w:val="0"/>
          <w:iCs w:val="0"/>
          <w:sz w:val="24"/>
          <w:szCs w:val="24"/>
        </w:rPr>
        <w:fldChar w:fldCharType="end"/>
      </w:r>
      <w:r>
        <w:rPr>
          <w:rFonts w:ascii="宋体" w:hAnsi="宋体"/>
          <w:bCs/>
          <w:i w:val="0"/>
          <w:iCs w:val="0"/>
          <w:kern w:val="0"/>
          <w:sz w:val="24"/>
          <w:szCs w:val="24"/>
        </w:rPr>
        <w:fldChar w:fldCharType="end"/>
      </w:r>
    </w:p>
    <w:p>
      <w:pPr>
        <w:pStyle w:val="14"/>
        <w:tabs>
          <w:tab w:val="right" w:leader="dot" w:pos="8787"/>
          <w:tab w:val="clear" w:pos="8777"/>
        </w:tabs>
      </w:pPr>
      <w:r>
        <w:rPr>
          <w:rFonts w:ascii="宋体" w:hAnsi="宋体"/>
          <w:bCs/>
          <w:i w:val="0"/>
          <w:iCs w:val="0"/>
          <w:kern w:val="0"/>
          <w:sz w:val="24"/>
          <w:szCs w:val="24"/>
        </w:rPr>
        <w:fldChar w:fldCharType="begin"/>
      </w:r>
      <w:r>
        <w:rPr>
          <w:rFonts w:ascii="宋体" w:hAnsi="宋体"/>
          <w:bCs/>
          <w:i w:val="0"/>
          <w:iCs w:val="0"/>
          <w:kern w:val="0"/>
          <w:sz w:val="24"/>
          <w:szCs w:val="24"/>
        </w:rPr>
        <w:instrText xml:space="preserve"> HYPERLINK \l _Toc5583 </w:instrText>
      </w:r>
      <w:r>
        <w:rPr>
          <w:rFonts w:ascii="宋体" w:hAnsi="宋体"/>
          <w:bCs/>
          <w:i w:val="0"/>
          <w:iCs w:val="0"/>
          <w:kern w:val="0"/>
          <w:sz w:val="24"/>
          <w:szCs w:val="24"/>
        </w:rPr>
        <w:fldChar w:fldCharType="separate"/>
      </w:r>
      <w:r>
        <w:rPr>
          <w:rFonts w:hint="eastAsia"/>
          <w:i w:val="0"/>
          <w:iCs w:val="0"/>
          <w:sz w:val="24"/>
          <w:szCs w:val="24"/>
          <w:lang w:val="en-US" w:eastAsia="zh-CN"/>
        </w:rPr>
        <w:t>二、采购清单</w:t>
      </w:r>
      <w:r>
        <w:rPr>
          <w:rFonts w:hint="eastAsia"/>
          <w:i w:val="0"/>
          <w:iCs w:val="0"/>
          <w:sz w:val="24"/>
          <w:szCs w:val="24"/>
        </w:rPr>
        <w:t>及技术参数</w:t>
      </w:r>
      <w:r>
        <w:rPr>
          <w:i w:val="0"/>
          <w:iCs w:val="0"/>
          <w:sz w:val="24"/>
          <w:szCs w:val="24"/>
        </w:rPr>
        <w:tab/>
      </w:r>
      <w:r>
        <w:rPr>
          <w:i w:val="0"/>
          <w:iCs w:val="0"/>
          <w:sz w:val="24"/>
          <w:szCs w:val="24"/>
        </w:rPr>
        <w:fldChar w:fldCharType="begin"/>
      </w:r>
      <w:r>
        <w:rPr>
          <w:i w:val="0"/>
          <w:iCs w:val="0"/>
          <w:sz w:val="24"/>
          <w:szCs w:val="24"/>
        </w:rPr>
        <w:instrText xml:space="preserve"> PAGEREF _Toc5583 </w:instrText>
      </w:r>
      <w:r>
        <w:rPr>
          <w:i w:val="0"/>
          <w:iCs w:val="0"/>
          <w:sz w:val="24"/>
          <w:szCs w:val="24"/>
        </w:rPr>
        <w:fldChar w:fldCharType="separate"/>
      </w:r>
      <w:r>
        <w:rPr>
          <w:i w:val="0"/>
          <w:iCs w:val="0"/>
          <w:sz w:val="24"/>
          <w:szCs w:val="24"/>
        </w:rPr>
        <w:t>53</w:t>
      </w:r>
      <w:r>
        <w:rPr>
          <w:i w:val="0"/>
          <w:iCs w:val="0"/>
          <w:sz w:val="24"/>
          <w:szCs w:val="24"/>
        </w:rPr>
        <w:fldChar w:fldCharType="end"/>
      </w:r>
      <w:r>
        <w:rPr>
          <w:rFonts w:ascii="宋体" w:hAnsi="宋体"/>
          <w:bCs/>
          <w:i w:val="0"/>
          <w:iCs w:val="0"/>
          <w:kern w:val="0"/>
          <w:sz w:val="24"/>
          <w:szCs w:val="24"/>
        </w:rPr>
        <w:fldChar w:fldCharType="end"/>
      </w:r>
    </w:p>
    <w:p>
      <w:pPr>
        <w:pStyle w:val="9"/>
        <w:spacing w:line="320" w:lineRule="exact"/>
        <w:ind w:firstLine="104"/>
        <w:rPr>
          <w:rFonts w:hint="eastAsia"/>
          <w:i w:val="0"/>
          <w:iCs w:val="0"/>
          <w:sz w:val="21"/>
          <w:szCs w:val="21"/>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NumType w:start="0"/>
          <w:cols w:space="720" w:num="1"/>
          <w:titlePg/>
          <w:docGrid w:linePitch="312" w:charSpace="0"/>
        </w:sectPr>
      </w:pPr>
      <w:r>
        <w:rPr>
          <w:rFonts w:ascii="宋体" w:hAnsi="宋体"/>
          <w:bCs/>
          <w:i w:val="0"/>
          <w:iCs w:val="0"/>
          <w:kern w:val="0"/>
          <w:szCs w:val="21"/>
        </w:rPr>
        <w:fldChar w:fldCharType="end"/>
      </w:r>
    </w:p>
    <w:p>
      <w:pPr>
        <w:pStyle w:val="6"/>
        <w:numPr>
          <w:ilvl w:val="0"/>
          <w:numId w:val="1"/>
        </w:numPr>
        <w:rPr>
          <w:rFonts w:hint="eastAsia"/>
        </w:rPr>
      </w:pPr>
      <w:bookmarkStart w:id="0" w:name="_Toc325725996"/>
      <w:r>
        <w:rPr>
          <w:rFonts w:hint="eastAsia"/>
        </w:rPr>
        <w:t xml:space="preserve"> </w:t>
      </w:r>
      <w:bookmarkStart w:id="1" w:name="_Toc3966"/>
      <w:r>
        <w:rPr>
          <w:rFonts w:hint="eastAsia"/>
          <w:lang w:val="en-US" w:eastAsia="zh-CN"/>
        </w:rPr>
        <w:t>磋商公告</w:t>
      </w:r>
      <w:bookmarkEnd w:id="1"/>
    </w:p>
    <w:p>
      <w:pPr>
        <w:autoSpaceDE w:val="0"/>
        <w:autoSpaceDN w:val="0"/>
        <w:adjustRightInd w:val="0"/>
        <w:spacing w:line="360" w:lineRule="auto"/>
        <w:ind w:firstLine="480" w:firstLineChars="200"/>
        <w:rPr>
          <w:rFonts w:hint="eastAsia"/>
          <w:sz w:val="24"/>
          <w:szCs w:val="24"/>
        </w:rPr>
      </w:pPr>
      <w:r>
        <w:rPr>
          <w:rFonts w:hint="eastAsia" w:ascii="宋体" w:hAnsi="Calibri" w:cs="宋体"/>
          <w:color w:val="000000"/>
          <w:kern w:val="0"/>
          <w:sz w:val="24"/>
          <w:szCs w:val="24"/>
        </w:rPr>
        <w:t>山西景宏建设工程项目管理有限公司</w:t>
      </w:r>
      <w:r>
        <w:rPr>
          <w:rFonts w:hint="eastAsia" w:ascii="宋体" w:hAnsi="Calibri" w:cs="宋体"/>
          <w:color w:val="000000"/>
          <w:kern w:val="0"/>
          <w:sz w:val="24"/>
          <w:szCs w:val="24"/>
          <w:lang w:val="zh-CN"/>
        </w:rPr>
        <w:t>（以下均简称“采购代理机构”）受</w:t>
      </w:r>
      <w:r>
        <w:rPr>
          <w:rFonts w:hint="eastAsia" w:cs="宋体"/>
          <w:kern w:val="0"/>
          <w:sz w:val="24"/>
          <w:szCs w:val="24"/>
          <w:lang w:eastAsia="zh-CN"/>
        </w:rPr>
        <w:t>同仁县麻巴卫生院</w:t>
      </w:r>
      <w:r>
        <w:rPr>
          <w:rFonts w:hint="eastAsia" w:ascii="宋体" w:hAnsi="Calibri" w:cs="宋体"/>
          <w:color w:val="000000"/>
          <w:kern w:val="0"/>
          <w:sz w:val="24"/>
          <w:szCs w:val="24"/>
          <w:lang w:val="zh-CN"/>
        </w:rPr>
        <w:t>（以下均简称“采购人”）委托,拟对</w:t>
      </w:r>
      <w:r>
        <w:rPr>
          <w:rFonts w:hint="eastAsia"/>
          <w:color w:val="000000"/>
          <w:spacing w:val="-2"/>
          <w:kern w:val="16"/>
          <w:sz w:val="24"/>
          <w:szCs w:val="24"/>
          <w:lang w:eastAsia="zh-CN"/>
        </w:rPr>
        <w:t>同仁县麻巴卫生院医疗设备采购项目</w:t>
      </w:r>
      <w:r>
        <w:rPr>
          <w:rFonts w:hint="eastAsia" w:ascii="宋体" w:hAnsi="Calibri" w:cs="宋体"/>
          <w:color w:val="000000"/>
          <w:kern w:val="0"/>
          <w:sz w:val="24"/>
          <w:szCs w:val="24"/>
          <w:lang w:val="zh-CN"/>
        </w:rPr>
        <w:t>（项目编号：</w:t>
      </w:r>
      <w:r>
        <w:rPr>
          <w:rFonts w:hint="eastAsia"/>
          <w:color w:val="000000"/>
          <w:spacing w:val="-2"/>
          <w:kern w:val="16"/>
          <w:sz w:val="24"/>
          <w:szCs w:val="24"/>
          <w:lang w:eastAsia="zh-CN"/>
        </w:rPr>
        <w:t>山西景宏磋商（货物）2020-031</w:t>
      </w:r>
      <w:r>
        <w:rPr>
          <w:rFonts w:hint="eastAsia" w:ascii="宋体" w:hAnsi="Calibri" w:cs="宋体"/>
          <w:color w:val="000000"/>
          <w:kern w:val="0"/>
          <w:sz w:val="24"/>
          <w:szCs w:val="24"/>
          <w:lang w:val="zh-CN"/>
        </w:rPr>
        <w:t>）进行竞争性磋商，现予以公告，欢迎潜在的投标人参加本次政府采购活动。</w:t>
      </w:r>
    </w:p>
    <w:bookmarkEnd w:id="0"/>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sz w:val="24"/>
                <w:szCs w:val="24"/>
              </w:rPr>
            </w:pPr>
            <w:r>
              <w:rPr>
                <w:rFonts w:hint="eastAsia" w:ascii="宋体" w:hAnsi="宋体"/>
                <w:color w:val="000000"/>
                <w:spacing w:val="-2"/>
                <w:kern w:val="16"/>
                <w:sz w:val="24"/>
                <w:szCs w:val="24"/>
              </w:rPr>
              <w:t>采购项目名称</w:t>
            </w:r>
          </w:p>
        </w:tc>
        <w:tc>
          <w:tcPr>
            <w:tcW w:w="6804" w:type="dxa"/>
            <w:vAlign w:val="center"/>
          </w:tcPr>
          <w:p>
            <w:pPr>
              <w:widowControl/>
              <w:spacing w:line="320" w:lineRule="exact"/>
              <w:ind w:firstLine="0" w:firstLineChars="0"/>
              <w:rPr>
                <w:rFonts w:hint="eastAsia" w:ascii="宋体" w:hAnsi="宋体"/>
                <w:color w:val="000000"/>
                <w:spacing w:val="-2"/>
                <w:kern w:val="16"/>
                <w:sz w:val="24"/>
                <w:szCs w:val="24"/>
                <w:lang w:eastAsia="zh-CN"/>
              </w:rPr>
            </w:pPr>
            <w:r>
              <w:rPr>
                <w:rFonts w:hint="eastAsia" w:ascii="宋体" w:hAnsi="宋体"/>
                <w:color w:val="000000"/>
                <w:spacing w:val="-2"/>
                <w:kern w:val="16"/>
                <w:sz w:val="24"/>
                <w:szCs w:val="24"/>
                <w:lang w:eastAsia="zh-CN"/>
              </w:rPr>
              <w:t>同仁县麻巴卫生院医疗设备采购项目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sz w:val="24"/>
                <w:szCs w:val="24"/>
              </w:rPr>
            </w:pPr>
            <w:r>
              <w:rPr>
                <w:rFonts w:hint="eastAsia" w:ascii="宋体" w:hAnsi="宋体"/>
                <w:color w:val="000000"/>
                <w:spacing w:val="-2"/>
                <w:kern w:val="16"/>
                <w:sz w:val="24"/>
                <w:szCs w:val="24"/>
              </w:rPr>
              <w:t>采购项目编号</w:t>
            </w:r>
          </w:p>
        </w:tc>
        <w:tc>
          <w:tcPr>
            <w:tcW w:w="6804" w:type="dxa"/>
            <w:vAlign w:val="center"/>
          </w:tcPr>
          <w:p>
            <w:pPr>
              <w:widowControl/>
              <w:spacing w:line="320" w:lineRule="exact"/>
              <w:ind w:firstLine="0" w:firstLineChars="0"/>
              <w:rPr>
                <w:rFonts w:hint="eastAsia" w:ascii="宋体" w:hAnsi="宋体"/>
                <w:color w:val="000000"/>
                <w:spacing w:val="-2"/>
                <w:kern w:val="16"/>
                <w:sz w:val="24"/>
                <w:szCs w:val="24"/>
                <w:lang w:eastAsia="zh-CN"/>
              </w:rPr>
            </w:pPr>
            <w:r>
              <w:rPr>
                <w:rFonts w:hint="eastAsia" w:ascii="宋体" w:hAnsi="宋体"/>
                <w:color w:val="000000"/>
                <w:spacing w:val="-2"/>
                <w:kern w:val="16"/>
                <w:sz w:val="24"/>
                <w:szCs w:val="24"/>
                <w:lang w:eastAsia="zh-CN"/>
              </w:rPr>
              <w:t>山西景宏磋商（货物）2020-031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sz w:val="24"/>
                <w:szCs w:val="24"/>
              </w:rPr>
            </w:pPr>
            <w:r>
              <w:rPr>
                <w:rFonts w:hint="eastAsia" w:ascii="宋体" w:hAnsi="宋体"/>
                <w:color w:val="000000"/>
                <w:spacing w:val="-2"/>
                <w:kern w:val="16"/>
                <w:sz w:val="24"/>
                <w:szCs w:val="24"/>
              </w:rPr>
              <w:t>采购方式</w:t>
            </w:r>
          </w:p>
        </w:tc>
        <w:tc>
          <w:tcPr>
            <w:tcW w:w="6804" w:type="dxa"/>
            <w:vAlign w:val="center"/>
          </w:tcPr>
          <w:p>
            <w:pPr>
              <w:widowControl/>
              <w:spacing w:line="320" w:lineRule="exact"/>
              <w:ind w:firstLine="0" w:firstLineChars="0"/>
              <w:rPr>
                <w:rFonts w:hint="eastAsia" w:ascii="宋体" w:hAnsi="宋体"/>
                <w:color w:val="000000"/>
                <w:spacing w:val="-2"/>
                <w:kern w:val="16"/>
                <w:sz w:val="24"/>
                <w:szCs w:val="24"/>
              </w:rPr>
            </w:pPr>
            <w:r>
              <w:rPr>
                <w:rFonts w:hint="eastAsia" w:ascii="宋体" w:hAnsi="宋体"/>
                <w:color w:val="000000"/>
                <w:spacing w:val="-2"/>
                <w:kern w:val="16"/>
                <w:sz w:val="24"/>
                <w:szCs w:val="24"/>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sz w:val="24"/>
                <w:szCs w:val="24"/>
              </w:rPr>
            </w:pPr>
            <w:r>
              <w:rPr>
                <w:rFonts w:hint="eastAsia" w:ascii="宋体" w:hAnsi="宋体"/>
                <w:color w:val="000000"/>
                <w:spacing w:val="-2"/>
                <w:kern w:val="16"/>
                <w:sz w:val="24"/>
                <w:szCs w:val="24"/>
              </w:rPr>
              <w:t>采购预算额度</w:t>
            </w:r>
          </w:p>
        </w:tc>
        <w:tc>
          <w:tcPr>
            <w:tcW w:w="6804" w:type="dxa"/>
            <w:vAlign w:val="center"/>
          </w:tcPr>
          <w:p>
            <w:pPr>
              <w:widowControl/>
              <w:spacing w:line="320" w:lineRule="exact"/>
              <w:ind w:firstLine="0" w:firstLineChars="0"/>
              <w:rPr>
                <w:rFonts w:hint="eastAsia" w:ascii="宋体" w:hAnsi="宋体"/>
                <w:color w:val="000000"/>
                <w:spacing w:val="-2"/>
                <w:kern w:val="16"/>
                <w:sz w:val="24"/>
                <w:szCs w:val="24"/>
              </w:rPr>
            </w:pPr>
            <w:r>
              <w:rPr>
                <w:rFonts w:hint="eastAsia" w:ascii="宋体" w:hAnsi="宋体"/>
                <w:color w:val="000000"/>
                <w:spacing w:val="-2"/>
                <w:kern w:val="16"/>
                <w:sz w:val="24"/>
                <w:szCs w:val="24"/>
                <w:lang w:val="en-US" w:eastAsia="zh-CN"/>
              </w:rPr>
              <w:t>19.15</w:t>
            </w:r>
            <w:r>
              <w:rPr>
                <w:rFonts w:hint="eastAsia" w:ascii="宋体" w:hAnsi="宋体"/>
                <w:color w:val="000000"/>
                <w:spacing w:val="-2"/>
                <w:kern w:val="16"/>
                <w:sz w:val="24"/>
                <w:szCs w:val="24"/>
                <w:lang w:eastAsia="zh-CN"/>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sz w:val="24"/>
                <w:szCs w:val="24"/>
              </w:rPr>
            </w:pPr>
            <w:r>
              <w:rPr>
                <w:rFonts w:hint="eastAsia" w:ascii="宋体" w:hAnsi="宋体"/>
                <w:color w:val="000000"/>
                <w:spacing w:val="-2"/>
                <w:kern w:val="16"/>
                <w:sz w:val="24"/>
                <w:szCs w:val="24"/>
              </w:rPr>
              <w:t>项目分包个数</w:t>
            </w:r>
          </w:p>
        </w:tc>
        <w:tc>
          <w:tcPr>
            <w:tcW w:w="6804" w:type="dxa"/>
            <w:vAlign w:val="center"/>
          </w:tcPr>
          <w:p>
            <w:pPr>
              <w:widowControl/>
              <w:spacing w:line="320" w:lineRule="exact"/>
              <w:ind w:firstLine="0" w:firstLineChars="0"/>
              <w:rPr>
                <w:rFonts w:hint="eastAsia" w:ascii="宋体" w:hAnsi="宋体"/>
                <w:color w:val="000000"/>
                <w:spacing w:val="-2"/>
                <w:kern w:val="16"/>
                <w:sz w:val="24"/>
                <w:szCs w:val="24"/>
              </w:rPr>
            </w:pPr>
            <w:r>
              <w:rPr>
                <w:rFonts w:hint="eastAsia" w:ascii="宋体" w:hAnsi="宋体"/>
                <w:color w:val="000000"/>
                <w:spacing w:val="-2"/>
                <w:kern w:val="16"/>
                <w:sz w:val="24"/>
                <w:szCs w:val="24"/>
              </w:rPr>
              <w:t>1个包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sz w:val="24"/>
                <w:szCs w:val="24"/>
              </w:rPr>
            </w:pPr>
            <w:r>
              <w:rPr>
                <w:rFonts w:hint="eastAsia" w:ascii="宋体" w:hAnsi="宋体"/>
                <w:color w:val="000000"/>
                <w:spacing w:val="-2"/>
                <w:kern w:val="16"/>
                <w:sz w:val="24"/>
                <w:szCs w:val="24"/>
              </w:rPr>
              <w:t>采购要求</w:t>
            </w:r>
          </w:p>
        </w:tc>
        <w:tc>
          <w:tcPr>
            <w:tcW w:w="6804" w:type="dxa"/>
            <w:vAlign w:val="center"/>
          </w:tcPr>
          <w:p>
            <w:pPr>
              <w:widowControl/>
              <w:spacing w:line="320" w:lineRule="exact"/>
              <w:ind w:firstLine="0" w:firstLineChars="0"/>
              <w:rPr>
                <w:rFonts w:hint="eastAsia" w:ascii="宋体" w:hAnsi="宋体"/>
                <w:color w:val="000000"/>
                <w:spacing w:val="-2"/>
                <w:kern w:val="16"/>
                <w:sz w:val="24"/>
                <w:szCs w:val="24"/>
                <w:lang w:eastAsia="zh-CN"/>
              </w:rPr>
            </w:pPr>
            <w:r>
              <w:rPr>
                <w:rFonts w:hint="eastAsia" w:ascii="宋体" w:hAnsi="宋体"/>
                <w:color w:val="000000"/>
                <w:spacing w:val="-2"/>
                <w:kern w:val="16"/>
                <w:sz w:val="24"/>
                <w:szCs w:val="24"/>
                <w:lang w:eastAsia="zh-CN"/>
              </w:rPr>
              <w:t>具体要求详见《</w:t>
            </w:r>
            <w:r>
              <w:rPr>
                <w:rFonts w:hint="eastAsia" w:ascii="宋体" w:hAnsi="宋体"/>
                <w:color w:val="000000"/>
                <w:spacing w:val="-2"/>
                <w:kern w:val="16"/>
                <w:sz w:val="24"/>
                <w:szCs w:val="24"/>
                <w:lang w:val="en-US" w:eastAsia="zh-CN"/>
              </w:rPr>
              <w:t>竞争性</w:t>
            </w:r>
            <w:r>
              <w:rPr>
                <w:rFonts w:hint="eastAsia" w:ascii="宋体" w:hAnsi="宋体"/>
                <w:color w:val="000000"/>
                <w:spacing w:val="-2"/>
                <w:kern w:val="16"/>
                <w:sz w:val="24"/>
                <w:szCs w:val="24"/>
                <w:lang w:eastAsia="zh-CN"/>
              </w:rPr>
              <w:t>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sz w:val="24"/>
                <w:szCs w:val="24"/>
              </w:rPr>
            </w:pPr>
            <w:r>
              <w:rPr>
                <w:rFonts w:hint="eastAsia" w:ascii="宋体" w:hAnsi="宋体"/>
                <w:color w:val="000000"/>
                <w:spacing w:val="-2"/>
                <w:kern w:val="16"/>
                <w:sz w:val="24"/>
                <w:szCs w:val="24"/>
              </w:rPr>
              <w:t>供应商资格条件</w:t>
            </w:r>
          </w:p>
        </w:tc>
        <w:tc>
          <w:tcPr>
            <w:tcW w:w="6804" w:type="dxa"/>
            <w:vAlign w:val="center"/>
          </w:tcPr>
          <w:p>
            <w:pPr>
              <w:widowControl/>
              <w:spacing w:line="320" w:lineRule="exact"/>
              <w:ind w:firstLine="0" w:firstLineChars="0"/>
              <w:rPr>
                <w:rFonts w:hint="eastAsia" w:ascii="宋体" w:hAnsi="宋体"/>
                <w:color w:val="000000"/>
                <w:spacing w:val="-2"/>
                <w:kern w:val="16"/>
                <w:sz w:val="24"/>
                <w:szCs w:val="24"/>
              </w:rPr>
            </w:pPr>
            <w:r>
              <w:rPr>
                <w:rFonts w:hint="eastAsia" w:ascii="宋体" w:hAnsi="宋体"/>
                <w:color w:val="000000"/>
                <w:spacing w:val="-2"/>
                <w:kern w:val="16"/>
                <w:sz w:val="24"/>
                <w:szCs w:val="24"/>
              </w:rPr>
              <w:t>1、符合《中华人民共和国政府采购法》第22条、《中华人民共和国政府采购法实施条例》第17条的条件：</w:t>
            </w:r>
          </w:p>
          <w:p>
            <w:pPr>
              <w:widowControl/>
              <w:spacing w:line="320" w:lineRule="exact"/>
              <w:ind w:firstLine="0" w:firstLineChars="0"/>
              <w:rPr>
                <w:rFonts w:hint="eastAsia" w:ascii="宋体" w:hAnsi="宋体"/>
                <w:color w:val="000000"/>
                <w:spacing w:val="-2"/>
                <w:kern w:val="16"/>
                <w:sz w:val="24"/>
                <w:szCs w:val="24"/>
              </w:rPr>
            </w:pPr>
            <w:r>
              <w:rPr>
                <w:rFonts w:hint="eastAsia" w:ascii="宋体" w:hAnsi="宋体"/>
                <w:color w:val="000000"/>
                <w:spacing w:val="-2"/>
                <w:kern w:val="16"/>
                <w:sz w:val="24"/>
                <w:szCs w:val="24"/>
              </w:rPr>
              <w:t>（1）具有独立承担民事责任的能力；</w:t>
            </w:r>
          </w:p>
          <w:p>
            <w:pPr>
              <w:widowControl/>
              <w:spacing w:line="320" w:lineRule="exact"/>
              <w:ind w:firstLine="0" w:firstLineChars="0"/>
              <w:rPr>
                <w:rFonts w:hint="eastAsia" w:ascii="宋体" w:hAnsi="宋体"/>
                <w:color w:val="000000"/>
                <w:spacing w:val="-2"/>
                <w:kern w:val="16"/>
                <w:sz w:val="24"/>
                <w:szCs w:val="24"/>
              </w:rPr>
            </w:pPr>
            <w:r>
              <w:rPr>
                <w:rFonts w:hint="eastAsia" w:ascii="宋体" w:hAnsi="宋体"/>
                <w:color w:val="000000"/>
                <w:spacing w:val="-2"/>
                <w:kern w:val="16"/>
                <w:sz w:val="24"/>
                <w:szCs w:val="24"/>
              </w:rPr>
              <w:t>（2）具有良好的商业信誉和健全的财务会计制度；</w:t>
            </w:r>
          </w:p>
          <w:p>
            <w:pPr>
              <w:widowControl/>
              <w:spacing w:line="320" w:lineRule="exact"/>
              <w:ind w:firstLine="0" w:firstLineChars="0"/>
              <w:rPr>
                <w:rFonts w:hint="eastAsia" w:ascii="宋体" w:hAnsi="宋体"/>
                <w:color w:val="000000"/>
                <w:spacing w:val="-2"/>
                <w:kern w:val="16"/>
                <w:sz w:val="24"/>
                <w:szCs w:val="24"/>
              </w:rPr>
            </w:pPr>
            <w:r>
              <w:rPr>
                <w:rFonts w:hint="eastAsia" w:ascii="宋体" w:hAnsi="宋体"/>
                <w:color w:val="000000"/>
                <w:spacing w:val="-2"/>
                <w:kern w:val="16"/>
                <w:sz w:val="24"/>
                <w:szCs w:val="24"/>
              </w:rPr>
              <w:t>（3）具有履行合同所必需的设备和专业技术能力；</w:t>
            </w:r>
          </w:p>
          <w:p>
            <w:pPr>
              <w:widowControl/>
              <w:spacing w:line="320" w:lineRule="exact"/>
              <w:ind w:firstLine="0" w:firstLineChars="0"/>
              <w:rPr>
                <w:rFonts w:hint="eastAsia" w:ascii="宋体" w:hAnsi="宋体"/>
                <w:color w:val="000000"/>
                <w:spacing w:val="-2"/>
                <w:kern w:val="16"/>
                <w:sz w:val="24"/>
                <w:szCs w:val="24"/>
              </w:rPr>
            </w:pPr>
            <w:r>
              <w:rPr>
                <w:rFonts w:hint="eastAsia" w:ascii="宋体" w:hAnsi="宋体"/>
                <w:color w:val="000000"/>
                <w:spacing w:val="-2"/>
                <w:kern w:val="16"/>
                <w:sz w:val="24"/>
                <w:szCs w:val="24"/>
              </w:rPr>
              <w:t>（4）有依法缴纳税收和社会保障资金的良好记录；</w:t>
            </w:r>
          </w:p>
          <w:p>
            <w:pPr>
              <w:widowControl/>
              <w:spacing w:line="320" w:lineRule="exact"/>
              <w:ind w:firstLine="0" w:firstLineChars="0"/>
              <w:rPr>
                <w:rFonts w:hint="eastAsia" w:ascii="宋体" w:hAnsi="宋体"/>
                <w:color w:val="000000"/>
                <w:spacing w:val="-2"/>
                <w:kern w:val="16"/>
                <w:sz w:val="24"/>
                <w:szCs w:val="24"/>
              </w:rPr>
            </w:pPr>
            <w:r>
              <w:rPr>
                <w:rFonts w:hint="eastAsia" w:ascii="宋体" w:hAnsi="宋体"/>
                <w:color w:val="000000"/>
                <w:spacing w:val="-2"/>
                <w:kern w:val="16"/>
                <w:sz w:val="24"/>
                <w:szCs w:val="24"/>
              </w:rPr>
              <w:t>（5）参加政府采购活动前3年内，在经营活动中没有重大违法记录；</w:t>
            </w:r>
          </w:p>
          <w:p>
            <w:pPr>
              <w:widowControl/>
              <w:spacing w:line="320" w:lineRule="exact"/>
              <w:ind w:firstLine="0" w:firstLineChars="0"/>
              <w:rPr>
                <w:rFonts w:hint="eastAsia" w:ascii="宋体" w:hAnsi="宋体"/>
                <w:color w:val="000000"/>
                <w:spacing w:val="-2"/>
                <w:kern w:val="16"/>
                <w:sz w:val="24"/>
                <w:szCs w:val="24"/>
              </w:rPr>
            </w:pPr>
            <w:r>
              <w:rPr>
                <w:rFonts w:hint="eastAsia" w:ascii="宋体" w:hAnsi="宋体"/>
                <w:color w:val="000000"/>
                <w:spacing w:val="-2"/>
                <w:kern w:val="16"/>
                <w:sz w:val="24"/>
                <w:szCs w:val="24"/>
              </w:rPr>
              <w:t>（6）法律、行政法规规定的其他条件。</w:t>
            </w:r>
          </w:p>
          <w:p>
            <w:pPr>
              <w:widowControl/>
              <w:spacing w:line="320" w:lineRule="exact"/>
              <w:ind w:firstLine="0" w:firstLineChars="0"/>
              <w:rPr>
                <w:rFonts w:hint="eastAsia" w:ascii="宋体" w:hAnsi="宋体"/>
                <w:color w:val="000000"/>
                <w:spacing w:val="-2"/>
                <w:kern w:val="16"/>
                <w:sz w:val="24"/>
                <w:szCs w:val="24"/>
              </w:rPr>
            </w:pPr>
            <w:r>
              <w:rPr>
                <w:rFonts w:hint="eastAsia" w:ascii="宋体" w:hAnsi="宋体"/>
                <w:color w:val="000000"/>
                <w:spacing w:val="-2"/>
                <w:kern w:val="16"/>
                <w:sz w:val="24"/>
                <w:szCs w:val="24"/>
              </w:rPr>
              <w:t>2、本项目不接受联合体投标。</w:t>
            </w:r>
          </w:p>
          <w:p>
            <w:pPr>
              <w:widowControl/>
              <w:spacing w:line="320" w:lineRule="exact"/>
              <w:ind w:firstLine="0" w:firstLineChars="0"/>
              <w:rPr>
                <w:rFonts w:hint="eastAsia" w:ascii="宋体" w:hAnsi="宋体"/>
                <w:color w:val="000000"/>
                <w:spacing w:val="-2"/>
                <w:kern w:val="16"/>
                <w:sz w:val="24"/>
                <w:szCs w:val="24"/>
              </w:rPr>
            </w:pPr>
            <w:r>
              <w:rPr>
                <w:rFonts w:hint="eastAsia" w:ascii="宋体" w:hAnsi="宋体"/>
                <w:color w:val="000000"/>
                <w:spacing w:val="-2"/>
                <w:kern w:val="16"/>
                <w:sz w:val="24"/>
                <w:szCs w:val="24"/>
              </w:rPr>
              <w:t>3、信誉要求：经信用中国（www.creditchina.gov.cn）、中国政府采购网（www.ccgp.gov.cn）等渠道查询后，列入失信被执行人、重大税收违法案件当事人名单、政府采购严重违法失信行为记录名单的，取消投标资格(提供“信用中国”网站无任何不良记录的查询截图，若查询无果提供相应截图)。</w:t>
            </w:r>
          </w:p>
          <w:p>
            <w:pPr>
              <w:widowControl/>
              <w:spacing w:line="320" w:lineRule="exact"/>
              <w:ind w:firstLine="0" w:firstLineChars="0"/>
              <w:rPr>
                <w:rFonts w:hint="eastAsia" w:ascii="宋体" w:hAnsi="宋体"/>
                <w:color w:val="000000"/>
                <w:spacing w:val="-2"/>
                <w:kern w:val="16"/>
                <w:sz w:val="24"/>
                <w:szCs w:val="24"/>
              </w:rPr>
            </w:pPr>
            <w:r>
              <w:rPr>
                <w:rFonts w:hint="eastAsia" w:ascii="宋体" w:hAnsi="宋体"/>
                <w:color w:val="000000"/>
                <w:spacing w:val="-2"/>
                <w:kern w:val="16"/>
                <w:sz w:val="24"/>
                <w:szCs w:val="24"/>
                <w:lang w:val="en-US" w:eastAsia="zh-CN"/>
              </w:rPr>
              <w:t>4</w:t>
            </w:r>
            <w:r>
              <w:rPr>
                <w:rFonts w:hint="eastAsia" w:ascii="宋体" w:hAnsi="宋体"/>
                <w:color w:val="000000"/>
                <w:spacing w:val="-2"/>
                <w:kern w:val="16"/>
                <w:sz w:val="24"/>
                <w:szCs w:val="24"/>
              </w:rPr>
              <w:t>、本项目不接受供应商以联合体方式进行投标。</w:t>
            </w:r>
          </w:p>
          <w:p>
            <w:pPr>
              <w:widowControl/>
              <w:spacing w:line="320" w:lineRule="exact"/>
              <w:ind w:firstLine="0" w:firstLineChars="0"/>
              <w:rPr>
                <w:rFonts w:hint="eastAsia" w:ascii="宋体" w:hAnsi="宋体"/>
                <w:color w:val="000000"/>
                <w:spacing w:val="-2"/>
                <w:kern w:val="16"/>
                <w:sz w:val="24"/>
                <w:szCs w:val="24"/>
                <w:lang w:eastAsia="zh-CN"/>
              </w:rPr>
            </w:pPr>
            <w:r>
              <w:rPr>
                <w:rFonts w:hint="eastAsia" w:ascii="宋体" w:hAnsi="宋体"/>
                <w:color w:val="auto"/>
                <w:spacing w:val="-2"/>
                <w:kern w:val="16"/>
                <w:sz w:val="24"/>
                <w:szCs w:val="24"/>
                <w:lang w:val="en-US" w:eastAsia="zh-CN"/>
              </w:rPr>
              <w:t>5</w:t>
            </w:r>
            <w:r>
              <w:rPr>
                <w:rFonts w:hint="eastAsia" w:ascii="宋体" w:hAnsi="宋体"/>
                <w:color w:val="auto"/>
                <w:spacing w:val="-2"/>
                <w:kern w:val="16"/>
                <w:sz w:val="24"/>
                <w:szCs w:val="24"/>
              </w:rPr>
              <w:t>、投标人须提供医疗器械生产（经营）企业许可证</w:t>
            </w:r>
            <w:r>
              <w:rPr>
                <w:rFonts w:hint="eastAsia" w:ascii="宋体" w:hAnsi="宋体"/>
                <w:color w:val="auto"/>
                <w:spacing w:val="-2"/>
                <w:kern w:val="16"/>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sz w:val="24"/>
                <w:szCs w:val="24"/>
              </w:rPr>
            </w:pPr>
            <w:r>
              <w:rPr>
                <w:rFonts w:hint="eastAsia" w:ascii="宋体" w:hAnsi="宋体"/>
                <w:color w:val="000000"/>
                <w:spacing w:val="-2"/>
                <w:kern w:val="16"/>
                <w:sz w:val="24"/>
                <w:szCs w:val="24"/>
              </w:rPr>
              <w:t>公告发布时间</w:t>
            </w:r>
          </w:p>
        </w:tc>
        <w:tc>
          <w:tcPr>
            <w:tcW w:w="6804" w:type="dxa"/>
            <w:vAlign w:val="center"/>
          </w:tcPr>
          <w:p>
            <w:pPr>
              <w:widowControl/>
              <w:spacing w:line="320" w:lineRule="exact"/>
              <w:ind w:firstLine="0" w:firstLineChars="0"/>
              <w:rPr>
                <w:rFonts w:hint="eastAsia" w:ascii="宋体" w:hAnsi="宋体"/>
                <w:color w:val="000000"/>
                <w:spacing w:val="-2"/>
                <w:kern w:val="16"/>
                <w:sz w:val="24"/>
                <w:szCs w:val="24"/>
              </w:rPr>
            </w:pPr>
            <w:r>
              <w:rPr>
                <w:rFonts w:hint="eastAsia" w:ascii="宋体" w:hAnsi="宋体"/>
                <w:color w:val="000000"/>
                <w:spacing w:val="-2"/>
                <w:kern w:val="16"/>
                <w:sz w:val="24"/>
                <w:szCs w:val="24"/>
              </w:rPr>
              <w:t>20</w:t>
            </w:r>
            <w:r>
              <w:rPr>
                <w:rFonts w:hint="eastAsia" w:ascii="宋体" w:hAnsi="宋体"/>
                <w:color w:val="000000"/>
                <w:spacing w:val="-2"/>
                <w:kern w:val="16"/>
                <w:sz w:val="24"/>
                <w:szCs w:val="24"/>
                <w:lang w:val="en-US" w:eastAsia="zh-CN"/>
              </w:rPr>
              <w:t>20</w:t>
            </w:r>
            <w:r>
              <w:rPr>
                <w:rFonts w:hint="eastAsia" w:ascii="宋体" w:hAnsi="宋体"/>
                <w:color w:val="000000"/>
                <w:spacing w:val="-2"/>
                <w:kern w:val="16"/>
                <w:sz w:val="24"/>
                <w:szCs w:val="24"/>
              </w:rPr>
              <w:t>年</w:t>
            </w:r>
            <w:r>
              <w:rPr>
                <w:rFonts w:hint="eastAsia" w:ascii="宋体" w:hAnsi="宋体"/>
                <w:color w:val="000000"/>
                <w:spacing w:val="-2"/>
                <w:kern w:val="16"/>
                <w:sz w:val="24"/>
                <w:szCs w:val="24"/>
                <w:lang w:val="en-US" w:eastAsia="zh-CN"/>
              </w:rPr>
              <w:t>6</w:t>
            </w:r>
            <w:r>
              <w:rPr>
                <w:rFonts w:hint="eastAsia" w:ascii="宋体" w:hAnsi="宋体"/>
                <w:color w:val="000000"/>
                <w:spacing w:val="-2"/>
                <w:kern w:val="16"/>
                <w:sz w:val="24"/>
                <w:szCs w:val="24"/>
              </w:rPr>
              <w:t>月</w:t>
            </w:r>
            <w:r>
              <w:rPr>
                <w:rFonts w:hint="eastAsia" w:ascii="宋体" w:hAnsi="宋体"/>
                <w:color w:val="000000"/>
                <w:spacing w:val="-2"/>
                <w:kern w:val="16"/>
                <w:sz w:val="24"/>
                <w:szCs w:val="24"/>
                <w:lang w:val="en-US" w:eastAsia="zh-CN"/>
              </w:rPr>
              <w:t>29</w:t>
            </w:r>
            <w:r>
              <w:rPr>
                <w:rFonts w:hint="eastAsia" w:ascii="宋体" w:hAnsi="宋体"/>
                <w:color w:val="000000"/>
                <w:spacing w:val="-2"/>
                <w:kern w:val="16"/>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widowControl/>
              <w:spacing w:line="320" w:lineRule="exact"/>
              <w:ind w:firstLine="0" w:firstLineChars="0"/>
              <w:rPr>
                <w:rFonts w:hint="eastAsia" w:ascii="宋体" w:hAnsi="宋体"/>
                <w:color w:val="000000"/>
                <w:spacing w:val="-2"/>
                <w:kern w:val="16"/>
                <w:sz w:val="24"/>
                <w:szCs w:val="24"/>
              </w:rPr>
            </w:pPr>
            <w:r>
              <w:rPr>
                <w:rFonts w:hint="eastAsia" w:ascii="宋体" w:hAnsi="宋体"/>
                <w:color w:val="000000"/>
                <w:spacing w:val="-2"/>
                <w:kern w:val="16"/>
                <w:sz w:val="24"/>
                <w:szCs w:val="24"/>
              </w:rPr>
              <w:t>报名、磋商文件发售起始时间</w:t>
            </w:r>
          </w:p>
        </w:tc>
        <w:tc>
          <w:tcPr>
            <w:tcW w:w="6804" w:type="dxa"/>
            <w:vAlign w:val="center"/>
          </w:tcPr>
          <w:p>
            <w:pPr>
              <w:widowControl/>
              <w:spacing w:line="320" w:lineRule="exact"/>
              <w:ind w:firstLine="0" w:firstLineChars="0"/>
              <w:rPr>
                <w:rFonts w:hint="eastAsia" w:ascii="宋体" w:hAnsi="宋体"/>
                <w:color w:val="000000"/>
                <w:spacing w:val="-2"/>
                <w:kern w:val="16"/>
                <w:sz w:val="24"/>
                <w:szCs w:val="24"/>
              </w:rPr>
            </w:pPr>
            <w:r>
              <w:rPr>
                <w:rFonts w:hint="eastAsia" w:ascii="宋体" w:hAnsi="宋体"/>
                <w:color w:val="000000"/>
                <w:spacing w:val="-2"/>
                <w:kern w:val="16"/>
                <w:sz w:val="24"/>
                <w:szCs w:val="24"/>
                <w:lang w:eastAsia="zh-CN"/>
              </w:rPr>
              <w:t>20</w:t>
            </w:r>
            <w:r>
              <w:rPr>
                <w:rFonts w:hint="eastAsia" w:ascii="宋体" w:hAnsi="宋体"/>
                <w:color w:val="000000"/>
                <w:spacing w:val="-2"/>
                <w:kern w:val="16"/>
                <w:sz w:val="24"/>
                <w:szCs w:val="24"/>
                <w:lang w:val="en-US" w:eastAsia="zh-CN"/>
              </w:rPr>
              <w:t>20</w:t>
            </w:r>
            <w:r>
              <w:rPr>
                <w:rFonts w:hint="eastAsia" w:ascii="宋体" w:hAnsi="宋体"/>
                <w:color w:val="000000"/>
                <w:spacing w:val="-2"/>
                <w:kern w:val="16"/>
                <w:sz w:val="24"/>
                <w:szCs w:val="24"/>
              </w:rPr>
              <w:t>年</w:t>
            </w:r>
            <w:r>
              <w:rPr>
                <w:rFonts w:hint="eastAsia" w:ascii="宋体" w:hAnsi="宋体"/>
                <w:color w:val="000000"/>
                <w:spacing w:val="-2"/>
                <w:kern w:val="16"/>
                <w:sz w:val="24"/>
                <w:szCs w:val="24"/>
                <w:lang w:val="en-US" w:eastAsia="zh-CN"/>
              </w:rPr>
              <w:t>6</w:t>
            </w:r>
            <w:r>
              <w:rPr>
                <w:rFonts w:hint="eastAsia" w:ascii="宋体" w:hAnsi="宋体"/>
                <w:color w:val="000000"/>
                <w:spacing w:val="-2"/>
                <w:kern w:val="16"/>
                <w:sz w:val="24"/>
                <w:szCs w:val="24"/>
              </w:rPr>
              <w:t>月</w:t>
            </w:r>
            <w:r>
              <w:rPr>
                <w:rFonts w:hint="eastAsia" w:ascii="宋体" w:hAnsi="宋体"/>
                <w:color w:val="000000"/>
                <w:spacing w:val="-2"/>
                <w:kern w:val="16"/>
                <w:sz w:val="24"/>
                <w:szCs w:val="24"/>
                <w:lang w:val="en-US" w:eastAsia="zh-CN"/>
              </w:rPr>
              <w:t>30</w:t>
            </w:r>
            <w:r>
              <w:rPr>
                <w:rFonts w:hint="eastAsia" w:ascii="宋体" w:hAnsi="宋体"/>
                <w:color w:val="000000"/>
                <w:spacing w:val="-2"/>
                <w:kern w:val="16"/>
                <w:sz w:val="24"/>
                <w:szCs w:val="24"/>
              </w:rPr>
              <w:t>日起至</w:t>
            </w:r>
            <w:r>
              <w:rPr>
                <w:rFonts w:hint="eastAsia" w:ascii="宋体" w:hAnsi="宋体"/>
                <w:color w:val="000000"/>
                <w:spacing w:val="-2"/>
                <w:kern w:val="16"/>
                <w:sz w:val="24"/>
                <w:szCs w:val="24"/>
                <w:lang w:eastAsia="zh-CN"/>
              </w:rPr>
              <w:t>20</w:t>
            </w:r>
            <w:r>
              <w:rPr>
                <w:rFonts w:hint="eastAsia" w:ascii="宋体" w:hAnsi="宋体"/>
                <w:color w:val="000000"/>
                <w:spacing w:val="-2"/>
                <w:kern w:val="16"/>
                <w:sz w:val="24"/>
                <w:szCs w:val="24"/>
                <w:lang w:val="en-US" w:eastAsia="zh-CN"/>
              </w:rPr>
              <w:t>20</w:t>
            </w:r>
            <w:r>
              <w:rPr>
                <w:rFonts w:hint="eastAsia" w:ascii="宋体" w:hAnsi="宋体"/>
                <w:color w:val="000000"/>
                <w:spacing w:val="-2"/>
                <w:kern w:val="16"/>
                <w:sz w:val="24"/>
                <w:szCs w:val="24"/>
              </w:rPr>
              <w:t>年</w:t>
            </w:r>
            <w:r>
              <w:rPr>
                <w:rFonts w:hint="eastAsia" w:ascii="宋体" w:hAnsi="宋体"/>
                <w:color w:val="000000"/>
                <w:spacing w:val="-2"/>
                <w:kern w:val="16"/>
                <w:sz w:val="24"/>
                <w:szCs w:val="24"/>
                <w:lang w:val="en-US" w:eastAsia="zh-CN"/>
              </w:rPr>
              <w:t>7</w:t>
            </w:r>
            <w:r>
              <w:rPr>
                <w:rFonts w:hint="eastAsia" w:ascii="宋体" w:hAnsi="宋体"/>
                <w:color w:val="000000"/>
                <w:spacing w:val="-2"/>
                <w:kern w:val="16"/>
                <w:sz w:val="24"/>
                <w:szCs w:val="24"/>
              </w:rPr>
              <w:t>月</w:t>
            </w:r>
            <w:r>
              <w:rPr>
                <w:rFonts w:hint="eastAsia" w:ascii="宋体" w:hAnsi="宋体"/>
                <w:color w:val="000000"/>
                <w:spacing w:val="-2"/>
                <w:kern w:val="16"/>
                <w:sz w:val="24"/>
                <w:szCs w:val="24"/>
                <w:lang w:val="en-US" w:eastAsia="zh-CN"/>
              </w:rPr>
              <w:t>6</w:t>
            </w:r>
            <w:r>
              <w:rPr>
                <w:rFonts w:hint="eastAsia" w:ascii="宋体" w:hAnsi="宋体"/>
                <w:color w:val="000000"/>
                <w:spacing w:val="-2"/>
                <w:kern w:val="16"/>
                <w:sz w:val="24"/>
                <w:szCs w:val="24"/>
              </w:rPr>
              <w:t>日止，每天上午9:00-12:00，下午14:30-17:30（公休日、节假日除外）。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sz w:val="24"/>
                <w:szCs w:val="24"/>
                <w:lang w:val="zh-CN"/>
              </w:rPr>
            </w:pPr>
            <w:r>
              <w:rPr>
                <w:rFonts w:hint="eastAsia" w:ascii="宋体" w:hAnsi="宋体"/>
                <w:color w:val="000000"/>
                <w:spacing w:val="-2"/>
                <w:kern w:val="16"/>
                <w:sz w:val="24"/>
                <w:szCs w:val="24"/>
              </w:rPr>
              <w:t>磋商</w:t>
            </w:r>
            <w:r>
              <w:rPr>
                <w:rFonts w:hint="eastAsia" w:ascii="宋体" w:hAnsi="宋体"/>
                <w:color w:val="000000"/>
                <w:spacing w:val="-2"/>
                <w:kern w:val="16"/>
                <w:sz w:val="24"/>
                <w:szCs w:val="24"/>
                <w:lang w:val="zh-CN"/>
              </w:rPr>
              <w:t>文件发售方式</w:t>
            </w:r>
          </w:p>
        </w:tc>
        <w:tc>
          <w:tcPr>
            <w:tcW w:w="6804" w:type="dxa"/>
            <w:vAlign w:val="center"/>
          </w:tcPr>
          <w:p>
            <w:pPr>
              <w:widowControl/>
              <w:spacing w:line="320" w:lineRule="exact"/>
              <w:ind w:firstLine="0" w:firstLineChars="0"/>
              <w:rPr>
                <w:rFonts w:hint="eastAsia" w:ascii="宋体" w:hAnsi="宋体"/>
                <w:color w:val="000000"/>
                <w:spacing w:val="-2"/>
                <w:kern w:val="16"/>
                <w:sz w:val="24"/>
                <w:szCs w:val="24"/>
                <w:lang w:val="zh-CN"/>
              </w:rPr>
            </w:pPr>
            <w:r>
              <w:rPr>
                <w:rFonts w:hint="eastAsia" w:ascii="宋体" w:hAnsi="宋体"/>
                <w:color w:val="000000"/>
                <w:spacing w:val="-2"/>
                <w:kern w:val="16"/>
                <w:sz w:val="24"/>
                <w:szCs w:val="24"/>
                <w:lang w:val="zh-CN"/>
              </w:rPr>
              <w:t>现场购买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sz w:val="24"/>
                <w:szCs w:val="24"/>
                <w:lang w:val="zh-CN"/>
              </w:rPr>
            </w:pPr>
            <w:r>
              <w:rPr>
                <w:rFonts w:hint="eastAsia" w:ascii="宋体" w:hAnsi="宋体"/>
                <w:color w:val="000000"/>
                <w:spacing w:val="-2"/>
                <w:kern w:val="16"/>
                <w:sz w:val="24"/>
                <w:szCs w:val="24"/>
              </w:rPr>
              <w:t>磋商</w:t>
            </w:r>
            <w:r>
              <w:rPr>
                <w:rFonts w:hint="eastAsia" w:ascii="宋体" w:hAnsi="宋体"/>
                <w:color w:val="000000"/>
                <w:spacing w:val="-2"/>
                <w:kern w:val="16"/>
                <w:sz w:val="24"/>
                <w:szCs w:val="24"/>
                <w:lang w:val="zh-CN"/>
              </w:rPr>
              <w:t>文件售价</w:t>
            </w:r>
          </w:p>
        </w:tc>
        <w:tc>
          <w:tcPr>
            <w:tcW w:w="6804" w:type="dxa"/>
            <w:vAlign w:val="center"/>
          </w:tcPr>
          <w:p>
            <w:pPr>
              <w:widowControl/>
              <w:spacing w:line="320" w:lineRule="exact"/>
              <w:ind w:firstLine="0" w:firstLineChars="0"/>
              <w:rPr>
                <w:rFonts w:hint="eastAsia" w:ascii="宋体" w:hAnsi="宋体"/>
                <w:color w:val="000000"/>
                <w:spacing w:val="-2"/>
                <w:kern w:val="16"/>
                <w:sz w:val="24"/>
                <w:szCs w:val="24"/>
                <w:lang w:val="zh-CN"/>
              </w:rPr>
            </w:pPr>
            <w:r>
              <w:rPr>
                <w:rFonts w:hint="eastAsia" w:ascii="宋体" w:hAnsi="宋体"/>
                <w:color w:val="000000"/>
                <w:spacing w:val="-2"/>
                <w:kern w:val="16"/>
                <w:sz w:val="24"/>
                <w:szCs w:val="24"/>
                <w:lang w:val="en-US" w:eastAsia="zh-CN"/>
              </w:rPr>
              <w:t>300</w:t>
            </w:r>
            <w:r>
              <w:rPr>
                <w:rFonts w:hint="eastAsia" w:ascii="宋体" w:hAnsi="宋体"/>
                <w:color w:val="000000"/>
                <w:spacing w:val="-2"/>
                <w:kern w:val="16"/>
                <w:sz w:val="24"/>
                <w:szCs w:val="24"/>
                <w:lang w:val="zh-CN"/>
              </w:rPr>
              <w:t>元/份（招标文件售后不退, 投标资格不能转让）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sz w:val="24"/>
                <w:szCs w:val="24"/>
                <w:lang w:val="zh-CN"/>
              </w:rPr>
            </w:pPr>
            <w:r>
              <w:rPr>
                <w:rFonts w:hint="eastAsia" w:ascii="宋体" w:hAnsi="宋体"/>
                <w:color w:val="000000"/>
                <w:spacing w:val="-2"/>
                <w:kern w:val="16"/>
                <w:sz w:val="24"/>
                <w:szCs w:val="24"/>
              </w:rPr>
              <w:t>磋商</w:t>
            </w:r>
            <w:r>
              <w:rPr>
                <w:rFonts w:hint="eastAsia" w:ascii="宋体" w:hAnsi="宋体"/>
                <w:color w:val="000000"/>
                <w:spacing w:val="-2"/>
                <w:kern w:val="16"/>
                <w:sz w:val="24"/>
                <w:szCs w:val="24"/>
                <w:lang w:val="zh-CN"/>
              </w:rPr>
              <w:t>文件发售地点</w:t>
            </w:r>
          </w:p>
        </w:tc>
        <w:tc>
          <w:tcPr>
            <w:tcW w:w="6804" w:type="dxa"/>
            <w:vAlign w:val="center"/>
          </w:tcPr>
          <w:p>
            <w:pPr>
              <w:widowControl/>
              <w:spacing w:line="320" w:lineRule="exact"/>
              <w:ind w:firstLine="0" w:firstLineChars="0"/>
              <w:rPr>
                <w:rFonts w:hint="eastAsia" w:ascii="宋体" w:hAnsi="宋体"/>
                <w:color w:val="000000"/>
                <w:spacing w:val="-2"/>
                <w:kern w:val="16"/>
                <w:sz w:val="24"/>
                <w:szCs w:val="24"/>
              </w:rPr>
            </w:pPr>
            <w:r>
              <w:rPr>
                <w:rFonts w:hint="eastAsia" w:ascii="宋体" w:hAnsi="宋体"/>
                <w:color w:val="000000"/>
                <w:spacing w:val="-2"/>
                <w:kern w:val="16"/>
                <w:sz w:val="24"/>
                <w:szCs w:val="24"/>
                <w:lang w:val="zh-CN"/>
              </w:rPr>
              <w:t>西宁市城北区宁张路44号（</w:t>
            </w:r>
            <w:r>
              <w:rPr>
                <w:rFonts w:hint="eastAsia" w:ascii="宋体" w:hAnsi="宋体"/>
                <w:color w:val="000000"/>
                <w:spacing w:val="-2"/>
                <w:kern w:val="16"/>
                <w:sz w:val="24"/>
                <w:szCs w:val="24"/>
                <w:lang w:val="en-US" w:eastAsia="zh-CN"/>
              </w:rPr>
              <w:t>新世纪花园往北300米</w:t>
            </w:r>
            <w:r>
              <w:rPr>
                <w:rFonts w:hint="eastAsia" w:ascii="宋体" w:hAnsi="宋体"/>
                <w:color w:val="000000"/>
                <w:spacing w:val="-2"/>
                <w:kern w:val="16"/>
                <w:sz w:val="24"/>
                <w:szCs w:val="24"/>
                <w:lang w:val="zh-CN"/>
              </w:rPr>
              <w:t>）西宁创业孵化楼</w:t>
            </w:r>
            <w:r>
              <w:rPr>
                <w:rFonts w:hint="eastAsia" w:ascii="宋体" w:hAnsi="宋体"/>
                <w:color w:val="000000"/>
                <w:spacing w:val="-2"/>
                <w:kern w:val="16"/>
                <w:sz w:val="24"/>
                <w:szCs w:val="24"/>
                <w:lang w:val="en-US" w:eastAsia="zh-CN"/>
              </w:rPr>
              <w:t>后楼</w:t>
            </w:r>
            <w:r>
              <w:rPr>
                <w:rFonts w:hint="eastAsia" w:ascii="宋体" w:hAnsi="宋体"/>
                <w:color w:val="000000"/>
                <w:spacing w:val="-2"/>
                <w:kern w:val="16"/>
                <w:sz w:val="24"/>
                <w:szCs w:val="24"/>
                <w:lang w:val="zh-CN"/>
              </w:rPr>
              <w:t>人才公寓</w:t>
            </w:r>
            <w:r>
              <w:rPr>
                <w:rFonts w:hint="eastAsia" w:ascii="宋体" w:hAnsi="宋体"/>
                <w:color w:val="000000"/>
                <w:spacing w:val="-2"/>
                <w:kern w:val="16"/>
                <w:sz w:val="24"/>
                <w:szCs w:val="24"/>
                <w:lang w:val="en-US" w:eastAsia="zh-CN"/>
              </w:rPr>
              <w:t>9楼</w:t>
            </w:r>
            <w:r>
              <w:rPr>
                <w:rFonts w:hint="eastAsia" w:ascii="宋体" w:hAnsi="宋体"/>
                <w:color w:val="000000"/>
                <w:spacing w:val="-2"/>
                <w:kern w:val="16"/>
                <w:sz w:val="24"/>
                <w:szCs w:val="24"/>
                <w:lang w:val="zh-CN"/>
              </w:rPr>
              <w:t>09</w:t>
            </w:r>
            <w:r>
              <w:rPr>
                <w:rFonts w:hint="eastAsia" w:ascii="宋体" w:hAnsi="宋体"/>
                <w:color w:val="000000"/>
                <w:spacing w:val="-2"/>
                <w:kern w:val="16"/>
                <w:sz w:val="24"/>
                <w:szCs w:val="24"/>
                <w:lang w:val="en-US" w:eastAsia="zh-CN"/>
              </w:rPr>
              <w:t>0</w:t>
            </w:r>
            <w:r>
              <w:rPr>
                <w:rFonts w:hint="eastAsia" w:ascii="宋体" w:hAnsi="宋体"/>
                <w:color w:val="000000"/>
                <w:spacing w:val="-2"/>
                <w:kern w:val="16"/>
                <w:sz w:val="24"/>
                <w:szCs w:val="24"/>
                <w:lang w:val="zh-CN"/>
              </w:rPr>
              <w:t>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sz w:val="24"/>
                <w:szCs w:val="24"/>
                <w:lang w:val="zh-CN"/>
              </w:rPr>
            </w:pPr>
            <w:r>
              <w:rPr>
                <w:rFonts w:hint="eastAsia" w:ascii="宋体" w:hAnsi="宋体"/>
                <w:color w:val="000000"/>
                <w:spacing w:val="-2"/>
                <w:kern w:val="16"/>
                <w:sz w:val="24"/>
                <w:szCs w:val="24"/>
                <w:lang w:val="zh-CN"/>
              </w:rPr>
              <w:t>购买</w:t>
            </w:r>
            <w:r>
              <w:rPr>
                <w:rFonts w:hint="eastAsia" w:ascii="宋体" w:hAnsi="宋体"/>
                <w:color w:val="000000"/>
                <w:spacing w:val="-2"/>
                <w:kern w:val="16"/>
                <w:sz w:val="24"/>
                <w:szCs w:val="24"/>
              </w:rPr>
              <w:t>磋商</w:t>
            </w:r>
            <w:r>
              <w:rPr>
                <w:rFonts w:hint="eastAsia" w:ascii="宋体" w:hAnsi="宋体"/>
                <w:color w:val="000000"/>
                <w:spacing w:val="-2"/>
                <w:kern w:val="16"/>
                <w:sz w:val="24"/>
                <w:szCs w:val="24"/>
                <w:lang w:val="zh-CN"/>
              </w:rPr>
              <w:t>文件时应提供材料</w:t>
            </w:r>
          </w:p>
        </w:tc>
        <w:tc>
          <w:tcPr>
            <w:tcW w:w="6804" w:type="dxa"/>
            <w:vAlign w:val="center"/>
          </w:tcPr>
          <w:p>
            <w:pPr>
              <w:widowControl/>
              <w:spacing w:line="320" w:lineRule="exact"/>
              <w:ind w:firstLine="0" w:firstLineChars="0"/>
              <w:rPr>
                <w:rFonts w:hint="eastAsia" w:ascii="宋体" w:hAnsi="宋体"/>
                <w:color w:val="000000"/>
                <w:spacing w:val="-2"/>
                <w:kern w:val="16"/>
                <w:sz w:val="24"/>
                <w:szCs w:val="24"/>
                <w:lang w:val="zh-CN"/>
              </w:rPr>
            </w:pPr>
            <w:r>
              <w:rPr>
                <w:rFonts w:hint="eastAsia" w:ascii="宋体" w:hAnsi="宋体"/>
                <w:color w:val="000000"/>
                <w:spacing w:val="-2"/>
                <w:kern w:val="16"/>
                <w:sz w:val="24"/>
                <w:szCs w:val="24"/>
                <w:lang w:val="zh-CN"/>
              </w:rPr>
              <w:t>法定代表人授权书、</w:t>
            </w:r>
            <w:r>
              <w:rPr>
                <w:rFonts w:hint="eastAsia" w:ascii="宋体" w:hAnsi="宋体"/>
                <w:color w:val="000000"/>
                <w:spacing w:val="-2"/>
                <w:kern w:val="16"/>
                <w:sz w:val="24"/>
                <w:szCs w:val="24"/>
                <w:lang w:val="en-US" w:eastAsia="zh-CN"/>
              </w:rPr>
              <w:t>介绍信、法人身份证复印件、</w:t>
            </w:r>
            <w:r>
              <w:rPr>
                <w:rFonts w:hint="eastAsia" w:ascii="宋体" w:hAnsi="宋体"/>
                <w:color w:val="000000"/>
                <w:spacing w:val="-2"/>
                <w:kern w:val="16"/>
                <w:sz w:val="24"/>
                <w:szCs w:val="24"/>
                <w:lang w:val="zh-CN"/>
              </w:rPr>
              <w:t>营业执照副本复印件、</w:t>
            </w:r>
            <w:r>
              <w:rPr>
                <w:rFonts w:hint="eastAsia" w:ascii="宋体" w:hAnsi="宋体"/>
                <w:color w:val="000000"/>
                <w:spacing w:val="-2"/>
                <w:kern w:val="16"/>
                <w:sz w:val="24"/>
                <w:szCs w:val="24"/>
                <w:lang w:val="en-US" w:eastAsia="zh-CN"/>
              </w:rPr>
              <w:t>购买人身份证复印件</w:t>
            </w:r>
            <w:r>
              <w:rPr>
                <w:rFonts w:hint="eastAsia" w:ascii="宋体" w:hAnsi="宋体"/>
                <w:color w:val="000000"/>
                <w:spacing w:val="-2"/>
                <w:kern w:val="16"/>
                <w:sz w:val="24"/>
                <w:szCs w:val="24"/>
                <w:lang w:val="zh-CN"/>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sz w:val="24"/>
                <w:szCs w:val="24"/>
              </w:rPr>
            </w:pPr>
            <w:r>
              <w:rPr>
                <w:rFonts w:hint="eastAsia" w:ascii="宋体" w:hAnsi="宋体"/>
                <w:color w:val="000000"/>
                <w:spacing w:val="-2"/>
                <w:kern w:val="16"/>
                <w:sz w:val="24"/>
                <w:szCs w:val="24"/>
              </w:rPr>
              <w:t>递交磋商响应文件截止时间</w:t>
            </w:r>
          </w:p>
        </w:tc>
        <w:tc>
          <w:tcPr>
            <w:tcW w:w="6804" w:type="dxa"/>
            <w:vAlign w:val="center"/>
          </w:tcPr>
          <w:p>
            <w:pPr>
              <w:widowControl/>
              <w:spacing w:line="320" w:lineRule="exact"/>
              <w:ind w:firstLine="0" w:firstLineChars="0"/>
              <w:rPr>
                <w:rFonts w:hint="eastAsia" w:ascii="宋体" w:hAnsi="宋体"/>
                <w:color w:val="000000"/>
                <w:spacing w:val="-2"/>
                <w:kern w:val="16"/>
                <w:sz w:val="24"/>
                <w:szCs w:val="24"/>
              </w:rPr>
            </w:pPr>
            <w:r>
              <w:rPr>
                <w:rFonts w:hint="eastAsia" w:ascii="宋体" w:hAnsi="宋体"/>
                <w:color w:val="000000"/>
                <w:spacing w:val="-2"/>
                <w:kern w:val="16"/>
                <w:sz w:val="24"/>
                <w:szCs w:val="24"/>
                <w:lang w:eastAsia="zh-CN"/>
              </w:rPr>
              <w:t>20</w:t>
            </w:r>
            <w:r>
              <w:rPr>
                <w:rFonts w:hint="eastAsia" w:ascii="宋体" w:hAnsi="宋体"/>
                <w:color w:val="000000"/>
                <w:spacing w:val="-2"/>
                <w:kern w:val="16"/>
                <w:sz w:val="24"/>
                <w:szCs w:val="24"/>
                <w:lang w:val="en-US" w:eastAsia="zh-CN"/>
              </w:rPr>
              <w:t>20</w:t>
            </w:r>
            <w:r>
              <w:rPr>
                <w:rFonts w:hint="eastAsia" w:ascii="宋体" w:hAnsi="宋体"/>
                <w:color w:val="000000"/>
                <w:spacing w:val="-2"/>
                <w:kern w:val="16"/>
                <w:sz w:val="24"/>
                <w:szCs w:val="24"/>
              </w:rPr>
              <w:t>年</w:t>
            </w:r>
            <w:r>
              <w:rPr>
                <w:rFonts w:hint="eastAsia" w:ascii="宋体" w:hAnsi="宋体"/>
                <w:color w:val="000000"/>
                <w:spacing w:val="-2"/>
                <w:kern w:val="16"/>
                <w:sz w:val="24"/>
                <w:szCs w:val="24"/>
                <w:lang w:val="en-US" w:eastAsia="zh-CN"/>
              </w:rPr>
              <w:t>7</w:t>
            </w:r>
            <w:r>
              <w:rPr>
                <w:rFonts w:hint="eastAsia" w:ascii="宋体" w:hAnsi="宋体"/>
                <w:color w:val="000000"/>
                <w:spacing w:val="-2"/>
                <w:kern w:val="16"/>
                <w:sz w:val="24"/>
                <w:szCs w:val="24"/>
              </w:rPr>
              <w:t>月</w:t>
            </w:r>
            <w:r>
              <w:rPr>
                <w:rFonts w:hint="eastAsia" w:ascii="宋体" w:hAnsi="宋体"/>
                <w:color w:val="000000"/>
                <w:spacing w:val="-2"/>
                <w:kern w:val="16"/>
                <w:sz w:val="24"/>
                <w:szCs w:val="24"/>
                <w:lang w:val="en-US" w:eastAsia="zh-CN"/>
              </w:rPr>
              <w:t>10</w:t>
            </w:r>
            <w:r>
              <w:rPr>
                <w:rFonts w:hint="eastAsia" w:ascii="宋体" w:hAnsi="宋体"/>
                <w:color w:val="000000"/>
                <w:spacing w:val="-2"/>
                <w:kern w:val="16"/>
                <w:sz w:val="24"/>
                <w:szCs w:val="24"/>
              </w:rPr>
              <w:t>日</w:t>
            </w:r>
            <w:r>
              <w:rPr>
                <w:rFonts w:hint="eastAsia" w:ascii="宋体" w:hAnsi="宋体"/>
                <w:color w:val="000000"/>
                <w:spacing w:val="-2"/>
                <w:kern w:val="16"/>
                <w:sz w:val="24"/>
                <w:szCs w:val="24"/>
                <w:lang w:val="en-US" w:eastAsia="zh-CN"/>
              </w:rPr>
              <w:t>下</w:t>
            </w:r>
            <w:r>
              <w:rPr>
                <w:rFonts w:hint="eastAsia" w:ascii="宋体" w:hAnsi="宋体"/>
                <w:color w:val="000000"/>
                <w:spacing w:val="-2"/>
                <w:kern w:val="16"/>
                <w:sz w:val="24"/>
                <w:szCs w:val="24"/>
              </w:rPr>
              <w:t>午</w:t>
            </w:r>
            <w:r>
              <w:rPr>
                <w:rFonts w:hint="eastAsia" w:ascii="宋体" w:hAnsi="宋体"/>
                <w:color w:val="000000"/>
                <w:spacing w:val="-2"/>
                <w:kern w:val="16"/>
                <w:sz w:val="24"/>
                <w:szCs w:val="24"/>
                <w:lang w:val="en-US" w:eastAsia="zh-CN"/>
              </w:rPr>
              <w:t>15</w:t>
            </w:r>
            <w:r>
              <w:rPr>
                <w:rFonts w:hint="eastAsia" w:ascii="宋体" w:hAnsi="宋体"/>
                <w:color w:val="000000"/>
                <w:spacing w:val="-2"/>
                <w:kern w:val="16"/>
                <w:sz w:val="24"/>
                <w:szCs w:val="24"/>
              </w:rPr>
              <w:t>:</w:t>
            </w:r>
            <w:r>
              <w:rPr>
                <w:rFonts w:hint="eastAsia" w:ascii="宋体" w:hAnsi="宋体"/>
                <w:color w:val="000000"/>
                <w:spacing w:val="-2"/>
                <w:kern w:val="16"/>
                <w:sz w:val="24"/>
                <w:szCs w:val="24"/>
                <w:lang w:val="en-US" w:eastAsia="zh-CN"/>
              </w:rPr>
              <w:t>00</w:t>
            </w:r>
            <w:r>
              <w:rPr>
                <w:rFonts w:hint="eastAsia" w:ascii="宋体" w:hAnsi="宋体"/>
                <w:color w:val="000000"/>
                <w:spacing w:val="-2"/>
                <w:kern w:val="16"/>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sz w:val="24"/>
                <w:szCs w:val="24"/>
              </w:rPr>
            </w:pPr>
            <w:r>
              <w:rPr>
                <w:rFonts w:hint="eastAsia" w:ascii="宋体" w:hAnsi="宋体"/>
                <w:color w:val="000000"/>
                <w:spacing w:val="-2"/>
                <w:kern w:val="16"/>
                <w:sz w:val="24"/>
                <w:szCs w:val="24"/>
              </w:rPr>
              <w:t>磋商时间</w:t>
            </w:r>
          </w:p>
        </w:tc>
        <w:tc>
          <w:tcPr>
            <w:tcW w:w="6804" w:type="dxa"/>
            <w:vAlign w:val="center"/>
          </w:tcPr>
          <w:p>
            <w:pPr>
              <w:widowControl/>
              <w:spacing w:line="320" w:lineRule="exact"/>
              <w:ind w:firstLine="0" w:firstLineChars="0"/>
              <w:rPr>
                <w:rFonts w:hint="eastAsia" w:ascii="宋体" w:hAnsi="宋体"/>
                <w:color w:val="000000"/>
                <w:spacing w:val="-2"/>
                <w:kern w:val="16"/>
                <w:sz w:val="24"/>
                <w:szCs w:val="24"/>
              </w:rPr>
            </w:pPr>
            <w:r>
              <w:rPr>
                <w:rFonts w:hint="eastAsia" w:ascii="宋体" w:hAnsi="宋体"/>
                <w:color w:val="000000"/>
                <w:spacing w:val="-2"/>
                <w:kern w:val="16"/>
                <w:sz w:val="24"/>
                <w:szCs w:val="24"/>
                <w:lang w:eastAsia="zh-CN"/>
              </w:rPr>
              <w:t>20</w:t>
            </w:r>
            <w:r>
              <w:rPr>
                <w:rFonts w:hint="eastAsia" w:ascii="宋体" w:hAnsi="宋体"/>
                <w:color w:val="000000"/>
                <w:spacing w:val="-2"/>
                <w:kern w:val="16"/>
                <w:sz w:val="24"/>
                <w:szCs w:val="24"/>
                <w:lang w:val="en-US" w:eastAsia="zh-CN"/>
              </w:rPr>
              <w:t>20</w:t>
            </w:r>
            <w:r>
              <w:rPr>
                <w:rFonts w:hint="eastAsia" w:ascii="宋体" w:hAnsi="宋体"/>
                <w:color w:val="000000"/>
                <w:spacing w:val="-2"/>
                <w:kern w:val="16"/>
                <w:sz w:val="24"/>
                <w:szCs w:val="24"/>
              </w:rPr>
              <w:t>年</w:t>
            </w:r>
            <w:r>
              <w:rPr>
                <w:rFonts w:hint="eastAsia" w:ascii="宋体" w:hAnsi="宋体"/>
                <w:color w:val="000000"/>
                <w:spacing w:val="-2"/>
                <w:kern w:val="16"/>
                <w:sz w:val="24"/>
                <w:szCs w:val="24"/>
                <w:lang w:val="en-US" w:eastAsia="zh-CN"/>
              </w:rPr>
              <w:t>7</w:t>
            </w:r>
            <w:r>
              <w:rPr>
                <w:rFonts w:hint="eastAsia" w:ascii="宋体" w:hAnsi="宋体"/>
                <w:color w:val="000000"/>
                <w:spacing w:val="-2"/>
                <w:kern w:val="16"/>
                <w:sz w:val="24"/>
                <w:szCs w:val="24"/>
              </w:rPr>
              <w:t>月</w:t>
            </w:r>
            <w:r>
              <w:rPr>
                <w:rFonts w:hint="eastAsia" w:ascii="宋体" w:hAnsi="宋体"/>
                <w:color w:val="000000"/>
                <w:spacing w:val="-2"/>
                <w:kern w:val="16"/>
                <w:sz w:val="24"/>
                <w:szCs w:val="24"/>
                <w:lang w:val="en-US" w:eastAsia="zh-CN"/>
              </w:rPr>
              <w:t>10</w:t>
            </w:r>
            <w:r>
              <w:rPr>
                <w:rFonts w:hint="eastAsia" w:ascii="宋体" w:hAnsi="宋体"/>
                <w:color w:val="000000"/>
                <w:spacing w:val="-2"/>
                <w:kern w:val="16"/>
                <w:sz w:val="24"/>
                <w:szCs w:val="24"/>
              </w:rPr>
              <w:t>日</w:t>
            </w:r>
            <w:r>
              <w:rPr>
                <w:rFonts w:hint="eastAsia" w:ascii="宋体" w:hAnsi="宋体"/>
                <w:color w:val="000000"/>
                <w:spacing w:val="-2"/>
                <w:kern w:val="16"/>
                <w:sz w:val="24"/>
                <w:szCs w:val="24"/>
                <w:lang w:val="en-US" w:eastAsia="zh-CN"/>
              </w:rPr>
              <w:t>下</w:t>
            </w:r>
            <w:r>
              <w:rPr>
                <w:rFonts w:hint="eastAsia" w:ascii="宋体" w:hAnsi="宋体"/>
                <w:color w:val="000000"/>
                <w:spacing w:val="-2"/>
                <w:kern w:val="16"/>
                <w:sz w:val="24"/>
                <w:szCs w:val="24"/>
              </w:rPr>
              <w:t>午</w:t>
            </w:r>
            <w:r>
              <w:rPr>
                <w:rFonts w:hint="eastAsia" w:ascii="宋体" w:hAnsi="宋体"/>
                <w:color w:val="000000"/>
                <w:spacing w:val="-2"/>
                <w:kern w:val="16"/>
                <w:sz w:val="24"/>
                <w:szCs w:val="24"/>
                <w:lang w:val="en-US" w:eastAsia="zh-CN"/>
              </w:rPr>
              <w:t>15</w:t>
            </w:r>
            <w:r>
              <w:rPr>
                <w:rFonts w:hint="eastAsia" w:ascii="宋体" w:hAnsi="宋体"/>
                <w:color w:val="000000"/>
                <w:spacing w:val="-2"/>
                <w:kern w:val="16"/>
                <w:sz w:val="24"/>
                <w:szCs w:val="24"/>
              </w:rPr>
              <w:t>:</w:t>
            </w:r>
            <w:r>
              <w:rPr>
                <w:rFonts w:hint="eastAsia" w:ascii="宋体" w:hAnsi="宋体"/>
                <w:color w:val="000000"/>
                <w:spacing w:val="-2"/>
                <w:kern w:val="16"/>
                <w:sz w:val="24"/>
                <w:szCs w:val="24"/>
                <w:lang w:val="en-US" w:eastAsia="zh-CN"/>
              </w:rPr>
              <w:t>00</w:t>
            </w:r>
            <w:r>
              <w:rPr>
                <w:rFonts w:hint="eastAsia" w:ascii="宋体" w:hAnsi="宋体"/>
                <w:color w:val="000000"/>
                <w:spacing w:val="-2"/>
                <w:kern w:val="16"/>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widowControl/>
              <w:spacing w:line="320" w:lineRule="exact"/>
              <w:ind w:firstLine="0" w:firstLineChars="0"/>
              <w:rPr>
                <w:rFonts w:hint="eastAsia" w:ascii="宋体" w:hAnsi="宋体"/>
                <w:color w:val="000000"/>
                <w:spacing w:val="-2"/>
                <w:kern w:val="16"/>
                <w:sz w:val="24"/>
                <w:szCs w:val="24"/>
              </w:rPr>
            </w:pPr>
            <w:r>
              <w:rPr>
                <w:rFonts w:hint="eastAsia" w:ascii="宋体" w:hAnsi="宋体"/>
                <w:color w:val="000000"/>
                <w:spacing w:val="-2"/>
                <w:kern w:val="16"/>
                <w:sz w:val="24"/>
                <w:szCs w:val="24"/>
              </w:rPr>
              <w:t>递交磋商响应文件及磋商地点</w:t>
            </w:r>
          </w:p>
        </w:tc>
        <w:tc>
          <w:tcPr>
            <w:tcW w:w="6804" w:type="dxa"/>
            <w:vAlign w:val="center"/>
          </w:tcPr>
          <w:p>
            <w:pPr>
              <w:widowControl/>
              <w:spacing w:line="320" w:lineRule="exact"/>
              <w:ind w:firstLine="0" w:firstLineChars="0"/>
              <w:rPr>
                <w:rFonts w:hint="eastAsia" w:ascii="宋体" w:hAnsi="宋体"/>
                <w:color w:val="000000"/>
                <w:spacing w:val="-2"/>
                <w:kern w:val="16"/>
                <w:sz w:val="24"/>
                <w:szCs w:val="24"/>
              </w:rPr>
            </w:pPr>
            <w:r>
              <w:rPr>
                <w:rFonts w:hint="eastAsia" w:ascii="宋体" w:hAnsi="宋体"/>
                <w:color w:val="000000"/>
                <w:spacing w:val="-2"/>
                <w:kern w:val="16"/>
                <w:sz w:val="24"/>
                <w:szCs w:val="24"/>
              </w:rPr>
              <w:t>山西景宏建设工程项目管理有限公司评标室（</w:t>
            </w:r>
            <w:r>
              <w:rPr>
                <w:rFonts w:hint="eastAsia" w:ascii="宋体" w:hAnsi="宋体"/>
                <w:color w:val="000000"/>
                <w:spacing w:val="-2"/>
                <w:kern w:val="16"/>
                <w:sz w:val="24"/>
                <w:szCs w:val="24"/>
                <w:lang w:val="zh-CN"/>
              </w:rPr>
              <w:t>西宁市城北区宁张路44号（</w:t>
            </w:r>
            <w:r>
              <w:rPr>
                <w:rFonts w:hint="eastAsia" w:ascii="宋体" w:hAnsi="宋体"/>
                <w:color w:val="000000"/>
                <w:spacing w:val="-2"/>
                <w:kern w:val="16"/>
                <w:sz w:val="24"/>
                <w:szCs w:val="24"/>
                <w:lang w:val="en-US" w:eastAsia="zh-CN"/>
              </w:rPr>
              <w:t>新世纪花园往北300米</w:t>
            </w:r>
            <w:r>
              <w:rPr>
                <w:rFonts w:hint="eastAsia" w:ascii="宋体" w:hAnsi="宋体"/>
                <w:color w:val="000000"/>
                <w:spacing w:val="-2"/>
                <w:kern w:val="16"/>
                <w:sz w:val="24"/>
                <w:szCs w:val="24"/>
                <w:lang w:val="zh-CN"/>
              </w:rPr>
              <w:t>）西宁创业孵化楼</w:t>
            </w:r>
            <w:r>
              <w:rPr>
                <w:rFonts w:hint="eastAsia" w:ascii="宋体" w:hAnsi="宋体"/>
                <w:color w:val="000000"/>
                <w:spacing w:val="-2"/>
                <w:kern w:val="16"/>
                <w:sz w:val="24"/>
                <w:szCs w:val="24"/>
                <w:lang w:val="en-US" w:eastAsia="zh-CN"/>
              </w:rPr>
              <w:t>后楼</w:t>
            </w:r>
            <w:r>
              <w:rPr>
                <w:rFonts w:hint="eastAsia" w:ascii="宋体" w:hAnsi="宋体"/>
                <w:color w:val="000000"/>
                <w:spacing w:val="-2"/>
                <w:kern w:val="16"/>
                <w:sz w:val="24"/>
                <w:szCs w:val="24"/>
                <w:lang w:val="zh-CN"/>
              </w:rPr>
              <w:t>人才公寓</w:t>
            </w:r>
            <w:r>
              <w:rPr>
                <w:rFonts w:hint="eastAsia" w:ascii="宋体" w:hAnsi="宋体"/>
                <w:color w:val="000000"/>
                <w:spacing w:val="-2"/>
                <w:kern w:val="16"/>
                <w:sz w:val="24"/>
                <w:szCs w:val="24"/>
                <w:lang w:val="en-US" w:eastAsia="zh-CN"/>
              </w:rPr>
              <w:t>9楼</w:t>
            </w:r>
            <w:r>
              <w:rPr>
                <w:rFonts w:hint="eastAsia" w:ascii="宋体" w:hAnsi="宋体"/>
                <w:color w:val="000000"/>
                <w:spacing w:val="-2"/>
                <w:kern w:val="16"/>
                <w:sz w:val="24"/>
                <w:szCs w:val="24"/>
                <w:lang w:val="zh-CN"/>
              </w:rPr>
              <w:t>09</w:t>
            </w:r>
            <w:r>
              <w:rPr>
                <w:rFonts w:hint="eastAsia" w:ascii="宋体" w:hAnsi="宋体"/>
                <w:color w:val="000000"/>
                <w:spacing w:val="-2"/>
                <w:kern w:val="16"/>
                <w:sz w:val="24"/>
                <w:szCs w:val="24"/>
                <w:lang w:val="en-US" w:eastAsia="zh-CN"/>
              </w:rPr>
              <w:t>14</w:t>
            </w:r>
            <w:r>
              <w:rPr>
                <w:rFonts w:hint="eastAsia" w:ascii="宋体" w:hAnsi="宋体"/>
                <w:color w:val="000000"/>
                <w:spacing w:val="-2"/>
                <w:kern w:val="16"/>
                <w:sz w:val="24"/>
                <w:szCs w:val="24"/>
                <w:lang w:val="zh-CN"/>
              </w:rPr>
              <w:t>室</w:t>
            </w:r>
            <w:r>
              <w:rPr>
                <w:rFonts w:hint="eastAsia" w:ascii="宋体" w:hAnsi="宋体"/>
                <w:color w:val="000000"/>
                <w:spacing w:val="-2"/>
                <w:kern w:val="1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sz w:val="24"/>
                <w:szCs w:val="24"/>
              </w:rPr>
            </w:pPr>
            <w:r>
              <w:rPr>
                <w:rFonts w:hint="eastAsia" w:ascii="宋体" w:hAnsi="宋体"/>
                <w:color w:val="000000"/>
                <w:spacing w:val="-2"/>
                <w:kern w:val="16"/>
                <w:sz w:val="24"/>
                <w:szCs w:val="24"/>
              </w:rPr>
              <w:t>采购单位及联系人</w:t>
            </w:r>
          </w:p>
        </w:tc>
        <w:tc>
          <w:tcPr>
            <w:tcW w:w="6804" w:type="dxa"/>
            <w:vAlign w:val="center"/>
          </w:tcPr>
          <w:p>
            <w:pPr>
              <w:widowControl/>
              <w:spacing w:line="320" w:lineRule="exact"/>
              <w:ind w:firstLine="0" w:firstLineChars="0"/>
              <w:rPr>
                <w:rFonts w:hint="eastAsia" w:ascii="宋体" w:hAnsi="宋体"/>
                <w:color w:val="000000"/>
                <w:spacing w:val="-2"/>
                <w:kern w:val="16"/>
                <w:sz w:val="24"/>
                <w:szCs w:val="24"/>
                <w:lang w:eastAsia="zh-CN"/>
              </w:rPr>
            </w:pPr>
            <w:r>
              <w:rPr>
                <w:rFonts w:hint="eastAsia" w:ascii="宋体" w:hAnsi="宋体"/>
                <w:color w:val="000000"/>
                <w:spacing w:val="-2"/>
                <w:kern w:val="16"/>
                <w:sz w:val="24"/>
                <w:szCs w:val="24"/>
              </w:rPr>
              <w:t>采购人：</w:t>
            </w:r>
            <w:r>
              <w:rPr>
                <w:rFonts w:hint="eastAsia" w:ascii="宋体" w:hAnsi="宋体"/>
                <w:color w:val="000000"/>
                <w:spacing w:val="-2"/>
                <w:kern w:val="16"/>
                <w:sz w:val="24"/>
                <w:szCs w:val="24"/>
                <w:lang w:eastAsia="zh-CN"/>
              </w:rPr>
              <w:t>同仁县麻巴卫生院</w:t>
            </w:r>
          </w:p>
          <w:p>
            <w:pPr>
              <w:widowControl/>
              <w:spacing w:line="320" w:lineRule="exact"/>
              <w:ind w:firstLine="0" w:firstLineChars="0"/>
              <w:rPr>
                <w:rFonts w:hint="default" w:ascii="宋体" w:hAnsi="宋体"/>
                <w:color w:val="000000"/>
                <w:spacing w:val="-2"/>
                <w:kern w:val="16"/>
                <w:sz w:val="24"/>
                <w:szCs w:val="24"/>
                <w:lang w:val="en-US" w:eastAsia="zh-CN"/>
              </w:rPr>
            </w:pPr>
            <w:r>
              <w:rPr>
                <w:rFonts w:hint="eastAsia" w:ascii="宋体" w:hAnsi="宋体"/>
                <w:color w:val="000000"/>
                <w:spacing w:val="-2"/>
                <w:kern w:val="16"/>
                <w:sz w:val="24"/>
                <w:szCs w:val="24"/>
              </w:rPr>
              <w:t>联系人：</w:t>
            </w:r>
            <w:r>
              <w:rPr>
                <w:rFonts w:hint="eastAsia" w:ascii="宋体" w:hAnsi="宋体"/>
                <w:color w:val="000000"/>
                <w:spacing w:val="-2"/>
                <w:kern w:val="16"/>
                <w:sz w:val="24"/>
                <w:szCs w:val="24"/>
                <w:lang w:val="en-US" w:eastAsia="zh-CN"/>
              </w:rPr>
              <w:t>东智昂加</w:t>
            </w:r>
            <w:bookmarkStart w:id="192" w:name="_GoBack"/>
            <w:bookmarkEnd w:id="192"/>
            <w:r>
              <w:rPr>
                <w:rFonts w:hint="eastAsia" w:ascii="宋体" w:hAnsi="宋体"/>
                <w:color w:val="000000"/>
                <w:spacing w:val="-2"/>
                <w:kern w:val="16"/>
                <w:sz w:val="24"/>
                <w:szCs w:val="24"/>
              </w:rPr>
              <w:t xml:space="preserve">        联系电话：0973</w:t>
            </w:r>
            <w:r>
              <w:rPr>
                <w:rFonts w:hint="eastAsia"/>
                <w:color w:val="000000"/>
                <w:spacing w:val="-2"/>
                <w:kern w:val="16"/>
                <w:sz w:val="24"/>
                <w:szCs w:val="24"/>
                <w:lang w:val="en-US" w:eastAsia="zh-CN"/>
              </w:rPr>
              <w:t>-</w:t>
            </w:r>
            <w:r>
              <w:rPr>
                <w:rFonts w:hint="eastAsia" w:ascii="宋体" w:hAnsi="宋体"/>
                <w:color w:val="000000"/>
                <w:spacing w:val="-2"/>
                <w:kern w:val="16"/>
                <w:sz w:val="24"/>
                <w:szCs w:val="24"/>
              </w:rPr>
              <w:t>8724406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widowControl/>
              <w:spacing w:line="320" w:lineRule="exact"/>
              <w:ind w:firstLine="0" w:firstLineChars="0"/>
              <w:rPr>
                <w:rFonts w:hint="eastAsia" w:ascii="宋体" w:hAnsi="宋体"/>
                <w:color w:val="000000"/>
                <w:spacing w:val="-2"/>
                <w:kern w:val="16"/>
                <w:sz w:val="24"/>
                <w:szCs w:val="24"/>
              </w:rPr>
            </w:pPr>
            <w:r>
              <w:rPr>
                <w:rFonts w:hint="eastAsia" w:ascii="宋体" w:hAnsi="宋体"/>
                <w:color w:val="000000"/>
                <w:spacing w:val="-2"/>
                <w:kern w:val="16"/>
                <w:sz w:val="24"/>
                <w:szCs w:val="24"/>
              </w:rPr>
              <w:t>采购代理机构及联系人</w:t>
            </w:r>
          </w:p>
        </w:tc>
        <w:tc>
          <w:tcPr>
            <w:tcW w:w="6804" w:type="dxa"/>
            <w:vAlign w:val="center"/>
          </w:tcPr>
          <w:p>
            <w:pPr>
              <w:widowControl/>
              <w:spacing w:line="320" w:lineRule="exact"/>
              <w:ind w:firstLine="0" w:firstLineChars="0"/>
              <w:rPr>
                <w:rFonts w:hint="eastAsia" w:ascii="宋体" w:hAnsi="宋体"/>
                <w:color w:val="000000"/>
                <w:spacing w:val="-2"/>
                <w:kern w:val="16"/>
                <w:sz w:val="24"/>
                <w:szCs w:val="24"/>
                <w:lang w:eastAsia="zh-CN"/>
              </w:rPr>
            </w:pPr>
            <w:r>
              <w:rPr>
                <w:rFonts w:hint="eastAsia" w:ascii="宋体" w:hAnsi="宋体"/>
                <w:color w:val="000000"/>
                <w:spacing w:val="-2"/>
                <w:kern w:val="16"/>
                <w:sz w:val="24"/>
                <w:szCs w:val="24"/>
              </w:rPr>
              <w:t>采购代理机构：</w:t>
            </w:r>
            <w:r>
              <w:rPr>
                <w:rFonts w:hint="eastAsia" w:ascii="宋体" w:hAnsi="宋体"/>
                <w:color w:val="000000"/>
                <w:spacing w:val="-2"/>
                <w:kern w:val="16"/>
                <w:sz w:val="24"/>
                <w:szCs w:val="24"/>
                <w:lang w:eastAsia="zh-CN"/>
              </w:rPr>
              <w:t>山西景宏建设工程项目管理有限公司</w:t>
            </w:r>
          </w:p>
          <w:p>
            <w:pPr>
              <w:widowControl/>
              <w:spacing w:line="320" w:lineRule="exact"/>
              <w:ind w:firstLine="0" w:firstLineChars="0"/>
              <w:rPr>
                <w:rFonts w:hint="eastAsia" w:ascii="宋体" w:hAnsi="宋体"/>
                <w:color w:val="000000"/>
                <w:spacing w:val="-2"/>
                <w:kern w:val="16"/>
                <w:sz w:val="24"/>
                <w:szCs w:val="24"/>
                <w:lang w:val="en-US" w:eastAsia="zh-CN"/>
              </w:rPr>
            </w:pPr>
            <w:r>
              <w:rPr>
                <w:rFonts w:hint="eastAsia" w:ascii="宋体" w:hAnsi="宋体"/>
                <w:color w:val="000000"/>
                <w:spacing w:val="-2"/>
                <w:kern w:val="16"/>
                <w:sz w:val="24"/>
                <w:szCs w:val="24"/>
              </w:rPr>
              <w:t>经办人：</w:t>
            </w:r>
            <w:r>
              <w:rPr>
                <w:rFonts w:hint="eastAsia" w:ascii="宋体" w:hAnsi="宋体"/>
                <w:color w:val="000000"/>
                <w:spacing w:val="-2"/>
                <w:kern w:val="16"/>
                <w:sz w:val="24"/>
                <w:szCs w:val="24"/>
                <w:lang w:val="en-US" w:eastAsia="zh-CN"/>
              </w:rPr>
              <w:t>刘女士</w:t>
            </w:r>
          </w:p>
          <w:p>
            <w:pPr>
              <w:widowControl/>
              <w:spacing w:line="320" w:lineRule="exact"/>
              <w:ind w:firstLine="0" w:firstLineChars="0"/>
              <w:rPr>
                <w:rFonts w:hint="default" w:ascii="宋体" w:hAnsi="宋体"/>
                <w:color w:val="000000"/>
                <w:spacing w:val="-2"/>
                <w:kern w:val="16"/>
                <w:sz w:val="24"/>
                <w:szCs w:val="24"/>
                <w:lang w:val="en-US" w:eastAsia="zh-CN"/>
              </w:rPr>
            </w:pPr>
            <w:r>
              <w:rPr>
                <w:rFonts w:hint="eastAsia" w:ascii="宋体" w:hAnsi="宋体"/>
                <w:color w:val="000000"/>
                <w:spacing w:val="-2"/>
                <w:kern w:val="16"/>
                <w:sz w:val="24"/>
                <w:szCs w:val="24"/>
              </w:rPr>
              <w:t>联系电话：0971-</w:t>
            </w:r>
            <w:r>
              <w:rPr>
                <w:rFonts w:hint="eastAsia" w:ascii="宋体" w:hAnsi="宋体"/>
                <w:color w:val="000000"/>
                <w:spacing w:val="-2"/>
                <w:kern w:val="16"/>
                <w:sz w:val="24"/>
                <w:szCs w:val="24"/>
                <w:lang w:val="en-US" w:eastAsia="zh-CN"/>
              </w:rPr>
              <w:t>6128792</w:t>
            </w:r>
          </w:p>
          <w:p>
            <w:pPr>
              <w:widowControl/>
              <w:spacing w:line="320" w:lineRule="exact"/>
              <w:ind w:firstLine="0" w:firstLineChars="0"/>
              <w:rPr>
                <w:rFonts w:hint="eastAsia" w:ascii="宋体" w:hAnsi="宋体"/>
                <w:color w:val="000000"/>
                <w:spacing w:val="-2"/>
                <w:kern w:val="16"/>
                <w:sz w:val="24"/>
                <w:szCs w:val="24"/>
              </w:rPr>
            </w:pPr>
            <w:r>
              <w:rPr>
                <w:rFonts w:hint="eastAsia" w:ascii="宋体" w:hAnsi="宋体"/>
                <w:color w:val="000000"/>
                <w:spacing w:val="-2"/>
                <w:kern w:val="16"/>
                <w:sz w:val="24"/>
                <w:szCs w:val="24"/>
              </w:rPr>
              <w:t>邮箱地址：</w:t>
            </w:r>
            <w:r>
              <w:rPr>
                <w:rFonts w:hint="eastAsia" w:ascii="宋体" w:hAnsi="宋体"/>
                <w:color w:val="000000"/>
                <w:spacing w:val="-2"/>
                <w:kern w:val="16"/>
                <w:sz w:val="24"/>
                <w:szCs w:val="24"/>
              </w:rPr>
              <w:fldChar w:fldCharType="begin"/>
            </w:r>
            <w:r>
              <w:rPr>
                <w:rFonts w:hint="eastAsia" w:ascii="宋体" w:hAnsi="宋体"/>
                <w:color w:val="000000"/>
                <w:spacing w:val="-2"/>
                <w:kern w:val="16"/>
                <w:sz w:val="24"/>
                <w:szCs w:val="24"/>
              </w:rPr>
              <w:instrText xml:space="preserve"> HYPERLINK "mailto:zhjgjzb@163.com" </w:instrText>
            </w:r>
            <w:r>
              <w:rPr>
                <w:rFonts w:hint="eastAsia" w:ascii="宋体" w:hAnsi="宋体"/>
                <w:color w:val="000000"/>
                <w:spacing w:val="-2"/>
                <w:kern w:val="16"/>
                <w:sz w:val="24"/>
                <w:szCs w:val="24"/>
              </w:rPr>
              <w:fldChar w:fldCharType="separate"/>
            </w:r>
            <w:r>
              <w:rPr>
                <w:rFonts w:hint="eastAsia" w:ascii="宋体" w:hAnsi="宋体"/>
                <w:color w:val="000000"/>
                <w:spacing w:val="-2"/>
                <w:kern w:val="16"/>
                <w:sz w:val="24"/>
                <w:szCs w:val="24"/>
              </w:rPr>
              <w:t>sxjhzbqhfgs@163.com</w:t>
            </w:r>
            <w:r>
              <w:rPr>
                <w:rFonts w:hint="eastAsia" w:ascii="宋体" w:hAnsi="宋体"/>
                <w:color w:val="000000"/>
                <w:spacing w:val="-2"/>
                <w:kern w:val="16"/>
                <w:sz w:val="24"/>
                <w:szCs w:val="24"/>
              </w:rPr>
              <w:fldChar w:fldCharType="end"/>
            </w:r>
          </w:p>
          <w:p>
            <w:pPr>
              <w:widowControl/>
              <w:spacing w:line="320" w:lineRule="exact"/>
              <w:ind w:firstLine="0" w:firstLineChars="0"/>
              <w:rPr>
                <w:rFonts w:hint="eastAsia" w:ascii="宋体" w:hAnsi="宋体"/>
                <w:color w:val="000000"/>
                <w:spacing w:val="-2"/>
                <w:kern w:val="16"/>
                <w:sz w:val="24"/>
                <w:szCs w:val="24"/>
              </w:rPr>
            </w:pPr>
            <w:r>
              <w:rPr>
                <w:rFonts w:hint="eastAsia" w:ascii="宋体" w:hAnsi="宋体"/>
                <w:color w:val="000000"/>
                <w:spacing w:val="-2"/>
                <w:kern w:val="16"/>
                <w:sz w:val="24"/>
                <w:szCs w:val="24"/>
              </w:rPr>
              <w:t>联系地址：</w:t>
            </w:r>
            <w:r>
              <w:rPr>
                <w:rFonts w:hint="eastAsia" w:ascii="宋体" w:hAnsi="宋体"/>
                <w:color w:val="000000"/>
                <w:spacing w:val="-2"/>
                <w:kern w:val="16"/>
                <w:sz w:val="24"/>
                <w:szCs w:val="24"/>
                <w:lang w:val="zh-CN"/>
              </w:rPr>
              <w:t>西宁市城北区宁张路44号（</w:t>
            </w:r>
            <w:r>
              <w:rPr>
                <w:rFonts w:hint="eastAsia" w:ascii="宋体" w:hAnsi="宋体"/>
                <w:color w:val="000000"/>
                <w:spacing w:val="-2"/>
                <w:kern w:val="16"/>
                <w:sz w:val="24"/>
                <w:szCs w:val="24"/>
                <w:lang w:val="en-US" w:eastAsia="zh-CN"/>
              </w:rPr>
              <w:t>新世纪花园往北300米</w:t>
            </w:r>
            <w:r>
              <w:rPr>
                <w:rFonts w:hint="eastAsia" w:ascii="宋体" w:hAnsi="宋体"/>
                <w:color w:val="000000"/>
                <w:spacing w:val="-2"/>
                <w:kern w:val="16"/>
                <w:sz w:val="24"/>
                <w:szCs w:val="24"/>
                <w:lang w:val="zh-CN"/>
              </w:rPr>
              <w:t>）西宁创业孵化楼</w:t>
            </w:r>
            <w:r>
              <w:rPr>
                <w:rFonts w:hint="eastAsia" w:ascii="宋体" w:hAnsi="宋体"/>
                <w:color w:val="000000"/>
                <w:spacing w:val="-2"/>
                <w:kern w:val="16"/>
                <w:sz w:val="24"/>
                <w:szCs w:val="24"/>
                <w:lang w:val="en-US" w:eastAsia="zh-CN"/>
              </w:rPr>
              <w:t>后楼</w:t>
            </w:r>
            <w:r>
              <w:rPr>
                <w:rFonts w:hint="eastAsia" w:ascii="宋体" w:hAnsi="宋体"/>
                <w:color w:val="000000"/>
                <w:spacing w:val="-2"/>
                <w:kern w:val="16"/>
                <w:sz w:val="24"/>
                <w:szCs w:val="24"/>
                <w:lang w:val="zh-CN"/>
              </w:rPr>
              <w:t>人才公寓</w:t>
            </w:r>
            <w:r>
              <w:rPr>
                <w:rFonts w:hint="eastAsia" w:ascii="宋体" w:hAnsi="宋体"/>
                <w:color w:val="000000"/>
                <w:spacing w:val="-2"/>
                <w:kern w:val="16"/>
                <w:sz w:val="24"/>
                <w:szCs w:val="24"/>
                <w:lang w:val="en-US" w:eastAsia="zh-CN"/>
              </w:rPr>
              <w:t>9楼</w:t>
            </w:r>
            <w:r>
              <w:rPr>
                <w:rFonts w:hint="eastAsia" w:ascii="宋体" w:hAnsi="宋体"/>
                <w:color w:val="000000"/>
                <w:spacing w:val="-2"/>
                <w:kern w:val="16"/>
                <w:sz w:val="24"/>
                <w:szCs w:val="24"/>
                <w:lang w:val="zh-CN"/>
              </w:rPr>
              <w:t>09</w:t>
            </w:r>
            <w:r>
              <w:rPr>
                <w:rFonts w:hint="eastAsia" w:ascii="宋体" w:hAnsi="宋体"/>
                <w:color w:val="000000"/>
                <w:spacing w:val="-2"/>
                <w:kern w:val="16"/>
                <w:sz w:val="24"/>
                <w:szCs w:val="24"/>
                <w:lang w:val="en-US" w:eastAsia="zh-CN"/>
              </w:rPr>
              <w:t>0</w:t>
            </w:r>
            <w:r>
              <w:rPr>
                <w:rFonts w:hint="eastAsia" w:ascii="宋体" w:hAnsi="宋体"/>
                <w:color w:val="000000"/>
                <w:spacing w:val="-2"/>
                <w:kern w:val="16"/>
                <w:sz w:val="24"/>
                <w:szCs w:val="24"/>
                <w:lang w:val="zh-CN"/>
              </w:rPr>
              <w:t>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widowControl/>
              <w:spacing w:line="320" w:lineRule="exact"/>
              <w:ind w:firstLine="0" w:firstLineChars="0"/>
              <w:rPr>
                <w:rFonts w:hint="eastAsia" w:ascii="宋体" w:hAnsi="宋体"/>
                <w:color w:val="000000"/>
                <w:spacing w:val="-2"/>
                <w:kern w:val="16"/>
                <w:sz w:val="24"/>
                <w:szCs w:val="24"/>
                <w:lang w:val="zh-CN"/>
              </w:rPr>
            </w:pPr>
            <w:r>
              <w:rPr>
                <w:rFonts w:hint="eastAsia" w:ascii="宋体" w:hAnsi="宋体"/>
                <w:color w:val="000000"/>
                <w:spacing w:val="-2"/>
                <w:kern w:val="16"/>
                <w:sz w:val="24"/>
                <w:szCs w:val="24"/>
                <w:lang w:val="zh-CN"/>
              </w:rPr>
              <w:t>其他事项</w:t>
            </w:r>
          </w:p>
        </w:tc>
        <w:tc>
          <w:tcPr>
            <w:tcW w:w="6804" w:type="dxa"/>
            <w:vAlign w:val="center"/>
          </w:tcPr>
          <w:p>
            <w:pPr>
              <w:widowControl/>
              <w:spacing w:line="320" w:lineRule="exact"/>
              <w:ind w:firstLine="0" w:firstLineChars="0"/>
              <w:rPr>
                <w:rFonts w:hint="eastAsia" w:ascii="宋体" w:hAnsi="宋体"/>
                <w:color w:val="000000"/>
                <w:spacing w:val="-2"/>
                <w:kern w:val="16"/>
                <w:sz w:val="24"/>
                <w:szCs w:val="24"/>
                <w:lang w:val="zh-CN"/>
              </w:rPr>
            </w:pPr>
            <w:r>
              <w:rPr>
                <w:rFonts w:hint="eastAsia" w:ascii="宋体" w:hAnsi="宋体"/>
                <w:color w:val="000000"/>
                <w:spacing w:val="-2"/>
                <w:kern w:val="16"/>
                <w:sz w:val="24"/>
                <w:szCs w:val="24"/>
              </w:rPr>
              <w:t>本公告在《青海</w:t>
            </w:r>
            <w:r>
              <w:rPr>
                <w:rFonts w:hint="eastAsia" w:ascii="宋体" w:hAnsi="宋体"/>
                <w:color w:val="000000"/>
                <w:spacing w:val="-2"/>
                <w:kern w:val="16"/>
                <w:sz w:val="24"/>
                <w:szCs w:val="24"/>
                <w:lang w:val="en-US" w:eastAsia="zh-CN"/>
              </w:rPr>
              <w:t>省</w:t>
            </w:r>
            <w:r>
              <w:rPr>
                <w:rFonts w:hint="eastAsia" w:ascii="宋体" w:hAnsi="宋体"/>
                <w:color w:val="000000"/>
                <w:spacing w:val="-2"/>
                <w:kern w:val="16"/>
                <w:sz w:val="24"/>
                <w:szCs w:val="24"/>
              </w:rPr>
              <w:t>政府采购网》《青海省公共资源交易网》同时发布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widowControl/>
              <w:spacing w:line="320" w:lineRule="exact"/>
              <w:ind w:firstLine="0" w:firstLineChars="0"/>
              <w:rPr>
                <w:rFonts w:hint="eastAsia" w:ascii="宋体" w:hAnsi="宋体"/>
                <w:color w:val="000000"/>
                <w:spacing w:val="-2"/>
                <w:kern w:val="16"/>
                <w:sz w:val="24"/>
                <w:szCs w:val="24"/>
              </w:rPr>
            </w:pPr>
            <w:r>
              <w:rPr>
                <w:rFonts w:hint="eastAsia" w:ascii="宋体" w:hAnsi="宋体"/>
                <w:color w:val="000000"/>
                <w:spacing w:val="-2"/>
                <w:kern w:val="16"/>
                <w:sz w:val="24"/>
                <w:szCs w:val="24"/>
              </w:rPr>
              <w:t>财政监管部门及电话</w:t>
            </w:r>
          </w:p>
        </w:tc>
        <w:tc>
          <w:tcPr>
            <w:tcW w:w="6804" w:type="dxa"/>
            <w:vAlign w:val="center"/>
          </w:tcPr>
          <w:p>
            <w:pPr>
              <w:widowControl/>
              <w:spacing w:line="320" w:lineRule="exact"/>
              <w:ind w:firstLine="0" w:firstLineChars="0"/>
              <w:rPr>
                <w:rFonts w:hint="default" w:ascii="宋体" w:hAnsi="宋体"/>
                <w:color w:val="000000"/>
                <w:spacing w:val="-2"/>
                <w:kern w:val="16"/>
                <w:sz w:val="24"/>
                <w:szCs w:val="24"/>
                <w:lang w:val="en-US" w:eastAsia="zh-CN"/>
              </w:rPr>
            </w:pPr>
            <w:r>
              <w:rPr>
                <w:rFonts w:hint="eastAsia" w:ascii="宋体" w:hAnsi="宋体"/>
                <w:color w:val="000000"/>
                <w:spacing w:val="-2"/>
                <w:kern w:val="16"/>
                <w:sz w:val="24"/>
                <w:szCs w:val="24"/>
                <w:lang w:val="en-US" w:eastAsia="zh-CN"/>
              </w:rPr>
              <w:t>监督单位：同仁县财政局            联系电话：0973-8722779</w:t>
            </w:r>
          </w:p>
        </w:tc>
      </w:tr>
    </w:tbl>
    <w:p>
      <w:pPr>
        <w:ind w:firstLine="0" w:firstLineChars="0"/>
        <w:rPr>
          <w:rFonts w:hint="eastAsia" w:ascii="宋体" w:hAnsi="宋体"/>
          <w:sz w:val="20"/>
          <w:szCs w:val="20"/>
        </w:rPr>
      </w:pPr>
    </w:p>
    <w:p>
      <w:pPr>
        <w:keepNext/>
        <w:keepLines/>
        <w:widowControl/>
        <w:snapToGrid w:val="0"/>
        <w:spacing w:line="400" w:lineRule="atLeast"/>
        <w:ind w:firstLine="0" w:firstLineChars="0"/>
        <w:jc w:val="center"/>
        <w:outlineLvl w:val="0"/>
        <w:rPr>
          <w:rFonts w:hint="eastAsia" w:ascii="宋体"/>
          <w:b/>
          <w:kern w:val="28"/>
          <w:sz w:val="36"/>
          <w:szCs w:val="20"/>
        </w:rPr>
      </w:pPr>
      <w:bookmarkStart w:id="2" w:name="_Toc376936727"/>
      <w:r>
        <w:rPr>
          <w:rFonts w:ascii="宋体"/>
          <w:b/>
          <w:kern w:val="28"/>
          <w:sz w:val="36"/>
          <w:szCs w:val="20"/>
        </w:rPr>
        <w:br w:type="page"/>
      </w:r>
      <w:bookmarkStart w:id="3" w:name="_Toc27657"/>
      <w:r>
        <w:rPr>
          <w:rFonts w:hint="eastAsia" w:ascii="宋体"/>
          <w:b/>
          <w:kern w:val="28"/>
          <w:sz w:val="36"/>
          <w:szCs w:val="20"/>
        </w:rPr>
        <w:t>第二部分  投标人须知</w:t>
      </w:r>
      <w:bookmarkEnd w:id="2"/>
      <w:bookmarkEnd w:id="3"/>
      <w:bookmarkStart w:id="4" w:name="_Toc325725997"/>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5" w:name="_Toc28319"/>
      <w:bookmarkStart w:id="6" w:name="_Toc376936728"/>
      <w:r>
        <w:rPr>
          <w:rFonts w:hint="eastAsia" w:ascii="宋体" w:hAnsi="宋体"/>
          <w:b/>
          <w:bCs/>
          <w:kern w:val="0"/>
          <w:sz w:val="36"/>
          <w:szCs w:val="36"/>
        </w:rPr>
        <w:t>一、说  明</w:t>
      </w:r>
      <w:bookmarkEnd w:id="4"/>
      <w:bookmarkEnd w:id="5"/>
      <w:bookmarkEnd w:id="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 w:name="_Toc31597"/>
      <w:bookmarkStart w:id="8" w:name="_Toc325725998"/>
      <w:bookmarkStart w:id="9" w:name="_Toc376936729"/>
      <w:r>
        <w:rPr>
          <w:rFonts w:hint="eastAsia" w:ascii="宋体" w:hAnsi="宋体"/>
          <w:b/>
          <w:bCs/>
          <w:kern w:val="0"/>
          <w:sz w:val="27"/>
          <w:szCs w:val="27"/>
        </w:rPr>
        <w:t>1.适用范围</w:t>
      </w:r>
      <w:bookmarkEnd w:id="7"/>
      <w:bookmarkEnd w:id="8"/>
      <w:bookmarkEnd w:id="9"/>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1.1本次采购仅适用于本竞争性磋商文件（以下简称“磋商文件”）中所叙述的项目。</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 w:name="_Toc376936730"/>
      <w:bookmarkStart w:id="11" w:name="_Toc16325"/>
      <w:bookmarkStart w:id="12" w:name="_Toc325725999"/>
      <w:r>
        <w:rPr>
          <w:rFonts w:hint="eastAsia" w:ascii="宋体" w:hAnsi="宋体"/>
          <w:b/>
          <w:bCs/>
          <w:kern w:val="0"/>
          <w:sz w:val="27"/>
          <w:szCs w:val="27"/>
        </w:rPr>
        <w:t>2.采购方式、合格的投标人</w:t>
      </w:r>
      <w:bookmarkEnd w:id="10"/>
      <w:bookmarkEnd w:id="11"/>
      <w:bookmarkEnd w:id="12"/>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2.1本次采购采取竞争性磋商方式。</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2.2合格的投标人：详见第一部分“供应商资格条件”。</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3" w:name="_Toc31016"/>
      <w:bookmarkStart w:id="14" w:name="_Toc376936731"/>
      <w:bookmarkStart w:id="15" w:name="_Toc325726000"/>
      <w:r>
        <w:rPr>
          <w:rFonts w:hint="eastAsia" w:ascii="宋体" w:hAnsi="宋体"/>
          <w:b/>
          <w:bCs/>
          <w:kern w:val="0"/>
          <w:sz w:val="27"/>
          <w:szCs w:val="27"/>
        </w:rPr>
        <w:t>3.磋商费用</w:t>
      </w:r>
      <w:bookmarkEnd w:id="13"/>
      <w:bookmarkEnd w:id="14"/>
      <w:bookmarkEnd w:id="15"/>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供应商应自愿承担准备和参加本次投标有关的所有费用。采购代理机构对供应商发生的费用均不承担任何责任。</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6" w:name="_Toc325726001"/>
      <w:bookmarkStart w:id="17" w:name="_Toc376936732"/>
      <w:bookmarkStart w:id="18" w:name="_Toc9648"/>
      <w:r>
        <w:rPr>
          <w:rFonts w:hint="eastAsia" w:ascii="宋体" w:hAnsi="宋体"/>
          <w:b/>
          <w:bCs/>
          <w:kern w:val="0"/>
          <w:sz w:val="36"/>
          <w:szCs w:val="36"/>
        </w:rPr>
        <w:t>二、磋商文件说明</w:t>
      </w:r>
      <w:bookmarkEnd w:id="16"/>
      <w:bookmarkEnd w:id="17"/>
      <w:bookmarkEnd w:id="18"/>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 w:name="_Toc376936733"/>
      <w:bookmarkStart w:id="20" w:name="_Toc4659"/>
      <w:bookmarkStart w:id="21" w:name="_Toc325726002"/>
      <w:r>
        <w:rPr>
          <w:rFonts w:hint="eastAsia" w:ascii="宋体" w:hAnsi="宋体"/>
          <w:b/>
          <w:bCs/>
          <w:kern w:val="0"/>
          <w:sz w:val="27"/>
          <w:szCs w:val="27"/>
        </w:rPr>
        <w:t>4.磋商文件的构成</w:t>
      </w:r>
      <w:bookmarkEnd w:id="19"/>
      <w:bookmarkEnd w:id="20"/>
      <w:bookmarkEnd w:id="21"/>
    </w:p>
    <w:p>
      <w:pPr>
        <w:ind w:firstLine="480"/>
        <w:rPr>
          <w:rFonts w:hint="eastAsia" w:ascii="宋体" w:hAnsi="宋体"/>
          <w:sz w:val="24"/>
          <w:szCs w:val="24"/>
        </w:rPr>
      </w:pPr>
      <w:r>
        <w:rPr>
          <w:rFonts w:hint="eastAsia" w:ascii="宋体" w:hAnsi="宋体"/>
          <w:sz w:val="24"/>
          <w:szCs w:val="24"/>
        </w:rPr>
        <w:t>4.1磋商文件包括：</w:t>
      </w:r>
    </w:p>
    <w:p>
      <w:pPr>
        <w:ind w:firstLine="480"/>
        <w:rPr>
          <w:rFonts w:hint="eastAsia" w:ascii="宋体" w:hAnsi="宋体"/>
          <w:sz w:val="24"/>
          <w:szCs w:val="24"/>
        </w:rPr>
      </w:pPr>
      <w:r>
        <w:rPr>
          <w:rFonts w:hint="eastAsia" w:ascii="宋体" w:hAnsi="宋体"/>
          <w:sz w:val="24"/>
          <w:szCs w:val="24"/>
        </w:rPr>
        <w:t>（1）投标人须知前附表</w:t>
      </w:r>
    </w:p>
    <w:p>
      <w:pPr>
        <w:ind w:firstLine="480"/>
        <w:rPr>
          <w:rFonts w:hint="eastAsia" w:ascii="宋体" w:hAnsi="宋体"/>
          <w:sz w:val="24"/>
          <w:szCs w:val="24"/>
        </w:rPr>
      </w:pPr>
      <w:r>
        <w:rPr>
          <w:rFonts w:hint="eastAsia" w:ascii="宋体" w:hAnsi="宋体"/>
          <w:sz w:val="24"/>
          <w:szCs w:val="24"/>
        </w:rPr>
        <w:t>（2）投标人须知</w:t>
      </w:r>
    </w:p>
    <w:p>
      <w:pPr>
        <w:ind w:firstLine="480"/>
        <w:rPr>
          <w:rFonts w:hint="eastAsia" w:ascii="宋体" w:hAnsi="宋体"/>
          <w:sz w:val="24"/>
          <w:szCs w:val="24"/>
        </w:rPr>
      </w:pPr>
      <w:r>
        <w:rPr>
          <w:rFonts w:hint="eastAsia" w:ascii="宋体" w:hAnsi="宋体"/>
          <w:sz w:val="24"/>
          <w:szCs w:val="24"/>
        </w:rPr>
        <w:t>（3）政府采购项目合同书范本</w:t>
      </w:r>
    </w:p>
    <w:p>
      <w:pPr>
        <w:ind w:firstLine="480"/>
        <w:rPr>
          <w:rFonts w:hint="eastAsia" w:ascii="宋体" w:hAnsi="宋体"/>
          <w:sz w:val="24"/>
          <w:szCs w:val="24"/>
        </w:rPr>
      </w:pPr>
      <w:r>
        <w:rPr>
          <w:rFonts w:hint="eastAsia" w:ascii="宋体" w:hAnsi="宋体"/>
          <w:sz w:val="24"/>
          <w:szCs w:val="24"/>
        </w:rPr>
        <w:t>（4）磋商响应文件格式（相关附件）</w:t>
      </w:r>
    </w:p>
    <w:p>
      <w:pPr>
        <w:ind w:firstLine="480"/>
        <w:rPr>
          <w:rFonts w:hint="eastAsia" w:ascii="宋体" w:hAnsi="宋体"/>
          <w:sz w:val="24"/>
          <w:szCs w:val="24"/>
        </w:rPr>
      </w:pPr>
      <w:r>
        <w:rPr>
          <w:rFonts w:hint="eastAsia" w:ascii="宋体" w:hAnsi="宋体"/>
          <w:sz w:val="24"/>
          <w:szCs w:val="24"/>
        </w:rPr>
        <w:t>（5）磋商及采购项目服务要求</w:t>
      </w:r>
    </w:p>
    <w:p>
      <w:pPr>
        <w:ind w:firstLine="480"/>
        <w:rPr>
          <w:rFonts w:hint="eastAsia" w:ascii="宋体" w:hAnsi="宋体"/>
          <w:sz w:val="24"/>
          <w:szCs w:val="24"/>
        </w:rPr>
      </w:pPr>
      <w:r>
        <w:rPr>
          <w:rFonts w:hint="eastAsia" w:ascii="宋体" w:hAnsi="宋体"/>
          <w:sz w:val="24"/>
          <w:szCs w:val="24"/>
        </w:rPr>
        <w:t>（6）磋商过程中发生的澄清、变更和补充文件</w:t>
      </w:r>
    </w:p>
    <w:p>
      <w:pPr>
        <w:ind w:firstLine="480"/>
        <w:rPr>
          <w:rFonts w:hint="eastAsia" w:ascii="Arial" w:hAnsi="Arial" w:cs="Arial"/>
          <w:kern w:val="0"/>
          <w:sz w:val="24"/>
          <w:szCs w:val="24"/>
        </w:rPr>
      </w:pPr>
      <w:r>
        <w:rPr>
          <w:rFonts w:hint="eastAsia" w:ascii="宋体" w:hAnsi="宋体"/>
          <w:sz w:val="24"/>
          <w:szCs w:val="24"/>
        </w:rPr>
        <w:t>4.2</w:t>
      </w:r>
      <w:r>
        <w:rPr>
          <w:rFonts w:hint="eastAsia" w:ascii="Arial" w:hAnsi="Arial" w:cs="Arial"/>
          <w:kern w:val="0"/>
          <w:sz w:val="24"/>
          <w:szCs w:val="24"/>
        </w:rPr>
        <w:t>供应商应当按照磋商文件的要求编制磋商响应文件。磋商响应文件应当对磋商文件提出的要求和条件作出明确响应。</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2" w:name="_Toc376936734"/>
      <w:bookmarkStart w:id="23" w:name="_Toc325726003"/>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4" w:name="_Toc16837"/>
      <w:r>
        <w:rPr>
          <w:rFonts w:hint="eastAsia" w:ascii="宋体" w:hAnsi="宋体"/>
          <w:b/>
          <w:bCs/>
          <w:kern w:val="0"/>
          <w:sz w:val="27"/>
          <w:szCs w:val="27"/>
        </w:rPr>
        <w:t>5.磋商文件的</w:t>
      </w:r>
      <w:bookmarkEnd w:id="22"/>
      <w:bookmarkEnd w:id="23"/>
      <w:r>
        <w:rPr>
          <w:rFonts w:hint="eastAsia" w:ascii="宋体" w:hAnsi="宋体"/>
          <w:b/>
          <w:bCs/>
          <w:kern w:val="0"/>
          <w:sz w:val="27"/>
          <w:szCs w:val="27"/>
        </w:rPr>
        <w:t>质疑</w:t>
      </w:r>
      <w:bookmarkEnd w:id="24"/>
    </w:p>
    <w:p>
      <w:pPr>
        <w:ind w:firstLine="480"/>
        <w:rPr>
          <w:rFonts w:hint="eastAsia" w:ascii="宋体" w:hAnsi="宋体"/>
          <w:sz w:val="24"/>
          <w:szCs w:val="24"/>
        </w:rPr>
      </w:pPr>
      <w:bookmarkStart w:id="25" w:name="_Toc376936735"/>
      <w:bookmarkStart w:id="26" w:name="_Toc325726004"/>
      <w:r>
        <w:rPr>
          <w:rFonts w:hint="eastAsia" w:ascii="宋体" w:hAnsi="宋体"/>
          <w:sz w:val="24"/>
          <w:szCs w:val="24"/>
        </w:rPr>
        <w:t>供应商认为磋商文件</w:t>
      </w:r>
      <w:r>
        <w:rPr>
          <w:rFonts w:ascii="宋体" w:hAnsi="宋体"/>
          <w:sz w:val="24"/>
          <w:szCs w:val="24"/>
        </w:rPr>
        <w:t>使自己的权益受到损害的</w:t>
      </w:r>
      <w:r>
        <w:rPr>
          <w:rFonts w:hint="eastAsia" w:ascii="宋体" w:hAnsi="宋体"/>
          <w:sz w:val="24"/>
          <w:szCs w:val="24"/>
        </w:rPr>
        <w:t>，应在获取磋商文件之后以书面形式提出质疑（不接受匿名质疑），采购代理机构在收到供应商的书面质疑后7个工作日内予以答复，并将变更事宜在青海</w:t>
      </w:r>
      <w:r>
        <w:rPr>
          <w:rFonts w:hint="eastAsia"/>
          <w:sz w:val="24"/>
          <w:szCs w:val="24"/>
          <w:lang w:val="en-US" w:eastAsia="zh-CN"/>
        </w:rPr>
        <w:t>省</w:t>
      </w:r>
      <w:r>
        <w:rPr>
          <w:rFonts w:hint="eastAsia" w:ascii="宋体" w:hAnsi="宋体"/>
          <w:sz w:val="24"/>
          <w:szCs w:val="24"/>
        </w:rPr>
        <w:t>政府采购信息网上发布公告，告知本项目的所有潜在供应商。</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7" w:name="_Toc12653"/>
      <w:r>
        <w:rPr>
          <w:rFonts w:hint="eastAsia" w:ascii="宋体" w:hAnsi="宋体"/>
          <w:b/>
          <w:bCs/>
          <w:kern w:val="0"/>
          <w:sz w:val="27"/>
          <w:szCs w:val="27"/>
        </w:rPr>
        <w:t>6.磋商文件的澄清、修改</w:t>
      </w:r>
      <w:bookmarkEnd w:id="25"/>
      <w:bookmarkEnd w:id="26"/>
      <w:bookmarkEnd w:id="27"/>
    </w:p>
    <w:p>
      <w:pPr>
        <w:ind w:firstLine="480"/>
        <w:rPr>
          <w:rFonts w:ascii="宋体" w:hAnsi="宋体" w:cs="宋体"/>
          <w:sz w:val="24"/>
          <w:szCs w:val="24"/>
          <w:lang w:val="zh-CN"/>
        </w:rPr>
      </w:pPr>
      <w:r>
        <w:rPr>
          <w:rFonts w:ascii="宋体" w:hAnsi="宋体" w:cs="宋体"/>
          <w:sz w:val="24"/>
          <w:szCs w:val="24"/>
          <w:lang w:val="zh-CN"/>
        </w:rPr>
        <w:t>6.1 在投标截止期前，采购人或采购代理机构可对</w:t>
      </w:r>
      <w:r>
        <w:rPr>
          <w:rFonts w:hint="eastAsia" w:ascii="宋体" w:hAnsi="宋体" w:cs="宋体"/>
          <w:sz w:val="24"/>
          <w:szCs w:val="24"/>
          <w:lang w:val="zh-CN"/>
        </w:rPr>
        <w:t>磋商</w:t>
      </w:r>
      <w:r>
        <w:rPr>
          <w:rFonts w:ascii="宋体" w:hAnsi="宋体" w:cs="宋体"/>
          <w:sz w:val="24"/>
          <w:szCs w:val="24"/>
          <w:lang w:val="zh-CN"/>
        </w:rPr>
        <w:t>文件进行必要的修改或者澄清。</w:t>
      </w:r>
    </w:p>
    <w:p>
      <w:pPr>
        <w:ind w:firstLine="480"/>
        <w:rPr>
          <w:rFonts w:hint="eastAsia" w:ascii="宋体" w:hAnsi="宋体"/>
          <w:sz w:val="24"/>
          <w:szCs w:val="24"/>
        </w:rPr>
      </w:pPr>
      <w:r>
        <w:rPr>
          <w:rFonts w:hint="eastAsia" w:ascii="宋体" w:hAnsi="宋体"/>
          <w:sz w:val="24"/>
          <w:szCs w:val="24"/>
        </w:rPr>
        <w:t>6.2</w:t>
      </w:r>
      <w:r>
        <w:rPr>
          <w:rFonts w:hint="eastAsia" w:ascii="宋体" w:hAnsi="宋体"/>
          <w:color w:val="000000"/>
          <w:sz w:val="24"/>
          <w:szCs w:val="24"/>
        </w:rPr>
        <w:t>澄清或者修改的内容可能影响磋商响应文件编制的，采购人、采购代理机构应当在提交首次响应文件截止时间至少5日前，在青海政府采购信息网上发布公告；不足5日的，采购人、采购代理机构应当顺延提交首次响应文件截止时间。</w:t>
      </w:r>
      <w:r>
        <w:rPr>
          <w:rFonts w:hint="eastAsia" w:ascii="宋体" w:hAnsi="宋体"/>
          <w:sz w:val="24"/>
          <w:szCs w:val="24"/>
        </w:rPr>
        <w:t>该澄清或者修改的内容为磋商文件的组成部分。</w:t>
      </w:r>
    </w:p>
    <w:p>
      <w:pPr>
        <w:ind w:firstLine="480"/>
        <w:rPr>
          <w:rFonts w:hint="eastAsia" w:ascii="宋体" w:hAnsi="宋体" w:cs="宋体"/>
          <w:sz w:val="24"/>
          <w:szCs w:val="24"/>
          <w:lang w:val="zh-CN"/>
        </w:rPr>
      </w:pPr>
      <w:r>
        <w:rPr>
          <w:rFonts w:hint="eastAsia" w:ascii="宋体" w:hAnsi="宋体" w:cs="宋体"/>
          <w:sz w:val="24"/>
          <w:szCs w:val="24"/>
          <w:lang w:val="zh-CN"/>
        </w:rPr>
        <w:t>6.3 在投标截止时间前，采购人或采购代理机构可以视采购具体情况，延长投标截止时间和开标时间，并在招标文件要求提交投标文件的截止时间三日前，将变更时间以书面形式通知所有购买了招标文件的投标人，同时在发布本次招标公告的网站发布变更公告。</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28" w:name="_Toc325726005"/>
      <w:bookmarkStart w:id="29" w:name="_Toc3662"/>
      <w:bookmarkStart w:id="30" w:name="_Toc376936736"/>
      <w:r>
        <w:rPr>
          <w:rFonts w:hint="eastAsia" w:ascii="宋体" w:hAnsi="宋体"/>
          <w:b/>
          <w:bCs/>
          <w:kern w:val="0"/>
          <w:sz w:val="36"/>
          <w:szCs w:val="36"/>
        </w:rPr>
        <w:t>三、磋商响应文件的编制</w:t>
      </w:r>
      <w:bookmarkEnd w:id="28"/>
      <w:bookmarkEnd w:id="29"/>
      <w:bookmarkEnd w:id="3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1" w:name="_Toc325726006"/>
      <w:bookmarkStart w:id="32" w:name="_Toc16209"/>
      <w:bookmarkStart w:id="33" w:name="_Toc376936737"/>
      <w:r>
        <w:rPr>
          <w:rFonts w:hint="eastAsia" w:ascii="宋体" w:hAnsi="宋体"/>
          <w:b/>
          <w:bCs/>
          <w:kern w:val="0"/>
          <w:sz w:val="27"/>
          <w:szCs w:val="27"/>
        </w:rPr>
        <w:t>7.磋商响应文件的语言及度量衡单位</w:t>
      </w:r>
      <w:bookmarkEnd w:id="31"/>
      <w:bookmarkEnd w:id="32"/>
      <w:bookmarkEnd w:id="33"/>
    </w:p>
    <w:p>
      <w:pPr>
        <w:ind w:firstLine="480"/>
        <w:rPr>
          <w:rFonts w:hint="eastAsia" w:ascii="宋体" w:hAnsi="宋体" w:cs="宋体"/>
          <w:sz w:val="24"/>
          <w:szCs w:val="24"/>
          <w:lang w:val="zh-CN"/>
        </w:rPr>
      </w:pPr>
      <w:r>
        <w:rPr>
          <w:rFonts w:hint="eastAsia" w:ascii="宋体" w:hAnsi="宋体" w:cs="宋体"/>
          <w:sz w:val="24"/>
          <w:szCs w:val="24"/>
          <w:lang w:val="zh-CN"/>
        </w:rPr>
        <w:t>7.1供应商提交的磋商响应文件以及供应商与采购代理机构就此磋商发生的所有来往函电均应使用简体中文。</w:t>
      </w:r>
    </w:p>
    <w:p>
      <w:pPr>
        <w:ind w:firstLine="480"/>
        <w:rPr>
          <w:rFonts w:hint="eastAsia" w:ascii="宋体" w:hAnsi="宋体" w:cs="宋体"/>
          <w:sz w:val="24"/>
          <w:szCs w:val="24"/>
          <w:lang w:val="zh-CN"/>
        </w:rPr>
      </w:pPr>
      <w:r>
        <w:rPr>
          <w:rFonts w:hint="eastAsia" w:ascii="宋体" w:hAnsi="宋体" w:cs="宋体"/>
          <w:sz w:val="24"/>
          <w:szCs w:val="24"/>
          <w:lang w:val="zh-CN"/>
        </w:rPr>
        <w:t>7.2 除磋商文件中另有规定外，磋商响应文件所使用的度量衡单位，均须采用国家法定计量单位。</w:t>
      </w:r>
    </w:p>
    <w:p>
      <w:pPr>
        <w:ind w:firstLine="480"/>
        <w:rPr>
          <w:rFonts w:hint="eastAsia" w:ascii="宋体" w:hAnsi="宋体" w:cs="宋体"/>
          <w:sz w:val="24"/>
          <w:szCs w:val="24"/>
          <w:lang w:val="zh-CN"/>
        </w:rPr>
      </w:pPr>
      <w:r>
        <w:rPr>
          <w:rFonts w:hint="eastAsia" w:ascii="宋体" w:hAnsi="宋体" w:cs="宋体"/>
          <w:sz w:val="24"/>
          <w:szCs w:val="24"/>
          <w:lang w:val="zh-CN"/>
        </w:rPr>
        <w:t>7.3附有外文资料的，须翻译成中文并加盖供应商公章，如果翻译的中文资料与外文资料存在差异和矛盾时，以中文资料为准。其准确性由供应商负责。</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4" w:name="_Toc325726007"/>
      <w:bookmarkStart w:id="35" w:name="_Toc376936738"/>
      <w:bookmarkStart w:id="36" w:name="_Toc13257"/>
      <w:r>
        <w:rPr>
          <w:rFonts w:hint="eastAsia" w:ascii="宋体" w:hAnsi="宋体"/>
          <w:b/>
          <w:bCs/>
          <w:kern w:val="0"/>
          <w:sz w:val="27"/>
          <w:szCs w:val="27"/>
        </w:rPr>
        <w:t>8.磋商报价及币种</w:t>
      </w:r>
      <w:bookmarkEnd w:id="34"/>
      <w:bookmarkEnd w:id="35"/>
      <w:bookmarkEnd w:id="36"/>
    </w:p>
    <w:p>
      <w:pPr>
        <w:ind w:firstLine="480"/>
        <w:rPr>
          <w:rFonts w:hint="eastAsia" w:ascii="宋体" w:hAnsi="宋体" w:cs="宋体"/>
          <w:sz w:val="24"/>
          <w:szCs w:val="24"/>
          <w:lang w:val="zh-CN"/>
        </w:rPr>
      </w:pPr>
      <w:r>
        <w:rPr>
          <w:rFonts w:hint="eastAsia" w:ascii="宋体" w:hAnsi="宋体" w:cs="宋体"/>
          <w:sz w:val="24"/>
          <w:szCs w:val="24"/>
          <w:lang w:val="zh-CN"/>
        </w:rPr>
        <w:t>8.l磋商报价为总报价。必须包括：产品费、检验费、手续费、包装费、运输费、保险费、安装调试费、系统集成费、税金及其他不可预见费等全部费用。供应商须按“报价一览表”格式填写投标总报价，最终报价不得出现两个或两个以上的报价方案。</w:t>
      </w:r>
    </w:p>
    <w:p>
      <w:pPr>
        <w:ind w:firstLine="480"/>
        <w:rPr>
          <w:rFonts w:hint="eastAsia" w:ascii="宋体" w:hAnsi="宋体" w:cs="宋体"/>
          <w:sz w:val="24"/>
          <w:szCs w:val="24"/>
          <w:lang w:val="zh-CN"/>
        </w:rPr>
      </w:pPr>
      <w:r>
        <w:rPr>
          <w:rFonts w:hint="eastAsia" w:ascii="宋体" w:hAnsi="宋体" w:cs="宋体"/>
          <w:sz w:val="24"/>
          <w:szCs w:val="24"/>
          <w:lang w:val="zh-CN"/>
        </w:rPr>
        <w:t>8.2 磋商函中应注明磋商有效期。</w:t>
      </w:r>
    </w:p>
    <w:p>
      <w:pPr>
        <w:ind w:firstLine="480"/>
        <w:rPr>
          <w:rFonts w:hint="eastAsia" w:ascii="宋体" w:hAnsi="宋体" w:cs="宋体"/>
          <w:sz w:val="24"/>
          <w:szCs w:val="24"/>
          <w:lang w:val="zh-CN"/>
        </w:rPr>
      </w:pPr>
      <w:r>
        <w:rPr>
          <w:rFonts w:hint="eastAsia" w:ascii="宋体" w:hAnsi="宋体" w:cs="宋体"/>
          <w:sz w:val="24"/>
          <w:szCs w:val="24"/>
          <w:lang w:val="zh-CN"/>
        </w:rPr>
        <w:t>8.3 供应商应根据磋商文件规定的格式完整填写所有内容，并保证所提供的全部资料真实可信，自愿承担相应责任。</w:t>
      </w:r>
    </w:p>
    <w:p>
      <w:pPr>
        <w:ind w:firstLine="480"/>
        <w:rPr>
          <w:rFonts w:hint="eastAsia" w:ascii="宋体" w:hAnsi="宋体" w:cs="宋体"/>
          <w:sz w:val="24"/>
          <w:szCs w:val="24"/>
          <w:lang w:val="zh-CN"/>
        </w:rPr>
      </w:pPr>
      <w:r>
        <w:rPr>
          <w:rFonts w:hint="eastAsia" w:ascii="宋体" w:hAnsi="宋体" w:cs="宋体"/>
          <w:sz w:val="24"/>
          <w:szCs w:val="24"/>
          <w:lang w:val="zh-CN"/>
        </w:rPr>
        <w:t>8.4 最后磋商报价为闭口价，即成交后在合同有效期内价格不变。</w:t>
      </w:r>
    </w:p>
    <w:p>
      <w:pPr>
        <w:ind w:firstLine="480"/>
        <w:rPr>
          <w:rFonts w:hint="eastAsia" w:ascii="宋体" w:hAnsi="宋体" w:cs="宋体"/>
          <w:sz w:val="24"/>
          <w:szCs w:val="24"/>
          <w:lang w:val="zh-CN"/>
        </w:rPr>
      </w:pPr>
      <w:r>
        <w:rPr>
          <w:rFonts w:hint="eastAsia" w:ascii="宋体" w:hAnsi="宋体" w:cs="宋体"/>
          <w:sz w:val="24"/>
          <w:szCs w:val="24"/>
          <w:lang w:val="zh-CN"/>
        </w:rPr>
        <w:t>8.5 磋商币种为人民币。</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7" w:name="_Toc25741"/>
      <w:bookmarkStart w:id="38" w:name="_Toc325726012"/>
      <w:bookmarkStart w:id="39" w:name="_Toc376936743"/>
      <w:r>
        <w:rPr>
          <w:rFonts w:hint="eastAsia" w:ascii="宋体" w:hAnsi="宋体"/>
          <w:b/>
          <w:bCs/>
          <w:kern w:val="0"/>
          <w:sz w:val="27"/>
          <w:szCs w:val="27"/>
        </w:rPr>
        <w:t>9.磋商保证金</w:t>
      </w:r>
      <w:bookmarkEnd w:id="37"/>
      <w:bookmarkEnd w:id="38"/>
      <w:bookmarkEnd w:id="39"/>
    </w:p>
    <w:p>
      <w:pPr>
        <w:ind w:firstLine="480"/>
        <w:rPr>
          <w:rFonts w:hint="eastAsia" w:ascii="宋体" w:hAnsi="宋体" w:cs="宋体"/>
          <w:sz w:val="24"/>
          <w:szCs w:val="24"/>
          <w:lang w:val="zh-CN"/>
        </w:rPr>
      </w:pPr>
      <w:r>
        <w:rPr>
          <w:rFonts w:hint="eastAsia" w:ascii="宋体" w:hAnsi="宋体" w:cs="宋体"/>
          <w:sz w:val="24"/>
          <w:szCs w:val="24"/>
          <w:lang w:val="zh-CN"/>
        </w:rPr>
        <w:t>9.1 供应商须在递交磋商响应文件截止时间前按采购预算额度的2%缴纳投标保证金。本次采购活动中未成交且供应商未发生违规行为的，由采购代理机构在规定的时间内退还磋商保证金；成交供应商的投标保证金自采购合同签订后在规定的时间内予以退还。</w:t>
      </w:r>
    </w:p>
    <w:p>
      <w:pPr>
        <w:ind w:firstLine="480"/>
        <w:rPr>
          <w:rFonts w:hint="eastAsia" w:ascii="宋体" w:hAnsi="宋体" w:cs="宋体"/>
          <w:b/>
          <w:bCs/>
          <w:sz w:val="24"/>
          <w:szCs w:val="24"/>
          <w:lang w:val="zh-CN"/>
        </w:rPr>
      </w:pPr>
      <w:r>
        <w:rPr>
          <w:rFonts w:hint="eastAsia" w:ascii="宋体" w:hAnsi="宋体" w:cs="宋体"/>
          <w:b/>
          <w:bCs/>
          <w:sz w:val="24"/>
          <w:szCs w:val="24"/>
          <w:lang w:val="zh-CN"/>
        </w:rPr>
        <w:t>投标保证金：</w:t>
      </w:r>
      <w:r>
        <w:rPr>
          <w:rFonts w:hint="eastAsia" w:cs="宋体"/>
          <w:b/>
          <w:bCs/>
          <w:sz w:val="24"/>
          <w:szCs w:val="24"/>
          <w:lang w:val="en-US" w:eastAsia="zh-CN"/>
        </w:rPr>
        <w:t>3000.00</w:t>
      </w:r>
      <w:r>
        <w:rPr>
          <w:rFonts w:hint="eastAsia" w:ascii="宋体" w:hAnsi="宋体" w:cs="宋体"/>
          <w:b/>
          <w:bCs/>
          <w:sz w:val="24"/>
          <w:szCs w:val="24"/>
          <w:lang w:val="zh-CN"/>
        </w:rPr>
        <w:t>元整（大写：</w:t>
      </w:r>
      <w:r>
        <w:rPr>
          <w:rFonts w:hint="eastAsia" w:cs="宋体"/>
          <w:b/>
          <w:bCs/>
          <w:sz w:val="24"/>
          <w:szCs w:val="24"/>
          <w:lang w:val="en-US" w:eastAsia="zh-CN"/>
        </w:rPr>
        <w:t>叁仟</w:t>
      </w:r>
      <w:r>
        <w:rPr>
          <w:rFonts w:hint="eastAsia" w:ascii="宋体" w:hAnsi="宋体" w:cs="宋体"/>
          <w:b/>
          <w:bCs/>
          <w:sz w:val="24"/>
          <w:szCs w:val="24"/>
          <w:lang w:val="en-US" w:eastAsia="zh-CN"/>
        </w:rPr>
        <w:t>元整</w:t>
      </w:r>
      <w:r>
        <w:rPr>
          <w:rFonts w:hint="eastAsia" w:ascii="宋体" w:hAnsi="宋体" w:cs="宋体"/>
          <w:b/>
          <w:bCs/>
          <w:sz w:val="24"/>
          <w:szCs w:val="24"/>
          <w:lang w:val="zh-CN"/>
        </w:rPr>
        <w:t>）；</w:t>
      </w:r>
    </w:p>
    <w:p>
      <w:pPr>
        <w:ind w:firstLine="480"/>
        <w:rPr>
          <w:rFonts w:hint="eastAsia" w:ascii="宋体" w:hAnsi="宋体" w:cs="宋体"/>
          <w:b/>
          <w:bCs/>
          <w:sz w:val="24"/>
          <w:szCs w:val="24"/>
          <w:lang w:val="zh-CN"/>
        </w:rPr>
      </w:pPr>
      <w:r>
        <w:rPr>
          <w:rFonts w:hint="eastAsia" w:ascii="宋体" w:hAnsi="宋体" w:cs="宋体"/>
          <w:b/>
          <w:bCs/>
          <w:sz w:val="24"/>
          <w:szCs w:val="24"/>
          <w:lang w:val="zh-CN"/>
        </w:rPr>
        <w:t>账户名：山西景宏建设工程项目管理有限公司青海分公司</w:t>
      </w:r>
    </w:p>
    <w:p>
      <w:pPr>
        <w:ind w:firstLine="480"/>
        <w:rPr>
          <w:rFonts w:hint="eastAsia" w:ascii="宋体" w:hAnsi="宋体" w:cs="宋体"/>
          <w:b/>
          <w:bCs/>
          <w:sz w:val="24"/>
          <w:szCs w:val="24"/>
          <w:lang w:val="zh-CN"/>
        </w:rPr>
      </w:pPr>
      <w:r>
        <w:rPr>
          <w:rFonts w:hint="eastAsia" w:ascii="宋体" w:hAnsi="宋体" w:cs="宋体"/>
          <w:b/>
          <w:bCs/>
          <w:sz w:val="24"/>
          <w:szCs w:val="24"/>
          <w:lang w:val="zh-CN"/>
        </w:rPr>
        <w:t>开户行：青海银行文成路支行</w:t>
      </w:r>
    </w:p>
    <w:p>
      <w:pPr>
        <w:ind w:firstLine="480"/>
        <w:rPr>
          <w:rFonts w:hint="eastAsia" w:ascii="宋体" w:hAnsi="宋体" w:cs="宋体"/>
          <w:b/>
          <w:bCs/>
          <w:sz w:val="24"/>
          <w:szCs w:val="24"/>
          <w:lang w:val="zh-CN"/>
        </w:rPr>
      </w:pPr>
      <w:r>
        <w:rPr>
          <w:rFonts w:hint="eastAsia" w:ascii="宋体" w:hAnsi="宋体" w:cs="宋体"/>
          <w:b/>
          <w:bCs/>
          <w:sz w:val="24"/>
          <w:szCs w:val="24"/>
          <w:lang w:val="zh-CN"/>
        </w:rPr>
        <w:t>账  号：0608201000188662</w:t>
      </w:r>
    </w:p>
    <w:p>
      <w:pPr>
        <w:ind w:firstLine="480"/>
        <w:rPr>
          <w:rFonts w:hint="eastAsia" w:ascii="宋体" w:hAnsi="宋体" w:cs="宋体"/>
          <w:sz w:val="24"/>
          <w:szCs w:val="24"/>
          <w:lang w:val="zh-CN"/>
        </w:rPr>
      </w:pPr>
      <w:r>
        <w:rPr>
          <w:rFonts w:hint="eastAsia" w:ascii="宋体" w:hAnsi="宋体" w:cs="宋体"/>
          <w:sz w:val="24"/>
          <w:szCs w:val="24"/>
          <w:lang w:val="zh-CN"/>
        </w:rPr>
        <w:t>交纳时间：</w:t>
      </w:r>
      <w:r>
        <w:rPr>
          <w:rFonts w:hint="eastAsia" w:ascii="宋体" w:hAnsi="宋体" w:cs="宋体"/>
          <w:sz w:val="24"/>
          <w:szCs w:val="24"/>
          <w:lang w:val="en-US" w:eastAsia="zh-CN"/>
        </w:rPr>
        <w:t>投标截止日之</w:t>
      </w:r>
      <w:r>
        <w:rPr>
          <w:rFonts w:hint="eastAsia" w:ascii="宋体" w:hAnsi="宋体" w:cs="宋体"/>
          <w:sz w:val="24"/>
          <w:szCs w:val="24"/>
          <w:lang w:val="zh-CN"/>
        </w:rPr>
        <w:t>前，以银行到账时间为准。</w:t>
      </w:r>
    </w:p>
    <w:p>
      <w:pPr>
        <w:ind w:firstLine="480"/>
        <w:rPr>
          <w:rFonts w:hint="eastAsia" w:ascii="宋体" w:hAnsi="宋体" w:cs="宋体"/>
          <w:sz w:val="24"/>
          <w:szCs w:val="24"/>
          <w:lang w:val="zh-CN"/>
        </w:rPr>
      </w:pPr>
      <w:r>
        <w:rPr>
          <w:rFonts w:hint="eastAsia" w:ascii="宋体" w:hAnsi="宋体" w:cs="宋体"/>
          <w:sz w:val="24"/>
          <w:szCs w:val="24"/>
          <w:lang w:val="zh-CN"/>
        </w:rPr>
        <w:t>9.2 缴费方式：投标保证金应当以支票、汇票、本票或者金融机构、担保机构出具的保函等非现金形式提交。通过银行转账的，必须由投标人从其基本账户(须提供开户许可证复印件)汇（转）入9.1条规定的账户。</w:t>
      </w:r>
    </w:p>
    <w:p>
      <w:pPr>
        <w:ind w:firstLine="480"/>
        <w:rPr>
          <w:rFonts w:hint="eastAsia" w:ascii="宋体" w:hAnsi="宋体" w:cs="宋体"/>
          <w:sz w:val="24"/>
          <w:szCs w:val="24"/>
          <w:lang w:val="zh-CN"/>
        </w:rPr>
      </w:pPr>
      <w:r>
        <w:rPr>
          <w:rFonts w:hint="eastAsia" w:ascii="宋体" w:hAnsi="宋体" w:cs="宋体"/>
          <w:sz w:val="24"/>
          <w:szCs w:val="24"/>
          <w:lang w:val="zh-CN"/>
        </w:rPr>
        <w:t>9.3 投标保证金退还：投标人在投标截止时间前撤回已提交的投标文件的，采购人或采购代理机构应当自收到投标人书面撤回通知之日起５个工作日内，退还已收取的投标保证金，但因投标人自身原因导致无法及时退还的除外。</w:t>
      </w:r>
    </w:p>
    <w:p>
      <w:pPr>
        <w:ind w:firstLine="480"/>
        <w:rPr>
          <w:rFonts w:hint="eastAsia" w:ascii="宋体" w:hAnsi="宋体" w:cs="宋体"/>
          <w:sz w:val="24"/>
          <w:szCs w:val="24"/>
          <w:lang w:val="zh-CN"/>
        </w:rPr>
      </w:pPr>
      <w:r>
        <w:rPr>
          <w:rFonts w:hint="eastAsia" w:ascii="宋体" w:hAnsi="宋体" w:cs="宋体"/>
          <w:sz w:val="24"/>
          <w:szCs w:val="24"/>
          <w:lang w:val="zh-CN"/>
        </w:rPr>
        <w:t>采购人或采购代理机构应当自中标通知书发出之日起5个工作日内退还未中标人的投标保证金，自采购合同签订之日起5个工作日内退还中标人的投标保证金或者转为中标人的履约保证金。</w:t>
      </w:r>
    </w:p>
    <w:p>
      <w:pPr>
        <w:ind w:firstLine="480"/>
        <w:rPr>
          <w:rFonts w:hint="eastAsia" w:ascii="宋体" w:hAnsi="宋体" w:cs="宋体"/>
          <w:sz w:val="24"/>
          <w:szCs w:val="24"/>
          <w:lang w:val="zh-CN"/>
        </w:rPr>
      </w:pPr>
      <w:r>
        <w:rPr>
          <w:rFonts w:hint="eastAsia" w:ascii="宋体" w:hAnsi="宋体" w:cs="宋体"/>
          <w:sz w:val="24"/>
          <w:szCs w:val="24"/>
          <w:lang w:val="zh-CN"/>
        </w:rPr>
        <w:t>采购人或采购代理机构逾期退还投标保证金的，除应当退还投标保证金本金外，还应当按中国人民银行同期贷款基准利率上浮20％后的利率支付超期资金占用费，但因投标人自身原因导致无法及时退还的除外。</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0" w:name="_Toc31148"/>
      <w:bookmarkStart w:id="41" w:name="_Toc325726013"/>
      <w:bookmarkStart w:id="42" w:name="_Toc376936744"/>
      <w:r>
        <w:rPr>
          <w:rFonts w:hint="eastAsia" w:ascii="宋体" w:hAnsi="宋体"/>
          <w:b/>
          <w:bCs/>
          <w:kern w:val="0"/>
          <w:sz w:val="27"/>
          <w:szCs w:val="27"/>
        </w:rPr>
        <w:t>10.磋商有效期</w:t>
      </w:r>
      <w:bookmarkEnd w:id="40"/>
      <w:bookmarkEnd w:id="41"/>
      <w:bookmarkEnd w:id="42"/>
    </w:p>
    <w:p>
      <w:pPr>
        <w:ind w:firstLine="480"/>
        <w:rPr>
          <w:rFonts w:hint="eastAsia" w:ascii="宋体" w:hAnsi="宋体" w:cs="宋体"/>
          <w:sz w:val="24"/>
          <w:szCs w:val="24"/>
          <w:lang w:val="zh-CN"/>
        </w:rPr>
      </w:pPr>
      <w:r>
        <w:rPr>
          <w:rFonts w:hint="eastAsia" w:ascii="宋体" w:hAnsi="宋体" w:cs="宋体"/>
          <w:sz w:val="24"/>
          <w:szCs w:val="24"/>
          <w:lang w:val="zh-CN"/>
        </w:rPr>
        <w:t>磋商有效期为自磋商开始之日起60天。</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3" w:name="_Toc376936739"/>
      <w:bookmarkStart w:id="44" w:name="_Toc325726008"/>
      <w:bookmarkStart w:id="45" w:name="_Toc3640"/>
      <w:r>
        <w:rPr>
          <w:rFonts w:hint="eastAsia" w:ascii="宋体" w:hAnsi="宋体"/>
          <w:b/>
          <w:bCs/>
          <w:kern w:val="0"/>
          <w:sz w:val="27"/>
          <w:szCs w:val="27"/>
        </w:rPr>
        <w:t>11.磋商响应文件构成</w:t>
      </w:r>
      <w:bookmarkEnd w:id="43"/>
      <w:bookmarkEnd w:id="44"/>
      <w:bookmarkEnd w:id="45"/>
    </w:p>
    <w:p>
      <w:pPr>
        <w:ind w:firstLine="480"/>
        <w:rPr>
          <w:rFonts w:hint="eastAsia" w:ascii="宋体" w:hAnsi="宋体" w:cs="宋体"/>
          <w:sz w:val="24"/>
          <w:szCs w:val="24"/>
          <w:lang w:val="zh-CN"/>
        </w:rPr>
      </w:pPr>
      <w:r>
        <w:rPr>
          <w:rFonts w:hint="eastAsia" w:ascii="宋体" w:hAnsi="宋体" w:cs="宋体"/>
          <w:sz w:val="24"/>
          <w:szCs w:val="24"/>
          <w:lang w:val="zh-CN"/>
        </w:rPr>
        <w:t>11.1供应商应提交相关证明材料，作为其参加投标和成交后有能力履行合同的证明。编写的磋商响应文件须包括以下内容（格式详见磋商文件第四部分内容）：</w:t>
      </w:r>
    </w:p>
    <w:p>
      <w:pPr>
        <w:ind w:firstLine="480"/>
        <w:rPr>
          <w:rFonts w:hint="eastAsia" w:ascii="宋体" w:hAnsi="宋体" w:cs="宋体"/>
          <w:sz w:val="24"/>
          <w:szCs w:val="24"/>
          <w:lang w:val="zh-CN"/>
        </w:rPr>
      </w:pPr>
      <w:r>
        <w:rPr>
          <w:rFonts w:hint="eastAsia" w:ascii="宋体" w:hAnsi="宋体" w:cs="宋体"/>
          <w:sz w:val="24"/>
          <w:szCs w:val="24"/>
          <w:lang w:val="zh-CN"/>
        </w:rPr>
        <w:t>11.1.1资格审查文件</w:t>
      </w:r>
    </w:p>
    <w:p>
      <w:pPr>
        <w:ind w:firstLine="480"/>
        <w:rPr>
          <w:rFonts w:hint="eastAsia" w:ascii="宋体" w:hAnsi="宋体" w:cs="宋体"/>
          <w:sz w:val="24"/>
          <w:szCs w:val="24"/>
          <w:lang w:val="zh-CN"/>
        </w:rPr>
      </w:pPr>
      <w:r>
        <w:rPr>
          <w:rFonts w:hint="eastAsia" w:ascii="宋体" w:hAnsi="宋体" w:cs="宋体"/>
          <w:sz w:val="24"/>
          <w:szCs w:val="24"/>
          <w:lang w:val="zh-CN"/>
        </w:rPr>
        <w:t>（1）磋商函</w:t>
      </w:r>
    </w:p>
    <w:p>
      <w:pPr>
        <w:ind w:firstLine="480"/>
        <w:rPr>
          <w:rFonts w:hint="eastAsia" w:ascii="宋体" w:hAnsi="宋体" w:cs="宋体"/>
          <w:sz w:val="24"/>
          <w:szCs w:val="24"/>
          <w:lang w:val="zh-CN"/>
        </w:rPr>
      </w:pPr>
      <w:r>
        <w:rPr>
          <w:rFonts w:hint="eastAsia" w:ascii="宋体" w:hAnsi="宋体" w:cs="宋体"/>
          <w:sz w:val="24"/>
          <w:szCs w:val="24"/>
          <w:lang w:val="zh-CN"/>
        </w:rPr>
        <w:t>（2）法定代表人证明书</w:t>
      </w:r>
    </w:p>
    <w:p>
      <w:pPr>
        <w:ind w:firstLine="480"/>
        <w:rPr>
          <w:rFonts w:hint="eastAsia" w:ascii="宋体" w:hAnsi="宋体" w:cs="宋体"/>
          <w:sz w:val="24"/>
          <w:szCs w:val="24"/>
          <w:lang w:val="zh-CN"/>
        </w:rPr>
      </w:pPr>
      <w:r>
        <w:rPr>
          <w:rFonts w:hint="eastAsia" w:ascii="宋体" w:hAnsi="宋体" w:cs="宋体"/>
          <w:sz w:val="24"/>
          <w:szCs w:val="24"/>
          <w:lang w:val="zh-CN"/>
        </w:rPr>
        <w:t>（3）法定代表人授权书</w:t>
      </w:r>
    </w:p>
    <w:p>
      <w:pPr>
        <w:ind w:firstLine="480"/>
        <w:rPr>
          <w:rFonts w:hint="eastAsia" w:ascii="宋体" w:hAnsi="宋体" w:cs="宋体"/>
          <w:sz w:val="24"/>
          <w:szCs w:val="24"/>
          <w:lang w:val="zh-CN"/>
        </w:rPr>
      </w:pPr>
      <w:r>
        <w:rPr>
          <w:rFonts w:hint="eastAsia" w:ascii="宋体" w:hAnsi="宋体" w:cs="宋体"/>
          <w:sz w:val="24"/>
          <w:szCs w:val="24"/>
          <w:lang w:val="zh-CN"/>
        </w:rPr>
        <w:t>（4）供应商承诺函</w:t>
      </w:r>
    </w:p>
    <w:p>
      <w:pPr>
        <w:ind w:firstLine="480"/>
        <w:rPr>
          <w:rFonts w:hint="eastAsia" w:ascii="宋体" w:hAnsi="宋体" w:cs="宋体"/>
          <w:sz w:val="24"/>
          <w:szCs w:val="24"/>
          <w:lang w:val="zh-CN"/>
        </w:rPr>
      </w:pPr>
      <w:r>
        <w:rPr>
          <w:rFonts w:hint="eastAsia" w:ascii="宋体" w:hAnsi="宋体" w:cs="宋体"/>
          <w:sz w:val="24"/>
          <w:szCs w:val="24"/>
          <w:lang w:val="zh-CN"/>
        </w:rPr>
        <w:t>（5）供应商诚信承诺书</w:t>
      </w:r>
    </w:p>
    <w:p>
      <w:pPr>
        <w:ind w:firstLine="480"/>
        <w:rPr>
          <w:rFonts w:hint="eastAsia" w:ascii="宋体" w:hAnsi="宋体" w:cs="宋体"/>
          <w:sz w:val="24"/>
          <w:szCs w:val="24"/>
          <w:lang w:val="zh-CN"/>
        </w:rPr>
      </w:pPr>
      <w:r>
        <w:rPr>
          <w:rFonts w:hint="eastAsia" w:ascii="宋体" w:hAnsi="宋体" w:cs="宋体"/>
          <w:sz w:val="24"/>
          <w:szCs w:val="24"/>
          <w:lang w:val="zh-CN"/>
        </w:rPr>
        <w:t>（6）供应商资格证明文件</w:t>
      </w:r>
    </w:p>
    <w:p>
      <w:pPr>
        <w:ind w:firstLine="480"/>
        <w:rPr>
          <w:rFonts w:hint="eastAsia" w:ascii="宋体" w:hAnsi="宋体" w:cs="宋体"/>
          <w:sz w:val="24"/>
          <w:szCs w:val="24"/>
          <w:lang w:val="zh-CN"/>
        </w:rPr>
      </w:pPr>
      <w:r>
        <w:rPr>
          <w:rFonts w:hint="eastAsia" w:ascii="宋体" w:hAnsi="宋体" w:cs="宋体"/>
          <w:sz w:val="24"/>
          <w:szCs w:val="24"/>
          <w:lang w:val="zh-CN"/>
        </w:rPr>
        <w:t>（7）财务状况、缴纳税收和社会保障资金证明</w:t>
      </w:r>
    </w:p>
    <w:p>
      <w:pPr>
        <w:ind w:firstLine="480"/>
        <w:rPr>
          <w:rFonts w:hint="eastAsia" w:ascii="宋体" w:hAnsi="宋体" w:cs="宋体"/>
          <w:sz w:val="24"/>
          <w:szCs w:val="24"/>
          <w:lang w:val="zh-CN"/>
        </w:rPr>
      </w:pPr>
      <w:r>
        <w:rPr>
          <w:rFonts w:hint="eastAsia" w:ascii="宋体" w:hAnsi="宋体" w:cs="宋体"/>
          <w:sz w:val="24"/>
          <w:szCs w:val="24"/>
          <w:lang w:val="zh-CN"/>
        </w:rPr>
        <w:t>（8）具备履行合同所必须的设备和专业技术能力的证明材料</w:t>
      </w:r>
    </w:p>
    <w:p>
      <w:pPr>
        <w:ind w:firstLine="480"/>
        <w:rPr>
          <w:rFonts w:hint="eastAsia" w:ascii="宋体" w:hAnsi="宋体" w:cs="宋体"/>
          <w:sz w:val="24"/>
          <w:szCs w:val="24"/>
          <w:lang w:val="zh-CN"/>
        </w:rPr>
      </w:pPr>
      <w:r>
        <w:rPr>
          <w:rFonts w:hint="eastAsia" w:ascii="宋体" w:hAnsi="宋体" w:cs="宋体"/>
          <w:sz w:val="24"/>
          <w:szCs w:val="24"/>
          <w:lang w:val="zh-CN"/>
        </w:rPr>
        <w:t>（9）无重大违法记录声明</w:t>
      </w:r>
    </w:p>
    <w:p>
      <w:pPr>
        <w:ind w:firstLine="480"/>
        <w:rPr>
          <w:rFonts w:hint="eastAsia" w:ascii="宋体" w:hAnsi="宋体" w:cs="宋体"/>
          <w:sz w:val="24"/>
          <w:szCs w:val="24"/>
          <w:lang w:val="zh-CN"/>
        </w:rPr>
      </w:pPr>
      <w:r>
        <w:rPr>
          <w:rFonts w:hint="eastAsia" w:ascii="宋体" w:hAnsi="宋体" w:cs="宋体"/>
          <w:sz w:val="24"/>
          <w:szCs w:val="24"/>
          <w:lang w:val="zh-CN"/>
        </w:rPr>
        <w:t>（10）磋商保证金</w:t>
      </w:r>
    </w:p>
    <w:p>
      <w:pPr>
        <w:ind w:firstLine="480"/>
        <w:rPr>
          <w:rFonts w:hint="eastAsia" w:ascii="宋体" w:hAnsi="宋体" w:cs="宋体"/>
          <w:sz w:val="24"/>
          <w:szCs w:val="24"/>
          <w:lang w:val="zh-CN"/>
        </w:rPr>
      </w:pPr>
      <w:r>
        <w:rPr>
          <w:rFonts w:hint="eastAsia" w:ascii="宋体" w:hAnsi="宋体" w:cs="宋体"/>
          <w:sz w:val="24"/>
          <w:szCs w:val="24"/>
          <w:lang w:val="zh-CN"/>
        </w:rPr>
        <w:t>11.1.2符合性审查文件</w:t>
      </w:r>
    </w:p>
    <w:p>
      <w:pPr>
        <w:ind w:firstLine="480"/>
        <w:rPr>
          <w:rFonts w:hint="eastAsia" w:ascii="宋体" w:hAnsi="宋体" w:cs="宋体"/>
          <w:sz w:val="24"/>
          <w:szCs w:val="24"/>
          <w:lang w:val="zh-CN"/>
        </w:rPr>
      </w:pPr>
      <w:r>
        <w:rPr>
          <w:rFonts w:hint="eastAsia" w:ascii="宋体" w:hAnsi="宋体" w:cs="宋体"/>
          <w:sz w:val="24"/>
          <w:szCs w:val="24"/>
          <w:lang w:val="zh-CN"/>
        </w:rPr>
        <w:t>（11）竞争性磋商首次报价表</w:t>
      </w:r>
    </w:p>
    <w:p>
      <w:pPr>
        <w:ind w:firstLine="480"/>
        <w:rPr>
          <w:rFonts w:hint="eastAsia" w:ascii="宋体" w:hAnsi="宋体" w:cs="宋体"/>
          <w:sz w:val="24"/>
          <w:szCs w:val="24"/>
          <w:lang w:val="zh-CN"/>
        </w:rPr>
      </w:pPr>
      <w:r>
        <w:rPr>
          <w:rFonts w:hint="eastAsia" w:ascii="宋体" w:hAnsi="宋体" w:cs="宋体"/>
          <w:sz w:val="24"/>
          <w:szCs w:val="24"/>
          <w:lang w:val="zh-CN"/>
        </w:rPr>
        <w:t>（12）分项报价表</w:t>
      </w:r>
    </w:p>
    <w:p>
      <w:pPr>
        <w:ind w:firstLine="480"/>
        <w:rPr>
          <w:rFonts w:hint="eastAsia" w:ascii="宋体" w:hAnsi="宋体" w:cs="宋体"/>
          <w:sz w:val="24"/>
          <w:szCs w:val="24"/>
          <w:lang w:val="zh-CN"/>
        </w:rPr>
      </w:pPr>
      <w:r>
        <w:rPr>
          <w:rFonts w:hint="eastAsia" w:ascii="宋体" w:hAnsi="宋体" w:cs="宋体"/>
          <w:sz w:val="24"/>
          <w:szCs w:val="24"/>
          <w:lang w:val="zh-CN"/>
        </w:rPr>
        <w:t>（13）技术规格响应表</w:t>
      </w:r>
    </w:p>
    <w:p>
      <w:pPr>
        <w:ind w:firstLine="480"/>
        <w:rPr>
          <w:rFonts w:hint="eastAsia" w:ascii="宋体" w:hAnsi="宋体" w:cs="宋体"/>
          <w:sz w:val="24"/>
          <w:szCs w:val="24"/>
          <w:lang w:val="zh-CN"/>
        </w:rPr>
      </w:pPr>
      <w:r>
        <w:rPr>
          <w:rFonts w:hint="eastAsia" w:ascii="宋体" w:hAnsi="宋体" w:cs="宋体"/>
          <w:sz w:val="24"/>
          <w:szCs w:val="24"/>
          <w:lang w:val="zh-CN"/>
        </w:rPr>
        <w:t>（14）投标产品相关资料</w:t>
      </w:r>
    </w:p>
    <w:p>
      <w:pPr>
        <w:ind w:firstLine="480"/>
        <w:rPr>
          <w:rFonts w:hint="eastAsia" w:ascii="宋体" w:hAnsi="宋体" w:cs="宋体"/>
          <w:sz w:val="24"/>
          <w:szCs w:val="24"/>
          <w:lang w:val="zh-CN"/>
        </w:rPr>
      </w:pPr>
      <w:r>
        <w:rPr>
          <w:rFonts w:hint="eastAsia" w:ascii="宋体" w:hAnsi="宋体" w:cs="宋体"/>
          <w:sz w:val="24"/>
          <w:szCs w:val="24"/>
          <w:lang w:val="zh-CN"/>
        </w:rPr>
        <w:t>（15）供应商类似业绩证明材料</w:t>
      </w:r>
    </w:p>
    <w:p>
      <w:pPr>
        <w:ind w:firstLine="480"/>
        <w:rPr>
          <w:rFonts w:hint="eastAsia" w:ascii="宋体" w:hAnsi="宋体" w:cs="宋体"/>
          <w:sz w:val="24"/>
          <w:szCs w:val="24"/>
          <w:lang w:val="zh-CN"/>
        </w:rPr>
      </w:pPr>
      <w:r>
        <w:rPr>
          <w:rFonts w:hint="eastAsia" w:ascii="宋体" w:hAnsi="宋体" w:cs="宋体"/>
          <w:sz w:val="24"/>
          <w:szCs w:val="24"/>
          <w:lang w:val="zh-CN"/>
        </w:rPr>
        <w:t>（16）制造（生产）企业小型、微型企业声明函</w:t>
      </w:r>
    </w:p>
    <w:p>
      <w:pPr>
        <w:ind w:firstLine="480"/>
        <w:rPr>
          <w:rFonts w:hint="eastAsia" w:ascii="宋体" w:hAnsi="宋体" w:cs="宋体"/>
          <w:sz w:val="24"/>
          <w:szCs w:val="24"/>
          <w:lang w:val="zh-CN"/>
        </w:rPr>
      </w:pPr>
      <w:r>
        <w:rPr>
          <w:rFonts w:hint="eastAsia" w:ascii="宋体" w:hAnsi="宋体" w:cs="宋体"/>
          <w:sz w:val="24"/>
          <w:szCs w:val="24"/>
          <w:lang w:val="zh-CN"/>
        </w:rPr>
        <w:t>（17）残疾人福利性单位声明函</w:t>
      </w:r>
    </w:p>
    <w:p>
      <w:pPr>
        <w:ind w:firstLine="480"/>
        <w:rPr>
          <w:rFonts w:hint="eastAsia" w:ascii="宋体" w:hAnsi="宋体" w:cs="宋体"/>
          <w:sz w:val="24"/>
          <w:szCs w:val="24"/>
          <w:lang w:val="zh-CN"/>
        </w:rPr>
      </w:pPr>
      <w:r>
        <w:rPr>
          <w:rFonts w:hint="eastAsia" w:ascii="宋体" w:hAnsi="宋体" w:cs="宋体"/>
          <w:sz w:val="24"/>
          <w:szCs w:val="24"/>
          <w:lang w:val="zh-CN"/>
        </w:rPr>
        <w:t>（18）供应商在其他方面有必要说明的事项</w:t>
      </w:r>
    </w:p>
    <w:p>
      <w:pPr>
        <w:ind w:left="2" w:firstLine="424" w:firstLineChars="176"/>
        <w:rPr>
          <w:rFonts w:hint="eastAsia" w:ascii="宋体" w:hAnsi="宋体"/>
          <w:color w:val="000000"/>
          <w:sz w:val="24"/>
          <w:szCs w:val="24"/>
        </w:rPr>
      </w:pPr>
      <w:r>
        <w:rPr>
          <w:rFonts w:hint="eastAsia" w:ascii="宋体" w:hAnsi="宋体"/>
          <w:b/>
          <w:bCs/>
          <w:color w:val="000000"/>
          <w:sz w:val="24"/>
          <w:szCs w:val="24"/>
        </w:rPr>
        <w:t>注：供应商须按上述内容、顺序</w:t>
      </w:r>
      <w:r>
        <w:rPr>
          <w:rFonts w:hint="eastAsia" w:ascii="宋体" w:hAnsi="宋体"/>
          <w:color w:val="000000"/>
          <w:sz w:val="24"/>
          <w:szCs w:val="24"/>
        </w:rPr>
        <w:t>和第12项“磋商响应文件格式及编制要求”格式编制磋商响应文件。</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46" w:name="_Toc412617729"/>
      <w:bookmarkStart w:id="47" w:name="_Toc373392580"/>
      <w:bookmarkStart w:id="48" w:name="_Toc13896"/>
      <w:r>
        <w:rPr>
          <w:rFonts w:hint="eastAsia" w:ascii="宋体" w:hAnsi="宋体"/>
          <w:b/>
          <w:bCs/>
          <w:kern w:val="0"/>
          <w:sz w:val="27"/>
          <w:szCs w:val="27"/>
        </w:rPr>
        <w:t>12.</w:t>
      </w:r>
      <w:bookmarkEnd w:id="46"/>
      <w:bookmarkEnd w:id="47"/>
      <w:r>
        <w:rPr>
          <w:rFonts w:hint="eastAsia"/>
        </w:rPr>
        <w:t xml:space="preserve"> </w:t>
      </w:r>
      <w:r>
        <w:rPr>
          <w:rFonts w:hint="eastAsia" w:ascii="宋体" w:hAnsi="宋体"/>
          <w:b/>
          <w:bCs/>
          <w:kern w:val="0"/>
          <w:sz w:val="27"/>
          <w:szCs w:val="27"/>
        </w:rPr>
        <w:t>磋商响应文件格式及编制要求</w:t>
      </w:r>
      <w:bookmarkEnd w:id="48"/>
    </w:p>
    <w:p>
      <w:pPr>
        <w:pStyle w:val="26"/>
        <w:spacing w:line="500" w:lineRule="exact"/>
        <w:ind w:firstLine="480" w:firstLineChars="200"/>
        <w:rPr>
          <w:rFonts w:hint="eastAsia" w:ascii="宋体" w:hAnsi="宋体" w:eastAsia="宋体" w:cs="宋体"/>
          <w:kern w:val="0"/>
          <w:sz w:val="24"/>
          <w:szCs w:val="24"/>
          <w:lang w:val="zh-CN" w:eastAsia="zh-CN" w:bidi="zh-CN"/>
        </w:rPr>
      </w:pPr>
      <w:bookmarkStart w:id="49" w:name="_Toc412617730"/>
      <w:bookmarkStart w:id="50" w:name="_Toc376936748"/>
      <w:bookmarkStart w:id="51" w:name="_Toc371090029"/>
      <w:r>
        <w:rPr>
          <w:rFonts w:hint="eastAsia" w:ascii="宋体" w:hAnsi="宋体" w:eastAsia="宋体" w:cs="宋体"/>
          <w:kern w:val="0"/>
          <w:sz w:val="24"/>
          <w:szCs w:val="24"/>
          <w:lang w:val="zh-CN" w:eastAsia="zh-CN" w:bidi="zh-CN"/>
        </w:rPr>
        <w:t>12.1磋商响应文件格式及编制要求：投标人应按照磋商文件所提供的响应文件格式，分要求编制目录、页码，并保证所提供的全部资料真实可信，自愿承担相应责任。别填写磋商文件第四章的内容，应分别注明所提供的服务项目、服务指标、数量和价格等内容，磋商文件要求签字、盖章的地方必须由投标人的法定代表人或委托代理人按要求签字、盖章。</w:t>
      </w:r>
    </w:p>
    <w:p>
      <w:pPr>
        <w:pStyle w:val="26"/>
        <w:spacing w:line="500" w:lineRule="exact"/>
        <w:ind w:firstLine="0" w:firstLineChars="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 xml:space="preserve">    12.2 投标人应准备纸质响应文件正本1份、副本</w:t>
      </w:r>
      <w:r>
        <w:rPr>
          <w:rFonts w:hint="eastAsia" w:ascii="宋体" w:hAnsi="宋体" w:eastAsia="宋体" w:cs="宋体"/>
          <w:kern w:val="0"/>
          <w:sz w:val="24"/>
          <w:szCs w:val="24"/>
          <w:lang w:val="en-US" w:eastAsia="zh-CN" w:bidi="zh-CN"/>
        </w:rPr>
        <w:t>2</w:t>
      </w:r>
      <w:r>
        <w:rPr>
          <w:rFonts w:hint="eastAsia" w:ascii="宋体" w:hAnsi="宋体" w:eastAsia="宋体" w:cs="宋体"/>
          <w:kern w:val="0"/>
          <w:sz w:val="24"/>
          <w:szCs w:val="24"/>
          <w:lang w:val="zh-CN" w:eastAsia="zh-CN" w:bidi="zh-CN"/>
        </w:rPr>
        <w:t>份和相应的电子文档1份。若发生正本和副本不符，以正本响应文件为准。响应文件统一使用A4幅面的纸张印制，必须胶装成册并编码，其他方式装订的响应文件一概不予接受。</w:t>
      </w:r>
    </w:p>
    <w:p>
      <w:pPr>
        <w:pStyle w:val="26"/>
        <w:spacing w:line="500" w:lineRule="exact"/>
        <w:ind w:firstLine="0" w:firstLineChars="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 xml:space="preserve">    12.3 响应文件的正本需打印或用不褪色、不变质的墨水书写，副本可采用正本复印件。电子文档采用U盘制作，采用不可修改文档格式（如：PDF格式），内容必须和纸质响应文件正本完全一致，包括封面、页码、签字、盖章等。</w:t>
      </w:r>
    </w:p>
    <w:p>
      <w:pPr>
        <w:pStyle w:val="26"/>
        <w:spacing w:line="500" w:lineRule="exact"/>
        <w:ind w:firstLine="0" w:firstLineChars="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 xml:space="preserve">    12.4 响应文件中不得行间插字、涂改或增删，如有修改错漏处，须由投标企业法人或其委托代理人签字、加盖公章。</w:t>
      </w:r>
    </w:p>
    <w:p>
      <w:pPr>
        <w:pStyle w:val="10"/>
        <w:ind w:firstLine="480"/>
        <w:rPr>
          <w:rFonts w:hint="eastAsia" w:ascii="宋体" w:hAnsi="宋体"/>
          <w:b/>
          <w:bCs/>
          <w:kern w:val="0"/>
          <w:sz w:val="36"/>
          <w:szCs w:val="36"/>
        </w:rPr>
      </w:pPr>
      <w:r>
        <w:rPr>
          <w:rFonts w:hint="eastAsia" w:ascii="宋体" w:hAnsi="宋体" w:eastAsia="宋体" w:cs="宋体"/>
          <w:kern w:val="0"/>
          <w:sz w:val="24"/>
          <w:szCs w:val="24"/>
          <w:lang w:val="zh-CN" w:eastAsia="zh-CN" w:bidi="zh-CN"/>
        </w:rPr>
        <w:t>12.</w:t>
      </w:r>
      <w:r>
        <w:rPr>
          <w:rFonts w:hint="eastAsia" w:ascii="宋体" w:hAnsi="宋体" w:eastAsia="宋体" w:cs="宋体"/>
          <w:kern w:val="0"/>
          <w:sz w:val="24"/>
          <w:szCs w:val="24"/>
          <w:lang w:val="en-US" w:eastAsia="zh-CN" w:bidi="zh-CN"/>
        </w:rPr>
        <w:t>5</w:t>
      </w:r>
      <w:r>
        <w:rPr>
          <w:rFonts w:hint="eastAsia" w:ascii="宋体" w:hAnsi="宋体" w:eastAsia="宋体" w:cs="宋体"/>
          <w:kern w:val="0"/>
          <w:sz w:val="24"/>
          <w:szCs w:val="24"/>
          <w:lang w:val="zh-CN" w:eastAsia="zh-CN" w:bidi="zh-CN"/>
        </w:rPr>
        <w:t>供应商须在“法定代表人授权书”中提供被授权人（委托代理人）准确的联系方式。</w:t>
      </w:r>
    </w:p>
    <w:p>
      <w:pPr>
        <w:widowControl/>
        <w:spacing w:before="480" w:beforeLines="200" w:after="480" w:afterLines="200" w:line="240" w:lineRule="auto"/>
        <w:ind w:firstLine="0" w:firstLineChars="0"/>
        <w:jc w:val="center"/>
        <w:outlineLvl w:val="1"/>
        <w:rPr>
          <w:rFonts w:ascii="宋体" w:hAnsi="宋体"/>
          <w:b/>
          <w:bCs/>
          <w:kern w:val="0"/>
          <w:sz w:val="36"/>
          <w:szCs w:val="36"/>
        </w:rPr>
      </w:pPr>
      <w:bookmarkStart w:id="52" w:name="_Toc10414"/>
      <w:r>
        <w:rPr>
          <w:rFonts w:hint="eastAsia" w:ascii="宋体" w:hAnsi="宋体"/>
          <w:b/>
          <w:bCs/>
          <w:kern w:val="0"/>
          <w:sz w:val="36"/>
          <w:szCs w:val="36"/>
        </w:rPr>
        <w:t>四、磋商响应文件的递交</w:t>
      </w:r>
      <w:bookmarkEnd w:id="49"/>
      <w:bookmarkEnd w:id="52"/>
    </w:p>
    <w:p>
      <w:pPr>
        <w:widowControl/>
        <w:spacing w:before="100" w:beforeAutospacing="1" w:after="100" w:afterAutospacing="1" w:line="240" w:lineRule="auto"/>
        <w:ind w:firstLine="542"/>
        <w:jc w:val="left"/>
        <w:outlineLvl w:val="2"/>
        <w:rPr>
          <w:rFonts w:ascii="宋体" w:hAnsi="宋体"/>
          <w:b/>
          <w:bCs/>
          <w:kern w:val="0"/>
          <w:sz w:val="27"/>
          <w:szCs w:val="27"/>
        </w:rPr>
      </w:pPr>
      <w:bookmarkStart w:id="53" w:name="_Toc32426"/>
      <w:bookmarkStart w:id="54" w:name="_Toc373392582"/>
      <w:bookmarkStart w:id="55" w:name="_Toc325726016"/>
      <w:bookmarkStart w:id="56" w:name="_Toc412617731"/>
      <w:r>
        <w:rPr>
          <w:rFonts w:hint="eastAsia" w:ascii="宋体" w:hAnsi="宋体"/>
          <w:b/>
          <w:bCs/>
          <w:kern w:val="0"/>
          <w:sz w:val="27"/>
          <w:szCs w:val="27"/>
        </w:rPr>
        <w:t>13.磋商响应文件的密封和标记</w:t>
      </w:r>
      <w:bookmarkEnd w:id="53"/>
      <w:bookmarkEnd w:id="54"/>
      <w:bookmarkEnd w:id="55"/>
      <w:bookmarkEnd w:id="56"/>
    </w:p>
    <w:bookmarkEnd w:id="50"/>
    <w:bookmarkEnd w:id="51"/>
    <w:p>
      <w:pPr>
        <w:pStyle w:val="26"/>
        <w:spacing w:line="500" w:lineRule="exact"/>
        <w:ind w:firstLine="0" w:firstLineChars="0"/>
        <w:rPr>
          <w:rFonts w:hint="eastAsia" w:ascii="宋体" w:hAnsi="宋体" w:eastAsia="宋体" w:cs="宋体"/>
          <w:kern w:val="0"/>
          <w:sz w:val="24"/>
          <w:szCs w:val="24"/>
          <w:lang w:val="zh-CN" w:eastAsia="zh-CN" w:bidi="zh-CN"/>
        </w:rPr>
      </w:pPr>
      <w:bookmarkStart w:id="57" w:name="_Toc412617732"/>
      <w:bookmarkStart w:id="58" w:name="_Toc325726017"/>
      <w:bookmarkStart w:id="59" w:name="_Toc373392583"/>
      <w:bookmarkStart w:id="60" w:name="_Toc371090030"/>
      <w:bookmarkStart w:id="61" w:name="_Toc376936749"/>
      <w:r>
        <w:rPr>
          <w:rFonts w:hint="eastAsia" w:ascii="宋体" w:hAnsi="宋体" w:eastAsia="宋体" w:cs="宋体"/>
          <w:kern w:val="0"/>
          <w:sz w:val="24"/>
          <w:szCs w:val="24"/>
          <w:lang w:val="zh-CN" w:eastAsia="zh-CN" w:bidi="zh-CN"/>
        </w:rPr>
        <w:t>13.1磋商响应文件的密封和标记： 响应文件正本、所有副本、电子文档应分别封装于不同的密封袋内，密封袋上应分别标上“正本”、“副本”、“电子文档”字样，并注明投标人名称、采购项目编号、采购项目名称及分包号（如有分包）。</w:t>
      </w:r>
    </w:p>
    <w:p>
      <w:pPr>
        <w:pStyle w:val="26"/>
        <w:spacing w:line="500" w:lineRule="exact"/>
        <w:ind w:firstLine="0" w:firstLineChars="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13.2 密封后的响应文件密封袋用“于20</w:t>
      </w:r>
      <w:r>
        <w:rPr>
          <w:rFonts w:hint="eastAsia" w:ascii="宋体" w:hAnsi="宋体" w:eastAsia="宋体" w:cs="宋体"/>
          <w:kern w:val="0"/>
          <w:sz w:val="24"/>
          <w:szCs w:val="24"/>
          <w:lang w:val="en-US" w:eastAsia="zh-CN" w:bidi="zh-CN"/>
        </w:rPr>
        <w:t>20</w:t>
      </w:r>
      <w:r>
        <w:rPr>
          <w:rFonts w:hint="eastAsia" w:ascii="宋体" w:hAnsi="宋体" w:eastAsia="宋体" w:cs="宋体"/>
          <w:kern w:val="0"/>
          <w:sz w:val="24"/>
          <w:szCs w:val="24"/>
          <w:lang w:val="zh-CN" w:eastAsia="zh-CN" w:bidi="zh-CN"/>
        </w:rPr>
        <w:t>年</w:t>
      </w:r>
      <w:r>
        <w:rPr>
          <w:rFonts w:hint="eastAsia" w:ascii="宋体" w:hAnsi="宋体" w:cs="宋体"/>
          <w:kern w:val="0"/>
          <w:sz w:val="24"/>
          <w:szCs w:val="24"/>
          <w:lang w:val="en-US" w:eastAsia="zh-CN" w:bidi="zh-CN"/>
        </w:rPr>
        <w:t>7</w:t>
      </w:r>
      <w:r>
        <w:rPr>
          <w:rFonts w:hint="eastAsia" w:ascii="宋体" w:hAnsi="宋体" w:eastAsia="宋体" w:cs="宋体"/>
          <w:kern w:val="0"/>
          <w:sz w:val="24"/>
          <w:szCs w:val="24"/>
          <w:lang w:val="zh-CN" w:eastAsia="zh-CN" w:bidi="zh-CN"/>
        </w:rPr>
        <w:t>月</w:t>
      </w:r>
      <w:r>
        <w:rPr>
          <w:rFonts w:hint="eastAsia" w:ascii="宋体" w:hAnsi="宋体" w:cs="宋体"/>
          <w:kern w:val="0"/>
          <w:sz w:val="24"/>
          <w:szCs w:val="24"/>
          <w:lang w:val="en-US" w:eastAsia="zh-CN" w:bidi="zh-CN"/>
        </w:rPr>
        <w:t>10</w:t>
      </w:r>
      <w:r>
        <w:rPr>
          <w:rFonts w:hint="eastAsia" w:ascii="宋体" w:hAnsi="宋体" w:eastAsia="宋体" w:cs="宋体"/>
          <w:kern w:val="0"/>
          <w:sz w:val="24"/>
          <w:szCs w:val="24"/>
          <w:lang w:val="zh-CN" w:eastAsia="zh-CN" w:bidi="zh-CN"/>
        </w:rPr>
        <w:t>日</w:t>
      </w:r>
      <w:r>
        <w:rPr>
          <w:rFonts w:hint="eastAsia" w:ascii="宋体" w:hAnsi="宋体" w:eastAsia="宋体" w:cs="宋体"/>
          <w:kern w:val="0"/>
          <w:sz w:val="24"/>
          <w:szCs w:val="24"/>
          <w:lang w:val="en-US" w:eastAsia="zh-CN" w:bidi="zh-CN"/>
        </w:rPr>
        <w:t>15</w:t>
      </w:r>
      <w:r>
        <w:rPr>
          <w:rFonts w:hint="eastAsia" w:ascii="宋体" w:hAnsi="宋体" w:eastAsia="宋体" w:cs="宋体"/>
          <w:kern w:val="0"/>
          <w:sz w:val="24"/>
          <w:szCs w:val="24"/>
          <w:lang w:val="zh-CN" w:eastAsia="zh-CN" w:bidi="zh-CN"/>
        </w:rPr>
        <w:t>时</w:t>
      </w:r>
      <w:r>
        <w:rPr>
          <w:rFonts w:hint="eastAsia" w:ascii="宋体" w:hAnsi="宋体" w:eastAsia="宋体" w:cs="宋体"/>
          <w:kern w:val="0"/>
          <w:sz w:val="24"/>
          <w:szCs w:val="24"/>
          <w:lang w:val="en-US" w:eastAsia="zh-CN" w:bidi="zh-CN"/>
        </w:rPr>
        <w:t>00</w:t>
      </w:r>
      <w:r>
        <w:rPr>
          <w:rFonts w:hint="eastAsia" w:ascii="宋体" w:hAnsi="宋体" w:eastAsia="宋体" w:cs="宋体"/>
          <w:kern w:val="0"/>
          <w:sz w:val="24"/>
          <w:szCs w:val="24"/>
          <w:lang w:val="zh-CN" w:eastAsia="zh-CN" w:bidi="zh-CN"/>
        </w:rPr>
        <w:t>分（北京时间）之前不准启封”的标签密封。</w:t>
      </w:r>
    </w:p>
    <w:p>
      <w:pPr>
        <w:pStyle w:val="26"/>
        <w:spacing w:line="500" w:lineRule="exact"/>
        <w:ind w:firstLine="0" w:firstLineChars="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13.</w:t>
      </w:r>
      <w:r>
        <w:rPr>
          <w:rFonts w:hint="eastAsia" w:ascii="宋体" w:hAnsi="宋体" w:eastAsia="宋体" w:cs="宋体"/>
          <w:kern w:val="0"/>
          <w:sz w:val="24"/>
          <w:szCs w:val="24"/>
          <w:lang w:val="en-US" w:eastAsia="zh-CN" w:bidi="zh-CN"/>
        </w:rPr>
        <w:t>3</w:t>
      </w:r>
      <w:r>
        <w:rPr>
          <w:rFonts w:hint="eastAsia" w:ascii="宋体" w:hAnsi="宋体" w:eastAsia="宋体" w:cs="宋体"/>
          <w:kern w:val="0"/>
          <w:sz w:val="24"/>
          <w:szCs w:val="24"/>
          <w:lang w:val="zh-CN" w:eastAsia="zh-CN" w:bidi="zh-CN"/>
        </w:rPr>
        <w:t>如果供应商未按要求将磋商响应文件密封或在密封袋上加写标记的，采购代理机构将不予受理。</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62" w:name="_Toc28255"/>
      <w:r>
        <w:rPr>
          <w:rFonts w:hint="eastAsia" w:ascii="宋体" w:hAnsi="宋体"/>
          <w:b/>
          <w:bCs/>
          <w:kern w:val="0"/>
          <w:sz w:val="27"/>
          <w:szCs w:val="27"/>
        </w:rPr>
        <w:t>14.递交磋商响应文件</w:t>
      </w:r>
      <w:bookmarkEnd w:id="57"/>
      <w:bookmarkEnd w:id="58"/>
      <w:bookmarkEnd w:id="59"/>
      <w:r>
        <w:rPr>
          <w:rFonts w:hint="eastAsia" w:ascii="宋体" w:hAnsi="宋体"/>
          <w:b/>
          <w:bCs/>
          <w:kern w:val="0"/>
          <w:sz w:val="27"/>
          <w:szCs w:val="27"/>
        </w:rPr>
        <w:t>程序</w:t>
      </w:r>
      <w:bookmarkEnd w:id="62"/>
    </w:p>
    <w:bookmarkEnd w:id="60"/>
    <w:bookmarkEnd w:id="61"/>
    <w:p>
      <w:pPr>
        <w:pStyle w:val="26"/>
        <w:spacing w:line="500" w:lineRule="exact"/>
        <w:ind w:firstLine="0" w:firstLineChars="0"/>
        <w:rPr>
          <w:rFonts w:hint="eastAsia" w:ascii="宋体" w:hAnsi="宋体" w:eastAsia="宋体" w:cs="宋体"/>
          <w:kern w:val="0"/>
          <w:sz w:val="24"/>
          <w:szCs w:val="24"/>
          <w:lang w:val="zh-CN" w:eastAsia="zh-CN" w:bidi="zh-CN"/>
        </w:rPr>
      </w:pPr>
      <w:bookmarkStart w:id="63" w:name="_Toc376936750"/>
      <w:bookmarkStart w:id="64" w:name="_Toc325726019"/>
      <w:r>
        <w:rPr>
          <w:rFonts w:hint="eastAsia" w:ascii="宋体" w:hAnsi="宋体" w:eastAsia="宋体" w:cs="宋体"/>
          <w:kern w:val="0"/>
          <w:sz w:val="24"/>
          <w:szCs w:val="24"/>
          <w:lang w:val="zh-CN" w:eastAsia="zh-CN" w:bidi="zh-CN"/>
        </w:rPr>
        <w:t>14.1 投标人应当在磋商文件要求提交响应文件的截止时间前，将响应文件（正本、副本、电子文档）密封送达投标地点，并按要求递交响应文件，在截止时间后送达的，采购人、采购机构或者评标委员会应当拒收。采购人或者采购代理机构收到响应文件后，应当如实记载响应文件的送达时间和密封情况，签收保存，并向投标人出具签收回执。任何单位和个人不得在开标前开启响应文件。</w:t>
      </w:r>
    </w:p>
    <w:p>
      <w:pPr>
        <w:pStyle w:val="26"/>
        <w:spacing w:line="500" w:lineRule="exact"/>
        <w:ind w:firstLine="0" w:firstLineChars="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14.2 逾期送达或者未按照磋商文件第13.1-13.2条要求密封的响应文件，采购人、采购代理机构应当拒收。</w:t>
      </w:r>
    </w:p>
    <w:p>
      <w:pPr>
        <w:pStyle w:val="26"/>
        <w:spacing w:line="500" w:lineRule="exact"/>
        <w:ind w:firstLine="0" w:firstLineChars="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14.</w:t>
      </w:r>
      <w:r>
        <w:rPr>
          <w:rFonts w:hint="eastAsia" w:ascii="宋体" w:hAnsi="宋体" w:eastAsia="宋体" w:cs="宋体"/>
          <w:kern w:val="0"/>
          <w:sz w:val="24"/>
          <w:szCs w:val="24"/>
          <w:lang w:val="en-US" w:eastAsia="zh-CN" w:bidi="zh-CN"/>
        </w:rPr>
        <w:t>3</w:t>
      </w:r>
      <w:r>
        <w:rPr>
          <w:rFonts w:hint="eastAsia" w:ascii="宋体" w:hAnsi="宋体" w:eastAsia="宋体" w:cs="宋体"/>
          <w:kern w:val="0"/>
          <w:sz w:val="24"/>
          <w:szCs w:val="24"/>
          <w:lang w:val="zh-CN" w:eastAsia="zh-CN" w:bidi="zh-CN"/>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pPr>
        <w:pStyle w:val="26"/>
        <w:spacing w:line="500" w:lineRule="exact"/>
        <w:ind w:firstLine="0" w:firstLineChars="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14.</w:t>
      </w:r>
      <w:r>
        <w:rPr>
          <w:rFonts w:hint="eastAsia" w:ascii="宋体" w:hAnsi="宋体" w:eastAsia="宋体" w:cs="宋体"/>
          <w:kern w:val="0"/>
          <w:sz w:val="24"/>
          <w:szCs w:val="24"/>
          <w:lang w:val="en-US" w:eastAsia="zh-CN" w:bidi="zh-CN"/>
        </w:rPr>
        <w:t>4</w:t>
      </w:r>
      <w:r>
        <w:rPr>
          <w:rFonts w:hint="eastAsia" w:ascii="宋体" w:hAnsi="宋体" w:eastAsia="宋体" w:cs="宋体"/>
          <w:kern w:val="0"/>
          <w:sz w:val="24"/>
          <w:szCs w:val="24"/>
          <w:lang w:val="zh-CN" w:eastAsia="zh-CN" w:bidi="zh-CN"/>
        </w:rPr>
        <w:t>供应商以电报、电话、传真形式递交磋商响应文件的，采购代理机构概不接受。</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5" w:name="_Toc7856"/>
      <w:r>
        <w:rPr>
          <w:rFonts w:hint="eastAsia" w:ascii="宋体" w:hAnsi="宋体"/>
          <w:b/>
          <w:bCs/>
          <w:kern w:val="0"/>
          <w:sz w:val="27"/>
          <w:szCs w:val="27"/>
        </w:rPr>
        <w:t>1</w:t>
      </w:r>
      <w:r>
        <w:rPr>
          <w:rFonts w:ascii="宋体" w:hAnsi="宋体"/>
          <w:b/>
          <w:bCs/>
          <w:kern w:val="0"/>
          <w:sz w:val="27"/>
          <w:szCs w:val="27"/>
        </w:rPr>
        <w:t>5</w:t>
      </w:r>
      <w:r>
        <w:rPr>
          <w:rFonts w:hint="eastAsia" w:ascii="宋体" w:hAnsi="宋体"/>
          <w:b/>
          <w:bCs/>
          <w:kern w:val="0"/>
          <w:sz w:val="27"/>
          <w:szCs w:val="27"/>
        </w:rPr>
        <w:t>. 磋商响应文件的撤回</w:t>
      </w:r>
      <w:bookmarkEnd w:id="65"/>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允许供应商在提交最后报价之前声明撤回磋商响应文件，但提交最后报价之后不得撤回其投标，否则其磋商保证金将不予退还。</w:t>
      </w:r>
    </w:p>
    <w:p>
      <w:pPr>
        <w:widowControl/>
        <w:spacing w:before="480" w:beforeLines="200" w:after="480" w:afterLines="200" w:line="240" w:lineRule="auto"/>
        <w:ind w:firstLine="0" w:firstLineChars="0"/>
        <w:jc w:val="center"/>
        <w:outlineLvl w:val="1"/>
        <w:rPr>
          <w:rFonts w:ascii="宋体" w:hAnsi="宋体"/>
          <w:b/>
          <w:bCs/>
          <w:kern w:val="0"/>
          <w:sz w:val="36"/>
          <w:szCs w:val="36"/>
        </w:rPr>
      </w:pPr>
      <w:bookmarkStart w:id="66" w:name="_Toc21019"/>
      <w:r>
        <w:rPr>
          <w:rFonts w:hint="eastAsia" w:ascii="宋体" w:hAnsi="宋体"/>
          <w:b/>
          <w:bCs/>
          <w:kern w:val="0"/>
          <w:sz w:val="36"/>
          <w:szCs w:val="36"/>
        </w:rPr>
        <w:t>五、</w:t>
      </w:r>
      <w:bookmarkEnd w:id="63"/>
      <w:bookmarkEnd w:id="64"/>
      <w:r>
        <w:rPr>
          <w:rFonts w:hint="eastAsia" w:ascii="宋体" w:hAnsi="宋体"/>
          <w:b/>
          <w:bCs/>
          <w:kern w:val="0"/>
          <w:sz w:val="36"/>
          <w:szCs w:val="36"/>
        </w:rPr>
        <w:t>磋商过程</w:t>
      </w:r>
      <w:bookmarkEnd w:id="6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7" w:name="_Toc376936751"/>
      <w:bookmarkStart w:id="68" w:name="_Toc325726020"/>
      <w:bookmarkStart w:id="69" w:name="_Toc25266"/>
      <w:bookmarkStart w:id="70" w:name="_Toc448409535"/>
      <w:r>
        <w:rPr>
          <w:rFonts w:hint="eastAsia" w:ascii="宋体" w:hAnsi="宋体"/>
          <w:b/>
          <w:bCs/>
          <w:kern w:val="0"/>
          <w:sz w:val="27"/>
          <w:szCs w:val="27"/>
        </w:rPr>
        <w:t>16.</w:t>
      </w:r>
      <w:bookmarkEnd w:id="67"/>
      <w:bookmarkEnd w:id="68"/>
      <w:r>
        <w:rPr>
          <w:rFonts w:hint="eastAsia" w:ascii="宋体" w:hAnsi="宋体"/>
          <w:b/>
          <w:bCs/>
          <w:kern w:val="0"/>
          <w:sz w:val="27"/>
          <w:szCs w:val="27"/>
        </w:rPr>
        <w:t>磋商过程</w:t>
      </w:r>
      <w:bookmarkEnd w:id="69"/>
      <w:bookmarkEnd w:id="70"/>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16.1采购代理机构按本磋商文件中确定的时间和地点组织本项目的磋商活动。供应商应由其法定代表人或委托代理人参加。参加磋商的代表须签名报到以证明其出席开标会议。否则，视为自动弃权。</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16.2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16.3磋商工作由采购代理机构组织，采购人、采购监管、纪检监察等有关方面代表可根据采购项目的具体情况列席。</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16.4磋商过程有专人记录，并存档备查。</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71" w:name="_Toc2198"/>
      <w:bookmarkStart w:id="72" w:name="_Toc325726021"/>
      <w:bookmarkStart w:id="73" w:name="_Toc376936752"/>
      <w:r>
        <w:rPr>
          <w:rFonts w:hint="eastAsia" w:ascii="宋体" w:hAnsi="宋体"/>
          <w:b/>
          <w:bCs/>
          <w:kern w:val="0"/>
          <w:sz w:val="36"/>
          <w:szCs w:val="36"/>
        </w:rPr>
        <w:t>六、磋商程序及方法</w:t>
      </w:r>
      <w:bookmarkEnd w:id="71"/>
      <w:bookmarkEnd w:id="72"/>
      <w:bookmarkEnd w:id="73"/>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4" w:name="_Toc18275"/>
      <w:bookmarkStart w:id="75" w:name="_Toc376936753"/>
      <w:bookmarkStart w:id="76" w:name="_Toc325726022"/>
      <w:r>
        <w:rPr>
          <w:rFonts w:hint="eastAsia" w:ascii="宋体" w:hAnsi="宋体"/>
          <w:b/>
          <w:bCs/>
          <w:kern w:val="0"/>
          <w:sz w:val="27"/>
          <w:szCs w:val="27"/>
        </w:rPr>
        <w:t>17.磋商小组</w:t>
      </w:r>
      <w:bookmarkEnd w:id="74"/>
      <w:bookmarkEnd w:id="75"/>
      <w:bookmarkEnd w:id="76"/>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17.1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17.2磋商由采购代理机构负责组织，具体磋商事务由依法组建的磋商小组负责，并独立履行下列职责：</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（1）审查通过资格条件供应商的磋商响应文件，并作出评价；</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（2）要求供应商对解释或澄清其磋商响应文件；</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（3）推荐预成交候选供应商；</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（4）对非法干预评标工作的人员和机构进行举报或投诉。</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17.3磋商小组应遵守并履行下列义务：</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（1）遵纪守法，客观、公正、廉洁地履行职责；</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（2）按照磋商文件规定的评审方法和评审标准进行评审，对评审意见承担磋商小组成员责任；</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（3）对磋商响应文件、磋商情况和磋商中获悉的商业秘密保密；</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（4）参与磋商报告的起草；</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（5）解答供应商及有关方面的质疑；</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（6）配合纪检部门进行投诉处理工作。</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17.4磋商工作由采购代理机构组织，采购人、采购监管、纪检监察等有关方面代表可根据采购项目的具体情况列席。</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17.5磋商工作在有关部门的监督和严格保密的情况下依法进行，任何单位和个人不得非法干预、影响磋商工作和磋商结果。</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7" w:name="_Toc376936754"/>
      <w:bookmarkStart w:id="78" w:name="_Toc4925"/>
      <w:bookmarkStart w:id="79" w:name="_Toc325726023"/>
      <w:r>
        <w:rPr>
          <w:rFonts w:hint="eastAsia" w:ascii="宋体" w:hAnsi="宋体"/>
          <w:b/>
          <w:bCs/>
          <w:kern w:val="0"/>
          <w:sz w:val="27"/>
          <w:szCs w:val="27"/>
        </w:rPr>
        <w:t>18.磋商工作程序</w:t>
      </w:r>
      <w:bookmarkEnd w:id="77"/>
      <w:bookmarkEnd w:id="78"/>
      <w:bookmarkEnd w:id="79"/>
    </w:p>
    <w:p>
      <w:pPr>
        <w:ind w:firstLine="480"/>
        <w:rPr>
          <w:rFonts w:hint="eastAsia" w:ascii="宋体" w:hAnsi="宋体" w:eastAsia="宋体" w:cs="宋体"/>
          <w:kern w:val="0"/>
          <w:sz w:val="24"/>
          <w:szCs w:val="24"/>
          <w:lang w:val="zh-CN" w:eastAsia="zh-CN" w:bidi="zh-CN"/>
        </w:rPr>
      </w:pPr>
      <w:bookmarkStart w:id="80" w:name="_Toc496004012"/>
      <w:r>
        <w:rPr>
          <w:rFonts w:hint="eastAsia" w:ascii="宋体" w:hAnsi="宋体" w:eastAsia="宋体" w:cs="宋体"/>
          <w:kern w:val="0"/>
          <w:sz w:val="24"/>
          <w:szCs w:val="24"/>
          <w:lang w:val="zh-CN" w:eastAsia="zh-CN" w:bidi="zh-CN"/>
        </w:rPr>
        <w:t>18.1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18.2初审阶段为资格性审查和符合性审查。磋商响应文件在响应磋商文件要求方面出现的偏离，分为实质性偏离和非实质性偏离。</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18.2.1实质性偏离是指磋商响应文件未能实质性响应磋商文件的要求。以下情况属于实质性偏离，磋商响应文件有下列情况之一的，按无效响应处理。</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（1）不符合第2.2款“合格的供应商”之规定的；</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（2）未按磋商文件要求缴纳或未足额缴纳磋商保证金的；</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（3）未按第11.1款（1）-（15）要求提供相关资料的；</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（4）磋商响应文件内容没有按磋商文件规定和要求签字、盖章的；</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（5）磋商响应文件编排混乱，且擅自修改磋商文件规定的格式内容的；</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（6）项目服务期、磋商有效期、法定代表人授权期限不能满足磋商文件要求的；</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（7）磋商项目的服务内容、服务标准明显不符合采购项目要求的；</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（8）磋商响应文件中附有采购人不能接受的条件的；</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（9）磋商小组认为应按无效响应处理的其他情况；</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（10）法律、法规规定的其他情形。</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（1） 磋商响应文件文字表述的内容含义不明确；</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（2） 同类问题表述不一致；</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（3） 有明显文字和计算错误；</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（4） 提供的技术信息和数据资料不完整；</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（5） 磋商小组认定的其他非实质性偏离情况。</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磋商响应文件有上述情形之一的，磋商小组应当要求供应商在规定的时间内予以澄清、说明。澄清说明材料由供应商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供应商拒绝或在规定的时间内未做出澄清、说明，或澄清、说明的内容仍不能说明问题的，磋商小组将按照磋商文件的要求对现有的磋商资料做出评审意见。磋商小组对供应商主动提出的澄清、说明的内容将不予接受。</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18.4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pPr>
        <w:ind w:firstLine="480"/>
        <w:jc w:val="left"/>
        <w:rPr>
          <w:rFonts w:ascii="宋体" w:hAnsi="宋体"/>
          <w:color w:val="000000"/>
        </w:rPr>
      </w:pPr>
    </w:p>
    <w:p>
      <w:pPr>
        <w:ind w:firstLine="542"/>
        <w:jc w:val="left"/>
        <w:rPr>
          <w:rFonts w:ascii="宋体" w:hAnsi="宋体"/>
          <w:b/>
          <w:bCs/>
          <w:kern w:val="0"/>
          <w:sz w:val="27"/>
          <w:szCs w:val="27"/>
        </w:rPr>
      </w:pPr>
      <w:r>
        <w:rPr>
          <w:rFonts w:hint="eastAsia" w:ascii="宋体" w:hAnsi="宋体"/>
          <w:b/>
          <w:bCs/>
          <w:kern w:val="0"/>
          <w:sz w:val="27"/>
          <w:szCs w:val="27"/>
        </w:rPr>
        <w:t>19.答疑的方式和情形</w:t>
      </w:r>
      <w:bookmarkEnd w:id="80"/>
    </w:p>
    <w:p>
      <w:pPr>
        <w:ind w:firstLine="542"/>
        <w:jc w:val="left"/>
        <w:rPr>
          <w:rFonts w:hint="eastAsia" w:ascii="宋体" w:hAnsi="宋体"/>
          <w:b/>
          <w:bCs/>
          <w:kern w:val="0"/>
          <w:sz w:val="27"/>
          <w:szCs w:val="27"/>
        </w:rPr>
      </w:pP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19.1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19.2 磋商小组应当要求供应商在规定的时间内予以澄清、说明或者更正。澄清、说明或者更正材料由供应商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19.3 答疑期间，供应商存在以下情况的，澄清、说明或者更正的内容将不予接受，磋商小组将按照磋商文件的要求对现有的资料做出评审意见：</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（1）拒绝或在规定的时间内未做出澄清、说明或者更正；</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（2）供应商的澄清、说明或者更正超出磋商响应文件的范围或者改变磋商响应文件的实质性内容；</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（3）澄清、说明或者更正的内容仍不能说明问题的；</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（4）供应商主动提出的澄清、说明或者更正的内容；</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（5）磋商小组认为应不予接受的其他情况</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1" w:name="_Toc325726024"/>
      <w:bookmarkStart w:id="82" w:name="_Toc376936755"/>
      <w:bookmarkStart w:id="83" w:name="_Toc2527"/>
      <w:r>
        <w:rPr>
          <w:rFonts w:hint="eastAsia" w:ascii="宋体" w:hAnsi="宋体"/>
          <w:b/>
          <w:bCs/>
          <w:kern w:val="0"/>
          <w:sz w:val="27"/>
          <w:szCs w:val="27"/>
        </w:rPr>
        <w:t>20.评审办法</w:t>
      </w:r>
      <w:bookmarkEnd w:id="81"/>
      <w:bookmarkEnd w:id="82"/>
      <w:bookmarkEnd w:id="83"/>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20.1依照《中华人民共和国政府采购法》、《中华人民共和国政府采购法实施条例》、《政府采购竞争性磋商采购方式管理暂行办法》的规定，结合该项目的特点制定本评审办法。本次评审采用综合评分法。</w:t>
      </w:r>
    </w:p>
    <w:p>
      <w:pPr>
        <w:ind w:firstLine="480"/>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本次综合评分的主要因素是：投标报价、技术水平、履约能力、售后服务。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ind w:firstLine="480"/>
        <w:rPr>
          <w:rFonts w:hint="eastAsia" w:ascii="宋体" w:hAnsi="宋体"/>
          <w:b/>
          <w:color w:val="000000"/>
          <w:sz w:val="24"/>
          <w:szCs w:val="24"/>
        </w:rPr>
      </w:pPr>
      <w:r>
        <w:rPr>
          <w:rFonts w:hint="eastAsia" w:ascii="宋体" w:hAnsi="宋体" w:eastAsia="宋体" w:cs="宋体"/>
          <w:kern w:val="0"/>
          <w:sz w:val="24"/>
          <w:szCs w:val="24"/>
          <w:lang w:val="zh-CN" w:eastAsia="zh-CN" w:bidi="zh-CN"/>
        </w:rPr>
        <w:t>根据《政府采购促进中小企业发展暂行办法》，属小型、微型企业制造的货物（产品），供应商须提供该制造（生产）企业出具的《小型、微型企业声明函》（详见附件16），并由供应商加盖公章，其划型标准严格按照国家工信部、国家统计局、国家发改委、财政部出台的《中小企业划型标准规定》（工信部联企业[2011]300号）执行</w:t>
      </w:r>
      <w:r>
        <w:rPr>
          <w:rFonts w:hint="eastAsia" w:ascii="宋体" w:hAnsi="宋体" w:eastAsia="宋体" w:cs="宋体"/>
          <w:kern w:val="0"/>
          <w:sz w:val="28"/>
          <w:szCs w:val="28"/>
          <w:lang w:val="zh-CN" w:eastAsia="zh-CN" w:bidi="zh-CN"/>
        </w:rPr>
        <w:t>。</w:t>
      </w:r>
      <w:r>
        <w:rPr>
          <w:rFonts w:hint="eastAsia" w:ascii="宋体" w:hAnsi="宋体"/>
          <w:b/>
          <w:color w:val="000000"/>
          <w:sz w:val="24"/>
          <w:szCs w:val="24"/>
        </w:rPr>
        <w:t>供应商提供的《小型、微型企业声明函》资料必须真实，否则，按照有关规定予以处理。</w:t>
      </w:r>
    </w:p>
    <w:p>
      <w:pPr>
        <w:ind w:firstLine="480"/>
        <w:jc w:val="left"/>
        <w:rPr>
          <w:rFonts w:hint="eastAsia" w:ascii="宋体" w:hAnsi="宋体" w:cs="宋体"/>
          <w:color w:val="000000"/>
          <w:sz w:val="24"/>
          <w:szCs w:val="24"/>
        </w:rPr>
      </w:pPr>
      <w:r>
        <w:rPr>
          <w:rFonts w:hint="eastAsia" w:ascii="宋体" w:hAnsi="宋体" w:cs="宋体"/>
          <w:color w:val="000000"/>
          <w:sz w:val="24"/>
          <w:szCs w:val="24"/>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ind w:firstLine="480"/>
        <w:jc w:val="left"/>
        <w:rPr>
          <w:rFonts w:ascii="宋体" w:hAnsi="宋体"/>
          <w:sz w:val="24"/>
          <w:szCs w:val="24"/>
        </w:rPr>
      </w:pPr>
      <w:r>
        <w:rPr>
          <w:rFonts w:ascii="宋体" w:hAnsi="宋体"/>
          <w:sz w:val="24"/>
          <w:szCs w:val="24"/>
        </w:rPr>
        <w:br w:type="page"/>
      </w:r>
      <w:r>
        <w:rPr>
          <w:rFonts w:hint="eastAsia" w:ascii="宋体" w:hAnsi="宋体"/>
          <w:sz w:val="24"/>
          <w:szCs w:val="24"/>
        </w:rPr>
        <w:t>评审标准和分值分配：</w:t>
      </w:r>
    </w:p>
    <w:tbl>
      <w:tblPr>
        <w:tblStyle w:val="17"/>
        <w:tblW w:w="9282" w:type="dxa"/>
        <w:jc w:val="center"/>
        <w:tblLayout w:type="fixed"/>
        <w:tblCellMar>
          <w:top w:w="0" w:type="dxa"/>
          <w:left w:w="28" w:type="dxa"/>
          <w:bottom w:w="0" w:type="dxa"/>
          <w:right w:w="28" w:type="dxa"/>
        </w:tblCellMar>
      </w:tblPr>
      <w:tblGrid>
        <w:gridCol w:w="543"/>
        <w:gridCol w:w="1169"/>
        <w:gridCol w:w="7570"/>
      </w:tblGrid>
      <w:tr>
        <w:tblPrEx>
          <w:tblCellMar>
            <w:top w:w="0" w:type="dxa"/>
            <w:left w:w="28" w:type="dxa"/>
            <w:bottom w:w="0" w:type="dxa"/>
            <w:right w:w="28" w:type="dxa"/>
          </w:tblCellMar>
        </w:tblPrEx>
        <w:trPr>
          <w:trHeight w:val="22" w:hRule="atLeast"/>
          <w:jc w:val="center"/>
        </w:trPr>
        <w:tc>
          <w:tcPr>
            <w:tcW w:w="543"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360" w:lineRule="auto"/>
              <w:ind w:firstLine="0" w:firstLineChars="0"/>
              <w:rPr>
                <w:rFonts w:hint="eastAsia" w:ascii="宋体" w:hAnsi="宋体" w:eastAsia="宋体" w:cs="宋体"/>
                <w:sz w:val="24"/>
                <w:szCs w:val="24"/>
                <w:lang w:val="zh-CN" w:eastAsia="zh-CN" w:bidi="zh-CN"/>
              </w:rPr>
            </w:pPr>
            <w:bookmarkStart w:id="84" w:name="_Toc376936756"/>
            <w:bookmarkStart w:id="85" w:name="_Toc325726025"/>
            <w:r>
              <w:rPr>
                <w:rFonts w:hint="eastAsia" w:ascii="宋体" w:hAnsi="宋体" w:eastAsia="宋体" w:cs="宋体"/>
                <w:sz w:val="24"/>
                <w:szCs w:val="24"/>
                <w:lang w:val="zh-CN" w:eastAsia="zh-CN" w:bidi="zh-CN"/>
              </w:rPr>
              <w:t>序号</w:t>
            </w:r>
          </w:p>
        </w:tc>
        <w:tc>
          <w:tcPr>
            <w:tcW w:w="1169"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360" w:lineRule="auto"/>
              <w:ind w:firstLine="0" w:firstLineChars="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评审因素</w:t>
            </w:r>
          </w:p>
        </w:tc>
        <w:tc>
          <w:tcPr>
            <w:tcW w:w="7570"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360" w:lineRule="auto"/>
              <w:ind w:firstLine="0" w:firstLineChars="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评审标准</w:t>
            </w:r>
          </w:p>
        </w:tc>
      </w:tr>
      <w:tr>
        <w:tblPrEx>
          <w:tblCellMar>
            <w:top w:w="0" w:type="dxa"/>
            <w:left w:w="28" w:type="dxa"/>
            <w:bottom w:w="0" w:type="dxa"/>
            <w:right w:w="28" w:type="dxa"/>
          </w:tblCellMar>
        </w:tblPrEx>
        <w:trPr>
          <w:trHeight w:val="22" w:hRule="atLeast"/>
          <w:jc w:val="center"/>
        </w:trPr>
        <w:tc>
          <w:tcPr>
            <w:tcW w:w="543"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360" w:lineRule="auto"/>
              <w:ind w:firstLine="0" w:firstLineChars="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1</w:t>
            </w:r>
          </w:p>
        </w:tc>
        <w:tc>
          <w:tcPr>
            <w:tcW w:w="1169"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360" w:lineRule="auto"/>
              <w:ind w:firstLine="0" w:firstLineChars="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投标报价</w:t>
            </w:r>
          </w:p>
          <w:p>
            <w:pPr>
              <w:pStyle w:val="15"/>
              <w:widowControl/>
              <w:spacing w:line="360" w:lineRule="auto"/>
              <w:ind w:firstLine="0" w:firstLineChars="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(30分)</w:t>
            </w:r>
          </w:p>
        </w:tc>
        <w:tc>
          <w:tcPr>
            <w:tcW w:w="7570"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360" w:lineRule="auto"/>
              <w:ind w:firstLine="0" w:firstLineChars="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在所有的有效</w:t>
            </w:r>
            <w:r>
              <w:rPr>
                <w:rFonts w:hint="eastAsia" w:ascii="宋体" w:hAnsi="宋体" w:eastAsia="宋体" w:cs="宋体"/>
                <w:sz w:val="24"/>
                <w:szCs w:val="24"/>
                <w:lang w:val="en-US" w:eastAsia="zh-CN" w:bidi="zh-CN"/>
              </w:rPr>
              <w:t>的最终磋商</w:t>
            </w:r>
            <w:r>
              <w:rPr>
                <w:rFonts w:hint="eastAsia" w:ascii="宋体" w:hAnsi="宋体" w:eastAsia="宋体" w:cs="宋体"/>
                <w:sz w:val="24"/>
                <w:szCs w:val="24"/>
                <w:lang w:val="zh-CN" w:eastAsia="zh-CN" w:bidi="zh-CN"/>
              </w:rPr>
              <w:t>报价中，以最低</w:t>
            </w:r>
            <w:r>
              <w:rPr>
                <w:rFonts w:hint="eastAsia" w:ascii="宋体" w:hAnsi="宋体" w:eastAsia="宋体" w:cs="宋体"/>
                <w:sz w:val="24"/>
                <w:szCs w:val="24"/>
                <w:lang w:val="en-US" w:eastAsia="zh-CN" w:bidi="zh-CN"/>
              </w:rPr>
              <w:t>磋商</w:t>
            </w:r>
            <w:r>
              <w:rPr>
                <w:rFonts w:hint="eastAsia" w:ascii="宋体" w:hAnsi="宋体" w:eastAsia="宋体" w:cs="宋体"/>
                <w:sz w:val="24"/>
                <w:szCs w:val="24"/>
                <w:lang w:val="zh-CN" w:eastAsia="zh-CN" w:bidi="zh-CN"/>
              </w:rPr>
              <w:t>报价为基准价，其价格分为满分。其他</w:t>
            </w:r>
            <w:r>
              <w:rPr>
                <w:rFonts w:hint="eastAsia" w:ascii="宋体" w:hAnsi="宋体" w:eastAsia="宋体" w:cs="宋体"/>
                <w:sz w:val="24"/>
                <w:szCs w:val="24"/>
                <w:lang w:val="en-US" w:eastAsia="zh-CN" w:bidi="zh-CN"/>
              </w:rPr>
              <w:t>供应商</w:t>
            </w:r>
            <w:r>
              <w:rPr>
                <w:rFonts w:hint="eastAsia" w:ascii="宋体" w:hAnsi="宋体" w:eastAsia="宋体" w:cs="宋体"/>
                <w:sz w:val="24"/>
                <w:szCs w:val="24"/>
                <w:lang w:val="zh-CN" w:eastAsia="zh-CN" w:bidi="zh-CN"/>
              </w:rPr>
              <w:t>的</w:t>
            </w:r>
            <w:r>
              <w:rPr>
                <w:rFonts w:hint="eastAsia" w:ascii="宋体" w:hAnsi="宋体" w:eastAsia="宋体" w:cs="宋体"/>
                <w:sz w:val="24"/>
                <w:szCs w:val="24"/>
                <w:lang w:val="en-US" w:eastAsia="zh-CN" w:bidi="zh-CN"/>
              </w:rPr>
              <w:t>最终</w:t>
            </w:r>
            <w:r>
              <w:rPr>
                <w:rFonts w:hint="eastAsia" w:ascii="宋体" w:hAnsi="宋体" w:eastAsia="宋体" w:cs="宋体"/>
                <w:sz w:val="24"/>
                <w:szCs w:val="24"/>
                <w:lang w:val="zh-CN" w:eastAsia="zh-CN" w:bidi="zh-CN"/>
              </w:rPr>
              <w:t>报价分统一按下列公式计算：</w:t>
            </w:r>
            <w:r>
              <w:rPr>
                <w:rFonts w:hint="eastAsia" w:ascii="宋体" w:hAnsi="宋体" w:eastAsia="宋体" w:cs="宋体"/>
                <w:sz w:val="24"/>
                <w:szCs w:val="24"/>
                <w:lang w:val="en-US" w:eastAsia="zh-CN" w:bidi="zh-CN"/>
              </w:rPr>
              <w:t>最终</w:t>
            </w:r>
            <w:r>
              <w:rPr>
                <w:rFonts w:hint="eastAsia" w:ascii="宋体" w:hAnsi="宋体" w:eastAsia="宋体" w:cs="宋体"/>
                <w:sz w:val="24"/>
                <w:szCs w:val="24"/>
                <w:lang w:val="zh-CN" w:eastAsia="zh-CN" w:bidi="zh-CN"/>
              </w:rPr>
              <w:t>报价得分=(评标基准价／</w:t>
            </w:r>
            <w:r>
              <w:rPr>
                <w:rFonts w:hint="eastAsia" w:ascii="宋体" w:hAnsi="宋体" w:eastAsia="宋体" w:cs="宋体"/>
                <w:sz w:val="24"/>
                <w:szCs w:val="24"/>
                <w:lang w:val="en-US" w:eastAsia="zh-CN" w:bidi="zh-CN"/>
              </w:rPr>
              <w:t>最终磋商</w:t>
            </w:r>
            <w:r>
              <w:rPr>
                <w:rFonts w:hint="eastAsia" w:ascii="宋体" w:hAnsi="宋体" w:eastAsia="宋体" w:cs="宋体"/>
                <w:sz w:val="24"/>
                <w:szCs w:val="24"/>
                <w:lang w:val="zh-CN" w:eastAsia="zh-CN" w:bidi="zh-CN"/>
              </w:rPr>
              <w:t>报价)×价格权值（30%）×100（四舍五入后保留小数点后两位）。</w:t>
            </w:r>
          </w:p>
          <w:p>
            <w:pPr>
              <w:pStyle w:val="15"/>
              <w:widowControl/>
              <w:spacing w:line="360" w:lineRule="auto"/>
              <w:ind w:firstLine="0" w:firstLineChars="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注：根据《政府采购促进中小企业发展暂行办法》的相关规定，对小型和微型企业制造（生产）产品的价格给予6%的扣除，用扣除后的价格参与评审。</w:t>
            </w:r>
          </w:p>
        </w:tc>
      </w:tr>
      <w:tr>
        <w:tblPrEx>
          <w:tblCellMar>
            <w:top w:w="0" w:type="dxa"/>
            <w:left w:w="28" w:type="dxa"/>
            <w:bottom w:w="0" w:type="dxa"/>
            <w:right w:w="28" w:type="dxa"/>
          </w:tblCellMar>
        </w:tblPrEx>
        <w:trPr>
          <w:trHeight w:val="2662" w:hRule="atLeast"/>
          <w:jc w:val="center"/>
        </w:trPr>
        <w:tc>
          <w:tcPr>
            <w:tcW w:w="543"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360" w:lineRule="auto"/>
              <w:ind w:firstLine="0" w:firstLineChars="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2</w:t>
            </w:r>
          </w:p>
        </w:tc>
        <w:tc>
          <w:tcPr>
            <w:tcW w:w="1169"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360" w:lineRule="auto"/>
              <w:ind w:firstLine="0" w:firstLineChars="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技术水平（</w:t>
            </w:r>
            <w:r>
              <w:rPr>
                <w:rFonts w:hint="eastAsia" w:ascii="宋体" w:hAnsi="宋体" w:eastAsia="宋体" w:cs="宋体"/>
                <w:sz w:val="24"/>
                <w:szCs w:val="24"/>
                <w:lang w:val="en-US" w:eastAsia="zh-CN" w:bidi="zh-CN"/>
              </w:rPr>
              <w:t>41</w:t>
            </w:r>
            <w:r>
              <w:rPr>
                <w:rFonts w:hint="eastAsia" w:ascii="宋体" w:hAnsi="宋体" w:eastAsia="宋体" w:cs="宋体"/>
                <w:sz w:val="24"/>
                <w:szCs w:val="24"/>
                <w:lang w:val="zh-CN" w:eastAsia="zh-CN" w:bidi="zh-CN"/>
              </w:rPr>
              <w:t>分）</w:t>
            </w:r>
          </w:p>
        </w:tc>
        <w:tc>
          <w:tcPr>
            <w:tcW w:w="7570"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360" w:lineRule="auto"/>
              <w:ind w:firstLine="0" w:firstLineChars="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w:t>
            </w:r>
            <w:r>
              <w:rPr>
                <w:rFonts w:hint="eastAsia" w:ascii="宋体" w:hAnsi="宋体" w:eastAsia="宋体" w:cs="宋体"/>
                <w:sz w:val="24"/>
                <w:szCs w:val="24"/>
                <w:lang w:val="en-US" w:eastAsia="zh-CN" w:bidi="zh-CN"/>
              </w:rPr>
              <w:t>1</w:t>
            </w:r>
            <w:r>
              <w:rPr>
                <w:rFonts w:hint="eastAsia" w:ascii="宋体" w:hAnsi="宋体" w:eastAsia="宋体" w:cs="宋体"/>
                <w:sz w:val="24"/>
                <w:szCs w:val="24"/>
                <w:lang w:val="zh-CN" w:eastAsia="zh-CN" w:bidi="zh-CN"/>
              </w:rPr>
              <w:t>）技术参数：投标产品技术参数和配置完全满足或高于招标文件要求的得</w:t>
            </w:r>
            <w:r>
              <w:rPr>
                <w:rFonts w:hint="eastAsia" w:ascii="宋体" w:hAnsi="宋体" w:eastAsia="宋体" w:cs="宋体"/>
                <w:sz w:val="24"/>
                <w:szCs w:val="24"/>
                <w:u w:val="dashDotHeavy"/>
                <w:lang w:val="en-US" w:eastAsia="zh-CN" w:bidi="zh-CN"/>
              </w:rPr>
              <w:t>40</w:t>
            </w:r>
            <w:r>
              <w:rPr>
                <w:rFonts w:hint="eastAsia" w:ascii="宋体" w:hAnsi="宋体" w:eastAsia="宋体" w:cs="宋体"/>
                <w:sz w:val="24"/>
                <w:szCs w:val="24"/>
                <w:u w:val="dashDotHeavy"/>
                <w:lang w:val="zh-CN" w:eastAsia="zh-CN" w:bidi="zh-CN"/>
              </w:rPr>
              <w:t>分</w:t>
            </w:r>
            <w:r>
              <w:rPr>
                <w:rFonts w:hint="eastAsia" w:ascii="宋体" w:hAnsi="宋体" w:eastAsia="宋体" w:cs="宋体"/>
                <w:sz w:val="24"/>
                <w:szCs w:val="24"/>
                <w:lang w:val="zh-CN" w:eastAsia="zh-CN" w:bidi="zh-CN"/>
              </w:rPr>
              <w:t>；所投产品技术参数“★”每有一项负偏离扣</w:t>
            </w:r>
            <w:r>
              <w:rPr>
                <w:rFonts w:hint="eastAsia" w:ascii="宋体" w:hAnsi="宋体" w:eastAsia="宋体" w:cs="宋体"/>
                <w:sz w:val="24"/>
                <w:szCs w:val="24"/>
                <w:u w:val="dashDotHeavy"/>
                <w:lang w:val="en-US" w:eastAsia="zh-CN" w:bidi="zh-CN"/>
              </w:rPr>
              <w:t xml:space="preserve"> </w:t>
            </w:r>
            <w:r>
              <w:rPr>
                <w:rFonts w:hint="eastAsia" w:cs="宋体"/>
                <w:sz w:val="24"/>
                <w:szCs w:val="24"/>
                <w:u w:val="dashDotHeavy"/>
                <w:lang w:val="en-US" w:eastAsia="zh-CN" w:bidi="zh-CN"/>
              </w:rPr>
              <w:t>4</w:t>
            </w:r>
            <w:r>
              <w:rPr>
                <w:rFonts w:hint="eastAsia" w:ascii="宋体" w:hAnsi="宋体" w:eastAsia="宋体" w:cs="宋体"/>
                <w:sz w:val="24"/>
                <w:szCs w:val="24"/>
                <w:u w:val="dashDotHeavy"/>
                <w:lang w:val="en-US" w:eastAsia="zh-CN" w:bidi="zh-CN"/>
              </w:rPr>
              <w:t xml:space="preserve"> </w:t>
            </w:r>
            <w:r>
              <w:rPr>
                <w:rFonts w:hint="eastAsia" w:ascii="宋体" w:hAnsi="宋体" w:eastAsia="宋体" w:cs="宋体"/>
                <w:sz w:val="24"/>
                <w:szCs w:val="24"/>
                <w:u w:val="dashDotHeavy"/>
                <w:lang w:val="zh-CN" w:eastAsia="zh-CN" w:bidi="zh-CN"/>
              </w:rPr>
              <w:t>分</w:t>
            </w:r>
            <w:r>
              <w:rPr>
                <w:rFonts w:hint="eastAsia" w:ascii="宋体" w:hAnsi="宋体" w:eastAsia="宋体" w:cs="宋体"/>
                <w:sz w:val="24"/>
                <w:szCs w:val="24"/>
                <w:lang w:val="zh-CN" w:eastAsia="zh-CN" w:bidi="zh-CN"/>
              </w:rPr>
              <w:t>，</w:t>
            </w:r>
            <w:r>
              <w:rPr>
                <w:rFonts w:hint="eastAsia" w:ascii="宋体" w:hAnsi="宋体" w:eastAsia="宋体" w:cs="宋体"/>
                <w:sz w:val="24"/>
                <w:szCs w:val="24"/>
                <w:lang w:val="en-US" w:eastAsia="zh-CN" w:bidi="zh-CN"/>
              </w:rPr>
              <w:t>非“★”每有一项负偏离扣</w:t>
            </w:r>
            <w:r>
              <w:rPr>
                <w:rFonts w:hint="eastAsia" w:ascii="宋体" w:hAnsi="宋体" w:eastAsia="宋体" w:cs="宋体"/>
                <w:sz w:val="24"/>
                <w:szCs w:val="24"/>
                <w:u w:val="dashDotHeavy"/>
                <w:lang w:val="en-US" w:eastAsia="zh-CN" w:bidi="zh-CN"/>
              </w:rPr>
              <w:t xml:space="preserve"> </w:t>
            </w:r>
            <w:r>
              <w:rPr>
                <w:rFonts w:hint="eastAsia" w:cs="宋体"/>
                <w:sz w:val="24"/>
                <w:szCs w:val="24"/>
                <w:u w:val="dashDotHeavy"/>
                <w:lang w:val="en-US" w:eastAsia="zh-CN" w:bidi="zh-CN"/>
              </w:rPr>
              <w:t xml:space="preserve">2 </w:t>
            </w:r>
            <w:r>
              <w:rPr>
                <w:rFonts w:hint="eastAsia" w:ascii="宋体" w:hAnsi="宋体" w:eastAsia="宋体" w:cs="宋体"/>
                <w:sz w:val="24"/>
                <w:szCs w:val="24"/>
                <w:u w:val="dashDotHeavy"/>
                <w:lang w:val="en-US" w:eastAsia="zh-CN" w:bidi="zh-CN"/>
              </w:rPr>
              <w:t>分</w:t>
            </w:r>
            <w:r>
              <w:rPr>
                <w:rFonts w:hint="eastAsia" w:ascii="宋体" w:hAnsi="宋体" w:eastAsia="宋体" w:cs="宋体"/>
                <w:sz w:val="24"/>
                <w:szCs w:val="24"/>
                <w:lang w:val="en-US" w:eastAsia="zh-CN" w:bidi="zh-CN"/>
              </w:rPr>
              <w:t>，</w:t>
            </w:r>
            <w:r>
              <w:rPr>
                <w:rFonts w:hint="eastAsia" w:ascii="宋体" w:hAnsi="宋体" w:eastAsia="宋体" w:cs="宋体"/>
                <w:sz w:val="24"/>
                <w:szCs w:val="24"/>
                <w:lang w:val="zh-CN" w:eastAsia="zh-CN" w:bidi="zh-CN"/>
              </w:rPr>
              <w:t>扣完该项得分为止。（此项评分以产品彩页</w:t>
            </w:r>
            <w:r>
              <w:rPr>
                <w:rFonts w:hint="eastAsia" w:ascii="宋体" w:hAnsi="宋体" w:eastAsia="宋体" w:cs="宋体"/>
                <w:sz w:val="24"/>
                <w:szCs w:val="24"/>
                <w:lang w:val="en-US" w:eastAsia="zh-CN" w:bidi="zh-CN"/>
              </w:rPr>
              <w:t>或</w:t>
            </w:r>
            <w:r>
              <w:rPr>
                <w:rFonts w:hint="eastAsia" w:ascii="宋体" w:hAnsi="宋体" w:eastAsia="宋体" w:cs="宋体"/>
                <w:sz w:val="24"/>
                <w:szCs w:val="24"/>
                <w:lang w:val="zh-CN" w:eastAsia="zh-CN" w:bidi="zh-CN"/>
              </w:rPr>
              <w:t>检验报告等为依据）</w:t>
            </w:r>
          </w:p>
          <w:p>
            <w:pPr>
              <w:pStyle w:val="15"/>
              <w:widowControl/>
              <w:spacing w:line="360" w:lineRule="auto"/>
              <w:ind w:firstLine="0" w:firstLineChars="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w:t>
            </w:r>
            <w:r>
              <w:rPr>
                <w:rFonts w:hint="eastAsia" w:ascii="宋体" w:hAnsi="宋体" w:eastAsia="宋体" w:cs="宋体"/>
                <w:sz w:val="24"/>
                <w:szCs w:val="24"/>
                <w:lang w:val="en-US" w:eastAsia="zh-CN" w:bidi="zh-CN"/>
              </w:rPr>
              <w:t>2</w:t>
            </w:r>
            <w:r>
              <w:rPr>
                <w:rFonts w:hint="eastAsia" w:ascii="宋体" w:hAnsi="宋体" w:eastAsia="宋体" w:cs="宋体"/>
                <w:sz w:val="24"/>
                <w:szCs w:val="24"/>
                <w:lang w:val="zh-CN" w:eastAsia="zh-CN" w:bidi="zh-CN"/>
              </w:rPr>
              <w:t>）节能和环保：所投产品为节能产品，每提供1份得</w:t>
            </w:r>
            <w:r>
              <w:rPr>
                <w:rFonts w:hint="eastAsia" w:ascii="宋体" w:hAnsi="宋体" w:eastAsia="宋体" w:cs="宋体"/>
                <w:sz w:val="24"/>
                <w:szCs w:val="24"/>
                <w:u w:val="dashDotHeavy"/>
                <w:lang w:val="en-US" w:eastAsia="zh-CN" w:bidi="zh-CN"/>
              </w:rPr>
              <w:t>0.5</w:t>
            </w:r>
            <w:r>
              <w:rPr>
                <w:rFonts w:hint="eastAsia" w:ascii="宋体" w:hAnsi="宋体" w:eastAsia="宋体" w:cs="宋体"/>
                <w:sz w:val="24"/>
                <w:szCs w:val="24"/>
                <w:u w:val="dashDotHeavy"/>
                <w:lang w:val="zh-CN" w:eastAsia="zh-CN" w:bidi="zh-CN"/>
              </w:rPr>
              <w:t>分</w:t>
            </w:r>
            <w:r>
              <w:rPr>
                <w:rFonts w:hint="eastAsia" w:ascii="宋体" w:hAnsi="宋体" w:eastAsia="宋体" w:cs="宋体"/>
                <w:sz w:val="24"/>
                <w:szCs w:val="24"/>
                <w:lang w:val="zh-CN" w:eastAsia="zh-CN" w:bidi="zh-CN"/>
              </w:rPr>
              <w:t>；所投产品为环保产品，每提供1份得</w:t>
            </w:r>
            <w:r>
              <w:rPr>
                <w:rFonts w:hint="eastAsia" w:ascii="宋体" w:hAnsi="宋体" w:eastAsia="宋体" w:cs="宋体"/>
                <w:sz w:val="24"/>
                <w:szCs w:val="24"/>
                <w:u w:val="dashDotHeavy"/>
                <w:lang w:val="en-US" w:eastAsia="zh-CN" w:bidi="zh-CN"/>
              </w:rPr>
              <w:t>0.5</w:t>
            </w:r>
            <w:r>
              <w:rPr>
                <w:rFonts w:hint="eastAsia" w:ascii="宋体" w:hAnsi="宋体" w:eastAsia="宋体" w:cs="宋体"/>
                <w:sz w:val="24"/>
                <w:szCs w:val="24"/>
                <w:u w:val="dashDotHeavy"/>
                <w:lang w:val="zh-CN" w:eastAsia="zh-CN" w:bidi="zh-CN"/>
              </w:rPr>
              <w:t>分</w:t>
            </w:r>
            <w:r>
              <w:rPr>
                <w:rFonts w:hint="eastAsia" w:ascii="宋体" w:hAnsi="宋体" w:eastAsia="宋体" w:cs="宋体"/>
                <w:sz w:val="24"/>
                <w:szCs w:val="24"/>
                <w:lang w:val="zh-CN" w:eastAsia="zh-CN" w:bidi="zh-CN"/>
              </w:rPr>
              <w:t>；未提供不得分。该项得分的认定以《国家节能产品认证证书》、《中国环境标志产品认证证书》和政府部门公布的《节能产品政府采购清单》、《环境标志产品政府采购清单》网页截屏为准。</w:t>
            </w:r>
          </w:p>
        </w:tc>
      </w:tr>
      <w:tr>
        <w:tblPrEx>
          <w:tblCellMar>
            <w:top w:w="0" w:type="dxa"/>
            <w:left w:w="28" w:type="dxa"/>
            <w:bottom w:w="0" w:type="dxa"/>
            <w:right w:w="28" w:type="dxa"/>
          </w:tblCellMar>
        </w:tblPrEx>
        <w:trPr>
          <w:trHeight w:val="22" w:hRule="atLeast"/>
          <w:jc w:val="center"/>
        </w:trPr>
        <w:tc>
          <w:tcPr>
            <w:tcW w:w="543"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360" w:lineRule="auto"/>
              <w:ind w:firstLine="0" w:firstLineChars="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3</w:t>
            </w:r>
          </w:p>
        </w:tc>
        <w:tc>
          <w:tcPr>
            <w:tcW w:w="1169"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360" w:lineRule="auto"/>
              <w:ind w:firstLine="0" w:firstLineChars="0"/>
              <w:rPr>
                <w:rFonts w:hint="eastAsia" w:ascii="宋体" w:hAnsi="宋体" w:eastAsia="宋体" w:cs="宋体"/>
                <w:sz w:val="24"/>
                <w:szCs w:val="24"/>
                <w:lang w:val="zh-CN" w:eastAsia="zh-CN" w:bidi="zh-CN"/>
              </w:rPr>
            </w:pPr>
            <w:r>
              <w:rPr>
                <w:rFonts w:hint="eastAsia" w:ascii="宋体" w:hAnsi="宋体" w:eastAsia="宋体" w:cs="宋体"/>
                <w:sz w:val="24"/>
                <w:szCs w:val="24"/>
                <w:lang w:val="en-US" w:eastAsia="zh-CN" w:bidi="zh-CN"/>
              </w:rPr>
              <w:t>业绩情况</w:t>
            </w:r>
            <w:r>
              <w:rPr>
                <w:rFonts w:hint="eastAsia" w:ascii="宋体" w:hAnsi="宋体" w:eastAsia="宋体" w:cs="宋体"/>
                <w:sz w:val="24"/>
                <w:szCs w:val="24"/>
                <w:lang w:val="zh-CN" w:eastAsia="zh-CN" w:bidi="zh-CN"/>
              </w:rPr>
              <w:t>(</w:t>
            </w:r>
            <w:r>
              <w:rPr>
                <w:rFonts w:hint="eastAsia" w:ascii="宋体" w:hAnsi="宋体" w:eastAsia="宋体" w:cs="宋体"/>
                <w:sz w:val="24"/>
                <w:szCs w:val="24"/>
                <w:lang w:val="en-US" w:eastAsia="zh-CN" w:bidi="zh-CN"/>
              </w:rPr>
              <w:t>3</w:t>
            </w:r>
            <w:r>
              <w:rPr>
                <w:rFonts w:hint="eastAsia" w:ascii="宋体" w:hAnsi="宋体" w:eastAsia="宋体" w:cs="宋体"/>
                <w:sz w:val="24"/>
                <w:szCs w:val="24"/>
                <w:lang w:val="zh-CN" w:eastAsia="zh-CN" w:bidi="zh-CN"/>
              </w:rPr>
              <w:t>分)</w:t>
            </w:r>
          </w:p>
        </w:tc>
        <w:tc>
          <w:tcPr>
            <w:tcW w:w="7570"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360" w:lineRule="auto"/>
              <w:ind w:firstLine="0" w:firstLineChars="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类似业绩情况：提供20</w:t>
            </w:r>
            <w:r>
              <w:rPr>
                <w:rFonts w:hint="eastAsia" w:ascii="宋体" w:hAnsi="宋体" w:eastAsia="宋体" w:cs="宋体"/>
                <w:sz w:val="24"/>
                <w:szCs w:val="24"/>
                <w:lang w:val="en-US" w:eastAsia="zh-CN" w:bidi="zh-CN"/>
              </w:rPr>
              <w:t>17</w:t>
            </w:r>
            <w:r>
              <w:rPr>
                <w:rFonts w:hint="eastAsia" w:ascii="宋体" w:hAnsi="宋体" w:eastAsia="宋体" w:cs="宋体"/>
                <w:sz w:val="24"/>
                <w:szCs w:val="24"/>
                <w:lang w:val="zh-CN" w:eastAsia="zh-CN" w:bidi="zh-CN"/>
              </w:rPr>
              <w:t>年</w:t>
            </w:r>
            <w:r>
              <w:rPr>
                <w:rFonts w:hint="eastAsia" w:ascii="宋体" w:hAnsi="宋体" w:eastAsia="宋体" w:cs="宋体"/>
                <w:sz w:val="24"/>
                <w:szCs w:val="24"/>
                <w:lang w:val="en-US" w:eastAsia="zh-CN" w:bidi="zh-CN"/>
              </w:rPr>
              <w:t>7</w:t>
            </w:r>
            <w:r>
              <w:rPr>
                <w:rFonts w:hint="eastAsia" w:ascii="宋体" w:hAnsi="宋体" w:eastAsia="宋体" w:cs="宋体"/>
                <w:sz w:val="24"/>
                <w:szCs w:val="24"/>
                <w:lang w:val="zh-CN" w:eastAsia="zh-CN" w:bidi="zh-CN"/>
              </w:rPr>
              <w:t>月</w:t>
            </w:r>
            <w:r>
              <w:rPr>
                <w:rFonts w:hint="eastAsia" w:ascii="宋体" w:hAnsi="宋体" w:eastAsia="宋体" w:cs="宋体"/>
                <w:sz w:val="24"/>
                <w:szCs w:val="24"/>
                <w:lang w:val="en-US" w:eastAsia="zh-CN" w:bidi="zh-CN"/>
              </w:rPr>
              <w:t>10</w:t>
            </w:r>
            <w:r>
              <w:rPr>
                <w:rFonts w:hint="eastAsia" w:ascii="宋体" w:hAnsi="宋体" w:eastAsia="宋体" w:cs="宋体"/>
                <w:sz w:val="24"/>
                <w:szCs w:val="24"/>
                <w:lang w:val="zh-CN" w:eastAsia="zh-CN" w:bidi="zh-CN"/>
              </w:rPr>
              <w:t>日至20</w:t>
            </w:r>
            <w:r>
              <w:rPr>
                <w:rFonts w:hint="eastAsia" w:ascii="宋体" w:hAnsi="宋体" w:eastAsia="宋体" w:cs="宋体"/>
                <w:sz w:val="24"/>
                <w:szCs w:val="24"/>
                <w:lang w:val="en-US" w:eastAsia="zh-CN" w:bidi="zh-CN"/>
              </w:rPr>
              <w:t>20</w:t>
            </w:r>
            <w:r>
              <w:rPr>
                <w:rFonts w:hint="eastAsia" w:ascii="宋体" w:hAnsi="宋体" w:eastAsia="宋体" w:cs="宋体"/>
                <w:sz w:val="24"/>
                <w:szCs w:val="24"/>
                <w:lang w:val="zh-CN" w:eastAsia="zh-CN" w:bidi="zh-CN"/>
              </w:rPr>
              <w:t>年</w:t>
            </w:r>
            <w:r>
              <w:rPr>
                <w:rFonts w:hint="eastAsia" w:ascii="宋体" w:hAnsi="宋体" w:eastAsia="宋体" w:cs="宋体"/>
                <w:sz w:val="24"/>
                <w:szCs w:val="24"/>
                <w:lang w:val="en-US" w:eastAsia="zh-CN" w:bidi="zh-CN"/>
              </w:rPr>
              <w:t>7</w:t>
            </w:r>
            <w:r>
              <w:rPr>
                <w:rFonts w:hint="eastAsia" w:ascii="宋体" w:hAnsi="宋体" w:eastAsia="宋体" w:cs="宋体"/>
                <w:sz w:val="24"/>
                <w:szCs w:val="24"/>
                <w:lang w:val="zh-CN" w:eastAsia="zh-CN" w:bidi="zh-CN"/>
              </w:rPr>
              <w:t>月</w:t>
            </w:r>
            <w:r>
              <w:rPr>
                <w:rFonts w:hint="eastAsia" w:ascii="宋体" w:hAnsi="宋体" w:eastAsia="宋体" w:cs="宋体"/>
                <w:sz w:val="24"/>
                <w:szCs w:val="24"/>
                <w:lang w:val="en-US" w:eastAsia="zh-CN" w:bidi="zh-CN"/>
              </w:rPr>
              <w:t>9</w:t>
            </w:r>
            <w:r>
              <w:rPr>
                <w:rFonts w:hint="eastAsia" w:ascii="宋体" w:hAnsi="宋体" w:eastAsia="宋体" w:cs="宋体"/>
                <w:sz w:val="24"/>
                <w:szCs w:val="24"/>
                <w:lang w:val="zh-CN" w:eastAsia="zh-CN" w:bidi="zh-CN"/>
              </w:rPr>
              <w:t>日的投标人类似业绩证明材料需提供</w:t>
            </w:r>
            <w:r>
              <w:rPr>
                <w:rFonts w:hint="eastAsia" w:ascii="宋体" w:hAnsi="宋体" w:eastAsia="宋体" w:cs="宋体"/>
                <w:sz w:val="24"/>
                <w:szCs w:val="24"/>
                <w:lang w:val="en-US" w:eastAsia="zh-CN" w:bidi="zh-CN"/>
              </w:rPr>
              <w:t>中标通知书或合同（合同需提供合同首页、标的及金额所在页及签字盖章页</w:t>
            </w:r>
            <w:r>
              <w:rPr>
                <w:rFonts w:hint="eastAsia" w:ascii="宋体" w:hAnsi="宋体" w:eastAsia="宋体" w:cs="宋体"/>
                <w:sz w:val="24"/>
                <w:szCs w:val="24"/>
                <w:lang w:val="zh-CN" w:eastAsia="zh-CN" w:bidi="zh-CN"/>
              </w:rPr>
              <w:t>）。每提供1项得</w:t>
            </w:r>
            <w:r>
              <w:rPr>
                <w:rFonts w:hint="eastAsia" w:ascii="宋体" w:hAnsi="宋体" w:eastAsia="宋体" w:cs="宋体"/>
                <w:sz w:val="24"/>
                <w:szCs w:val="24"/>
                <w:u w:val="dashDotHeavy"/>
                <w:lang w:val="en-US" w:eastAsia="zh-CN" w:bidi="zh-CN"/>
              </w:rPr>
              <w:t>1</w:t>
            </w:r>
            <w:r>
              <w:rPr>
                <w:rFonts w:hint="eastAsia" w:ascii="宋体" w:hAnsi="宋体" w:eastAsia="宋体" w:cs="宋体"/>
                <w:sz w:val="24"/>
                <w:szCs w:val="24"/>
                <w:u w:val="dashDotHeavy"/>
                <w:lang w:val="zh-CN" w:eastAsia="zh-CN" w:bidi="zh-CN"/>
              </w:rPr>
              <w:t>分</w:t>
            </w:r>
            <w:r>
              <w:rPr>
                <w:rFonts w:hint="eastAsia" w:ascii="宋体" w:hAnsi="宋体" w:eastAsia="宋体" w:cs="宋体"/>
                <w:sz w:val="24"/>
                <w:szCs w:val="24"/>
                <w:lang w:val="zh-CN" w:eastAsia="zh-CN" w:bidi="zh-CN"/>
              </w:rPr>
              <w:t>,满分</w:t>
            </w:r>
            <w:r>
              <w:rPr>
                <w:rFonts w:hint="eastAsia" w:ascii="宋体" w:hAnsi="宋体" w:eastAsia="宋体" w:cs="宋体"/>
                <w:sz w:val="24"/>
                <w:szCs w:val="24"/>
                <w:u w:val="dashDotHeavy"/>
                <w:lang w:val="en-US" w:eastAsia="zh-CN" w:bidi="zh-CN"/>
              </w:rPr>
              <w:t>3</w:t>
            </w:r>
            <w:r>
              <w:rPr>
                <w:rFonts w:hint="eastAsia" w:ascii="宋体" w:hAnsi="宋体" w:eastAsia="宋体" w:cs="宋体"/>
                <w:sz w:val="24"/>
                <w:szCs w:val="24"/>
                <w:u w:val="dashDotHeavy"/>
                <w:lang w:val="zh-CN" w:eastAsia="zh-CN" w:bidi="zh-CN"/>
              </w:rPr>
              <w:t>分</w:t>
            </w:r>
            <w:r>
              <w:rPr>
                <w:rFonts w:hint="eastAsia" w:ascii="宋体" w:hAnsi="宋体" w:eastAsia="宋体" w:cs="宋体"/>
                <w:sz w:val="24"/>
                <w:szCs w:val="24"/>
                <w:lang w:val="zh-CN" w:eastAsia="zh-CN" w:bidi="zh-CN"/>
              </w:rPr>
              <w:t>；不提供不得分。</w:t>
            </w:r>
          </w:p>
        </w:tc>
      </w:tr>
      <w:tr>
        <w:tblPrEx>
          <w:tblCellMar>
            <w:top w:w="0" w:type="dxa"/>
            <w:left w:w="28" w:type="dxa"/>
            <w:bottom w:w="0" w:type="dxa"/>
            <w:right w:w="28" w:type="dxa"/>
          </w:tblCellMar>
        </w:tblPrEx>
        <w:trPr>
          <w:trHeight w:val="22" w:hRule="atLeast"/>
          <w:jc w:val="center"/>
        </w:trPr>
        <w:tc>
          <w:tcPr>
            <w:tcW w:w="543"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360" w:lineRule="auto"/>
              <w:ind w:firstLine="0" w:firstLineChars="0"/>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4</w:t>
            </w:r>
          </w:p>
        </w:tc>
        <w:tc>
          <w:tcPr>
            <w:tcW w:w="1169"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360" w:lineRule="auto"/>
              <w:ind w:firstLine="0" w:firstLineChars="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服务方案（</w:t>
            </w:r>
            <w:r>
              <w:rPr>
                <w:rFonts w:hint="eastAsia" w:ascii="宋体" w:hAnsi="宋体" w:eastAsia="宋体" w:cs="宋体"/>
                <w:sz w:val="24"/>
                <w:szCs w:val="24"/>
                <w:lang w:val="en-US" w:eastAsia="zh-CN" w:bidi="zh-CN"/>
              </w:rPr>
              <w:t>16</w:t>
            </w:r>
            <w:r>
              <w:rPr>
                <w:rFonts w:hint="eastAsia" w:ascii="宋体" w:hAnsi="宋体" w:eastAsia="宋体" w:cs="宋体"/>
                <w:sz w:val="24"/>
                <w:szCs w:val="24"/>
                <w:lang w:val="zh-CN" w:eastAsia="zh-CN" w:bidi="zh-CN"/>
              </w:rPr>
              <w:t>分）</w:t>
            </w:r>
          </w:p>
        </w:tc>
        <w:tc>
          <w:tcPr>
            <w:tcW w:w="757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w:t>
            </w:r>
            <w:r>
              <w:rPr>
                <w:rFonts w:hint="eastAsia" w:ascii="宋体" w:hAnsi="宋体" w:eastAsia="宋体" w:cs="宋体"/>
                <w:sz w:val="24"/>
                <w:szCs w:val="24"/>
                <w:lang w:val="en-US" w:eastAsia="zh-CN" w:bidi="zh-CN"/>
              </w:rPr>
              <w:t>1</w:t>
            </w:r>
            <w:r>
              <w:rPr>
                <w:rFonts w:hint="eastAsia" w:ascii="宋体" w:hAnsi="宋体" w:eastAsia="宋体" w:cs="宋体"/>
                <w:sz w:val="24"/>
                <w:szCs w:val="24"/>
                <w:lang w:val="zh-CN" w:eastAsia="zh-CN" w:bidi="zh-CN"/>
              </w:rPr>
              <w:t>）项目管理及实施方案：设置了项目管理机构，有项目管理措施，能够结合项目特点制定实施方案，根据优劣程度</w:t>
            </w:r>
            <w:r>
              <w:rPr>
                <w:rFonts w:hint="eastAsia" w:ascii="宋体" w:hAnsi="宋体" w:eastAsia="宋体" w:cs="宋体"/>
                <w:sz w:val="24"/>
                <w:szCs w:val="24"/>
                <w:lang w:val="en-US" w:eastAsia="zh-CN" w:bidi="zh-CN"/>
              </w:rPr>
              <w:t>完全满足</w:t>
            </w:r>
            <w:r>
              <w:rPr>
                <w:rFonts w:hint="eastAsia" w:ascii="宋体" w:hAnsi="宋体" w:eastAsia="宋体" w:cs="宋体"/>
                <w:sz w:val="24"/>
                <w:szCs w:val="24"/>
                <w:lang w:val="zh-CN" w:eastAsia="zh-CN" w:bidi="zh-CN"/>
              </w:rPr>
              <w:t>的得</w:t>
            </w:r>
            <w:r>
              <w:rPr>
                <w:rFonts w:hint="eastAsia" w:ascii="宋体" w:hAnsi="宋体" w:eastAsia="宋体" w:cs="宋体"/>
                <w:sz w:val="24"/>
                <w:szCs w:val="24"/>
                <w:u w:val="dashDotHeavy"/>
                <w:lang w:val="en-US" w:eastAsia="zh-CN" w:bidi="zh-CN"/>
              </w:rPr>
              <w:t>4</w:t>
            </w:r>
            <w:r>
              <w:rPr>
                <w:rFonts w:hint="eastAsia" w:ascii="宋体" w:hAnsi="宋体" w:eastAsia="宋体" w:cs="宋体"/>
                <w:sz w:val="24"/>
                <w:szCs w:val="24"/>
                <w:u w:val="dashDotHeavy"/>
                <w:lang w:val="zh-CN" w:eastAsia="zh-CN" w:bidi="zh-CN"/>
              </w:rPr>
              <w:t>分</w:t>
            </w:r>
            <w:r>
              <w:rPr>
                <w:rFonts w:hint="eastAsia" w:ascii="宋体" w:hAnsi="宋体" w:eastAsia="宋体" w:cs="宋体"/>
                <w:sz w:val="24"/>
                <w:szCs w:val="24"/>
                <w:lang w:val="zh-CN" w:eastAsia="zh-CN" w:bidi="zh-CN"/>
              </w:rPr>
              <w:t>，</w:t>
            </w:r>
            <w:r>
              <w:rPr>
                <w:rFonts w:hint="eastAsia" w:ascii="宋体" w:hAnsi="宋体" w:eastAsia="宋体" w:cs="宋体"/>
                <w:sz w:val="24"/>
                <w:szCs w:val="24"/>
                <w:lang w:val="en-US" w:eastAsia="zh-CN" w:bidi="zh-CN"/>
              </w:rPr>
              <w:t>部分满足</w:t>
            </w:r>
            <w:r>
              <w:rPr>
                <w:rFonts w:hint="eastAsia" w:ascii="宋体" w:hAnsi="宋体" w:eastAsia="宋体" w:cs="宋体"/>
                <w:sz w:val="24"/>
                <w:szCs w:val="24"/>
                <w:lang w:val="zh-CN" w:eastAsia="zh-CN" w:bidi="zh-CN"/>
              </w:rPr>
              <w:t>的得</w:t>
            </w:r>
            <w:r>
              <w:rPr>
                <w:rFonts w:hint="eastAsia" w:ascii="宋体" w:hAnsi="宋体" w:eastAsia="宋体" w:cs="宋体"/>
                <w:sz w:val="24"/>
                <w:szCs w:val="24"/>
                <w:u w:val="dashDotHeavy"/>
                <w:lang w:val="en-US" w:eastAsia="zh-CN" w:bidi="zh-CN"/>
              </w:rPr>
              <w:t xml:space="preserve"> 2分</w:t>
            </w:r>
            <w:r>
              <w:rPr>
                <w:rFonts w:hint="eastAsia" w:ascii="宋体" w:hAnsi="宋体" w:eastAsia="宋体" w:cs="宋体"/>
                <w:sz w:val="24"/>
                <w:szCs w:val="24"/>
                <w:lang w:val="zh-CN" w:eastAsia="zh-CN" w:bidi="zh-CN"/>
              </w:rPr>
              <w:t>，</w:t>
            </w:r>
            <w:r>
              <w:rPr>
                <w:rFonts w:hint="eastAsia" w:ascii="宋体" w:hAnsi="宋体" w:eastAsia="宋体" w:cs="宋体"/>
                <w:sz w:val="24"/>
                <w:szCs w:val="24"/>
                <w:lang w:val="en-US" w:eastAsia="zh-CN" w:bidi="zh-CN"/>
              </w:rPr>
              <w:t>简洁不明确的</w:t>
            </w:r>
            <w:r>
              <w:rPr>
                <w:rFonts w:hint="eastAsia" w:ascii="宋体" w:hAnsi="宋体" w:eastAsia="宋体" w:cs="宋体"/>
                <w:sz w:val="24"/>
                <w:szCs w:val="24"/>
                <w:lang w:val="zh-CN" w:eastAsia="zh-CN" w:bidi="zh-CN"/>
              </w:rPr>
              <w:t>得</w:t>
            </w:r>
            <w:r>
              <w:rPr>
                <w:rFonts w:hint="eastAsia" w:ascii="宋体" w:hAnsi="宋体" w:eastAsia="宋体" w:cs="宋体"/>
                <w:sz w:val="24"/>
                <w:szCs w:val="24"/>
                <w:u w:val="dashDotHeavy"/>
                <w:lang w:val="en-US" w:eastAsia="zh-CN" w:bidi="zh-CN"/>
              </w:rPr>
              <w:t xml:space="preserve"> 1分</w:t>
            </w:r>
            <w:r>
              <w:rPr>
                <w:rFonts w:hint="eastAsia" w:ascii="宋体" w:hAnsi="宋体" w:eastAsia="宋体" w:cs="宋体"/>
                <w:sz w:val="24"/>
                <w:szCs w:val="24"/>
                <w:lang w:val="zh-CN" w:eastAsia="zh-CN" w:bidi="zh-CN"/>
              </w:rPr>
              <w:t>；未提供的不得分。</w:t>
            </w:r>
          </w:p>
          <w:p>
            <w:pPr>
              <w:pStyle w:val="15"/>
              <w:widowControl/>
              <w:spacing w:line="360" w:lineRule="auto"/>
              <w:ind w:firstLine="0" w:firstLineChars="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w:t>
            </w:r>
            <w:r>
              <w:rPr>
                <w:rFonts w:hint="eastAsia" w:ascii="宋体" w:hAnsi="宋体" w:eastAsia="宋体" w:cs="宋体"/>
                <w:sz w:val="24"/>
                <w:szCs w:val="24"/>
                <w:lang w:val="en-US" w:eastAsia="zh-CN" w:bidi="zh-CN"/>
              </w:rPr>
              <w:t>2</w:t>
            </w:r>
            <w:r>
              <w:rPr>
                <w:rFonts w:hint="eastAsia" w:ascii="宋体" w:hAnsi="宋体" w:eastAsia="宋体" w:cs="宋体"/>
                <w:sz w:val="24"/>
                <w:szCs w:val="24"/>
                <w:lang w:val="zh-CN" w:eastAsia="zh-CN" w:bidi="zh-CN"/>
              </w:rPr>
              <w:t>）投标人在货源组织、供货</w:t>
            </w:r>
            <w:r>
              <w:rPr>
                <w:rFonts w:hint="eastAsia" w:ascii="宋体" w:hAnsi="宋体" w:eastAsia="宋体" w:cs="宋体"/>
                <w:sz w:val="24"/>
                <w:szCs w:val="24"/>
                <w:lang w:val="en-US" w:eastAsia="zh-CN" w:bidi="zh-CN"/>
              </w:rPr>
              <w:t>来源</w:t>
            </w:r>
            <w:r>
              <w:rPr>
                <w:rFonts w:hint="eastAsia" w:ascii="宋体" w:hAnsi="宋体" w:eastAsia="宋体" w:cs="宋体"/>
                <w:sz w:val="24"/>
                <w:szCs w:val="24"/>
                <w:lang w:val="zh-CN" w:eastAsia="zh-CN" w:bidi="zh-CN"/>
              </w:rPr>
              <w:t>等方面提供的服务方案综合评定，根据优劣程度</w:t>
            </w:r>
            <w:r>
              <w:rPr>
                <w:rFonts w:hint="eastAsia" w:ascii="宋体" w:hAnsi="宋体" w:eastAsia="宋体" w:cs="宋体"/>
                <w:sz w:val="24"/>
                <w:szCs w:val="24"/>
                <w:lang w:val="en-US" w:eastAsia="zh-CN" w:bidi="zh-CN"/>
              </w:rPr>
              <w:t>完全满足</w:t>
            </w:r>
            <w:r>
              <w:rPr>
                <w:rFonts w:hint="eastAsia" w:ascii="宋体" w:hAnsi="宋体" w:eastAsia="宋体" w:cs="宋体"/>
                <w:sz w:val="24"/>
                <w:szCs w:val="24"/>
                <w:lang w:val="zh-CN" w:eastAsia="zh-CN" w:bidi="zh-CN"/>
              </w:rPr>
              <w:t>的得</w:t>
            </w:r>
            <w:r>
              <w:rPr>
                <w:rFonts w:hint="eastAsia" w:ascii="宋体" w:hAnsi="宋体" w:eastAsia="宋体" w:cs="宋体"/>
                <w:sz w:val="24"/>
                <w:szCs w:val="24"/>
                <w:u w:val="dashDotHeavy"/>
                <w:lang w:val="zh-CN" w:eastAsia="zh-CN" w:bidi="zh-CN"/>
              </w:rPr>
              <w:t xml:space="preserve"> </w:t>
            </w:r>
            <w:r>
              <w:rPr>
                <w:rFonts w:hint="eastAsia" w:ascii="宋体" w:hAnsi="宋体" w:eastAsia="宋体" w:cs="宋体"/>
                <w:sz w:val="24"/>
                <w:szCs w:val="24"/>
                <w:u w:val="dashDotHeavy"/>
                <w:lang w:val="en-US" w:eastAsia="zh-CN" w:bidi="zh-CN"/>
              </w:rPr>
              <w:t>4</w:t>
            </w:r>
            <w:r>
              <w:rPr>
                <w:rFonts w:hint="eastAsia" w:ascii="宋体" w:hAnsi="宋体" w:eastAsia="宋体" w:cs="宋体"/>
                <w:sz w:val="24"/>
                <w:szCs w:val="24"/>
                <w:u w:val="dashDotHeavy"/>
                <w:lang w:val="zh-CN" w:eastAsia="zh-CN" w:bidi="zh-CN"/>
              </w:rPr>
              <w:t>分</w:t>
            </w:r>
            <w:r>
              <w:rPr>
                <w:rFonts w:hint="eastAsia" w:ascii="宋体" w:hAnsi="宋体" w:eastAsia="宋体" w:cs="宋体"/>
                <w:sz w:val="24"/>
                <w:szCs w:val="24"/>
                <w:lang w:val="zh-CN" w:eastAsia="zh-CN" w:bidi="zh-CN"/>
              </w:rPr>
              <w:t>，</w:t>
            </w:r>
            <w:r>
              <w:rPr>
                <w:rFonts w:hint="eastAsia" w:ascii="宋体" w:hAnsi="宋体" w:eastAsia="宋体" w:cs="宋体"/>
                <w:sz w:val="24"/>
                <w:szCs w:val="24"/>
                <w:lang w:val="en-US" w:eastAsia="zh-CN" w:bidi="zh-CN"/>
              </w:rPr>
              <w:t>部分满足</w:t>
            </w:r>
            <w:r>
              <w:rPr>
                <w:rFonts w:hint="eastAsia" w:ascii="宋体" w:hAnsi="宋体" w:eastAsia="宋体" w:cs="宋体"/>
                <w:sz w:val="24"/>
                <w:szCs w:val="24"/>
                <w:lang w:val="zh-CN" w:eastAsia="zh-CN" w:bidi="zh-CN"/>
              </w:rPr>
              <w:t>的得</w:t>
            </w:r>
            <w:r>
              <w:rPr>
                <w:rFonts w:hint="eastAsia" w:ascii="宋体" w:hAnsi="宋体" w:eastAsia="宋体" w:cs="宋体"/>
                <w:sz w:val="24"/>
                <w:szCs w:val="24"/>
                <w:u w:val="dashDotHeavy"/>
                <w:lang w:val="en-US" w:eastAsia="zh-CN" w:bidi="zh-CN"/>
              </w:rPr>
              <w:t xml:space="preserve"> 2分</w:t>
            </w:r>
            <w:r>
              <w:rPr>
                <w:rFonts w:hint="eastAsia" w:ascii="宋体" w:hAnsi="宋体" w:eastAsia="宋体" w:cs="宋体"/>
                <w:sz w:val="24"/>
                <w:szCs w:val="24"/>
                <w:lang w:val="zh-CN" w:eastAsia="zh-CN" w:bidi="zh-CN"/>
              </w:rPr>
              <w:t>，</w:t>
            </w:r>
            <w:r>
              <w:rPr>
                <w:rFonts w:hint="eastAsia" w:ascii="宋体" w:hAnsi="宋体" w:eastAsia="宋体" w:cs="宋体"/>
                <w:sz w:val="24"/>
                <w:szCs w:val="24"/>
                <w:lang w:val="en-US" w:eastAsia="zh-CN" w:bidi="zh-CN"/>
              </w:rPr>
              <w:t>简洁不明确的</w:t>
            </w:r>
            <w:r>
              <w:rPr>
                <w:rFonts w:hint="eastAsia" w:ascii="宋体" w:hAnsi="宋体" w:eastAsia="宋体" w:cs="宋体"/>
                <w:sz w:val="24"/>
                <w:szCs w:val="24"/>
                <w:lang w:val="zh-CN" w:eastAsia="zh-CN" w:bidi="zh-CN"/>
              </w:rPr>
              <w:t>得</w:t>
            </w:r>
            <w:r>
              <w:rPr>
                <w:rFonts w:hint="eastAsia" w:ascii="宋体" w:hAnsi="宋体" w:eastAsia="宋体" w:cs="宋体"/>
                <w:sz w:val="24"/>
                <w:szCs w:val="24"/>
                <w:u w:val="dashDotHeavy"/>
                <w:lang w:val="en-US" w:eastAsia="zh-CN" w:bidi="zh-CN"/>
              </w:rPr>
              <w:t>1分</w:t>
            </w:r>
            <w:r>
              <w:rPr>
                <w:rFonts w:hint="eastAsia" w:ascii="宋体" w:hAnsi="宋体" w:eastAsia="宋体" w:cs="宋体"/>
                <w:sz w:val="24"/>
                <w:szCs w:val="24"/>
                <w:lang w:val="zh-CN" w:eastAsia="zh-CN" w:bidi="zh-CN"/>
              </w:rPr>
              <w:t>；未提供的不得分。</w:t>
            </w:r>
          </w:p>
          <w:p>
            <w:pPr>
              <w:pStyle w:val="15"/>
              <w:widowControl/>
              <w:spacing w:line="360" w:lineRule="auto"/>
              <w:ind w:firstLine="0" w:firstLineChars="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w:t>
            </w:r>
            <w:r>
              <w:rPr>
                <w:rFonts w:hint="eastAsia" w:ascii="宋体" w:hAnsi="宋体" w:eastAsia="宋体" w:cs="宋体"/>
                <w:sz w:val="24"/>
                <w:szCs w:val="24"/>
                <w:lang w:val="en-US" w:eastAsia="zh-CN" w:bidi="zh-CN"/>
              </w:rPr>
              <w:t>3</w:t>
            </w:r>
            <w:r>
              <w:rPr>
                <w:rFonts w:hint="eastAsia" w:ascii="宋体" w:hAnsi="宋体" w:eastAsia="宋体" w:cs="宋体"/>
                <w:sz w:val="24"/>
                <w:szCs w:val="24"/>
                <w:lang w:val="zh-CN" w:eastAsia="zh-CN" w:bidi="zh-CN"/>
              </w:rPr>
              <w:t>）投标人在配送时效，物流运输等方面提供的服务方案综合评定，根据优劣程度</w:t>
            </w:r>
            <w:r>
              <w:rPr>
                <w:rFonts w:hint="eastAsia" w:ascii="宋体" w:hAnsi="宋体" w:eastAsia="宋体" w:cs="宋体"/>
                <w:sz w:val="24"/>
                <w:szCs w:val="24"/>
                <w:lang w:val="en-US" w:eastAsia="zh-CN" w:bidi="zh-CN"/>
              </w:rPr>
              <w:t>完全满足</w:t>
            </w:r>
            <w:r>
              <w:rPr>
                <w:rFonts w:hint="eastAsia" w:ascii="宋体" w:hAnsi="宋体" w:eastAsia="宋体" w:cs="宋体"/>
                <w:sz w:val="24"/>
                <w:szCs w:val="24"/>
                <w:lang w:val="zh-CN" w:eastAsia="zh-CN" w:bidi="zh-CN"/>
              </w:rPr>
              <w:t>的得</w:t>
            </w:r>
            <w:r>
              <w:rPr>
                <w:rFonts w:hint="eastAsia" w:ascii="宋体" w:hAnsi="宋体" w:eastAsia="宋体" w:cs="宋体"/>
                <w:sz w:val="24"/>
                <w:szCs w:val="24"/>
                <w:u w:val="dashDotHeavy"/>
                <w:lang w:val="zh-CN" w:eastAsia="zh-CN" w:bidi="zh-CN"/>
              </w:rPr>
              <w:t xml:space="preserve"> </w:t>
            </w:r>
            <w:r>
              <w:rPr>
                <w:rFonts w:hint="eastAsia" w:ascii="宋体" w:hAnsi="宋体" w:eastAsia="宋体" w:cs="宋体"/>
                <w:sz w:val="24"/>
                <w:szCs w:val="24"/>
                <w:u w:val="dashDotHeavy"/>
                <w:lang w:val="en-US" w:eastAsia="zh-CN" w:bidi="zh-CN"/>
              </w:rPr>
              <w:t>4</w:t>
            </w:r>
            <w:r>
              <w:rPr>
                <w:rFonts w:hint="eastAsia" w:ascii="宋体" w:hAnsi="宋体" w:eastAsia="宋体" w:cs="宋体"/>
                <w:sz w:val="24"/>
                <w:szCs w:val="24"/>
                <w:u w:val="dashDotHeavy"/>
                <w:lang w:val="zh-CN" w:eastAsia="zh-CN" w:bidi="zh-CN"/>
              </w:rPr>
              <w:t>分</w:t>
            </w:r>
            <w:r>
              <w:rPr>
                <w:rFonts w:hint="eastAsia" w:ascii="宋体" w:hAnsi="宋体" w:eastAsia="宋体" w:cs="宋体"/>
                <w:sz w:val="24"/>
                <w:szCs w:val="24"/>
                <w:lang w:val="zh-CN" w:eastAsia="zh-CN" w:bidi="zh-CN"/>
              </w:rPr>
              <w:t>，</w:t>
            </w:r>
            <w:r>
              <w:rPr>
                <w:rFonts w:hint="eastAsia" w:ascii="宋体" w:hAnsi="宋体" w:eastAsia="宋体" w:cs="宋体"/>
                <w:sz w:val="24"/>
                <w:szCs w:val="24"/>
                <w:lang w:val="en-US" w:eastAsia="zh-CN" w:bidi="zh-CN"/>
              </w:rPr>
              <w:t>部分满足</w:t>
            </w:r>
            <w:r>
              <w:rPr>
                <w:rFonts w:hint="eastAsia" w:ascii="宋体" w:hAnsi="宋体" w:eastAsia="宋体" w:cs="宋体"/>
                <w:sz w:val="24"/>
                <w:szCs w:val="24"/>
                <w:lang w:val="zh-CN" w:eastAsia="zh-CN" w:bidi="zh-CN"/>
              </w:rPr>
              <w:t>的得</w:t>
            </w:r>
            <w:r>
              <w:rPr>
                <w:rFonts w:hint="eastAsia" w:ascii="宋体" w:hAnsi="宋体" w:eastAsia="宋体" w:cs="宋体"/>
                <w:sz w:val="24"/>
                <w:szCs w:val="24"/>
                <w:u w:val="dashDotHeavy"/>
                <w:lang w:val="en-US" w:eastAsia="zh-CN" w:bidi="zh-CN"/>
              </w:rPr>
              <w:t xml:space="preserve"> 2分</w:t>
            </w:r>
            <w:r>
              <w:rPr>
                <w:rFonts w:hint="eastAsia" w:ascii="宋体" w:hAnsi="宋体" w:eastAsia="宋体" w:cs="宋体"/>
                <w:sz w:val="24"/>
                <w:szCs w:val="24"/>
                <w:lang w:val="zh-CN" w:eastAsia="zh-CN" w:bidi="zh-CN"/>
              </w:rPr>
              <w:t>，</w:t>
            </w:r>
            <w:r>
              <w:rPr>
                <w:rFonts w:hint="eastAsia" w:ascii="宋体" w:hAnsi="宋体" w:eastAsia="宋体" w:cs="宋体"/>
                <w:sz w:val="24"/>
                <w:szCs w:val="24"/>
                <w:lang w:val="en-US" w:eastAsia="zh-CN" w:bidi="zh-CN"/>
              </w:rPr>
              <w:t>简洁不明确的</w:t>
            </w:r>
            <w:r>
              <w:rPr>
                <w:rFonts w:hint="eastAsia" w:ascii="宋体" w:hAnsi="宋体" w:eastAsia="宋体" w:cs="宋体"/>
                <w:sz w:val="24"/>
                <w:szCs w:val="24"/>
                <w:lang w:val="zh-CN" w:eastAsia="zh-CN" w:bidi="zh-CN"/>
              </w:rPr>
              <w:t>得</w:t>
            </w:r>
            <w:r>
              <w:rPr>
                <w:rFonts w:hint="eastAsia" w:ascii="宋体" w:hAnsi="宋体" w:eastAsia="宋体" w:cs="宋体"/>
                <w:sz w:val="24"/>
                <w:szCs w:val="24"/>
                <w:u w:val="dashDotHeavy"/>
                <w:lang w:val="en-US" w:eastAsia="zh-CN" w:bidi="zh-CN"/>
              </w:rPr>
              <w:t xml:space="preserve"> 1分</w:t>
            </w:r>
            <w:r>
              <w:rPr>
                <w:rFonts w:hint="eastAsia" w:ascii="宋体" w:hAnsi="宋体" w:eastAsia="宋体" w:cs="宋体"/>
                <w:sz w:val="24"/>
                <w:szCs w:val="24"/>
                <w:lang w:val="zh-CN" w:eastAsia="zh-CN" w:bidi="zh-CN"/>
              </w:rPr>
              <w:t>；未提供的不得分。</w:t>
            </w:r>
          </w:p>
          <w:p>
            <w:pPr>
              <w:pStyle w:val="15"/>
              <w:widowControl/>
              <w:spacing w:line="360" w:lineRule="auto"/>
              <w:ind w:firstLine="0" w:firstLineChars="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w:t>
            </w:r>
            <w:r>
              <w:rPr>
                <w:rFonts w:hint="eastAsia" w:ascii="宋体" w:hAnsi="宋体" w:eastAsia="宋体" w:cs="宋体"/>
                <w:sz w:val="24"/>
                <w:szCs w:val="24"/>
                <w:lang w:val="en-US" w:eastAsia="zh-CN" w:bidi="zh-CN"/>
              </w:rPr>
              <w:t>4</w:t>
            </w:r>
            <w:r>
              <w:rPr>
                <w:rFonts w:hint="eastAsia" w:ascii="宋体" w:hAnsi="宋体" w:eastAsia="宋体" w:cs="宋体"/>
                <w:sz w:val="24"/>
                <w:szCs w:val="24"/>
                <w:lang w:val="zh-CN" w:eastAsia="zh-CN" w:bidi="zh-CN"/>
              </w:rPr>
              <w:t>）投标人所提供产品发生质量问题后的应急预案方案综合评定，根据优劣程度</w:t>
            </w:r>
            <w:r>
              <w:rPr>
                <w:rFonts w:hint="eastAsia" w:ascii="宋体" w:hAnsi="宋体" w:eastAsia="宋体" w:cs="宋体"/>
                <w:sz w:val="24"/>
                <w:szCs w:val="24"/>
                <w:lang w:val="en-US" w:eastAsia="zh-CN" w:bidi="zh-CN"/>
              </w:rPr>
              <w:t>完全满足</w:t>
            </w:r>
            <w:r>
              <w:rPr>
                <w:rFonts w:hint="eastAsia" w:ascii="宋体" w:hAnsi="宋体" w:eastAsia="宋体" w:cs="宋体"/>
                <w:sz w:val="24"/>
                <w:szCs w:val="24"/>
                <w:lang w:val="zh-CN" w:eastAsia="zh-CN" w:bidi="zh-CN"/>
              </w:rPr>
              <w:t>的得</w:t>
            </w:r>
            <w:r>
              <w:rPr>
                <w:rFonts w:hint="eastAsia" w:ascii="宋体" w:hAnsi="宋体" w:eastAsia="宋体" w:cs="宋体"/>
                <w:sz w:val="24"/>
                <w:szCs w:val="24"/>
                <w:u w:val="dashDotHeavy"/>
                <w:lang w:val="zh-CN" w:eastAsia="zh-CN" w:bidi="zh-CN"/>
              </w:rPr>
              <w:t xml:space="preserve"> </w:t>
            </w:r>
            <w:r>
              <w:rPr>
                <w:rFonts w:hint="eastAsia" w:ascii="宋体" w:hAnsi="宋体" w:eastAsia="宋体" w:cs="宋体"/>
                <w:sz w:val="24"/>
                <w:szCs w:val="24"/>
                <w:u w:val="dashDotHeavy"/>
                <w:lang w:val="en-US" w:eastAsia="zh-CN" w:bidi="zh-CN"/>
              </w:rPr>
              <w:t>4</w:t>
            </w:r>
            <w:r>
              <w:rPr>
                <w:rFonts w:hint="eastAsia" w:ascii="宋体" w:hAnsi="宋体" w:eastAsia="宋体" w:cs="宋体"/>
                <w:sz w:val="24"/>
                <w:szCs w:val="24"/>
                <w:u w:val="dashDotHeavy"/>
                <w:lang w:val="zh-CN" w:eastAsia="zh-CN" w:bidi="zh-CN"/>
              </w:rPr>
              <w:t>分</w:t>
            </w:r>
            <w:r>
              <w:rPr>
                <w:rFonts w:hint="eastAsia" w:ascii="宋体" w:hAnsi="宋体" w:eastAsia="宋体" w:cs="宋体"/>
                <w:sz w:val="24"/>
                <w:szCs w:val="24"/>
                <w:lang w:val="zh-CN" w:eastAsia="zh-CN" w:bidi="zh-CN"/>
              </w:rPr>
              <w:t>，</w:t>
            </w:r>
            <w:r>
              <w:rPr>
                <w:rFonts w:hint="eastAsia" w:ascii="宋体" w:hAnsi="宋体" w:eastAsia="宋体" w:cs="宋体"/>
                <w:sz w:val="24"/>
                <w:szCs w:val="24"/>
                <w:lang w:val="en-US" w:eastAsia="zh-CN" w:bidi="zh-CN"/>
              </w:rPr>
              <w:t>部分满足</w:t>
            </w:r>
            <w:r>
              <w:rPr>
                <w:rFonts w:hint="eastAsia" w:ascii="宋体" w:hAnsi="宋体" w:eastAsia="宋体" w:cs="宋体"/>
                <w:sz w:val="24"/>
                <w:szCs w:val="24"/>
                <w:lang w:val="zh-CN" w:eastAsia="zh-CN" w:bidi="zh-CN"/>
              </w:rPr>
              <w:t>的得</w:t>
            </w:r>
            <w:r>
              <w:rPr>
                <w:rFonts w:hint="eastAsia" w:ascii="宋体" w:hAnsi="宋体" w:eastAsia="宋体" w:cs="宋体"/>
                <w:sz w:val="24"/>
                <w:szCs w:val="24"/>
                <w:u w:val="dashDotHeavy"/>
                <w:lang w:val="en-US" w:eastAsia="zh-CN" w:bidi="zh-CN"/>
              </w:rPr>
              <w:t xml:space="preserve"> 2分</w:t>
            </w:r>
            <w:r>
              <w:rPr>
                <w:rFonts w:hint="eastAsia" w:ascii="宋体" w:hAnsi="宋体" w:eastAsia="宋体" w:cs="宋体"/>
                <w:sz w:val="24"/>
                <w:szCs w:val="24"/>
                <w:lang w:val="zh-CN" w:eastAsia="zh-CN" w:bidi="zh-CN"/>
              </w:rPr>
              <w:t>，</w:t>
            </w:r>
            <w:r>
              <w:rPr>
                <w:rFonts w:hint="eastAsia" w:ascii="宋体" w:hAnsi="宋体" w:eastAsia="宋体" w:cs="宋体"/>
                <w:sz w:val="24"/>
                <w:szCs w:val="24"/>
                <w:lang w:val="en-US" w:eastAsia="zh-CN" w:bidi="zh-CN"/>
              </w:rPr>
              <w:t>简洁不明确的</w:t>
            </w:r>
            <w:r>
              <w:rPr>
                <w:rFonts w:hint="eastAsia" w:ascii="宋体" w:hAnsi="宋体" w:eastAsia="宋体" w:cs="宋体"/>
                <w:sz w:val="24"/>
                <w:szCs w:val="24"/>
                <w:lang w:val="zh-CN" w:eastAsia="zh-CN" w:bidi="zh-CN"/>
              </w:rPr>
              <w:t>得</w:t>
            </w:r>
            <w:r>
              <w:rPr>
                <w:rFonts w:hint="eastAsia" w:ascii="宋体" w:hAnsi="宋体" w:eastAsia="宋体" w:cs="宋体"/>
                <w:sz w:val="24"/>
                <w:szCs w:val="24"/>
                <w:u w:val="dashDotHeavy"/>
                <w:lang w:val="en-US" w:eastAsia="zh-CN" w:bidi="zh-CN"/>
              </w:rPr>
              <w:t xml:space="preserve"> 1分</w:t>
            </w:r>
            <w:r>
              <w:rPr>
                <w:rFonts w:hint="eastAsia" w:ascii="宋体" w:hAnsi="宋体" w:eastAsia="宋体" w:cs="宋体"/>
                <w:sz w:val="24"/>
                <w:szCs w:val="24"/>
                <w:lang w:val="zh-CN" w:eastAsia="zh-CN" w:bidi="zh-CN"/>
              </w:rPr>
              <w:t>；未提供的不得分。</w:t>
            </w:r>
          </w:p>
        </w:tc>
      </w:tr>
      <w:tr>
        <w:tblPrEx>
          <w:tblCellMar>
            <w:top w:w="0" w:type="dxa"/>
            <w:left w:w="28" w:type="dxa"/>
            <w:bottom w:w="0" w:type="dxa"/>
            <w:right w:w="28" w:type="dxa"/>
          </w:tblCellMar>
        </w:tblPrEx>
        <w:trPr>
          <w:trHeight w:val="22" w:hRule="atLeast"/>
          <w:jc w:val="center"/>
        </w:trPr>
        <w:tc>
          <w:tcPr>
            <w:tcW w:w="543"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360" w:lineRule="auto"/>
              <w:ind w:firstLine="0" w:firstLineChars="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4</w:t>
            </w:r>
          </w:p>
        </w:tc>
        <w:tc>
          <w:tcPr>
            <w:tcW w:w="1169"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360" w:lineRule="auto"/>
              <w:ind w:firstLine="0" w:firstLineChars="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售后服务</w:t>
            </w:r>
          </w:p>
          <w:p>
            <w:pPr>
              <w:pStyle w:val="15"/>
              <w:widowControl/>
              <w:spacing w:line="360" w:lineRule="auto"/>
              <w:ind w:firstLine="0" w:firstLineChars="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w:t>
            </w:r>
            <w:r>
              <w:rPr>
                <w:rFonts w:hint="eastAsia" w:ascii="宋体" w:hAnsi="宋体" w:eastAsia="宋体" w:cs="宋体"/>
                <w:sz w:val="24"/>
                <w:szCs w:val="24"/>
                <w:lang w:val="en-US" w:eastAsia="zh-CN" w:bidi="zh-CN"/>
              </w:rPr>
              <w:t>10</w:t>
            </w:r>
            <w:r>
              <w:rPr>
                <w:rFonts w:hint="eastAsia" w:ascii="宋体" w:hAnsi="宋体" w:eastAsia="宋体" w:cs="宋体"/>
                <w:sz w:val="24"/>
                <w:szCs w:val="24"/>
                <w:lang w:val="zh-CN" w:eastAsia="zh-CN" w:bidi="zh-CN"/>
              </w:rPr>
              <w:t>分)</w:t>
            </w:r>
          </w:p>
        </w:tc>
        <w:tc>
          <w:tcPr>
            <w:tcW w:w="7570"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360" w:lineRule="auto"/>
              <w:ind w:firstLine="0" w:firstLineChars="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w:t>
            </w:r>
            <w:r>
              <w:rPr>
                <w:rFonts w:hint="eastAsia" w:ascii="宋体" w:hAnsi="宋体" w:eastAsia="宋体" w:cs="宋体"/>
                <w:sz w:val="24"/>
                <w:szCs w:val="24"/>
                <w:lang w:val="en-US" w:eastAsia="zh-CN" w:bidi="zh-CN"/>
              </w:rPr>
              <w:t>1</w:t>
            </w:r>
            <w:r>
              <w:rPr>
                <w:rFonts w:hint="eastAsia" w:ascii="宋体" w:hAnsi="宋体" w:eastAsia="宋体" w:cs="宋体"/>
                <w:sz w:val="24"/>
                <w:szCs w:val="24"/>
                <w:lang w:val="zh-CN" w:eastAsia="zh-CN" w:bidi="zh-CN"/>
              </w:rPr>
              <w:t>）本地化服务能力：在青海省有服务机构的得</w:t>
            </w:r>
            <w:r>
              <w:rPr>
                <w:rFonts w:hint="eastAsia" w:ascii="宋体" w:hAnsi="宋体" w:eastAsia="宋体" w:cs="宋体"/>
                <w:sz w:val="24"/>
                <w:szCs w:val="24"/>
                <w:u w:val="dashDotHeavy"/>
                <w:lang w:val="en-US" w:eastAsia="zh-CN" w:bidi="zh-CN"/>
              </w:rPr>
              <w:t>5</w:t>
            </w:r>
            <w:r>
              <w:rPr>
                <w:rFonts w:hint="eastAsia" w:ascii="宋体" w:hAnsi="宋体" w:eastAsia="宋体" w:cs="宋体"/>
                <w:sz w:val="24"/>
                <w:szCs w:val="24"/>
                <w:u w:val="dashDotHeavy"/>
                <w:lang w:val="zh-CN" w:eastAsia="zh-CN" w:bidi="zh-CN"/>
              </w:rPr>
              <w:t>分</w:t>
            </w:r>
            <w:r>
              <w:rPr>
                <w:rFonts w:hint="eastAsia" w:ascii="宋体" w:hAnsi="宋体" w:eastAsia="宋体" w:cs="宋体"/>
                <w:sz w:val="24"/>
                <w:szCs w:val="24"/>
                <w:lang w:val="zh-CN" w:eastAsia="zh-CN" w:bidi="zh-CN"/>
              </w:rPr>
              <w:t>；有合作性服务机构的得</w:t>
            </w:r>
            <w:r>
              <w:rPr>
                <w:rFonts w:hint="eastAsia" w:ascii="宋体" w:hAnsi="宋体" w:eastAsia="宋体" w:cs="宋体"/>
                <w:sz w:val="24"/>
                <w:szCs w:val="24"/>
                <w:u w:val="dashDotHeavy"/>
                <w:lang w:val="en-US" w:eastAsia="zh-CN" w:bidi="zh-CN"/>
              </w:rPr>
              <w:t>2</w:t>
            </w:r>
            <w:r>
              <w:rPr>
                <w:rFonts w:hint="eastAsia" w:ascii="宋体" w:hAnsi="宋体" w:eastAsia="宋体" w:cs="宋体"/>
                <w:sz w:val="24"/>
                <w:szCs w:val="24"/>
                <w:u w:val="dashDotHeavy"/>
                <w:lang w:val="zh-CN" w:eastAsia="zh-CN" w:bidi="zh-CN"/>
              </w:rPr>
              <w:t>分</w:t>
            </w:r>
            <w:r>
              <w:rPr>
                <w:rFonts w:hint="eastAsia" w:ascii="宋体" w:hAnsi="宋体" w:eastAsia="宋体" w:cs="宋体"/>
                <w:sz w:val="24"/>
                <w:szCs w:val="24"/>
                <w:lang w:val="zh-CN" w:eastAsia="zh-CN" w:bidi="zh-CN"/>
              </w:rPr>
              <w:t>；没有的不得分。（需提供服务机构的营业执照及委托协议等证明文件。本地化服务能力应包括机构性质、人员配置、服务能力、售后服务</w:t>
            </w:r>
            <w:r>
              <w:rPr>
                <w:rFonts w:hint="eastAsia" w:ascii="宋体" w:hAnsi="宋体" w:eastAsia="宋体" w:cs="宋体"/>
                <w:sz w:val="24"/>
                <w:szCs w:val="24"/>
                <w:lang w:val="en-US" w:eastAsia="zh-CN" w:bidi="zh-CN"/>
              </w:rPr>
              <w:t>人员</w:t>
            </w:r>
            <w:r>
              <w:rPr>
                <w:rFonts w:hint="eastAsia" w:ascii="宋体" w:hAnsi="宋体" w:eastAsia="宋体" w:cs="宋体"/>
                <w:sz w:val="24"/>
                <w:szCs w:val="24"/>
                <w:lang w:val="zh-CN" w:eastAsia="zh-CN" w:bidi="zh-CN"/>
              </w:rPr>
              <w:t>联系方式等，需提供相关证明材料）。</w:t>
            </w:r>
          </w:p>
          <w:p>
            <w:pPr>
              <w:pStyle w:val="15"/>
              <w:widowControl/>
              <w:spacing w:line="360" w:lineRule="auto"/>
              <w:ind w:firstLine="0" w:firstLineChars="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w:t>
            </w:r>
            <w:r>
              <w:rPr>
                <w:rFonts w:hint="eastAsia" w:ascii="宋体" w:hAnsi="宋体" w:eastAsia="宋体" w:cs="宋体"/>
                <w:sz w:val="24"/>
                <w:szCs w:val="24"/>
                <w:lang w:val="en-US" w:eastAsia="zh-CN" w:bidi="zh-CN"/>
              </w:rPr>
              <w:t>2</w:t>
            </w:r>
            <w:r>
              <w:rPr>
                <w:rFonts w:hint="eastAsia" w:ascii="宋体" w:hAnsi="宋体" w:eastAsia="宋体" w:cs="宋体"/>
                <w:sz w:val="24"/>
                <w:szCs w:val="24"/>
                <w:lang w:val="zh-CN" w:eastAsia="zh-CN" w:bidi="zh-CN"/>
              </w:rPr>
              <w:t>）售后服务计划、措施及服务承诺：针对本项目有配送、安装、调试、验收等方面售后服务能力计划、措施及服务承诺，</w:t>
            </w:r>
            <w:r>
              <w:rPr>
                <w:rFonts w:hint="eastAsia" w:ascii="宋体" w:hAnsi="宋体" w:eastAsia="宋体" w:cs="宋体"/>
                <w:sz w:val="24"/>
                <w:szCs w:val="24"/>
                <w:lang w:val="en-US" w:eastAsia="zh-CN" w:bidi="zh-CN"/>
              </w:rPr>
              <w:t>完全响应</w:t>
            </w:r>
            <w:r>
              <w:rPr>
                <w:rFonts w:hint="eastAsia" w:ascii="宋体" w:hAnsi="宋体" w:eastAsia="宋体" w:cs="宋体"/>
                <w:sz w:val="24"/>
                <w:szCs w:val="24"/>
                <w:lang w:val="zh-CN" w:eastAsia="zh-CN" w:bidi="zh-CN"/>
              </w:rPr>
              <w:t>的得</w:t>
            </w:r>
            <w:r>
              <w:rPr>
                <w:rFonts w:hint="eastAsia" w:ascii="宋体" w:hAnsi="宋体" w:eastAsia="宋体" w:cs="宋体"/>
                <w:sz w:val="24"/>
                <w:szCs w:val="24"/>
                <w:u w:val="dashDotHeavy"/>
                <w:lang w:val="en-US" w:eastAsia="zh-CN" w:bidi="zh-CN"/>
              </w:rPr>
              <w:t>5</w:t>
            </w:r>
            <w:r>
              <w:rPr>
                <w:rFonts w:hint="eastAsia" w:ascii="宋体" w:hAnsi="宋体" w:eastAsia="宋体" w:cs="宋体"/>
                <w:sz w:val="24"/>
                <w:szCs w:val="24"/>
                <w:u w:val="dashDotHeavy"/>
                <w:lang w:val="zh-CN" w:eastAsia="zh-CN" w:bidi="zh-CN"/>
              </w:rPr>
              <w:t>分</w:t>
            </w:r>
            <w:r>
              <w:rPr>
                <w:rFonts w:hint="eastAsia" w:ascii="宋体" w:hAnsi="宋体" w:eastAsia="宋体" w:cs="宋体"/>
                <w:sz w:val="24"/>
                <w:szCs w:val="24"/>
                <w:lang w:val="zh-CN" w:eastAsia="zh-CN" w:bidi="zh-CN"/>
              </w:rPr>
              <w:t>，</w:t>
            </w:r>
            <w:r>
              <w:rPr>
                <w:rFonts w:hint="eastAsia" w:ascii="宋体" w:hAnsi="宋体" w:eastAsia="宋体" w:cs="宋体"/>
                <w:sz w:val="24"/>
                <w:szCs w:val="24"/>
                <w:lang w:val="en-US" w:eastAsia="zh-CN" w:bidi="zh-CN"/>
              </w:rPr>
              <w:t>简洁不明确</w:t>
            </w:r>
            <w:r>
              <w:rPr>
                <w:rFonts w:hint="eastAsia" w:ascii="宋体" w:hAnsi="宋体" w:eastAsia="宋体" w:cs="宋体"/>
                <w:sz w:val="24"/>
                <w:szCs w:val="24"/>
                <w:lang w:val="zh-CN" w:eastAsia="zh-CN" w:bidi="zh-CN"/>
              </w:rPr>
              <w:t>的得</w:t>
            </w:r>
            <w:r>
              <w:rPr>
                <w:rFonts w:hint="eastAsia" w:ascii="宋体" w:hAnsi="宋体" w:eastAsia="宋体" w:cs="宋体"/>
                <w:sz w:val="24"/>
                <w:szCs w:val="24"/>
                <w:u w:val="dashDotHeavy"/>
                <w:lang w:val="en-US" w:eastAsia="zh-CN" w:bidi="zh-CN"/>
              </w:rPr>
              <w:t>2</w:t>
            </w:r>
            <w:r>
              <w:rPr>
                <w:rFonts w:hint="eastAsia" w:ascii="宋体" w:hAnsi="宋体" w:eastAsia="宋体" w:cs="宋体"/>
                <w:sz w:val="24"/>
                <w:szCs w:val="24"/>
                <w:u w:val="dashDotHeavy"/>
                <w:lang w:val="zh-CN" w:eastAsia="zh-CN" w:bidi="zh-CN"/>
              </w:rPr>
              <w:t>分</w:t>
            </w:r>
            <w:r>
              <w:rPr>
                <w:rFonts w:hint="eastAsia" w:ascii="宋体" w:hAnsi="宋体" w:eastAsia="宋体" w:cs="宋体"/>
                <w:sz w:val="24"/>
                <w:szCs w:val="24"/>
                <w:lang w:val="zh-CN" w:eastAsia="zh-CN" w:bidi="zh-CN"/>
              </w:rPr>
              <w:t>，没有不得分。</w:t>
            </w:r>
          </w:p>
        </w:tc>
      </w:tr>
    </w:tbl>
    <w:p>
      <w:pPr>
        <w:widowControl/>
        <w:spacing w:before="480" w:beforeLines="200" w:after="480" w:afterLines="200" w:line="240" w:lineRule="auto"/>
        <w:jc w:val="center"/>
        <w:outlineLvl w:val="1"/>
        <w:rPr>
          <w:rFonts w:hint="eastAsia" w:ascii="宋体" w:hAnsi="宋体"/>
          <w:b/>
          <w:bCs/>
          <w:kern w:val="0"/>
          <w:sz w:val="36"/>
          <w:szCs w:val="36"/>
        </w:rPr>
      </w:pPr>
      <w:bookmarkStart w:id="86" w:name="_Toc32408"/>
      <w:r>
        <w:rPr>
          <w:rFonts w:hint="eastAsia" w:ascii="宋体" w:hAnsi="宋体"/>
          <w:b/>
          <w:bCs/>
          <w:kern w:val="0"/>
          <w:sz w:val="36"/>
          <w:szCs w:val="36"/>
        </w:rPr>
        <w:t>七、</w:t>
      </w:r>
      <w:bookmarkEnd w:id="84"/>
      <w:bookmarkEnd w:id="85"/>
      <w:r>
        <w:rPr>
          <w:rFonts w:hint="eastAsia" w:ascii="宋体" w:hAnsi="宋体"/>
          <w:b/>
          <w:bCs/>
          <w:kern w:val="0"/>
          <w:sz w:val="36"/>
          <w:szCs w:val="36"/>
        </w:rPr>
        <w:t>成交办法</w:t>
      </w:r>
      <w:bookmarkEnd w:id="8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7" w:name="_Toc325726026"/>
      <w:bookmarkStart w:id="88" w:name="_Toc376936757"/>
      <w:bookmarkStart w:id="89" w:name="_Toc8447"/>
      <w:r>
        <w:rPr>
          <w:rFonts w:hint="eastAsia" w:ascii="宋体" w:hAnsi="宋体"/>
          <w:b/>
          <w:bCs/>
          <w:kern w:val="0"/>
          <w:sz w:val="27"/>
          <w:szCs w:val="27"/>
        </w:rPr>
        <w:t>21.推荐并确定成交</w:t>
      </w:r>
      <w:bookmarkEnd w:id="87"/>
      <w:bookmarkEnd w:id="88"/>
      <w:r>
        <w:rPr>
          <w:rFonts w:hint="eastAsia" w:ascii="宋体" w:hAnsi="宋体"/>
          <w:b/>
          <w:bCs/>
          <w:kern w:val="0"/>
          <w:sz w:val="27"/>
          <w:szCs w:val="27"/>
        </w:rPr>
        <w:t>供应商</w:t>
      </w:r>
      <w:bookmarkEnd w:id="89"/>
    </w:p>
    <w:p>
      <w:pPr>
        <w:ind w:firstLine="480"/>
        <w:jc w:val="left"/>
        <w:rPr>
          <w:rFonts w:hint="eastAsia" w:ascii="宋体" w:hAnsi="宋体"/>
          <w:sz w:val="24"/>
          <w:szCs w:val="24"/>
        </w:rPr>
      </w:pPr>
      <w:r>
        <w:rPr>
          <w:rFonts w:hint="eastAsia" w:ascii="宋体" w:hAnsi="宋体"/>
          <w:sz w:val="24"/>
          <w:szCs w:val="24"/>
        </w:rPr>
        <w:t>21.1磋商小组根据</w:t>
      </w:r>
      <w:r>
        <w:rPr>
          <w:rFonts w:hint="eastAsia" w:ascii="宋体" w:hAnsi="宋体" w:cs="宋体"/>
          <w:color w:val="000000"/>
          <w:sz w:val="24"/>
          <w:szCs w:val="24"/>
        </w:rPr>
        <w:t>评审总得分由高到低排序推荐预中标候选人，并由采购人按顺序确定成交供应商</w:t>
      </w:r>
      <w:r>
        <w:rPr>
          <w:rFonts w:hint="eastAsia" w:ascii="宋体" w:hAnsi="宋体"/>
          <w:sz w:val="24"/>
          <w:szCs w:val="24"/>
        </w:rPr>
        <w:t>。</w:t>
      </w:r>
    </w:p>
    <w:p>
      <w:pPr>
        <w:ind w:firstLine="480"/>
        <w:jc w:val="left"/>
        <w:rPr>
          <w:rFonts w:hint="eastAsia" w:ascii="宋体" w:hAnsi="宋体"/>
        </w:rPr>
      </w:pPr>
      <w:r>
        <w:rPr>
          <w:rFonts w:hint="eastAsia" w:ascii="宋体" w:hAnsi="宋体"/>
          <w:sz w:val="24"/>
          <w:szCs w:val="24"/>
        </w:rPr>
        <w:t>21.2成交</w:t>
      </w:r>
      <w:r>
        <w:rPr>
          <w:rFonts w:hint="eastAsia" w:ascii="宋体" w:hAnsi="宋体" w:cs="宋体"/>
          <w:color w:val="000000"/>
          <w:sz w:val="24"/>
          <w:szCs w:val="24"/>
        </w:rPr>
        <w:t>供应商</w:t>
      </w:r>
      <w:r>
        <w:rPr>
          <w:rFonts w:hint="eastAsia" w:ascii="宋体" w:hAnsi="宋体"/>
          <w:sz w:val="24"/>
          <w:szCs w:val="24"/>
        </w:rPr>
        <w:t>因不可抗力或自身原因不能履行合同时，采购人可以按照磋商报告推荐的预成交供应商候选人名单排序，确定下一候选人为成交</w:t>
      </w:r>
      <w:r>
        <w:rPr>
          <w:rFonts w:hint="eastAsia" w:ascii="宋体" w:hAnsi="宋体" w:cs="宋体"/>
          <w:color w:val="000000"/>
          <w:sz w:val="24"/>
          <w:szCs w:val="24"/>
        </w:rPr>
        <w:t>供应商</w:t>
      </w:r>
      <w:r>
        <w:rPr>
          <w:rFonts w:hint="eastAsia" w:ascii="宋体" w:hAnsi="宋体"/>
          <w:sz w:val="24"/>
          <w:szCs w:val="24"/>
        </w:rPr>
        <w:t>，也可重新开展政府采购活动</w:t>
      </w:r>
      <w:r>
        <w:rPr>
          <w:rFonts w:hint="eastAsia" w:ascii="宋体" w:hAnsi="宋体"/>
        </w:rPr>
        <w:t>。</w:t>
      </w:r>
      <w:bookmarkStart w:id="90" w:name="_Toc32572602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1" w:name="_Toc376936759"/>
      <w:bookmarkStart w:id="92" w:name="_Toc325726028"/>
      <w:bookmarkStart w:id="93" w:name="_Toc22727"/>
      <w:r>
        <w:rPr>
          <w:rFonts w:hint="eastAsia" w:ascii="宋体" w:hAnsi="宋体"/>
          <w:b/>
          <w:bCs/>
          <w:kern w:val="0"/>
          <w:sz w:val="27"/>
          <w:szCs w:val="27"/>
        </w:rPr>
        <w:t>22.成交通知</w:t>
      </w:r>
      <w:bookmarkEnd w:id="91"/>
      <w:bookmarkEnd w:id="92"/>
      <w:bookmarkEnd w:id="93"/>
    </w:p>
    <w:p>
      <w:pPr>
        <w:ind w:firstLine="480"/>
        <w:jc w:val="left"/>
        <w:rPr>
          <w:rFonts w:hint="eastAsia" w:ascii="宋体" w:hAnsi="宋体"/>
          <w:sz w:val="24"/>
          <w:szCs w:val="24"/>
        </w:rPr>
      </w:pPr>
      <w:r>
        <w:rPr>
          <w:rFonts w:hint="eastAsia" w:ascii="宋体" w:hAnsi="宋体"/>
          <w:sz w:val="24"/>
          <w:szCs w:val="24"/>
        </w:rPr>
        <w:t>22.1采购代理机构自成交供应商确定之日起2个工作日内发出《成交通知书》，并在青海政府采购信息网上公告成交结果，公告期限为1个工作日。在公告成交结果的同时，采购代理机构应当向成交供应商发出成交通知书；对未通过资格审查的供应商，告知其未通过的原因；告知未成交供应商本人的评审得分与排序。</w:t>
      </w:r>
    </w:p>
    <w:p>
      <w:pPr>
        <w:ind w:firstLine="480"/>
        <w:jc w:val="left"/>
        <w:rPr>
          <w:rFonts w:hint="eastAsia" w:ascii="宋体" w:hAnsi="宋体"/>
          <w:sz w:val="24"/>
          <w:szCs w:val="24"/>
        </w:rPr>
      </w:pPr>
      <w:r>
        <w:rPr>
          <w:rFonts w:hint="eastAsia" w:ascii="宋体" w:hAnsi="宋体"/>
          <w:sz w:val="24"/>
          <w:szCs w:val="24"/>
        </w:rPr>
        <w:t>22.2《成交通知书》发出后，采购人改变成交结果的，或者成交供应商无正当理由放弃成交项目的，依法承担法律责任。</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94" w:name="_Toc12901"/>
      <w:bookmarkStart w:id="95" w:name="_Toc376936758"/>
      <w:r>
        <w:rPr>
          <w:rFonts w:hint="eastAsia" w:ascii="宋体" w:hAnsi="宋体"/>
          <w:b/>
          <w:bCs/>
          <w:kern w:val="0"/>
          <w:sz w:val="36"/>
          <w:szCs w:val="36"/>
        </w:rPr>
        <w:t>八、授予合同</w:t>
      </w:r>
      <w:bookmarkEnd w:id="90"/>
      <w:bookmarkEnd w:id="94"/>
      <w:bookmarkEnd w:id="95"/>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6" w:name="_Toc325726029"/>
      <w:bookmarkStart w:id="97" w:name="_Toc376936760"/>
      <w:bookmarkStart w:id="98" w:name="_Toc18655"/>
      <w:r>
        <w:rPr>
          <w:rFonts w:hint="eastAsia" w:ascii="宋体" w:hAnsi="宋体"/>
          <w:b/>
          <w:bCs/>
          <w:kern w:val="0"/>
          <w:sz w:val="27"/>
          <w:szCs w:val="27"/>
        </w:rPr>
        <w:t>23.签订合同</w:t>
      </w:r>
      <w:bookmarkEnd w:id="96"/>
      <w:bookmarkEnd w:id="97"/>
      <w:bookmarkEnd w:id="98"/>
    </w:p>
    <w:p>
      <w:pPr>
        <w:ind w:firstLine="480"/>
        <w:jc w:val="left"/>
        <w:rPr>
          <w:rFonts w:hint="eastAsia" w:ascii="宋体" w:hAnsi="宋体"/>
          <w:sz w:val="24"/>
          <w:szCs w:val="24"/>
        </w:rPr>
      </w:pPr>
      <w:bookmarkStart w:id="99" w:name="_Toc376936761"/>
      <w:bookmarkStart w:id="100" w:name="_Toc325726030"/>
      <w:r>
        <w:rPr>
          <w:rFonts w:hint="eastAsia" w:ascii="宋体" w:hAnsi="宋体"/>
          <w:sz w:val="24"/>
          <w:szCs w:val="24"/>
        </w:rPr>
        <w:t>23.1采购人与成交供应商双方应当自《成交通知书》发出之日起30日内，按照磋商文件确定的合同文本以及采购标的、规格型号、采购金额、采购数量、技术和服务要求等事项签订政府采购合同。</w:t>
      </w:r>
    </w:p>
    <w:p>
      <w:pPr>
        <w:ind w:firstLine="480"/>
        <w:jc w:val="left"/>
        <w:rPr>
          <w:rFonts w:hint="eastAsia" w:ascii="宋体" w:hAnsi="宋体"/>
          <w:sz w:val="24"/>
          <w:szCs w:val="24"/>
        </w:rPr>
      </w:pPr>
      <w:r>
        <w:rPr>
          <w:rFonts w:hint="eastAsia" w:ascii="宋体" w:hAnsi="宋体"/>
          <w:sz w:val="24"/>
          <w:szCs w:val="24"/>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ind w:firstLine="480"/>
        <w:rPr>
          <w:rFonts w:hint="eastAsia" w:ascii="宋体" w:hAnsi="宋体"/>
          <w:sz w:val="24"/>
          <w:szCs w:val="21"/>
        </w:rPr>
      </w:pPr>
      <w:r>
        <w:rPr>
          <w:rFonts w:hint="eastAsia" w:ascii="宋体" w:hAnsi="宋体"/>
          <w:sz w:val="24"/>
          <w:szCs w:val="24"/>
        </w:rPr>
        <w:t>23.3</w:t>
      </w:r>
      <w:r>
        <w:rPr>
          <w:rFonts w:hint="eastAsia" w:ascii="宋体" w:hAnsi="宋体"/>
          <w:sz w:val="24"/>
          <w:szCs w:val="21"/>
        </w:rPr>
        <w:t>签订合同时，成交供应商应按规定向采购人提交履约保证金</w:t>
      </w:r>
      <w:r>
        <w:rPr>
          <w:rFonts w:hint="eastAsia" w:ascii="宋体" w:hAnsi="宋体" w:cs="宋体"/>
          <w:sz w:val="24"/>
          <w:szCs w:val="24"/>
          <w:lang w:val="zh-CN"/>
        </w:rPr>
        <w:t>（履约保证金的数额由采购人与成交供应商商定，但数额不得超出采购合同总金额的10%）</w:t>
      </w:r>
      <w:r>
        <w:rPr>
          <w:rFonts w:hint="eastAsia" w:ascii="宋体" w:hAnsi="宋体"/>
          <w:sz w:val="24"/>
          <w:szCs w:val="21"/>
        </w:rPr>
        <w:t>，履约保证金须缴纳到采购人指定的账户。</w:t>
      </w:r>
    </w:p>
    <w:p>
      <w:pPr>
        <w:ind w:firstLine="480"/>
        <w:jc w:val="left"/>
        <w:rPr>
          <w:rFonts w:hint="eastAsia" w:ascii="宋体" w:hAnsi="宋体"/>
          <w:sz w:val="24"/>
          <w:szCs w:val="24"/>
        </w:rPr>
      </w:pPr>
      <w:r>
        <w:rPr>
          <w:rFonts w:hint="eastAsia" w:ascii="宋体" w:hAnsi="宋体"/>
          <w:sz w:val="24"/>
          <w:szCs w:val="24"/>
        </w:rPr>
        <w:t>23.4成交供应商在法定期限内无正当理由拒签合同的，按违约处理。同时，集中采购机构和采购人可依成交供应商候选人排序重新确定成交供应商，并协调双方签订采购合同。</w:t>
      </w:r>
    </w:p>
    <w:p>
      <w:pPr>
        <w:ind w:firstLine="480"/>
        <w:jc w:val="left"/>
        <w:rPr>
          <w:rFonts w:hint="eastAsia" w:ascii="宋体" w:hAnsi="宋体"/>
          <w:sz w:val="24"/>
          <w:szCs w:val="24"/>
        </w:rPr>
      </w:pPr>
      <w:r>
        <w:rPr>
          <w:rFonts w:hint="eastAsia" w:ascii="宋体" w:hAnsi="宋体"/>
          <w:sz w:val="24"/>
          <w:szCs w:val="24"/>
        </w:rPr>
        <w:t>23.5磋商文件、成交供应商的磋商响应文件、《成交通知书》及其澄清、说明文件等，均为签订采购合同的依据。</w:t>
      </w:r>
    </w:p>
    <w:p>
      <w:pPr>
        <w:ind w:firstLine="480"/>
        <w:jc w:val="left"/>
        <w:rPr>
          <w:rFonts w:hint="eastAsia" w:ascii="宋体" w:hAnsi="宋体"/>
          <w:sz w:val="24"/>
          <w:szCs w:val="24"/>
        </w:rPr>
      </w:pPr>
      <w:r>
        <w:rPr>
          <w:rFonts w:hint="eastAsia" w:ascii="宋体" w:hAnsi="宋体"/>
          <w:sz w:val="24"/>
          <w:szCs w:val="24"/>
        </w:rPr>
        <w:t>23.6采购人或采购代理机构应当自采购合同签订之日起2个工作日内，将采购合同在青海政府采购信息网上公告，但政府采购合同中涉及国家秘密、商业秘密的内容除外。</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1" w:name="_Toc26851"/>
      <w:r>
        <w:rPr>
          <w:rFonts w:hint="eastAsia" w:ascii="宋体" w:hAnsi="宋体"/>
          <w:b/>
          <w:bCs/>
          <w:kern w:val="0"/>
          <w:sz w:val="36"/>
          <w:szCs w:val="36"/>
        </w:rPr>
        <w:t>九、串通投标的认定及处理办法</w:t>
      </w:r>
      <w:bookmarkEnd w:id="101"/>
    </w:p>
    <w:p>
      <w:pPr>
        <w:widowControl/>
        <w:spacing w:before="100" w:beforeAutospacing="1" w:after="100" w:afterAutospacing="1"/>
        <w:ind w:firstLine="542"/>
        <w:jc w:val="left"/>
        <w:outlineLvl w:val="2"/>
        <w:rPr>
          <w:rFonts w:hint="eastAsia" w:ascii="宋体" w:hAnsi="宋体"/>
          <w:b/>
          <w:bCs/>
          <w:kern w:val="0"/>
          <w:sz w:val="27"/>
          <w:szCs w:val="27"/>
        </w:rPr>
      </w:pPr>
      <w:bookmarkStart w:id="102" w:name="_Toc496189563"/>
      <w:bookmarkStart w:id="103" w:name="_Toc496004020"/>
      <w:bookmarkStart w:id="104" w:name="_Toc13872"/>
      <w:r>
        <w:rPr>
          <w:rFonts w:hint="eastAsia" w:ascii="宋体" w:hAnsi="宋体"/>
          <w:b/>
          <w:bCs/>
          <w:kern w:val="0"/>
          <w:sz w:val="27"/>
          <w:szCs w:val="27"/>
        </w:rPr>
        <w:t>24.串通投标的情形</w:t>
      </w:r>
      <w:bookmarkEnd w:id="102"/>
      <w:bookmarkEnd w:id="103"/>
      <w:bookmarkEnd w:id="104"/>
    </w:p>
    <w:p>
      <w:pPr>
        <w:ind w:firstLine="480"/>
        <w:jc w:val="left"/>
        <w:rPr>
          <w:rFonts w:ascii="宋体" w:hAnsi="宋体"/>
          <w:sz w:val="24"/>
          <w:szCs w:val="24"/>
        </w:rPr>
      </w:pPr>
      <w:r>
        <w:rPr>
          <w:rFonts w:hint="eastAsia" w:ascii="宋体" w:hAnsi="宋体"/>
          <w:sz w:val="24"/>
          <w:szCs w:val="24"/>
        </w:rPr>
        <w:t>24.1</w:t>
      </w:r>
      <w:r>
        <w:rPr>
          <w:rFonts w:ascii="宋体" w:hAnsi="宋体"/>
          <w:sz w:val="24"/>
          <w:szCs w:val="24"/>
        </w:rPr>
        <w:t>供应商应当遵循公平竞争的原则，不得恶意串通，不得妨碍其他供应商的竞争行为，不得损害采购人或者其他供应商的合法权益。</w:t>
      </w:r>
    </w:p>
    <w:p>
      <w:pPr>
        <w:ind w:firstLine="480"/>
        <w:jc w:val="left"/>
        <w:rPr>
          <w:rFonts w:ascii="宋体" w:hAnsi="宋体"/>
          <w:sz w:val="24"/>
          <w:szCs w:val="24"/>
        </w:rPr>
      </w:pPr>
      <w:r>
        <w:rPr>
          <w:rFonts w:hint="eastAsia" w:ascii="宋体" w:hAnsi="宋体"/>
          <w:sz w:val="24"/>
          <w:szCs w:val="24"/>
        </w:rPr>
        <w:t xml:space="preserve">24.2 </w:t>
      </w:r>
      <w:r>
        <w:rPr>
          <w:rFonts w:ascii="宋体" w:hAnsi="宋体"/>
          <w:sz w:val="24"/>
          <w:szCs w:val="24"/>
        </w:rPr>
        <w:t>有下列情形之一的，视为供应商串通投标，其投标无效：</w:t>
      </w:r>
    </w:p>
    <w:p>
      <w:pPr>
        <w:ind w:firstLine="480"/>
        <w:jc w:val="left"/>
        <w:rPr>
          <w:rFonts w:ascii="宋体" w:hAnsi="宋体"/>
          <w:sz w:val="24"/>
          <w:szCs w:val="24"/>
        </w:rPr>
      </w:pPr>
      <w:r>
        <w:rPr>
          <w:rFonts w:hint="eastAsia" w:ascii="宋体" w:hAnsi="宋体"/>
          <w:sz w:val="24"/>
          <w:szCs w:val="24"/>
        </w:rPr>
        <w:t>（1）</w:t>
      </w:r>
      <w:r>
        <w:rPr>
          <w:rFonts w:ascii="宋体" w:hAnsi="宋体"/>
          <w:sz w:val="24"/>
          <w:szCs w:val="24"/>
        </w:rPr>
        <w:t>不同供应商的磋商响应文件由同一单位或者个人编制；</w:t>
      </w:r>
    </w:p>
    <w:p>
      <w:pPr>
        <w:ind w:firstLine="480"/>
        <w:jc w:val="left"/>
        <w:rPr>
          <w:rFonts w:ascii="宋体" w:hAnsi="宋体"/>
          <w:sz w:val="24"/>
          <w:szCs w:val="24"/>
        </w:rPr>
      </w:pPr>
      <w:r>
        <w:rPr>
          <w:rFonts w:hint="eastAsia" w:ascii="宋体" w:hAnsi="宋体"/>
          <w:sz w:val="24"/>
          <w:szCs w:val="24"/>
        </w:rPr>
        <w:t>（2）</w:t>
      </w:r>
      <w:r>
        <w:rPr>
          <w:rFonts w:ascii="宋体" w:hAnsi="宋体"/>
          <w:sz w:val="24"/>
          <w:szCs w:val="24"/>
        </w:rPr>
        <w:t>不同供应商委托同一单位或者个人办理投标事宜；</w:t>
      </w:r>
    </w:p>
    <w:p>
      <w:pPr>
        <w:ind w:firstLine="480"/>
        <w:jc w:val="left"/>
        <w:rPr>
          <w:rFonts w:ascii="宋体" w:hAnsi="宋体"/>
          <w:sz w:val="24"/>
          <w:szCs w:val="24"/>
        </w:rPr>
      </w:pPr>
      <w:r>
        <w:rPr>
          <w:rFonts w:hint="eastAsia" w:ascii="宋体" w:hAnsi="宋体"/>
          <w:sz w:val="24"/>
          <w:szCs w:val="24"/>
        </w:rPr>
        <w:t>（3）</w:t>
      </w:r>
      <w:r>
        <w:rPr>
          <w:rFonts w:ascii="宋体" w:hAnsi="宋体"/>
          <w:sz w:val="24"/>
          <w:szCs w:val="24"/>
        </w:rPr>
        <w:t>不同供应商的磋商响应文件载明的项目管理成员或者联系人员为同一人；</w:t>
      </w:r>
    </w:p>
    <w:p>
      <w:pPr>
        <w:ind w:firstLine="480"/>
        <w:jc w:val="left"/>
        <w:rPr>
          <w:rFonts w:ascii="宋体" w:hAnsi="宋体"/>
          <w:sz w:val="24"/>
          <w:szCs w:val="24"/>
        </w:rPr>
      </w:pPr>
      <w:r>
        <w:rPr>
          <w:rFonts w:hint="eastAsia" w:ascii="宋体" w:hAnsi="宋体"/>
          <w:sz w:val="24"/>
          <w:szCs w:val="24"/>
        </w:rPr>
        <w:t>（4）</w:t>
      </w:r>
      <w:r>
        <w:rPr>
          <w:rFonts w:ascii="宋体" w:hAnsi="宋体"/>
          <w:sz w:val="24"/>
          <w:szCs w:val="24"/>
        </w:rPr>
        <w:t>不同供应商的磋商响应文件异常一致或者投标报价呈规律性差异；</w:t>
      </w:r>
    </w:p>
    <w:p>
      <w:pPr>
        <w:ind w:firstLine="480"/>
        <w:jc w:val="left"/>
        <w:rPr>
          <w:rFonts w:ascii="宋体" w:hAnsi="宋体"/>
          <w:sz w:val="24"/>
          <w:szCs w:val="24"/>
        </w:rPr>
      </w:pPr>
      <w:r>
        <w:rPr>
          <w:rFonts w:hint="eastAsia" w:ascii="宋体" w:hAnsi="宋体"/>
          <w:sz w:val="24"/>
          <w:szCs w:val="24"/>
        </w:rPr>
        <w:t>（5）</w:t>
      </w:r>
      <w:r>
        <w:rPr>
          <w:rFonts w:ascii="宋体" w:hAnsi="宋体"/>
          <w:sz w:val="24"/>
          <w:szCs w:val="24"/>
        </w:rPr>
        <w:t>不同供应商的磋商响应文件相互混装；</w:t>
      </w:r>
    </w:p>
    <w:p>
      <w:pPr>
        <w:ind w:firstLine="480"/>
        <w:jc w:val="left"/>
        <w:rPr>
          <w:rFonts w:hint="eastAsia" w:ascii="宋体" w:hAnsi="宋体"/>
          <w:b/>
          <w:bCs/>
          <w:kern w:val="0"/>
          <w:sz w:val="40"/>
          <w:szCs w:val="40"/>
        </w:rPr>
      </w:pPr>
      <w:r>
        <w:rPr>
          <w:rFonts w:hint="eastAsia" w:ascii="宋体" w:hAnsi="宋体"/>
          <w:sz w:val="24"/>
          <w:szCs w:val="24"/>
        </w:rPr>
        <w:t>（6）</w:t>
      </w:r>
      <w:r>
        <w:rPr>
          <w:rFonts w:ascii="宋体" w:hAnsi="宋体"/>
          <w:sz w:val="24"/>
          <w:szCs w:val="24"/>
        </w:rPr>
        <w:t>不同供应商的投标保证金从同一单位或者个人的账户转出。</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5" w:name="_Toc32557"/>
      <w:r>
        <w:rPr>
          <w:rFonts w:hint="eastAsia" w:ascii="宋体" w:hAnsi="宋体"/>
          <w:b/>
          <w:bCs/>
          <w:kern w:val="0"/>
          <w:sz w:val="36"/>
          <w:szCs w:val="36"/>
        </w:rPr>
        <w:t>十、</w:t>
      </w:r>
      <w:bookmarkEnd w:id="99"/>
      <w:bookmarkEnd w:id="100"/>
      <w:r>
        <w:rPr>
          <w:rFonts w:hint="eastAsia" w:ascii="宋体" w:hAnsi="宋体"/>
          <w:b/>
          <w:bCs/>
          <w:kern w:val="0"/>
          <w:sz w:val="36"/>
          <w:szCs w:val="36"/>
        </w:rPr>
        <w:t>磋商活动终止</w:t>
      </w:r>
      <w:bookmarkEnd w:id="105"/>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6" w:name="_Toc9916"/>
      <w:bookmarkStart w:id="107" w:name="_Toc325726031"/>
      <w:bookmarkStart w:id="108" w:name="_Toc376936762"/>
      <w:r>
        <w:rPr>
          <w:rFonts w:hint="eastAsia" w:ascii="宋体" w:hAnsi="宋体"/>
          <w:b/>
          <w:bCs/>
          <w:kern w:val="0"/>
          <w:sz w:val="27"/>
          <w:szCs w:val="27"/>
        </w:rPr>
        <w:t>25. 终止情形</w:t>
      </w:r>
      <w:bookmarkEnd w:id="106"/>
    </w:p>
    <w:p>
      <w:pPr>
        <w:ind w:firstLine="480"/>
        <w:jc w:val="left"/>
        <w:rPr>
          <w:rFonts w:hint="eastAsia" w:ascii="宋体" w:hAnsi="宋体"/>
          <w:sz w:val="24"/>
          <w:szCs w:val="24"/>
        </w:rPr>
      </w:pPr>
      <w:r>
        <w:rPr>
          <w:rFonts w:hint="eastAsia" w:ascii="宋体" w:hAnsi="宋体"/>
          <w:sz w:val="24"/>
          <w:szCs w:val="24"/>
        </w:rPr>
        <w:t>25.1在竞争性磋商采购中，出现下列情形之一的，终止磋商活动：</w:t>
      </w:r>
      <w:bookmarkEnd w:id="107"/>
      <w:bookmarkEnd w:id="108"/>
    </w:p>
    <w:p>
      <w:pPr>
        <w:ind w:firstLine="480"/>
        <w:jc w:val="left"/>
        <w:rPr>
          <w:rFonts w:hint="eastAsia" w:ascii="宋体" w:hAnsi="宋体"/>
          <w:sz w:val="24"/>
          <w:szCs w:val="24"/>
        </w:rPr>
      </w:pPr>
      <w:r>
        <w:rPr>
          <w:rFonts w:hint="eastAsia" w:ascii="宋体" w:hAnsi="宋体"/>
          <w:sz w:val="24"/>
          <w:szCs w:val="24"/>
        </w:rPr>
        <w:t>（1）因情况变化，不再符合规定的竞争性磋商采购方式适用情形的。</w:t>
      </w:r>
    </w:p>
    <w:p>
      <w:pPr>
        <w:ind w:firstLine="480"/>
        <w:jc w:val="left"/>
        <w:rPr>
          <w:rFonts w:hint="eastAsia" w:ascii="宋体" w:hAnsi="宋体"/>
          <w:sz w:val="24"/>
          <w:szCs w:val="24"/>
        </w:rPr>
      </w:pPr>
      <w:r>
        <w:rPr>
          <w:rFonts w:hint="eastAsia" w:ascii="宋体" w:hAnsi="宋体"/>
          <w:sz w:val="24"/>
          <w:szCs w:val="24"/>
        </w:rPr>
        <w:t>（2）出现影响采购活动公正的违法、违规行为的。</w:t>
      </w:r>
    </w:p>
    <w:p>
      <w:pPr>
        <w:ind w:firstLine="480"/>
        <w:jc w:val="left"/>
        <w:rPr>
          <w:rFonts w:hint="eastAsia" w:ascii="宋体" w:hAnsi="宋体"/>
          <w:sz w:val="24"/>
          <w:szCs w:val="24"/>
        </w:rPr>
      </w:pPr>
      <w:r>
        <w:rPr>
          <w:rFonts w:hint="eastAsia" w:ascii="宋体" w:hAnsi="宋体"/>
          <w:sz w:val="24"/>
          <w:szCs w:val="24"/>
        </w:rPr>
        <w:t>（3）符合要求的供应商或者报价未超过采购预算额度的供应商数量不满足相关规定的。</w:t>
      </w:r>
    </w:p>
    <w:p>
      <w:pPr>
        <w:ind w:firstLine="480"/>
        <w:jc w:val="left"/>
        <w:rPr>
          <w:rFonts w:hint="eastAsia" w:ascii="宋体" w:hAnsi="宋体"/>
          <w:sz w:val="24"/>
          <w:szCs w:val="24"/>
        </w:rPr>
      </w:pPr>
      <w:r>
        <w:rPr>
          <w:rFonts w:hint="eastAsia" w:ascii="宋体" w:hAnsi="宋体"/>
          <w:sz w:val="24"/>
          <w:szCs w:val="24"/>
        </w:rPr>
        <w:t>（4）因重大变故，采购任务取消的。</w:t>
      </w:r>
    </w:p>
    <w:p>
      <w:pPr>
        <w:ind w:firstLine="480"/>
        <w:rPr>
          <w:rFonts w:hint="eastAsia" w:ascii="宋体" w:hAnsi="Courier New"/>
          <w:sz w:val="24"/>
          <w:szCs w:val="21"/>
        </w:rPr>
      </w:pPr>
      <w:r>
        <w:rPr>
          <w:rFonts w:hint="eastAsia" w:ascii="宋体" w:hAnsi="宋体"/>
          <w:sz w:val="24"/>
          <w:szCs w:val="24"/>
        </w:rPr>
        <w:t>25.2终止磋商活动</w:t>
      </w:r>
      <w:r>
        <w:rPr>
          <w:rFonts w:hint="eastAsia" w:ascii="宋体" w:hAnsi="Courier New"/>
          <w:sz w:val="24"/>
          <w:szCs w:val="21"/>
        </w:rPr>
        <w:t>后，由</w:t>
      </w:r>
      <w:r>
        <w:rPr>
          <w:rFonts w:hint="eastAsia" w:ascii="宋体" w:hAnsi="宋体"/>
          <w:sz w:val="24"/>
          <w:szCs w:val="24"/>
        </w:rPr>
        <w:t>采购代理机构</w:t>
      </w:r>
      <w:r>
        <w:rPr>
          <w:rFonts w:hint="eastAsia" w:ascii="宋体" w:hAnsi="Courier New" w:cs="宋体"/>
          <w:sz w:val="24"/>
          <w:szCs w:val="21"/>
        </w:rPr>
        <w:t>发布终止公告并说明原因</w:t>
      </w:r>
      <w:r>
        <w:rPr>
          <w:rFonts w:hint="eastAsia" w:ascii="宋体" w:hAnsi="Courier New"/>
          <w:sz w:val="24"/>
          <w:szCs w:val="21"/>
        </w:rPr>
        <w:t>。</w:t>
      </w:r>
      <w:bookmarkStart w:id="109" w:name="_Toc325726032"/>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10" w:name="_Toc376936763"/>
      <w:bookmarkStart w:id="111" w:name="_Toc10479"/>
      <w:r>
        <w:rPr>
          <w:rFonts w:hint="eastAsia" w:ascii="宋体" w:hAnsi="宋体"/>
          <w:b/>
          <w:bCs/>
          <w:kern w:val="0"/>
          <w:sz w:val="36"/>
          <w:szCs w:val="36"/>
        </w:rPr>
        <w:t>十一、处罚</w:t>
      </w:r>
      <w:bookmarkEnd w:id="109"/>
      <w:bookmarkEnd w:id="110"/>
      <w:bookmarkEnd w:id="111"/>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12" w:name="_Toc376936764"/>
      <w:bookmarkStart w:id="113" w:name="_Toc30310"/>
      <w:bookmarkStart w:id="114" w:name="_Toc325726033"/>
      <w:r>
        <w:rPr>
          <w:rFonts w:hint="eastAsia" w:ascii="宋体" w:hAnsi="宋体"/>
          <w:b/>
          <w:bCs/>
          <w:kern w:val="0"/>
          <w:sz w:val="27"/>
          <w:szCs w:val="27"/>
        </w:rPr>
        <w:t>26.处罚情形</w:t>
      </w:r>
      <w:bookmarkEnd w:id="112"/>
      <w:bookmarkEnd w:id="113"/>
      <w:bookmarkEnd w:id="114"/>
    </w:p>
    <w:p>
      <w:pPr>
        <w:ind w:firstLine="480"/>
        <w:jc w:val="left"/>
        <w:rPr>
          <w:rFonts w:hint="eastAsia" w:ascii="宋体" w:hAnsi="宋体"/>
          <w:sz w:val="24"/>
          <w:szCs w:val="24"/>
        </w:rPr>
      </w:pPr>
      <w:r>
        <w:rPr>
          <w:rFonts w:hint="eastAsia" w:ascii="宋体" w:hAnsi="宋体"/>
          <w:sz w:val="24"/>
          <w:szCs w:val="24"/>
        </w:rPr>
        <w:t>26.1有下列情形之一的，供应商的磋商保证金不予退还；成交供应商的成交结果无效，履约保证金不予退还。</w:t>
      </w:r>
    </w:p>
    <w:p>
      <w:pPr>
        <w:ind w:firstLine="480"/>
        <w:jc w:val="left"/>
        <w:rPr>
          <w:rFonts w:hint="eastAsia" w:ascii="宋体" w:hAnsi="宋体"/>
          <w:sz w:val="24"/>
          <w:szCs w:val="24"/>
        </w:rPr>
      </w:pPr>
      <w:r>
        <w:rPr>
          <w:rFonts w:hint="eastAsia" w:ascii="宋体" w:hAnsi="宋体"/>
          <w:sz w:val="24"/>
          <w:szCs w:val="24"/>
        </w:rPr>
        <w:t>（1）供应商在提交磋商响应文件截止时间后撤回磋商响应文件的；</w:t>
      </w:r>
    </w:p>
    <w:p>
      <w:pPr>
        <w:ind w:firstLine="480"/>
        <w:jc w:val="left"/>
        <w:rPr>
          <w:rFonts w:hint="eastAsia" w:ascii="宋体" w:hAnsi="宋体"/>
          <w:sz w:val="24"/>
          <w:szCs w:val="24"/>
        </w:rPr>
      </w:pPr>
      <w:r>
        <w:rPr>
          <w:rFonts w:hint="eastAsia" w:ascii="宋体" w:hAnsi="宋体"/>
          <w:sz w:val="24"/>
          <w:szCs w:val="24"/>
        </w:rPr>
        <w:t>（2）供应商在响应文件中提供虚假材料的；</w:t>
      </w:r>
    </w:p>
    <w:p>
      <w:pPr>
        <w:ind w:firstLine="480"/>
        <w:jc w:val="left"/>
        <w:rPr>
          <w:rFonts w:hint="eastAsia" w:ascii="宋体" w:hAnsi="宋体"/>
          <w:sz w:val="24"/>
          <w:szCs w:val="24"/>
        </w:rPr>
      </w:pPr>
      <w:r>
        <w:rPr>
          <w:rFonts w:hint="eastAsia" w:ascii="宋体" w:hAnsi="宋体"/>
          <w:sz w:val="24"/>
          <w:szCs w:val="24"/>
        </w:rPr>
        <w:t>（3）采取不正当手段诋毁、排挤其他供应商的；</w:t>
      </w:r>
    </w:p>
    <w:p>
      <w:pPr>
        <w:ind w:firstLine="439" w:firstLineChars="183"/>
        <w:jc w:val="left"/>
        <w:rPr>
          <w:rFonts w:hint="eastAsia" w:ascii="宋体" w:hAnsi="宋体"/>
          <w:sz w:val="24"/>
          <w:szCs w:val="24"/>
        </w:rPr>
      </w:pPr>
      <w:r>
        <w:rPr>
          <w:rFonts w:hint="eastAsia" w:ascii="宋体" w:hAnsi="宋体"/>
          <w:sz w:val="24"/>
          <w:szCs w:val="24"/>
        </w:rPr>
        <w:t>（4）有恶意串通等不正当竞争行为的；</w:t>
      </w:r>
    </w:p>
    <w:p>
      <w:pPr>
        <w:ind w:firstLine="480"/>
        <w:jc w:val="left"/>
        <w:rPr>
          <w:rFonts w:hint="eastAsia" w:ascii="宋体" w:hAnsi="宋体"/>
          <w:sz w:val="24"/>
          <w:szCs w:val="24"/>
        </w:rPr>
      </w:pPr>
      <w:r>
        <w:rPr>
          <w:rFonts w:hint="eastAsia" w:ascii="宋体" w:hAnsi="宋体"/>
          <w:sz w:val="24"/>
          <w:szCs w:val="24"/>
        </w:rPr>
        <w:t>（5）成交后无正当理由拒不与采购人签订采购合同的；</w:t>
      </w:r>
    </w:p>
    <w:p>
      <w:pPr>
        <w:ind w:firstLine="480"/>
        <w:jc w:val="left"/>
        <w:rPr>
          <w:rFonts w:hint="eastAsia" w:ascii="宋体" w:hAnsi="宋体"/>
          <w:sz w:val="24"/>
          <w:szCs w:val="24"/>
        </w:rPr>
      </w:pPr>
      <w:r>
        <w:rPr>
          <w:rFonts w:hint="eastAsia" w:ascii="宋体" w:hAnsi="宋体"/>
          <w:sz w:val="24"/>
          <w:szCs w:val="24"/>
        </w:rPr>
        <w:t>（6）未按照磋商文件、磋商响应文件确定的事项签订采购合同的；</w:t>
      </w:r>
    </w:p>
    <w:p>
      <w:pPr>
        <w:ind w:firstLine="480"/>
        <w:jc w:val="left"/>
        <w:rPr>
          <w:rFonts w:hint="eastAsia" w:ascii="宋体" w:hAnsi="宋体"/>
          <w:sz w:val="24"/>
          <w:szCs w:val="24"/>
        </w:rPr>
      </w:pPr>
      <w:r>
        <w:rPr>
          <w:rFonts w:hint="eastAsia" w:ascii="宋体" w:hAnsi="宋体"/>
          <w:sz w:val="24"/>
          <w:szCs w:val="24"/>
        </w:rPr>
        <w:t>（7）擅自变更、中止或者终止政府采购合同的；</w:t>
      </w:r>
    </w:p>
    <w:p>
      <w:pPr>
        <w:ind w:firstLine="480"/>
        <w:jc w:val="left"/>
        <w:rPr>
          <w:rFonts w:hint="eastAsia" w:ascii="宋体" w:hAnsi="宋体"/>
          <w:sz w:val="24"/>
          <w:szCs w:val="24"/>
        </w:rPr>
      </w:pPr>
      <w:r>
        <w:rPr>
          <w:rFonts w:hint="eastAsia" w:ascii="宋体" w:hAnsi="宋体"/>
          <w:sz w:val="24"/>
          <w:szCs w:val="24"/>
        </w:rPr>
        <w:t>（8）成交供应商签订合同后，因种种原因不能履约或无故拖延履约期的；</w:t>
      </w:r>
    </w:p>
    <w:p>
      <w:pPr>
        <w:ind w:firstLine="480"/>
        <w:jc w:val="left"/>
        <w:rPr>
          <w:rFonts w:hint="eastAsia" w:ascii="宋体" w:hAnsi="宋体"/>
          <w:sz w:val="24"/>
          <w:szCs w:val="24"/>
        </w:rPr>
      </w:pPr>
      <w:r>
        <w:rPr>
          <w:rFonts w:hint="eastAsia" w:ascii="宋体" w:hAnsi="宋体"/>
          <w:sz w:val="24"/>
          <w:szCs w:val="24"/>
        </w:rPr>
        <w:t>（9）法律、法规规定的其他情形的。</w:t>
      </w:r>
    </w:p>
    <w:p>
      <w:pPr>
        <w:ind w:firstLine="480"/>
        <w:jc w:val="left"/>
        <w:rPr>
          <w:rFonts w:hint="eastAsia" w:ascii="宋体" w:hAnsi="宋体"/>
          <w:sz w:val="24"/>
          <w:szCs w:val="24"/>
        </w:rPr>
      </w:pPr>
      <w:r>
        <w:rPr>
          <w:rFonts w:hint="eastAsia" w:ascii="宋体" w:hAnsi="宋体"/>
          <w:sz w:val="24"/>
          <w:szCs w:val="24"/>
        </w:rPr>
        <w:t>26.2出现上述情况，情节严重的，报省财政厅依法进行处理。</w:t>
      </w:r>
    </w:p>
    <w:p>
      <w:pPr>
        <w:pStyle w:val="7"/>
        <w:bidi w:val="0"/>
        <w:jc w:val="center"/>
        <w:rPr>
          <w:rFonts w:hint="eastAsia"/>
        </w:rPr>
      </w:pPr>
      <w:bookmarkStart w:id="115" w:name="_Toc5567"/>
      <w:bookmarkStart w:id="116" w:name="_Toc28523"/>
      <w:r>
        <w:rPr>
          <w:rFonts w:hint="eastAsia"/>
        </w:rPr>
        <w:t>十二、招标代理费</w:t>
      </w:r>
      <w:bookmarkEnd w:id="115"/>
      <w:bookmarkEnd w:id="116"/>
    </w:p>
    <w:p>
      <w:pPr>
        <w:autoSpaceDE w:val="0"/>
        <w:autoSpaceDN w:val="0"/>
        <w:spacing w:line="360" w:lineRule="auto"/>
        <w:ind w:firstLine="480"/>
        <w:jc w:val="left"/>
        <w:rPr>
          <w:rFonts w:hint="eastAsia" w:ascii="宋体" w:hAnsi="宋体" w:cs="宋体"/>
          <w:color w:val="000000"/>
          <w:kern w:val="0"/>
          <w:sz w:val="24"/>
          <w:szCs w:val="24"/>
          <w:lang w:val="zh-CN"/>
        </w:rPr>
      </w:pPr>
      <w:r>
        <w:rPr>
          <w:rFonts w:hint="eastAsia" w:ascii="宋体" w:hAnsi="宋体" w:cs="宋体"/>
          <w:color w:val="000000"/>
          <w:kern w:val="0"/>
          <w:sz w:val="24"/>
          <w:szCs w:val="24"/>
        </w:rPr>
        <w:t>1、</w:t>
      </w:r>
      <w:r>
        <w:rPr>
          <w:rFonts w:hint="eastAsia" w:ascii="宋体" w:hAnsi="宋体" w:cs="宋体"/>
          <w:color w:val="000000"/>
          <w:kern w:val="0"/>
          <w:sz w:val="24"/>
          <w:szCs w:val="24"/>
          <w:lang w:val="zh-CN"/>
        </w:rPr>
        <w:t>收取对象：中标人。</w:t>
      </w:r>
    </w:p>
    <w:p>
      <w:pPr>
        <w:pStyle w:val="2"/>
        <w:ind w:firstLine="480" w:firstLineChars="200"/>
        <w:rPr>
          <w:rFonts w:hint="default" w:ascii="宋体" w:hAnsi="宋体" w:eastAsia="宋体" w:cs="宋体"/>
          <w:color w:val="000000"/>
          <w:kern w:val="0"/>
          <w:sz w:val="24"/>
          <w:szCs w:val="24"/>
          <w:lang w:val="en-US" w:eastAsia="zh-CN" w:bidi="zh-CN"/>
        </w:rPr>
      </w:pPr>
      <w:r>
        <w:rPr>
          <w:rFonts w:hint="eastAsia" w:ascii="宋体" w:hAnsi="宋体" w:eastAsia="宋体" w:cs="宋体"/>
          <w:color w:val="000000"/>
          <w:kern w:val="0"/>
          <w:sz w:val="24"/>
          <w:szCs w:val="24"/>
          <w:lang w:val="en-US" w:eastAsia="zh-CN" w:bidi="zh-CN"/>
        </w:rPr>
        <w:t>2、中标服务费：</w:t>
      </w:r>
      <w:r>
        <w:rPr>
          <w:rFonts w:hint="eastAsia" w:cs="宋体"/>
          <w:color w:val="000000"/>
          <w:kern w:val="0"/>
          <w:sz w:val="24"/>
          <w:szCs w:val="24"/>
          <w:lang w:val="en-US" w:eastAsia="zh-CN" w:bidi="zh-CN"/>
        </w:rPr>
        <w:t>3000</w:t>
      </w:r>
      <w:r>
        <w:rPr>
          <w:rFonts w:hint="eastAsia" w:ascii="宋体" w:hAnsi="宋体" w:eastAsia="宋体" w:cs="宋体"/>
          <w:color w:val="000000"/>
          <w:kern w:val="0"/>
          <w:sz w:val="24"/>
          <w:szCs w:val="24"/>
          <w:lang w:val="en-US" w:eastAsia="zh-CN" w:bidi="zh-CN"/>
        </w:rPr>
        <w:t>.00元（大写：</w:t>
      </w:r>
      <w:r>
        <w:rPr>
          <w:rFonts w:hint="eastAsia" w:cs="宋体"/>
          <w:color w:val="000000"/>
          <w:kern w:val="0"/>
          <w:sz w:val="24"/>
          <w:szCs w:val="24"/>
          <w:lang w:val="en-US" w:eastAsia="zh-CN" w:bidi="zh-CN"/>
        </w:rPr>
        <w:t>叁</w:t>
      </w:r>
      <w:r>
        <w:rPr>
          <w:rFonts w:hint="eastAsia" w:ascii="宋体" w:hAnsi="宋体" w:eastAsia="宋体" w:cs="宋体"/>
          <w:color w:val="000000"/>
          <w:kern w:val="0"/>
          <w:sz w:val="24"/>
          <w:szCs w:val="24"/>
          <w:lang w:val="en-US" w:eastAsia="zh-CN" w:bidi="zh-CN"/>
        </w:rPr>
        <w:t>仟元整）</w:t>
      </w:r>
    </w:p>
    <w:p>
      <w:pPr>
        <w:autoSpaceDE w:val="0"/>
        <w:autoSpaceDN w:val="0"/>
        <w:spacing w:line="360" w:lineRule="auto"/>
        <w:ind w:firstLine="480"/>
        <w:jc w:val="left"/>
        <w:rPr>
          <w:rFonts w:hint="eastAsia" w:ascii="宋体" w:hAnsi="宋体" w:cs="宋体"/>
          <w:color w:val="000000"/>
          <w:kern w:val="0"/>
          <w:sz w:val="24"/>
          <w:szCs w:val="24"/>
        </w:rPr>
      </w:pPr>
      <w:r>
        <w:rPr>
          <w:rFonts w:hint="eastAsia" w:ascii="宋体" w:hAnsi="宋体" w:cs="宋体"/>
          <w:color w:val="000000"/>
          <w:kern w:val="0"/>
          <w:sz w:val="24"/>
          <w:szCs w:val="24"/>
        </w:rPr>
        <w:t>说明：根据</w:t>
      </w:r>
      <w:r>
        <w:rPr>
          <w:rFonts w:hint="eastAsia" w:ascii="宋体" w:hAnsi="宋体" w:cs="宋体"/>
          <w:color w:val="000000"/>
          <w:kern w:val="0"/>
          <w:sz w:val="24"/>
          <w:szCs w:val="24"/>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kern w:val="0"/>
          <w:sz w:val="24"/>
          <w:szCs w:val="24"/>
        </w:rPr>
        <w:t>。</w:t>
      </w:r>
    </w:p>
    <w:p>
      <w:pPr>
        <w:pStyle w:val="26"/>
        <w:spacing w:line="360" w:lineRule="auto"/>
        <w:ind w:left="482" w:firstLine="480"/>
        <w:rPr>
          <w:rFonts w:hint="eastAsia" w:ascii="宋体" w:hAnsi="Calibri" w:cs="宋体"/>
          <w:color w:val="000000"/>
          <w:kern w:val="0"/>
          <w:sz w:val="24"/>
          <w:lang w:val="zh-CN"/>
        </w:rPr>
      </w:pPr>
      <w:r>
        <w:rPr>
          <w:rFonts w:hint="eastAsia" w:ascii="宋体" w:hAnsi="Calibri" w:cs="宋体"/>
          <w:color w:val="000000"/>
          <w:kern w:val="0"/>
          <w:sz w:val="24"/>
          <w:lang w:val="zh-CN"/>
        </w:rPr>
        <w:t>收款单位：</w:t>
      </w:r>
      <w:r>
        <w:rPr>
          <w:rFonts w:hint="eastAsia" w:ascii="宋体" w:hAnsi="Calibri" w:cs="宋体"/>
          <w:color w:val="000000"/>
          <w:kern w:val="0"/>
          <w:sz w:val="24"/>
        </w:rPr>
        <w:t>山西景宏建设工程项目管理有限公司</w:t>
      </w:r>
      <w:r>
        <w:rPr>
          <w:rFonts w:hint="eastAsia" w:ascii="宋体" w:hAnsi="Calibri" w:cs="宋体"/>
          <w:color w:val="000000"/>
          <w:kern w:val="0"/>
          <w:sz w:val="24"/>
          <w:lang w:val="zh-CN"/>
        </w:rPr>
        <w:t>青海分公司</w:t>
      </w:r>
    </w:p>
    <w:p>
      <w:pPr>
        <w:pStyle w:val="26"/>
        <w:spacing w:line="360" w:lineRule="auto"/>
        <w:ind w:left="482" w:firstLine="480"/>
        <w:rPr>
          <w:rFonts w:hint="eastAsia" w:ascii="宋体" w:hAnsi="Calibri" w:cs="宋体"/>
          <w:color w:val="000000"/>
          <w:kern w:val="0"/>
          <w:sz w:val="24"/>
        </w:rPr>
      </w:pPr>
      <w:r>
        <w:rPr>
          <w:rFonts w:hint="eastAsia" w:ascii="宋体" w:hAnsi="Calibri" w:cs="宋体"/>
          <w:color w:val="000000"/>
          <w:kern w:val="0"/>
          <w:sz w:val="24"/>
          <w:lang w:val="zh-CN"/>
        </w:rPr>
        <w:t>开 户 行：</w:t>
      </w:r>
      <w:r>
        <w:rPr>
          <w:rFonts w:hint="eastAsia" w:ascii="宋体" w:hAnsi="Calibri" w:cs="宋体"/>
          <w:color w:val="000000"/>
          <w:kern w:val="0"/>
          <w:sz w:val="24"/>
        </w:rPr>
        <w:t>青海西宁农村商业银行股份有限公司普丰路支行</w:t>
      </w:r>
    </w:p>
    <w:p>
      <w:pPr>
        <w:pStyle w:val="26"/>
        <w:spacing w:line="360" w:lineRule="auto"/>
        <w:ind w:left="482" w:firstLine="0" w:firstLineChars="0"/>
        <w:rPr>
          <w:rFonts w:hint="eastAsia" w:ascii="宋体" w:hAnsi="宋体"/>
          <w:b/>
          <w:color w:val="000000"/>
          <w:sz w:val="24"/>
        </w:rPr>
      </w:pPr>
      <w:r>
        <w:rPr>
          <w:rFonts w:hint="eastAsia" w:ascii="宋体" w:hAnsi="Calibri" w:cs="宋体"/>
          <w:color w:val="000000"/>
          <w:kern w:val="0"/>
          <w:sz w:val="24"/>
          <w:lang w:val="zh-CN"/>
        </w:rPr>
        <w:t xml:space="preserve"> </w:t>
      </w:r>
      <w:r>
        <w:rPr>
          <w:rFonts w:ascii="宋体" w:hAnsi="Calibri" w:cs="宋体"/>
          <w:color w:val="000000"/>
          <w:kern w:val="0"/>
          <w:sz w:val="24"/>
          <w:lang w:val="zh-CN"/>
        </w:rPr>
        <w:t xml:space="preserve">   </w:t>
      </w:r>
      <w:r>
        <w:rPr>
          <w:rFonts w:hint="eastAsia" w:ascii="宋体" w:hAnsi="Calibri" w:cs="宋体"/>
          <w:color w:val="000000"/>
          <w:kern w:val="0"/>
          <w:sz w:val="24"/>
          <w:lang w:val="zh-CN"/>
        </w:rPr>
        <w:t>银行账号：</w:t>
      </w:r>
      <w:r>
        <w:rPr>
          <w:rFonts w:hint="eastAsia" w:ascii="宋体" w:hAnsi="Calibri" w:cs="宋体"/>
          <w:color w:val="000000"/>
          <w:kern w:val="0"/>
          <w:sz w:val="24"/>
        </w:rPr>
        <w:t>82010000000354558</w:t>
      </w:r>
    </w:p>
    <w:p>
      <w:pPr>
        <w:pStyle w:val="2"/>
        <w:rPr>
          <w:rFonts w:hint="eastAsia"/>
          <w:lang w:val="zh-CN"/>
        </w:rPr>
      </w:pP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17" w:name="_Toc21670"/>
      <w:bookmarkStart w:id="118" w:name="_Toc376936765"/>
      <w:bookmarkStart w:id="119" w:name="_Toc325726034"/>
      <w:r>
        <w:rPr>
          <w:rFonts w:hint="eastAsia" w:ascii="宋体" w:hAnsi="宋体"/>
          <w:b/>
          <w:bCs/>
          <w:kern w:val="0"/>
          <w:sz w:val="36"/>
          <w:szCs w:val="36"/>
        </w:rPr>
        <w:t>十三、其他</w:t>
      </w:r>
      <w:bookmarkEnd w:id="117"/>
      <w:bookmarkEnd w:id="118"/>
      <w:bookmarkEnd w:id="119"/>
    </w:p>
    <w:p>
      <w:pPr>
        <w:ind w:firstLine="480"/>
        <w:jc w:val="left"/>
        <w:rPr>
          <w:rFonts w:hint="eastAsia" w:ascii="宋体" w:hAnsi="宋体"/>
          <w:sz w:val="24"/>
          <w:szCs w:val="24"/>
        </w:rPr>
      </w:pPr>
      <w:r>
        <w:rPr>
          <w:rFonts w:hint="eastAsia" w:ascii="宋体" w:hAnsi="宋体"/>
          <w:sz w:val="24"/>
          <w:szCs w:val="24"/>
        </w:rPr>
        <w:t>其他未尽事宜，按照《中华人民共和国政府采购法》、《中华人民共和国合同法》、《中华人民共和国政府采购法实施条例》、</w:t>
      </w:r>
      <w:r>
        <w:rPr>
          <w:rFonts w:hint="eastAsia" w:ascii="宋体" w:hAnsi="宋体"/>
          <w:color w:val="000000"/>
          <w:sz w:val="24"/>
          <w:szCs w:val="24"/>
        </w:rPr>
        <w:t>《政府采购竞争性磋商采购方式管理暂行办法》</w:t>
      </w:r>
      <w:r>
        <w:rPr>
          <w:rFonts w:hint="eastAsia" w:ascii="宋体" w:hAnsi="宋体"/>
          <w:sz w:val="24"/>
          <w:szCs w:val="24"/>
        </w:rPr>
        <w:t>等法律法规的有关条款执行。</w:t>
      </w:r>
    </w:p>
    <w:p>
      <w:pPr>
        <w:ind w:firstLine="480"/>
        <w:jc w:val="left"/>
        <w:rPr>
          <w:rFonts w:hint="eastAsia" w:ascii="宋体" w:hAnsi="宋体"/>
        </w:rPr>
      </w:pPr>
    </w:p>
    <w:p>
      <w:pPr>
        <w:keepNext/>
        <w:keepLines/>
        <w:widowControl/>
        <w:snapToGrid w:val="0"/>
        <w:spacing w:line="400" w:lineRule="atLeast"/>
        <w:jc w:val="center"/>
        <w:outlineLvl w:val="0"/>
        <w:rPr>
          <w:rFonts w:hint="eastAsia" w:ascii="宋体"/>
          <w:b/>
          <w:kern w:val="28"/>
          <w:sz w:val="36"/>
          <w:szCs w:val="20"/>
        </w:rPr>
      </w:pPr>
      <w:bookmarkStart w:id="120" w:name="_Toc376936766"/>
    </w:p>
    <w:p>
      <w:pPr>
        <w:pStyle w:val="27"/>
        <w:rPr>
          <w:rFonts w:hint="eastAsia" w:ascii="宋体"/>
          <w:b/>
          <w:kern w:val="28"/>
          <w:sz w:val="36"/>
          <w:szCs w:val="20"/>
        </w:rPr>
      </w:pPr>
    </w:p>
    <w:p>
      <w:pPr>
        <w:pStyle w:val="27"/>
        <w:rPr>
          <w:rFonts w:hint="eastAsia" w:ascii="宋体"/>
          <w:b/>
          <w:kern w:val="28"/>
          <w:sz w:val="36"/>
          <w:szCs w:val="20"/>
        </w:rPr>
      </w:pPr>
    </w:p>
    <w:p>
      <w:pPr>
        <w:pStyle w:val="27"/>
        <w:rPr>
          <w:rFonts w:hint="eastAsia" w:ascii="宋体"/>
          <w:b/>
          <w:kern w:val="28"/>
          <w:sz w:val="36"/>
          <w:szCs w:val="20"/>
        </w:rPr>
      </w:pPr>
    </w:p>
    <w:p>
      <w:pPr>
        <w:pStyle w:val="27"/>
        <w:rPr>
          <w:rFonts w:hint="eastAsia" w:ascii="宋体"/>
          <w:b/>
          <w:kern w:val="28"/>
          <w:sz w:val="36"/>
          <w:szCs w:val="20"/>
        </w:rPr>
      </w:pPr>
    </w:p>
    <w:p>
      <w:pPr>
        <w:pStyle w:val="27"/>
        <w:rPr>
          <w:rFonts w:hint="eastAsia" w:ascii="宋体"/>
          <w:b/>
          <w:kern w:val="28"/>
          <w:sz w:val="36"/>
          <w:szCs w:val="20"/>
        </w:rPr>
      </w:pPr>
    </w:p>
    <w:p>
      <w:pPr>
        <w:pStyle w:val="27"/>
        <w:rPr>
          <w:rFonts w:hint="eastAsia" w:ascii="宋体"/>
          <w:b/>
          <w:kern w:val="28"/>
          <w:sz w:val="36"/>
          <w:szCs w:val="20"/>
        </w:rPr>
      </w:pPr>
    </w:p>
    <w:p>
      <w:pPr>
        <w:pStyle w:val="27"/>
        <w:rPr>
          <w:rFonts w:hint="eastAsia" w:ascii="宋体"/>
          <w:b/>
          <w:kern w:val="28"/>
          <w:sz w:val="36"/>
          <w:szCs w:val="20"/>
        </w:rPr>
      </w:pPr>
    </w:p>
    <w:p>
      <w:pPr>
        <w:pStyle w:val="27"/>
        <w:rPr>
          <w:rFonts w:hint="eastAsia" w:ascii="宋体"/>
          <w:b/>
          <w:kern w:val="28"/>
          <w:sz w:val="36"/>
          <w:szCs w:val="20"/>
        </w:rPr>
      </w:pPr>
    </w:p>
    <w:p>
      <w:pPr>
        <w:pStyle w:val="27"/>
        <w:rPr>
          <w:rFonts w:hint="eastAsia" w:ascii="宋体"/>
          <w:b/>
          <w:kern w:val="28"/>
          <w:sz w:val="36"/>
          <w:szCs w:val="20"/>
        </w:rPr>
      </w:pPr>
    </w:p>
    <w:p>
      <w:pPr>
        <w:pStyle w:val="27"/>
        <w:rPr>
          <w:rFonts w:hint="eastAsia" w:ascii="宋体"/>
          <w:b/>
          <w:kern w:val="28"/>
          <w:sz w:val="36"/>
          <w:szCs w:val="20"/>
        </w:rPr>
      </w:pPr>
    </w:p>
    <w:p>
      <w:pPr>
        <w:pStyle w:val="27"/>
        <w:rPr>
          <w:rFonts w:hint="eastAsia" w:ascii="宋体"/>
          <w:b/>
          <w:kern w:val="28"/>
          <w:sz w:val="36"/>
          <w:szCs w:val="20"/>
        </w:rPr>
      </w:pPr>
    </w:p>
    <w:p>
      <w:pPr>
        <w:keepNext/>
        <w:keepLines/>
        <w:widowControl/>
        <w:snapToGrid w:val="0"/>
        <w:spacing w:line="400" w:lineRule="atLeast"/>
        <w:jc w:val="both"/>
        <w:outlineLvl w:val="0"/>
        <w:rPr>
          <w:rFonts w:hint="eastAsia" w:ascii="宋体"/>
          <w:b/>
          <w:kern w:val="28"/>
          <w:sz w:val="36"/>
          <w:szCs w:val="20"/>
        </w:rPr>
      </w:pPr>
    </w:p>
    <w:p>
      <w:pPr>
        <w:keepNext/>
        <w:keepLines/>
        <w:widowControl/>
        <w:snapToGrid w:val="0"/>
        <w:spacing w:line="400" w:lineRule="atLeast"/>
        <w:jc w:val="center"/>
        <w:outlineLvl w:val="0"/>
        <w:rPr>
          <w:rFonts w:hint="eastAsia" w:ascii="宋体"/>
          <w:b/>
          <w:kern w:val="28"/>
          <w:sz w:val="36"/>
          <w:szCs w:val="20"/>
        </w:rPr>
      </w:pPr>
      <w:bookmarkStart w:id="121" w:name="_Toc25738"/>
      <w:r>
        <w:rPr>
          <w:rFonts w:hint="eastAsia" w:ascii="宋体"/>
          <w:b/>
          <w:kern w:val="28"/>
          <w:sz w:val="36"/>
          <w:szCs w:val="20"/>
        </w:rPr>
        <w:t xml:space="preserve">第三部分  </w:t>
      </w:r>
      <w:bookmarkEnd w:id="120"/>
      <w:r>
        <w:rPr>
          <w:rFonts w:hint="eastAsia" w:ascii="宋体"/>
          <w:b/>
          <w:kern w:val="28"/>
          <w:sz w:val="36"/>
          <w:szCs w:val="20"/>
        </w:rPr>
        <w:t>青海省政府采购项目合同书范本</w:t>
      </w:r>
      <w:bookmarkEnd w:id="121"/>
    </w:p>
    <w:p>
      <w:pPr>
        <w:ind w:firstLine="480"/>
        <w:rPr>
          <w:rFonts w:hint="eastAsia"/>
        </w:rPr>
      </w:pPr>
    </w:p>
    <w:p>
      <w:pPr>
        <w:ind w:firstLine="480"/>
        <w:rPr>
          <w:rFonts w:hint="eastAsia"/>
        </w:rPr>
      </w:pPr>
      <w:bookmarkStart w:id="122" w:name="_Toc373936315"/>
      <w:bookmarkStart w:id="123" w:name="_Toc375576842"/>
      <w:bookmarkStart w:id="124" w:name="_Toc373954603"/>
    </w:p>
    <w:p>
      <w:pPr>
        <w:ind w:firstLine="480"/>
        <w:rPr>
          <w:rFonts w:hint="eastAsia"/>
        </w:rPr>
      </w:pPr>
    </w:p>
    <w:p>
      <w:pPr>
        <w:ind w:firstLine="480"/>
        <w:rPr>
          <w:rFonts w:hint="eastAsia"/>
        </w:rPr>
      </w:pPr>
    </w:p>
    <w:p>
      <w:pPr>
        <w:ind w:firstLine="960"/>
        <w:rPr>
          <w:rFonts w:hint="eastAsia"/>
          <w:sz w:val="48"/>
          <w:szCs w:val="48"/>
        </w:rPr>
      </w:pPr>
    </w:p>
    <w:p>
      <w:pPr>
        <w:ind w:firstLine="880"/>
        <w:rPr>
          <w:sz w:val="44"/>
          <w:szCs w:val="48"/>
        </w:rPr>
      </w:pPr>
    </w:p>
    <w:p>
      <w:pPr>
        <w:ind w:firstLine="880"/>
        <w:rPr>
          <w:rFonts w:hint="eastAsia"/>
          <w:sz w:val="44"/>
          <w:szCs w:val="48"/>
        </w:rPr>
      </w:pPr>
    </w:p>
    <w:p>
      <w:pPr>
        <w:spacing w:line="480" w:lineRule="auto"/>
        <w:ind w:firstLine="960"/>
        <w:jc w:val="center"/>
        <w:rPr>
          <w:rFonts w:hint="eastAsia"/>
          <w:sz w:val="48"/>
          <w:szCs w:val="48"/>
        </w:rPr>
      </w:pPr>
      <w:r>
        <w:rPr>
          <w:rFonts w:hint="eastAsia"/>
          <w:sz w:val="48"/>
          <w:szCs w:val="48"/>
        </w:rPr>
        <w:t>青海省政府采购项目合同</w:t>
      </w:r>
      <w:bookmarkEnd w:id="122"/>
      <w:bookmarkEnd w:id="123"/>
      <w:bookmarkEnd w:id="124"/>
      <w:r>
        <w:rPr>
          <w:rFonts w:hint="eastAsia"/>
          <w:sz w:val="48"/>
          <w:szCs w:val="48"/>
        </w:rPr>
        <w:t>书</w:t>
      </w: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0" w:firstLineChars="0"/>
        <w:rPr>
          <w:rFonts w:hint="eastAsia"/>
        </w:rPr>
      </w:pPr>
    </w:p>
    <w:p>
      <w:pPr>
        <w:rPr>
          <w:rFonts w:hint="eastAsia"/>
        </w:rPr>
      </w:pPr>
    </w:p>
    <w:p>
      <w:pPr>
        <w:ind w:firstLine="480"/>
        <w:rPr>
          <w:rFonts w:hint="eastAsia"/>
        </w:rPr>
      </w:pPr>
    </w:p>
    <w:p>
      <w:pPr>
        <w:ind w:firstLine="480"/>
        <w:rPr>
          <w:rFonts w:hint="eastAsia"/>
        </w:rPr>
      </w:pPr>
    </w:p>
    <w:p>
      <w:pPr>
        <w:spacing w:line="360" w:lineRule="auto"/>
        <w:ind w:firstLine="602"/>
        <w:rPr>
          <w:rFonts w:hint="default"/>
          <w:b/>
          <w:sz w:val="28"/>
          <w:szCs w:val="28"/>
          <w:u w:val="single"/>
          <w:lang w:val="en-US" w:eastAsia="zh-CN"/>
        </w:rPr>
      </w:pPr>
      <w:r>
        <w:rPr>
          <w:rFonts w:hint="eastAsia"/>
          <w:b/>
          <w:sz w:val="30"/>
          <w:szCs w:val="30"/>
        </w:rPr>
        <w:t>采购项目名称：</w:t>
      </w:r>
      <w:r>
        <w:rPr>
          <w:rFonts w:hint="eastAsia"/>
          <w:b/>
          <w:sz w:val="28"/>
          <w:szCs w:val="28"/>
          <w:u w:val="single"/>
          <w:lang w:eastAsia="zh-CN"/>
        </w:rPr>
        <w:t>同仁县麻巴卫生院医疗设备采购项目</w:t>
      </w:r>
      <w:r>
        <w:rPr>
          <w:rFonts w:hint="eastAsia"/>
          <w:b/>
          <w:sz w:val="28"/>
          <w:szCs w:val="28"/>
          <w:u w:val="single"/>
          <w:lang w:val="en-US" w:eastAsia="zh-CN"/>
        </w:rPr>
        <w:t xml:space="preserve">     </w:t>
      </w:r>
    </w:p>
    <w:p>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u w:val="single"/>
          <w:lang w:eastAsia="zh-CN"/>
        </w:rPr>
        <w:t>山西景宏磋商（货物）2020-031</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r>
        <w:rPr>
          <w:rFonts w:hint="eastAsia"/>
          <w:b/>
          <w:sz w:val="30"/>
          <w:szCs w:val="30"/>
        </w:rPr>
        <w:t xml:space="preserve">                                              </w:t>
      </w:r>
    </w:p>
    <w:p>
      <w:pPr>
        <w:spacing w:line="360" w:lineRule="auto"/>
        <w:ind w:firstLine="602"/>
        <w:rPr>
          <w:rFonts w:hint="eastAsia"/>
          <w:b/>
          <w:sz w:val="30"/>
          <w:szCs w:val="30"/>
          <w:u w:val="single"/>
        </w:rPr>
      </w:pPr>
      <w:r>
        <w:rPr>
          <w:rFonts w:hint="eastAsia"/>
          <w:b/>
          <w:sz w:val="30"/>
          <w:szCs w:val="30"/>
        </w:rPr>
        <w:t>采购合同编号：</w:t>
      </w:r>
      <w:r>
        <w:rPr>
          <w:rFonts w:hint="eastAsia"/>
          <w:b/>
          <w:sz w:val="30"/>
          <w:szCs w:val="30"/>
          <w:u w:val="single"/>
        </w:rPr>
        <w:t xml:space="preserve">  </w:t>
      </w:r>
      <w:r>
        <w:rPr>
          <w:rFonts w:hint="eastAsia"/>
          <w:b/>
          <w:sz w:val="30"/>
          <w:szCs w:val="30"/>
          <w:u w:val="single"/>
          <w:lang w:val="en-US" w:eastAsia="zh-CN"/>
        </w:rPr>
        <w:t>SXJH</w:t>
      </w:r>
      <w:r>
        <w:rPr>
          <w:b/>
          <w:sz w:val="30"/>
          <w:szCs w:val="30"/>
          <w:u w:val="single"/>
        </w:rPr>
        <w:t>-</w:t>
      </w:r>
      <w:r>
        <w:rPr>
          <w:rFonts w:hint="eastAsia"/>
          <w:b/>
          <w:sz w:val="30"/>
          <w:szCs w:val="30"/>
          <w:u w:val="single"/>
          <w:lang w:eastAsia="zh-CN"/>
        </w:rPr>
        <w:t>20</w:t>
      </w:r>
      <w:r>
        <w:rPr>
          <w:rFonts w:hint="eastAsia"/>
          <w:b/>
          <w:sz w:val="30"/>
          <w:szCs w:val="30"/>
          <w:u w:val="single"/>
          <w:lang w:val="en-US" w:eastAsia="zh-CN"/>
        </w:rPr>
        <w:t>20</w:t>
      </w:r>
      <w:r>
        <w:rPr>
          <w:b/>
          <w:sz w:val="30"/>
          <w:szCs w:val="30"/>
          <w:u w:val="single"/>
        </w:rPr>
        <w:t>-0</w:t>
      </w:r>
      <w:r>
        <w:rPr>
          <w:rFonts w:hint="eastAsia"/>
          <w:b/>
          <w:sz w:val="30"/>
          <w:szCs w:val="30"/>
          <w:u w:val="single"/>
          <w:lang w:val="en-US" w:eastAsia="zh-CN"/>
        </w:rPr>
        <w:t>31</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p>
    <w:p>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pPr>
        <w:spacing w:line="360" w:lineRule="auto"/>
        <w:ind w:firstLine="602"/>
        <w:jc w:val="left"/>
        <w:rPr>
          <w:rFonts w:hint="eastAsia"/>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pPr>
        <w:spacing w:line="360" w:lineRule="auto"/>
        <w:ind w:firstLine="602"/>
        <w:rPr>
          <w:rFonts w:hint="eastAsia"/>
          <w:b/>
          <w:sz w:val="30"/>
          <w:szCs w:val="30"/>
        </w:rPr>
      </w:pPr>
      <w:r>
        <w:rPr>
          <w:rFonts w:hint="eastAsia"/>
          <w:b/>
          <w:sz w:val="30"/>
          <w:szCs w:val="30"/>
        </w:rPr>
        <w:t>磋商日期：</w:t>
      </w:r>
      <w:r>
        <w:rPr>
          <w:rFonts w:hint="eastAsia"/>
          <w:b/>
          <w:sz w:val="30"/>
          <w:szCs w:val="30"/>
          <w:u w:val="single"/>
        </w:rPr>
        <w:t xml:space="preserve">                                      </w:t>
      </w:r>
      <w:bookmarkStart w:id="125" w:name="_Toc325726036"/>
      <w:bookmarkStart w:id="126" w:name="_Toc376936767"/>
    </w:p>
    <w:p>
      <w:pPr>
        <w:ind w:firstLine="482"/>
        <w:rPr>
          <w:rFonts w:hint="eastAsia" w:ascii="宋体" w:hAnsi="宋体"/>
          <w:b/>
          <w:bCs/>
        </w:rPr>
      </w:pPr>
    </w:p>
    <w:p>
      <w:pPr>
        <w:ind w:firstLine="482"/>
        <w:rPr>
          <w:rFonts w:hint="eastAsia" w:ascii="宋体" w:hAnsi="宋体"/>
          <w:b/>
          <w:bCs/>
        </w:rPr>
      </w:pPr>
    </w:p>
    <w:p>
      <w:pPr>
        <w:rPr>
          <w:rFonts w:hint="eastAsia" w:ascii="宋体" w:hAnsi="宋体"/>
          <w:b/>
          <w:bCs/>
        </w:rPr>
      </w:pPr>
    </w:p>
    <w:p>
      <w:pPr>
        <w:rPr>
          <w:rFonts w:hint="eastAsia" w:ascii="宋体" w:hAnsi="宋体"/>
          <w:b/>
          <w:bCs/>
        </w:rPr>
      </w:pPr>
    </w:p>
    <w:p>
      <w:pPr>
        <w:pStyle w:val="2"/>
        <w:rPr>
          <w:rFonts w:hint="eastAsia"/>
        </w:rPr>
      </w:pPr>
    </w:p>
    <w:p>
      <w:pPr>
        <w:rPr>
          <w:rFonts w:hint="eastAsia" w:ascii="宋体" w:hAnsi="宋体"/>
          <w:b/>
          <w:bCs/>
        </w:rPr>
      </w:pPr>
    </w:p>
    <w:p>
      <w:pPr>
        <w:rPr>
          <w:rFonts w:hint="eastAsia" w:ascii="宋体" w:hAnsi="宋体"/>
          <w:b/>
          <w:bCs/>
          <w:sz w:val="24"/>
          <w:szCs w:val="24"/>
        </w:rPr>
      </w:pPr>
    </w:p>
    <w:p>
      <w:pPr>
        <w:ind w:firstLine="482" w:firstLineChars="200"/>
        <w:rPr>
          <w:rFonts w:hint="eastAsia" w:ascii="宋体" w:hAnsi="宋体"/>
          <w:b/>
          <w:bCs/>
          <w:sz w:val="24"/>
          <w:szCs w:val="24"/>
        </w:rPr>
      </w:pPr>
      <w:r>
        <w:rPr>
          <w:rFonts w:hint="eastAsia" w:ascii="宋体" w:hAnsi="宋体"/>
          <w:b/>
          <w:bCs/>
          <w:sz w:val="24"/>
          <w:szCs w:val="24"/>
        </w:rPr>
        <w:t xml:space="preserve">采 购 人（以下简称甲方）： </w:t>
      </w:r>
    </w:p>
    <w:p>
      <w:pPr>
        <w:ind w:firstLine="482" w:firstLineChars="200"/>
        <w:rPr>
          <w:rFonts w:hint="eastAsia" w:ascii="宋体" w:hAnsi="宋体"/>
          <w:bCs/>
          <w:sz w:val="24"/>
          <w:szCs w:val="24"/>
        </w:rPr>
      </w:pPr>
      <w:r>
        <w:rPr>
          <w:rFonts w:hint="eastAsia" w:ascii="宋体" w:hAnsi="宋体"/>
          <w:b/>
          <w:bCs/>
          <w:sz w:val="24"/>
          <w:szCs w:val="24"/>
        </w:rPr>
        <w:t>供 应 商（以下简称乙方）：</w:t>
      </w:r>
    </w:p>
    <w:p>
      <w:pPr>
        <w:ind w:firstLine="720" w:firstLineChars="300"/>
        <w:rPr>
          <w:rFonts w:hint="eastAsia" w:ascii="宋体" w:hAnsi="宋体"/>
          <w:bCs/>
          <w:sz w:val="24"/>
          <w:szCs w:val="24"/>
        </w:rPr>
      </w:pPr>
      <w:r>
        <w:rPr>
          <w:rFonts w:hint="eastAsia" w:ascii="宋体" w:hAnsi="宋体"/>
          <w:bCs/>
          <w:sz w:val="24"/>
          <w:szCs w:val="24"/>
        </w:rPr>
        <w:t>甲、乙双方根据</w:t>
      </w:r>
      <w:r>
        <w:rPr>
          <w:rFonts w:hint="eastAsia" w:ascii="宋体" w:hAnsi="宋体"/>
          <w:bCs/>
          <w:sz w:val="24"/>
          <w:szCs w:val="24"/>
          <w:lang w:eastAsia="zh-CN"/>
        </w:rPr>
        <w:t>20</w:t>
      </w:r>
      <w:r>
        <w:rPr>
          <w:rFonts w:hint="eastAsia"/>
          <w:bCs/>
          <w:sz w:val="24"/>
          <w:szCs w:val="24"/>
          <w:lang w:val="en-US" w:eastAsia="zh-CN"/>
        </w:rPr>
        <w:t>20</w:t>
      </w:r>
      <w:r>
        <w:rPr>
          <w:rFonts w:hint="eastAsia" w:ascii="宋体" w:hAnsi="宋体"/>
          <w:bCs/>
          <w:sz w:val="24"/>
          <w:szCs w:val="24"/>
        </w:rPr>
        <w:t>年*月*日</w:t>
      </w:r>
      <w:r>
        <w:rPr>
          <w:rFonts w:hint="eastAsia" w:ascii="宋体" w:hAnsi="宋体"/>
          <w:bCs/>
          <w:sz w:val="24"/>
          <w:szCs w:val="24"/>
          <w:u w:val="single"/>
        </w:rPr>
        <w:t xml:space="preserve">             </w:t>
      </w:r>
      <w:r>
        <w:rPr>
          <w:rFonts w:hint="eastAsia" w:ascii="宋体" w:hAnsi="宋体"/>
          <w:bCs/>
          <w:sz w:val="24"/>
          <w:szCs w:val="24"/>
        </w:rPr>
        <w:t>项目（</w:t>
      </w:r>
      <w:r>
        <w:rPr>
          <w:rFonts w:hint="eastAsia"/>
          <w:bCs/>
          <w:sz w:val="24"/>
          <w:szCs w:val="24"/>
          <w:lang w:eastAsia="zh-CN"/>
        </w:rPr>
        <w:t>山西景宏磋商（货物）2020-031</w:t>
      </w:r>
      <w:r>
        <w:rPr>
          <w:rFonts w:hint="eastAsia" w:ascii="宋体" w:hAnsi="宋体"/>
          <w:bCs/>
          <w:sz w:val="24"/>
          <w:szCs w:val="24"/>
        </w:rPr>
        <w:t>）的磋商文件要求和采购代理机构出具的《成交通知书》，并经双方协商一致，达成合同总价款为</w:t>
      </w:r>
      <w:r>
        <w:rPr>
          <w:rFonts w:hint="eastAsia" w:ascii="宋体" w:hAnsi="宋体"/>
          <w:bCs/>
          <w:sz w:val="24"/>
          <w:szCs w:val="24"/>
          <w:u w:val="single"/>
        </w:rPr>
        <w:t xml:space="preserve">                 .    </w:t>
      </w:r>
      <w:r>
        <w:rPr>
          <w:rFonts w:hint="eastAsia" w:ascii="宋体" w:hAnsi="宋体"/>
          <w:bCs/>
          <w:sz w:val="24"/>
          <w:szCs w:val="24"/>
        </w:rPr>
        <w:t>的</w:t>
      </w:r>
      <w:r>
        <w:rPr>
          <w:rFonts w:hint="eastAsia" w:ascii="宋体" w:hAnsi="宋体"/>
          <w:bCs/>
          <w:sz w:val="24"/>
          <w:szCs w:val="24"/>
          <w:u w:val="single"/>
        </w:rPr>
        <w:t xml:space="preserve">          </w:t>
      </w:r>
      <w:r>
        <w:rPr>
          <w:rFonts w:hint="eastAsia" w:ascii="宋体" w:hAnsi="宋体"/>
          <w:bCs/>
          <w:sz w:val="24"/>
          <w:szCs w:val="24"/>
        </w:rPr>
        <w:t>项目</w:t>
      </w:r>
      <w:r>
        <w:rPr>
          <w:rFonts w:hint="eastAsia" w:ascii="宋体" w:hAnsi="宋体"/>
          <w:sz w:val="24"/>
          <w:szCs w:val="24"/>
        </w:rPr>
        <w:t>采购</w:t>
      </w:r>
      <w:r>
        <w:rPr>
          <w:rFonts w:hint="eastAsia" w:ascii="宋体" w:hAnsi="宋体"/>
          <w:bCs/>
          <w:sz w:val="24"/>
          <w:szCs w:val="24"/>
        </w:rPr>
        <w:t>合同：</w:t>
      </w:r>
    </w:p>
    <w:p>
      <w:pPr>
        <w:autoSpaceDE w:val="0"/>
        <w:autoSpaceDN w:val="0"/>
        <w:adjustRightInd w:val="0"/>
        <w:ind w:firstLine="480"/>
        <w:rPr>
          <w:rFonts w:hint="eastAsia" w:ascii="宋体" w:hAnsi="Calibri" w:cs="宋体"/>
          <w:kern w:val="0"/>
          <w:sz w:val="24"/>
          <w:szCs w:val="24"/>
          <w:lang w:val="zh-CN"/>
        </w:rPr>
      </w:pPr>
      <w:r>
        <w:rPr>
          <w:rFonts w:hint="eastAsia" w:ascii="宋体" w:hAnsi="Calibri" w:cs="宋体"/>
          <w:kern w:val="0"/>
          <w:sz w:val="24"/>
          <w:szCs w:val="24"/>
          <w:lang w:val="zh-CN"/>
        </w:rPr>
        <w:t>一、签订本政府采购合同的依据</w:t>
      </w:r>
    </w:p>
    <w:p>
      <w:pPr>
        <w:autoSpaceDE w:val="0"/>
        <w:autoSpaceDN w:val="0"/>
        <w:adjustRightInd w:val="0"/>
        <w:ind w:firstLine="480"/>
        <w:rPr>
          <w:rFonts w:hint="eastAsia" w:ascii="宋体" w:hAnsi="Calibri" w:cs="宋体"/>
          <w:kern w:val="0"/>
          <w:sz w:val="24"/>
          <w:szCs w:val="24"/>
          <w:lang w:val="zh-CN"/>
        </w:rPr>
      </w:pPr>
      <w:r>
        <w:rPr>
          <w:rFonts w:hint="eastAsia" w:ascii="宋体" w:hAnsi="Calibri" w:cs="宋体"/>
          <w:kern w:val="0"/>
          <w:sz w:val="24"/>
          <w:szCs w:val="24"/>
          <w:lang w:val="zh-CN"/>
        </w:rPr>
        <w:t>本政府采购合同所附下列文件是构成本政府采购合同不可分割的部分：</w:t>
      </w:r>
    </w:p>
    <w:p>
      <w:pPr>
        <w:autoSpaceDE w:val="0"/>
        <w:autoSpaceDN w:val="0"/>
        <w:adjustRightInd w:val="0"/>
        <w:ind w:firstLine="480"/>
        <w:rPr>
          <w:rFonts w:hint="eastAsia" w:ascii="宋体" w:hAnsi="Calibri" w:cs="宋体"/>
          <w:kern w:val="0"/>
          <w:sz w:val="24"/>
          <w:szCs w:val="24"/>
          <w:lang w:val="zh-CN"/>
        </w:rPr>
      </w:pPr>
      <w:r>
        <w:rPr>
          <w:rFonts w:hint="eastAsia" w:ascii="宋体" w:hAnsi="Calibri" w:cs="宋体"/>
          <w:kern w:val="0"/>
          <w:sz w:val="24"/>
          <w:szCs w:val="24"/>
          <w:lang w:val="zh-CN"/>
        </w:rPr>
        <w:t>1.磋商文件；</w:t>
      </w:r>
    </w:p>
    <w:p>
      <w:pPr>
        <w:autoSpaceDE w:val="0"/>
        <w:autoSpaceDN w:val="0"/>
        <w:adjustRightInd w:val="0"/>
        <w:ind w:firstLine="480"/>
        <w:rPr>
          <w:rFonts w:hint="eastAsia" w:ascii="宋体" w:hAnsi="Calibri" w:cs="宋体"/>
          <w:kern w:val="0"/>
          <w:sz w:val="24"/>
          <w:szCs w:val="24"/>
          <w:lang w:val="zh-CN"/>
        </w:rPr>
      </w:pPr>
      <w:r>
        <w:rPr>
          <w:rFonts w:hint="eastAsia" w:ascii="宋体" w:hAnsi="Calibri" w:cs="宋体"/>
          <w:kern w:val="0"/>
          <w:sz w:val="24"/>
          <w:szCs w:val="24"/>
          <w:lang w:val="zh-CN"/>
        </w:rPr>
        <w:t>2.磋商文件的</w:t>
      </w:r>
      <w:r>
        <w:rPr>
          <w:rFonts w:hint="eastAsia" w:ascii="宋体" w:hAnsi="宋体" w:cs="宋体"/>
          <w:color w:val="000000"/>
          <w:kern w:val="0"/>
          <w:sz w:val="24"/>
          <w:szCs w:val="24"/>
          <w:lang w:val="zh-CN"/>
        </w:rPr>
        <w:t>澄清</w:t>
      </w:r>
      <w:r>
        <w:rPr>
          <w:rFonts w:hint="eastAsia" w:ascii="宋体" w:hAnsi="Calibri" w:cs="宋体"/>
          <w:kern w:val="0"/>
          <w:sz w:val="24"/>
          <w:szCs w:val="24"/>
          <w:lang w:val="zh-CN"/>
        </w:rPr>
        <w:t>、变更公告；</w:t>
      </w:r>
    </w:p>
    <w:p>
      <w:pPr>
        <w:autoSpaceDE w:val="0"/>
        <w:autoSpaceDN w:val="0"/>
        <w:adjustRightInd w:val="0"/>
        <w:ind w:firstLine="480"/>
        <w:rPr>
          <w:rFonts w:hint="eastAsia" w:ascii="宋体" w:hAnsi="Calibri" w:cs="宋体"/>
          <w:kern w:val="0"/>
          <w:sz w:val="24"/>
          <w:szCs w:val="24"/>
          <w:lang w:val="zh-CN"/>
        </w:rPr>
      </w:pPr>
      <w:r>
        <w:rPr>
          <w:rFonts w:hint="eastAsia" w:ascii="宋体" w:hAnsi="Calibri" w:cs="宋体"/>
          <w:kern w:val="0"/>
          <w:sz w:val="24"/>
          <w:szCs w:val="24"/>
          <w:lang w:val="zh-CN"/>
        </w:rPr>
        <w:t>3.成交供应商提交的磋商响应文件；</w:t>
      </w:r>
    </w:p>
    <w:p>
      <w:pPr>
        <w:autoSpaceDE w:val="0"/>
        <w:autoSpaceDN w:val="0"/>
        <w:adjustRightInd w:val="0"/>
        <w:ind w:firstLine="480"/>
        <w:rPr>
          <w:rFonts w:hint="eastAsia" w:ascii="宋体" w:hAnsi="Calibri" w:cs="宋体"/>
          <w:kern w:val="0"/>
          <w:sz w:val="24"/>
          <w:szCs w:val="24"/>
          <w:lang w:val="zh-CN"/>
        </w:rPr>
      </w:pPr>
      <w:r>
        <w:rPr>
          <w:rFonts w:hint="eastAsia" w:ascii="宋体" w:hAnsi="Calibri" w:cs="宋体"/>
          <w:kern w:val="0"/>
          <w:sz w:val="24"/>
          <w:szCs w:val="24"/>
          <w:lang w:val="zh-CN"/>
        </w:rPr>
        <w:t>4.磋商文件中规定的政府采购合同通用条款；</w:t>
      </w:r>
    </w:p>
    <w:p>
      <w:pPr>
        <w:autoSpaceDE w:val="0"/>
        <w:autoSpaceDN w:val="0"/>
        <w:adjustRightInd w:val="0"/>
        <w:ind w:firstLine="480"/>
        <w:rPr>
          <w:rFonts w:hint="eastAsia" w:ascii="宋体" w:hAnsi="Calibri" w:cs="宋体"/>
          <w:kern w:val="0"/>
          <w:sz w:val="24"/>
          <w:szCs w:val="24"/>
          <w:lang w:val="zh-CN"/>
        </w:rPr>
      </w:pPr>
      <w:r>
        <w:rPr>
          <w:rFonts w:hint="eastAsia" w:ascii="宋体" w:hAnsi="Calibri" w:cs="宋体"/>
          <w:kern w:val="0"/>
          <w:sz w:val="24"/>
          <w:szCs w:val="24"/>
          <w:lang w:val="zh-CN"/>
        </w:rPr>
        <w:t>5.成交通知书；</w:t>
      </w:r>
    </w:p>
    <w:p>
      <w:pPr>
        <w:autoSpaceDE w:val="0"/>
        <w:autoSpaceDN w:val="0"/>
        <w:adjustRightInd w:val="0"/>
        <w:ind w:firstLine="480"/>
        <w:rPr>
          <w:rFonts w:hint="eastAsia" w:ascii="宋体" w:hAnsi="Calibri" w:cs="宋体"/>
          <w:kern w:val="0"/>
          <w:sz w:val="24"/>
          <w:szCs w:val="24"/>
          <w:lang w:val="zh-CN"/>
        </w:rPr>
      </w:pPr>
      <w:r>
        <w:rPr>
          <w:rFonts w:hint="eastAsia" w:ascii="宋体" w:hAnsi="Calibri" w:cs="宋体"/>
          <w:kern w:val="0"/>
          <w:sz w:val="24"/>
          <w:szCs w:val="24"/>
          <w:lang w:val="zh-CN"/>
        </w:rPr>
        <w:t>6.履约保证金缴费证明；</w:t>
      </w:r>
    </w:p>
    <w:p>
      <w:pPr>
        <w:autoSpaceDE w:val="0"/>
        <w:autoSpaceDN w:val="0"/>
        <w:adjustRightInd w:val="0"/>
        <w:ind w:firstLine="480"/>
        <w:rPr>
          <w:rFonts w:hint="eastAsia" w:ascii="宋体" w:hAnsi="Calibri" w:cs="宋体"/>
          <w:kern w:val="0"/>
          <w:sz w:val="24"/>
          <w:szCs w:val="24"/>
        </w:rPr>
      </w:pPr>
      <w:r>
        <w:rPr>
          <w:rFonts w:hint="eastAsia" w:ascii="宋体" w:hAnsi="Calibri" w:cs="宋体"/>
          <w:kern w:val="0"/>
          <w:sz w:val="24"/>
          <w:szCs w:val="24"/>
          <w:lang w:val="zh-CN"/>
        </w:rPr>
        <w:t>7、省级预算单位政府采购计划备案表。</w:t>
      </w:r>
    </w:p>
    <w:p>
      <w:pPr>
        <w:autoSpaceDE w:val="0"/>
        <w:autoSpaceDN w:val="0"/>
        <w:adjustRightInd w:val="0"/>
        <w:ind w:firstLine="480"/>
        <w:rPr>
          <w:rFonts w:hint="eastAsia" w:ascii="宋体" w:hAnsi="Calibri" w:cs="宋体"/>
          <w:kern w:val="0"/>
          <w:sz w:val="24"/>
          <w:szCs w:val="24"/>
          <w:lang w:val="zh-CN"/>
        </w:rPr>
      </w:pPr>
      <w:r>
        <w:rPr>
          <w:rFonts w:hint="eastAsia" w:ascii="宋体" w:hAnsi="Calibri" w:cs="宋体"/>
          <w:kern w:val="0"/>
          <w:sz w:val="24"/>
          <w:szCs w:val="24"/>
          <w:lang w:val="zh-CN"/>
        </w:rPr>
        <w:t>二、合同标的及金额                                       单位：元</w:t>
      </w:r>
    </w:p>
    <w:tbl>
      <w:tblPr>
        <w:tblStyle w:val="17"/>
        <w:tblW w:w="10151" w:type="dxa"/>
        <w:jc w:val="center"/>
        <w:tblLayout w:type="fixed"/>
        <w:tblCellMar>
          <w:top w:w="0" w:type="dxa"/>
          <w:left w:w="108" w:type="dxa"/>
          <w:bottom w:w="0" w:type="dxa"/>
          <w:right w:w="108" w:type="dxa"/>
        </w:tblCellMar>
      </w:tblPr>
      <w:tblGrid>
        <w:gridCol w:w="853"/>
        <w:gridCol w:w="2502"/>
        <w:gridCol w:w="2331"/>
        <w:gridCol w:w="776"/>
        <w:gridCol w:w="1166"/>
        <w:gridCol w:w="1164"/>
        <w:gridCol w:w="1359"/>
      </w:tblGrid>
      <w:tr>
        <w:tblPrEx>
          <w:tblCellMar>
            <w:top w:w="0" w:type="dxa"/>
            <w:left w:w="108" w:type="dxa"/>
            <w:bottom w:w="0" w:type="dxa"/>
            <w:right w:w="108" w:type="dxa"/>
          </w:tblCellMar>
        </w:tblPrEx>
        <w:trPr>
          <w:cantSplit/>
          <w:trHeight w:val="90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hint="eastAsia" w:ascii="宋体" w:hAnsi="Calibri" w:cs="宋体"/>
                <w:kern w:val="0"/>
                <w:sz w:val="24"/>
                <w:szCs w:val="24"/>
                <w:lang w:val="zh-CN"/>
              </w:rPr>
            </w:pPr>
            <w:r>
              <w:rPr>
                <w:rFonts w:hint="eastAsia" w:ascii="宋体" w:hAnsi="Calibri" w:cs="宋体"/>
                <w:kern w:val="0"/>
                <w:sz w:val="24"/>
                <w:szCs w:val="24"/>
                <w:lang w:val="zh-CN"/>
              </w:rPr>
              <w:t>序号</w:t>
            </w:r>
          </w:p>
        </w:tc>
        <w:tc>
          <w:tcPr>
            <w:tcW w:w="25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sz w:val="24"/>
                <w:szCs w:val="24"/>
                <w:lang w:val="zh-CN"/>
              </w:rPr>
            </w:pPr>
            <w:r>
              <w:rPr>
                <w:rFonts w:hint="eastAsia" w:hAnsi="Calibri" w:cs="宋体"/>
                <w:kern w:val="0"/>
                <w:sz w:val="24"/>
                <w:szCs w:val="24"/>
                <w:lang w:val="en-US" w:eastAsia="zh-CN"/>
              </w:rPr>
              <w:t>产品</w:t>
            </w:r>
            <w:r>
              <w:rPr>
                <w:rFonts w:hint="eastAsia" w:ascii="宋体" w:hAnsi="Calibri" w:cs="宋体"/>
                <w:kern w:val="0"/>
                <w:sz w:val="24"/>
                <w:szCs w:val="24"/>
                <w:lang w:val="zh-CN"/>
              </w:rPr>
              <w:t>名称</w:t>
            </w:r>
          </w:p>
        </w:tc>
        <w:tc>
          <w:tcPr>
            <w:tcW w:w="23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sz w:val="24"/>
                <w:szCs w:val="24"/>
                <w:lang w:val="zh-CN"/>
              </w:rPr>
            </w:pPr>
            <w:r>
              <w:rPr>
                <w:rFonts w:hint="eastAsia" w:ascii="宋体" w:hAnsi="Calibri" w:cs="宋体"/>
                <w:kern w:val="0"/>
                <w:sz w:val="24"/>
                <w:szCs w:val="24"/>
                <w:lang w:val="zh-CN"/>
              </w:rPr>
              <w:t>型号规格</w:t>
            </w: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sz w:val="24"/>
                <w:szCs w:val="24"/>
                <w:lang w:val="zh-CN"/>
              </w:rPr>
            </w:pPr>
            <w:r>
              <w:rPr>
                <w:rFonts w:hint="eastAsia" w:ascii="宋体" w:hAnsi="Calibri" w:cs="宋体"/>
                <w:kern w:val="0"/>
                <w:sz w:val="24"/>
                <w:szCs w:val="24"/>
                <w:lang w:val="zh-CN"/>
              </w:rPr>
              <w:t>数量</w:t>
            </w: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hint="eastAsia" w:ascii="宋体" w:hAnsi="Calibri" w:cs="宋体"/>
                <w:kern w:val="0"/>
                <w:sz w:val="24"/>
                <w:szCs w:val="24"/>
                <w:lang w:val="zh-CN"/>
              </w:rPr>
            </w:pPr>
            <w:r>
              <w:rPr>
                <w:rFonts w:hint="eastAsia" w:ascii="宋体" w:hAnsi="Calibri" w:cs="宋体"/>
                <w:kern w:val="0"/>
                <w:sz w:val="24"/>
                <w:szCs w:val="24"/>
                <w:lang w:val="zh-CN"/>
              </w:rPr>
              <w:t>单价</w:t>
            </w: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hint="eastAsia" w:ascii="宋体" w:hAnsi="Calibri" w:cs="宋体"/>
                <w:kern w:val="0"/>
                <w:sz w:val="24"/>
                <w:szCs w:val="24"/>
                <w:lang w:val="zh-CN"/>
              </w:rPr>
            </w:pPr>
            <w:r>
              <w:rPr>
                <w:rFonts w:hint="eastAsia" w:ascii="宋体" w:hAnsi="Calibri" w:cs="宋体"/>
                <w:kern w:val="0"/>
                <w:sz w:val="24"/>
                <w:szCs w:val="24"/>
                <w:lang w:val="zh-CN"/>
              </w:rPr>
              <w:t>总价</w:t>
            </w:r>
          </w:p>
        </w:tc>
        <w:tc>
          <w:tcPr>
            <w:tcW w:w="13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hint="eastAsia" w:ascii="宋体" w:hAnsi="Calibri" w:cs="宋体"/>
                <w:kern w:val="0"/>
                <w:sz w:val="24"/>
                <w:szCs w:val="24"/>
                <w:lang w:val="zh-CN"/>
              </w:rPr>
            </w:pPr>
            <w:r>
              <w:rPr>
                <w:rFonts w:hint="eastAsia" w:ascii="宋体" w:hAnsi="Calibri" w:cs="宋体"/>
                <w:kern w:val="0"/>
                <w:sz w:val="24"/>
                <w:szCs w:val="24"/>
                <w:lang w:val="zh-CN"/>
              </w:rPr>
              <w:t>备注</w:t>
            </w:r>
          </w:p>
        </w:tc>
      </w:tr>
      <w:tr>
        <w:tblPrEx>
          <w:tblCellMar>
            <w:top w:w="0" w:type="dxa"/>
            <w:left w:w="108" w:type="dxa"/>
            <w:bottom w:w="0" w:type="dxa"/>
            <w:right w:w="108" w:type="dxa"/>
          </w:tblCellMar>
        </w:tblPrEx>
        <w:trPr>
          <w:cantSplit/>
          <w:trHeight w:val="590" w:hRule="atLeast"/>
          <w:jc w:val="center"/>
        </w:trPr>
        <w:tc>
          <w:tcPr>
            <w:tcW w:w="85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firstLine="0" w:firstLineChars="0"/>
              <w:rPr>
                <w:rFonts w:hint="eastAsia" w:ascii="宋体" w:hAnsi="Calibri" w:cs="宋体"/>
                <w:kern w:val="0"/>
                <w:sz w:val="24"/>
                <w:szCs w:val="24"/>
                <w:lang w:val="zh-CN"/>
              </w:rPr>
            </w:pPr>
          </w:p>
        </w:tc>
        <w:tc>
          <w:tcPr>
            <w:tcW w:w="25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sz w:val="24"/>
                <w:szCs w:val="24"/>
                <w:lang w:val="zh-CN"/>
              </w:rPr>
            </w:pPr>
          </w:p>
        </w:tc>
        <w:tc>
          <w:tcPr>
            <w:tcW w:w="23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sz w:val="24"/>
                <w:szCs w:val="24"/>
                <w:lang w:val="zh-CN"/>
              </w:rPr>
            </w:pP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sz w:val="24"/>
                <w:szCs w:val="24"/>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sz w:val="24"/>
                <w:szCs w:val="24"/>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sz w:val="24"/>
                <w:szCs w:val="24"/>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sz w:val="24"/>
                <w:szCs w:val="24"/>
                <w:lang w:val="zh-CN"/>
              </w:rPr>
            </w:pPr>
          </w:p>
        </w:tc>
      </w:tr>
      <w:tr>
        <w:tblPrEx>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firstLine="0" w:firstLineChars="0"/>
              <w:rPr>
                <w:rFonts w:hint="eastAsia" w:ascii="宋体" w:hAnsi="Calibri" w:cs="宋体"/>
                <w:kern w:val="0"/>
                <w:sz w:val="24"/>
                <w:szCs w:val="24"/>
                <w:lang w:val="zh-CN"/>
              </w:rPr>
            </w:pPr>
          </w:p>
        </w:tc>
        <w:tc>
          <w:tcPr>
            <w:tcW w:w="25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sz w:val="24"/>
                <w:szCs w:val="24"/>
                <w:lang w:val="zh-CN"/>
              </w:rPr>
            </w:pPr>
          </w:p>
        </w:tc>
        <w:tc>
          <w:tcPr>
            <w:tcW w:w="23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sz w:val="24"/>
                <w:szCs w:val="24"/>
                <w:lang w:val="zh-CN"/>
              </w:rPr>
            </w:pP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sz w:val="24"/>
                <w:szCs w:val="24"/>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sz w:val="24"/>
                <w:szCs w:val="24"/>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sz w:val="24"/>
                <w:szCs w:val="24"/>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sz w:val="24"/>
                <w:szCs w:val="24"/>
                <w:lang w:val="zh-CN"/>
              </w:rPr>
            </w:pPr>
          </w:p>
        </w:tc>
      </w:tr>
      <w:tr>
        <w:tblPrEx>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firstLine="0" w:firstLineChars="0"/>
              <w:rPr>
                <w:rFonts w:hint="eastAsia" w:ascii="宋体" w:hAnsi="Calibri" w:cs="宋体"/>
                <w:kern w:val="0"/>
                <w:sz w:val="24"/>
                <w:szCs w:val="24"/>
                <w:lang w:val="zh-CN"/>
              </w:rPr>
            </w:pPr>
          </w:p>
        </w:tc>
        <w:tc>
          <w:tcPr>
            <w:tcW w:w="25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sz w:val="24"/>
                <w:szCs w:val="24"/>
                <w:lang w:val="zh-CN"/>
              </w:rPr>
            </w:pPr>
          </w:p>
        </w:tc>
        <w:tc>
          <w:tcPr>
            <w:tcW w:w="23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sz w:val="24"/>
                <w:szCs w:val="24"/>
                <w:lang w:val="zh-CN"/>
              </w:rPr>
            </w:pP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sz w:val="24"/>
                <w:szCs w:val="24"/>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sz w:val="24"/>
                <w:szCs w:val="24"/>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sz w:val="24"/>
                <w:szCs w:val="24"/>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sz w:val="24"/>
                <w:szCs w:val="24"/>
                <w:lang w:val="zh-CN"/>
              </w:rPr>
            </w:pPr>
          </w:p>
        </w:tc>
      </w:tr>
      <w:tr>
        <w:tblPrEx>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firstLine="0" w:firstLineChars="0"/>
              <w:rPr>
                <w:rFonts w:hint="eastAsia" w:ascii="宋体" w:hAnsi="Calibri" w:cs="宋体"/>
                <w:kern w:val="0"/>
                <w:sz w:val="24"/>
                <w:szCs w:val="24"/>
                <w:lang w:val="zh-CN"/>
              </w:rPr>
            </w:pPr>
          </w:p>
        </w:tc>
        <w:tc>
          <w:tcPr>
            <w:tcW w:w="25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sz w:val="24"/>
                <w:szCs w:val="24"/>
                <w:lang w:val="zh-CN"/>
              </w:rPr>
            </w:pPr>
          </w:p>
        </w:tc>
        <w:tc>
          <w:tcPr>
            <w:tcW w:w="23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sz w:val="24"/>
                <w:szCs w:val="24"/>
                <w:lang w:val="zh-CN"/>
              </w:rPr>
            </w:pP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sz w:val="24"/>
                <w:szCs w:val="24"/>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sz w:val="24"/>
                <w:szCs w:val="24"/>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sz w:val="24"/>
                <w:szCs w:val="24"/>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sz w:val="24"/>
                <w:szCs w:val="24"/>
                <w:lang w:val="zh-CN"/>
              </w:rPr>
            </w:pPr>
          </w:p>
        </w:tc>
      </w:tr>
    </w:tbl>
    <w:p>
      <w:pPr>
        <w:autoSpaceDE w:val="0"/>
        <w:autoSpaceDN w:val="0"/>
        <w:adjustRightInd w:val="0"/>
        <w:ind w:firstLine="480"/>
        <w:rPr>
          <w:rFonts w:hint="eastAsia" w:ascii="宋体" w:hAnsi="Calibri" w:cs="宋体"/>
          <w:kern w:val="0"/>
          <w:sz w:val="24"/>
          <w:szCs w:val="24"/>
          <w:lang w:val="zh-CN"/>
        </w:rPr>
      </w:pPr>
      <w:r>
        <w:rPr>
          <w:rFonts w:hint="eastAsia" w:ascii="宋体" w:hAnsi="Calibri" w:cs="宋体"/>
          <w:kern w:val="0"/>
          <w:sz w:val="24"/>
          <w:szCs w:val="24"/>
          <w:lang w:val="zh-CN"/>
        </w:rPr>
        <w:t>根据上述政府采购合同文件要求，本政府采购合同的总金额为人民币</w:t>
      </w:r>
      <w:r>
        <w:rPr>
          <w:rFonts w:hint="eastAsia" w:ascii="宋体" w:hAnsi="Calibri" w:cs="宋体"/>
          <w:kern w:val="0"/>
          <w:sz w:val="24"/>
          <w:szCs w:val="24"/>
          <w:u w:val="single"/>
          <w:lang w:val="zh-CN"/>
        </w:rPr>
        <w:t xml:space="preserve">       </w:t>
      </w:r>
      <w:r>
        <w:rPr>
          <w:rFonts w:hint="eastAsia" w:ascii="宋体" w:hAnsi="Calibri" w:cs="宋体"/>
          <w:kern w:val="0"/>
          <w:sz w:val="24"/>
          <w:szCs w:val="24"/>
          <w:lang w:val="zh-CN"/>
        </w:rPr>
        <w:t xml:space="preserve"> （大写）</w:t>
      </w:r>
      <w:r>
        <w:rPr>
          <w:rFonts w:hint="eastAsia" w:ascii="宋体" w:hAnsi="Calibri" w:cs="宋体"/>
          <w:kern w:val="0"/>
          <w:sz w:val="24"/>
          <w:szCs w:val="24"/>
          <w:u w:val="single"/>
          <w:lang w:val="zh-CN"/>
        </w:rPr>
        <w:t xml:space="preserve">                 </w:t>
      </w:r>
      <w:r>
        <w:rPr>
          <w:rFonts w:hint="eastAsia" w:ascii="宋体" w:hAnsi="Calibri" w:cs="宋体"/>
          <w:kern w:val="0"/>
          <w:sz w:val="24"/>
          <w:szCs w:val="24"/>
          <w:lang w:val="zh-CN"/>
        </w:rPr>
        <w:t>元。</w:t>
      </w:r>
    </w:p>
    <w:p>
      <w:pPr>
        <w:autoSpaceDE w:val="0"/>
        <w:autoSpaceDN w:val="0"/>
        <w:adjustRightInd w:val="0"/>
        <w:ind w:firstLine="480"/>
        <w:rPr>
          <w:rFonts w:hint="eastAsia" w:ascii="宋体" w:hAnsi="宋体"/>
          <w:sz w:val="24"/>
          <w:szCs w:val="24"/>
        </w:rPr>
      </w:pPr>
      <w:r>
        <w:rPr>
          <w:rFonts w:hint="eastAsia" w:ascii="宋体" w:hAnsi="Calibri" w:cs="宋体"/>
          <w:kern w:val="0"/>
          <w:sz w:val="24"/>
          <w:szCs w:val="24"/>
          <w:lang w:val="zh-CN"/>
        </w:rPr>
        <w:t>本合同以人民币进行结算，合同总价包括：</w:t>
      </w:r>
      <w:r>
        <w:rPr>
          <w:rFonts w:hint="eastAsia" w:ascii="宋体" w:hAnsi="宋体"/>
          <w:sz w:val="24"/>
          <w:szCs w:val="24"/>
        </w:rPr>
        <w:t>产品费、检验费、手续费、包装费、运输费、保险费、安装调试费、系统集成费、税金及其他不可预见费等全部费用。</w:t>
      </w:r>
    </w:p>
    <w:p>
      <w:pPr>
        <w:autoSpaceDE w:val="0"/>
        <w:autoSpaceDN w:val="0"/>
        <w:adjustRightInd w:val="0"/>
        <w:ind w:firstLine="480"/>
        <w:rPr>
          <w:rFonts w:ascii="Calibri" w:hAnsi="Calibri" w:cs="Calibri"/>
          <w:kern w:val="0"/>
          <w:sz w:val="24"/>
          <w:szCs w:val="24"/>
        </w:rPr>
      </w:pPr>
      <w:r>
        <w:rPr>
          <w:rFonts w:hint="eastAsia" w:ascii="宋体" w:hAnsi="Calibri" w:cs="宋体"/>
          <w:kern w:val="0"/>
          <w:sz w:val="24"/>
          <w:szCs w:val="24"/>
          <w:lang w:val="zh-CN"/>
        </w:rPr>
        <w:t>三、交付时间、地点和要求</w:t>
      </w:r>
    </w:p>
    <w:p>
      <w:pPr>
        <w:ind w:firstLine="480" w:firstLineChars="200"/>
        <w:rPr>
          <w:rFonts w:hint="eastAsia" w:ascii="宋体" w:hAnsi="宋体"/>
          <w:color w:val="auto"/>
          <w:sz w:val="24"/>
          <w:szCs w:val="24"/>
        </w:rPr>
      </w:pPr>
      <w:r>
        <w:rPr>
          <w:rFonts w:ascii="Calibri" w:hAnsi="Calibri" w:cs="Calibri"/>
          <w:kern w:val="0"/>
          <w:sz w:val="24"/>
          <w:szCs w:val="24"/>
        </w:rPr>
        <w:t>1.</w:t>
      </w:r>
      <w:r>
        <w:rPr>
          <w:rFonts w:hint="eastAsia" w:ascii="宋体" w:hAnsi="Calibri" w:cs="宋体"/>
          <w:kern w:val="0"/>
          <w:sz w:val="24"/>
          <w:szCs w:val="24"/>
          <w:lang w:val="zh-CN"/>
        </w:rPr>
        <w:t>交货时间：</w:t>
      </w:r>
      <w:r>
        <w:rPr>
          <w:rFonts w:hint="eastAsia" w:ascii="宋体" w:hAnsi="宋体"/>
          <w:color w:val="auto"/>
          <w:sz w:val="24"/>
          <w:szCs w:val="24"/>
        </w:rPr>
        <w:t>合同签订后</w:t>
      </w:r>
      <w:r>
        <w:rPr>
          <w:rFonts w:hint="eastAsia"/>
          <w:color w:val="auto"/>
          <w:sz w:val="24"/>
          <w:szCs w:val="24"/>
          <w:lang w:val="en-US" w:eastAsia="zh-CN"/>
        </w:rPr>
        <w:t>15</w:t>
      </w:r>
      <w:r>
        <w:rPr>
          <w:rFonts w:hint="eastAsia" w:ascii="宋体" w:hAnsi="宋体"/>
          <w:color w:val="auto"/>
          <w:sz w:val="24"/>
          <w:szCs w:val="24"/>
          <w:lang w:val="en-US" w:eastAsia="zh-CN"/>
        </w:rPr>
        <w:t>天内</w:t>
      </w:r>
      <w:r>
        <w:rPr>
          <w:rFonts w:hint="eastAsia" w:ascii="宋体" w:hAnsi="宋体"/>
          <w:color w:val="auto"/>
          <w:sz w:val="24"/>
          <w:szCs w:val="24"/>
        </w:rPr>
        <w:t>安装并调试完毕</w:t>
      </w:r>
    </w:p>
    <w:p>
      <w:pPr>
        <w:ind w:firstLine="720" w:firstLineChars="300"/>
        <w:rPr>
          <w:rFonts w:ascii="Calibri" w:hAnsi="Calibri" w:cs="Calibri"/>
          <w:kern w:val="0"/>
          <w:sz w:val="24"/>
          <w:szCs w:val="24"/>
        </w:rPr>
      </w:pPr>
      <w:r>
        <w:rPr>
          <w:rFonts w:hint="eastAsia" w:ascii="宋体" w:hAnsi="宋体"/>
          <w:color w:val="auto"/>
          <w:sz w:val="24"/>
          <w:szCs w:val="24"/>
        </w:rPr>
        <w:t>交货地点：采购人指定地点。</w:t>
      </w:r>
    </w:p>
    <w:p>
      <w:pPr>
        <w:autoSpaceDE w:val="0"/>
        <w:autoSpaceDN w:val="0"/>
        <w:adjustRightInd w:val="0"/>
        <w:ind w:firstLine="480"/>
        <w:rPr>
          <w:rFonts w:ascii="Calibri" w:hAnsi="Calibri" w:cs="Calibri"/>
          <w:kern w:val="0"/>
          <w:sz w:val="24"/>
          <w:szCs w:val="24"/>
        </w:rPr>
      </w:pPr>
      <w:r>
        <w:rPr>
          <w:rFonts w:ascii="Calibri" w:hAnsi="Calibri" w:cs="Calibri"/>
          <w:kern w:val="0"/>
          <w:sz w:val="24"/>
          <w:szCs w:val="24"/>
        </w:rPr>
        <w:t>2.</w:t>
      </w:r>
      <w:r>
        <w:rPr>
          <w:rFonts w:hint="eastAsia" w:ascii="宋体" w:hAnsi="Calibri" w:cs="宋体"/>
          <w:kern w:val="0"/>
          <w:sz w:val="24"/>
          <w:szCs w:val="24"/>
          <w:lang w:val="zh-CN"/>
        </w:rPr>
        <w:t>乙方提供不符合磋商文件、磋商响应文件和本合同规定的产品，甲方有权拒绝接受。</w:t>
      </w:r>
    </w:p>
    <w:p>
      <w:pPr>
        <w:autoSpaceDE w:val="0"/>
        <w:autoSpaceDN w:val="0"/>
        <w:adjustRightInd w:val="0"/>
        <w:ind w:firstLine="480"/>
        <w:rPr>
          <w:rFonts w:ascii="Calibri" w:hAnsi="Calibri" w:cs="Calibri"/>
          <w:kern w:val="0"/>
          <w:sz w:val="24"/>
          <w:szCs w:val="24"/>
        </w:rPr>
      </w:pPr>
      <w:r>
        <w:rPr>
          <w:rFonts w:ascii="Calibri" w:hAnsi="Calibri" w:cs="Calibri"/>
          <w:kern w:val="0"/>
          <w:sz w:val="24"/>
          <w:szCs w:val="24"/>
        </w:rPr>
        <w:t>3.</w:t>
      </w:r>
      <w:r>
        <w:rPr>
          <w:rFonts w:hint="eastAsia" w:ascii="宋体" w:hAnsi="Calibri" w:cs="宋体"/>
          <w:kern w:val="0"/>
          <w:sz w:val="24"/>
          <w:szCs w:val="24"/>
          <w:lang w:val="zh-CN"/>
        </w:rPr>
        <w:t>乙方应将提供产品的清单、用户手册、原厂保修卡、随机资料、工具和备品、备件等交付给甲方，如有缺失应及时补齐，否则视为逾期交货。</w:t>
      </w:r>
    </w:p>
    <w:p>
      <w:pPr>
        <w:autoSpaceDE w:val="0"/>
        <w:autoSpaceDN w:val="0"/>
        <w:adjustRightInd w:val="0"/>
        <w:ind w:firstLine="480"/>
        <w:rPr>
          <w:rFonts w:ascii="Calibri" w:hAnsi="Calibri" w:cs="Calibri"/>
          <w:kern w:val="0"/>
          <w:sz w:val="24"/>
          <w:szCs w:val="24"/>
        </w:rPr>
      </w:pPr>
      <w:r>
        <w:rPr>
          <w:rFonts w:ascii="Calibri" w:hAnsi="Calibri" w:cs="Calibri"/>
          <w:kern w:val="0"/>
          <w:sz w:val="24"/>
          <w:szCs w:val="24"/>
        </w:rPr>
        <w:t>4.</w:t>
      </w:r>
      <w:r>
        <w:rPr>
          <w:rFonts w:hint="eastAsia" w:ascii="宋体" w:hAnsi="Calibri" w:cs="宋体"/>
          <w:kern w:val="0"/>
          <w:sz w:val="24"/>
          <w:szCs w:val="24"/>
          <w:lang w:val="zh-CN"/>
        </w:rPr>
        <w:t>甲方应当在安装、调试完后</w:t>
      </w:r>
      <w:r>
        <w:rPr>
          <w:rFonts w:ascii="Calibri" w:hAnsi="Calibri" w:cs="Calibri"/>
          <w:kern w:val="0"/>
          <w:sz w:val="24"/>
          <w:szCs w:val="24"/>
          <w:u w:val="single"/>
        </w:rPr>
        <w:t xml:space="preserve">    </w:t>
      </w:r>
      <w:r>
        <w:rPr>
          <w:rFonts w:hint="eastAsia" w:ascii="宋体" w:hAnsi="Calibri" w:cs="宋体"/>
          <w:kern w:val="0"/>
          <w:sz w:val="24"/>
          <w:szCs w:val="24"/>
          <w:lang w:val="zh-CN"/>
        </w:rPr>
        <w:t>个工作日内进行验收，逾期不验收的，乙方可视为验收合格。验收合格后，由甲乙双方签署产品验收单并加盖采购人公章，甲乙双方各执一份。</w:t>
      </w:r>
    </w:p>
    <w:p>
      <w:pPr>
        <w:autoSpaceDE w:val="0"/>
        <w:autoSpaceDN w:val="0"/>
        <w:adjustRightInd w:val="0"/>
        <w:ind w:firstLine="480"/>
        <w:rPr>
          <w:rFonts w:ascii="Calibri" w:hAnsi="Calibri" w:cs="Calibri"/>
          <w:kern w:val="0"/>
          <w:sz w:val="24"/>
          <w:szCs w:val="24"/>
        </w:rPr>
      </w:pPr>
      <w:r>
        <w:rPr>
          <w:rFonts w:ascii="Calibri" w:hAnsi="Calibri" w:cs="Calibri"/>
          <w:kern w:val="0"/>
          <w:sz w:val="24"/>
          <w:szCs w:val="24"/>
        </w:rPr>
        <w:t>5.</w:t>
      </w:r>
      <w:r>
        <w:rPr>
          <w:rFonts w:hint="eastAsia" w:ascii="宋体" w:hAnsi="Calibri" w:cs="宋体"/>
          <w:kern w:val="0"/>
          <w:sz w:val="24"/>
          <w:szCs w:val="24"/>
          <w:lang w:val="zh-CN"/>
        </w:rPr>
        <w:t xml:space="preserve"> 甲方应提供该项目验收报告交同级财政监管部门，由财政部门按规定程序抽验后办理资金拨付。</w:t>
      </w:r>
    </w:p>
    <w:p>
      <w:pPr>
        <w:autoSpaceDE w:val="0"/>
        <w:autoSpaceDN w:val="0"/>
        <w:adjustRightInd w:val="0"/>
        <w:ind w:firstLine="480"/>
        <w:rPr>
          <w:rFonts w:ascii="Calibri" w:hAnsi="Calibri" w:cs="Calibri"/>
          <w:kern w:val="0"/>
          <w:sz w:val="24"/>
          <w:szCs w:val="24"/>
        </w:rPr>
      </w:pPr>
      <w:r>
        <w:rPr>
          <w:rFonts w:ascii="Calibri" w:hAnsi="Calibri" w:cs="Calibri"/>
          <w:kern w:val="0"/>
          <w:sz w:val="24"/>
          <w:szCs w:val="24"/>
        </w:rPr>
        <w:t>6.</w:t>
      </w:r>
      <w:r>
        <w:rPr>
          <w:rFonts w:hint="eastAsia" w:ascii="宋体" w:hAnsi="Calibri" w:cs="宋体"/>
          <w:kern w:val="0"/>
          <w:sz w:val="24"/>
          <w:szCs w:val="24"/>
          <w:lang w:val="zh-CN"/>
        </w:rPr>
        <w:t xml:space="preserve"> 甲方在验收过程中发现乙方有违约问题，可按磋商文件、磋商响应文件的规定要求乙方及时予以解决。</w:t>
      </w:r>
    </w:p>
    <w:p>
      <w:pPr>
        <w:ind w:firstLine="480"/>
        <w:rPr>
          <w:rFonts w:hint="eastAsia" w:ascii="宋体" w:hAnsi="宋体"/>
          <w:sz w:val="24"/>
          <w:szCs w:val="24"/>
        </w:rPr>
      </w:pPr>
      <w:r>
        <w:rPr>
          <w:rFonts w:ascii="Calibri" w:hAnsi="Calibri" w:cs="Calibri"/>
          <w:kern w:val="0"/>
          <w:sz w:val="24"/>
          <w:szCs w:val="24"/>
        </w:rPr>
        <w:t>7.</w:t>
      </w:r>
      <w:r>
        <w:rPr>
          <w:rFonts w:hint="eastAsia" w:ascii="宋体" w:hAnsi="Calibri" w:cs="宋体"/>
          <w:kern w:val="0"/>
          <w:sz w:val="24"/>
          <w:szCs w:val="24"/>
          <w:lang w:val="zh-CN"/>
        </w:rPr>
        <w:t>乙方向甲方提供产品相关完税销售发票。</w:t>
      </w:r>
    </w:p>
    <w:p>
      <w:pPr>
        <w:ind w:firstLine="480"/>
        <w:rPr>
          <w:rFonts w:hint="eastAsia" w:ascii="宋体" w:hAnsi="Calibri" w:cs="宋体"/>
          <w:color w:val="FF0000"/>
          <w:kern w:val="0"/>
          <w:sz w:val="24"/>
          <w:szCs w:val="24"/>
          <w:lang w:val="zh-CN"/>
        </w:rPr>
      </w:pPr>
      <w:r>
        <w:rPr>
          <w:rFonts w:hint="eastAsia" w:ascii="宋体" w:hAnsi="宋体"/>
          <w:sz w:val="24"/>
          <w:szCs w:val="24"/>
        </w:rPr>
        <w:t>四、付款方式</w:t>
      </w:r>
    </w:p>
    <w:p>
      <w:pPr>
        <w:autoSpaceDE w:val="0"/>
        <w:autoSpaceDN w:val="0"/>
        <w:adjustRightInd w:val="0"/>
        <w:ind w:firstLine="480"/>
        <w:rPr>
          <w:rFonts w:ascii="Calibri" w:hAnsi="Calibri" w:cs="Calibri"/>
          <w:kern w:val="0"/>
          <w:sz w:val="24"/>
          <w:szCs w:val="24"/>
        </w:rPr>
      </w:pPr>
      <w:r>
        <w:rPr>
          <w:rFonts w:hint="eastAsia" w:ascii="宋体" w:hAnsi="Calibri" w:cs="宋体"/>
          <w:kern w:val="0"/>
          <w:sz w:val="24"/>
          <w:szCs w:val="24"/>
          <w:lang w:val="zh-CN"/>
        </w:rPr>
        <w:t>五、合同的变更、终止与转让</w:t>
      </w:r>
    </w:p>
    <w:p>
      <w:pPr>
        <w:autoSpaceDE w:val="0"/>
        <w:autoSpaceDN w:val="0"/>
        <w:adjustRightInd w:val="0"/>
        <w:ind w:firstLine="480"/>
        <w:rPr>
          <w:rFonts w:ascii="Calibri" w:hAnsi="Calibri" w:cs="Calibri"/>
          <w:kern w:val="0"/>
          <w:sz w:val="24"/>
          <w:szCs w:val="24"/>
        </w:rPr>
      </w:pPr>
      <w:r>
        <w:rPr>
          <w:rFonts w:ascii="Calibri" w:hAnsi="Calibri" w:cs="Calibri"/>
          <w:kern w:val="0"/>
          <w:sz w:val="24"/>
          <w:szCs w:val="24"/>
        </w:rPr>
        <w:t>1.</w:t>
      </w:r>
      <w:r>
        <w:rPr>
          <w:rFonts w:hint="eastAsia" w:ascii="宋体" w:hAnsi="Calibri" w:cs="宋体"/>
          <w:kern w:val="0"/>
          <w:sz w:val="24"/>
          <w:szCs w:val="24"/>
          <w:lang w:val="zh-CN"/>
        </w:rPr>
        <w:t>除《中华人民共和国政府采购法》第</w:t>
      </w:r>
      <w:r>
        <w:rPr>
          <w:rFonts w:ascii="Calibri" w:hAnsi="Calibri" w:cs="Calibri"/>
          <w:kern w:val="0"/>
          <w:sz w:val="24"/>
          <w:szCs w:val="24"/>
        </w:rPr>
        <w:t>50</w:t>
      </w:r>
      <w:r>
        <w:rPr>
          <w:rFonts w:hint="eastAsia" w:ascii="宋体" w:hAnsi="Calibri" w:cs="宋体"/>
          <w:kern w:val="0"/>
          <w:sz w:val="24"/>
          <w:szCs w:val="24"/>
          <w:lang w:val="zh-CN"/>
        </w:rPr>
        <w:t>条规定的情形外，本合同一经签订，甲乙双方不得擅自变更、中止或终止。</w:t>
      </w:r>
    </w:p>
    <w:p>
      <w:pPr>
        <w:autoSpaceDE w:val="0"/>
        <w:autoSpaceDN w:val="0"/>
        <w:adjustRightInd w:val="0"/>
        <w:ind w:firstLine="480"/>
        <w:rPr>
          <w:rFonts w:ascii="Calibri" w:hAnsi="Calibri" w:cs="Calibri"/>
          <w:kern w:val="0"/>
          <w:sz w:val="24"/>
          <w:szCs w:val="24"/>
        </w:rPr>
      </w:pPr>
      <w:r>
        <w:rPr>
          <w:rFonts w:ascii="Calibri" w:hAnsi="Calibri" w:cs="Calibri"/>
          <w:kern w:val="0"/>
          <w:sz w:val="24"/>
          <w:szCs w:val="24"/>
        </w:rPr>
        <w:t>2.</w:t>
      </w:r>
      <w:r>
        <w:rPr>
          <w:rFonts w:hint="eastAsia" w:ascii="宋体" w:hAnsi="Calibri" w:cs="宋体"/>
          <w:kern w:val="0"/>
          <w:sz w:val="24"/>
          <w:szCs w:val="24"/>
          <w:lang w:val="zh-CN"/>
        </w:rPr>
        <w:t>乙方不得擅自转让其应履行的合同义务。</w:t>
      </w:r>
    </w:p>
    <w:p>
      <w:pPr>
        <w:autoSpaceDE w:val="0"/>
        <w:autoSpaceDN w:val="0"/>
        <w:adjustRightInd w:val="0"/>
        <w:ind w:firstLine="480"/>
        <w:rPr>
          <w:rFonts w:ascii="Calibri" w:hAnsi="Calibri" w:cs="Calibri"/>
          <w:kern w:val="0"/>
          <w:sz w:val="24"/>
          <w:szCs w:val="24"/>
        </w:rPr>
      </w:pPr>
      <w:r>
        <w:rPr>
          <w:rFonts w:hint="eastAsia" w:ascii="宋体" w:hAnsi="Calibri" w:cs="宋体"/>
          <w:kern w:val="0"/>
          <w:sz w:val="24"/>
          <w:szCs w:val="24"/>
          <w:lang w:val="zh-CN"/>
        </w:rPr>
        <w:t>六、违约责任</w:t>
      </w:r>
    </w:p>
    <w:p>
      <w:pPr>
        <w:autoSpaceDE w:val="0"/>
        <w:autoSpaceDN w:val="0"/>
        <w:adjustRightInd w:val="0"/>
        <w:ind w:firstLine="480"/>
        <w:rPr>
          <w:rFonts w:ascii="Calibri" w:hAnsi="Calibri" w:cs="Calibri"/>
          <w:kern w:val="0"/>
          <w:sz w:val="24"/>
          <w:szCs w:val="24"/>
        </w:rPr>
      </w:pPr>
      <w:r>
        <w:rPr>
          <w:rFonts w:ascii="Calibri" w:hAnsi="Calibri" w:cs="Calibri"/>
          <w:kern w:val="0"/>
          <w:sz w:val="24"/>
          <w:szCs w:val="24"/>
        </w:rPr>
        <w:t>1.</w:t>
      </w:r>
      <w:r>
        <w:rPr>
          <w:rFonts w:hint="eastAsia" w:ascii="宋体" w:hAnsi="Calibri" w:cs="宋体"/>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ind w:firstLine="480"/>
        <w:rPr>
          <w:rFonts w:ascii="Calibri" w:hAnsi="Calibri" w:cs="Calibri"/>
          <w:kern w:val="0"/>
          <w:sz w:val="24"/>
          <w:szCs w:val="24"/>
        </w:rPr>
      </w:pPr>
      <w:r>
        <w:rPr>
          <w:rFonts w:ascii="Calibri" w:hAnsi="Calibri" w:cs="Calibri"/>
          <w:kern w:val="0"/>
          <w:sz w:val="24"/>
          <w:szCs w:val="24"/>
        </w:rPr>
        <w:t>2.</w:t>
      </w:r>
      <w:r>
        <w:rPr>
          <w:rFonts w:hint="eastAsia" w:ascii="宋体" w:hAnsi="Calibri" w:cs="宋体"/>
          <w:kern w:val="0"/>
          <w:sz w:val="24"/>
          <w:szCs w:val="24"/>
          <w:lang w:val="zh-CN"/>
        </w:rPr>
        <w:t>乙方提供的货物如侵犯了第三方权益而引发纠纷或诉讼的，均由乙方负责交涉并承担全部责任。</w:t>
      </w:r>
    </w:p>
    <w:p>
      <w:pPr>
        <w:autoSpaceDE w:val="0"/>
        <w:autoSpaceDN w:val="0"/>
        <w:adjustRightInd w:val="0"/>
        <w:ind w:firstLine="480"/>
        <w:rPr>
          <w:rFonts w:ascii="Calibri" w:hAnsi="Calibri" w:cs="Calibri"/>
          <w:kern w:val="0"/>
          <w:sz w:val="24"/>
          <w:szCs w:val="24"/>
        </w:rPr>
      </w:pPr>
      <w:r>
        <w:rPr>
          <w:rFonts w:ascii="Calibri" w:hAnsi="Calibri" w:cs="Calibri"/>
          <w:kern w:val="0"/>
          <w:sz w:val="24"/>
          <w:szCs w:val="24"/>
        </w:rPr>
        <w:t>3.</w:t>
      </w:r>
      <w:r>
        <w:rPr>
          <w:rFonts w:hint="eastAsia" w:ascii="宋体" w:hAnsi="Calibri" w:cs="宋体"/>
          <w:kern w:val="0"/>
          <w:sz w:val="24"/>
          <w:szCs w:val="24"/>
          <w:lang w:val="zh-CN"/>
        </w:rPr>
        <w:t>因包装、运输引起的货物损坏，按质量不合格处罚。</w:t>
      </w:r>
    </w:p>
    <w:p>
      <w:pPr>
        <w:autoSpaceDE w:val="0"/>
        <w:autoSpaceDN w:val="0"/>
        <w:adjustRightInd w:val="0"/>
        <w:ind w:firstLine="480"/>
        <w:rPr>
          <w:rFonts w:ascii="Calibri" w:hAnsi="Calibri" w:cs="Calibri"/>
          <w:kern w:val="0"/>
          <w:sz w:val="24"/>
          <w:szCs w:val="24"/>
        </w:rPr>
      </w:pPr>
      <w:r>
        <w:rPr>
          <w:rFonts w:ascii="Calibri" w:hAnsi="Calibri" w:cs="Calibri"/>
          <w:kern w:val="0"/>
          <w:sz w:val="24"/>
          <w:szCs w:val="24"/>
        </w:rPr>
        <w:t>4.</w:t>
      </w:r>
      <w:r>
        <w:rPr>
          <w:rFonts w:hint="eastAsia" w:ascii="宋体" w:hAnsi="Calibri" w:cs="宋体"/>
          <w:kern w:val="0"/>
          <w:sz w:val="24"/>
          <w:szCs w:val="24"/>
          <w:lang w:val="zh-CN"/>
        </w:rPr>
        <w:t>甲方无故延期接受货物和乙方逾期交货的，每天应向对方偿付未交货物的货款</w:t>
      </w:r>
      <w:r>
        <w:rPr>
          <w:rFonts w:ascii="Calibri" w:hAnsi="Calibri" w:cs="Calibri"/>
          <w:kern w:val="0"/>
          <w:sz w:val="24"/>
          <w:szCs w:val="24"/>
        </w:rPr>
        <w:t>3</w:t>
      </w:r>
      <w:r>
        <w:rPr>
          <w:rFonts w:hint="eastAsia" w:ascii="宋体" w:hAnsi="Calibri" w:cs="宋体"/>
          <w:kern w:val="0"/>
          <w:sz w:val="24"/>
          <w:szCs w:val="24"/>
          <w:lang w:val="zh-CN"/>
        </w:rPr>
        <w:t>‰的违约金，但违约金累计不得超过违约货款的</w:t>
      </w:r>
      <w:r>
        <w:rPr>
          <w:rFonts w:ascii="Calibri" w:hAnsi="Calibri" w:cs="Calibri"/>
          <w:kern w:val="0"/>
          <w:sz w:val="24"/>
          <w:szCs w:val="24"/>
        </w:rPr>
        <w:t>5%</w:t>
      </w:r>
      <w:r>
        <w:rPr>
          <w:rFonts w:hint="eastAsia" w:ascii="宋体" w:hAnsi="Calibri" w:cs="宋体"/>
          <w:kern w:val="0"/>
          <w:sz w:val="24"/>
          <w:szCs w:val="24"/>
          <w:lang w:val="zh-CN"/>
        </w:rPr>
        <w:t>，超过</w:t>
      </w:r>
      <w:r>
        <w:rPr>
          <w:rFonts w:ascii="Calibri" w:hAnsi="Calibri" w:cs="Calibri"/>
          <w:kern w:val="0"/>
          <w:sz w:val="24"/>
          <w:szCs w:val="24"/>
          <w:u w:val="single"/>
        </w:rPr>
        <w:t xml:space="preserve">    </w:t>
      </w:r>
      <w:r>
        <w:rPr>
          <w:rFonts w:hint="eastAsia" w:ascii="宋体" w:hAnsi="Calibri" w:cs="宋体"/>
          <w:kern w:val="0"/>
          <w:sz w:val="24"/>
          <w:szCs w:val="24"/>
          <w:lang w:val="zh-CN"/>
        </w:rPr>
        <w:t>天对方有权解除合同，违约方承担因此给对方造成的经济损失</w:t>
      </w:r>
      <w:r>
        <w:rPr>
          <w:rFonts w:ascii="Calibri" w:hAnsi="Calibri" w:cs="Calibri"/>
          <w:kern w:val="0"/>
          <w:sz w:val="24"/>
          <w:szCs w:val="24"/>
        </w:rPr>
        <w:t xml:space="preserve"> </w:t>
      </w:r>
      <w:r>
        <w:rPr>
          <w:rFonts w:hint="eastAsia" w:ascii="宋体" w:hAnsi="Calibri" w:cs="宋体"/>
          <w:kern w:val="0"/>
          <w:sz w:val="24"/>
          <w:szCs w:val="24"/>
          <w:lang w:val="zh-CN"/>
        </w:rPr>
        <w:t>。</w:t>
      </w:r>
    </w:p>
    <w:p>
      <w:pPr>
        <w:autoSpaceDE w:val="0"/>
        <w:autoSpaceDN w:val="0"/>
        <w:adjustRightInd w:val="0"/>
        <w:ind w:firstLine="480"/>
        <w:rPr>
          <w:rFonts w:ascii="Calibri" w:hAnsi="Calibri" w:cs="Calibri"/>
          <w:kern w:val="0"/>
          <w:sz w:val="24"/>
          <w:szCs w:val="24"/>
        </w:rPr>
      </w:pPr>
      <w:r>
        <w:rPr>
          <w:rFonts w:ascii="Calibri" w:hAnsi="Calibri" w:cs="Calibri"/>
          <w:kern w:val="0"/>
          <w:sz w:val="24"/>
          <w:szCs w:val="24"/>
        </w:rPr>
        <w:t>5.</w:t>
      </w:r>
      <w:r>
        <w:rPr>
          <w:rFonts w:hint="eastAsia" w:ascii="宋体" w:hAnsi="Calibri" w:cs="宋体"/>
          <w:kern w:val="0"/>
          <w:sz w:val="24"/>
          <w:szCs w:val="24"/>
          <w:lang w:val="zh-CN"/>
        </w:rPr>
        <w:t>乙方未按本合同和磋商响应文件中规定的服务承诺提供售后服务的，乙方应按本合同合计金额的</w:t>
      </w:r>
      <w:r>
        <w:rPr>
          <w:rFonts w:ascii="Calibri" w:hAnsi="Calibri" w:cs="Calibri"/>
          <w:kern w:val="0"/>
          <w:sz w:val="24"/>
          <w:szCs w:val="24"/>
        </w:rPr>
        <w:t>5%</w:t>
      </w:r>
      <w:r>
        <w:rPr>
          <w:rFonts w:hint="eastAsia" w:ascii="宋体" w:hAnsi="Calibri" w:cs="宋体"/>
          <w:kern w:val="0"/>
          <w:sz w:val="24"/>
          <w:szCs w:val="24"/>
          <w:lang w:val="zh-CN"/>
        </w:rPr>
        <w:t>向甲方支付违约金。</w:t>
      </w:r>
    </w:p>
    <w:p>
      <w:pPr>
        <w:autoSpaceDE w:val="0"/>
        <w:autoSpaceDN w:val="0"/>
        <w:adjustRightInd w:val="0"/>
        <w:ind w:firstLine="480"/>
        <w:rPr>
          <w:rFonts w:ascii="Calibri" w:hAnsi="Calibri" w:cs="Calibri"/>
          <w:kern w:val="0"/>
          <w:sz w:val="24"/>
          <w:szCs w:val="24"/>
        </w:rPr>
      </w:pPr>
      <w:r>
        <w:rPr>
          <w:rFonts w:ascii="Calibri" w:hAnsi="Calibri" w:cs="Calibri"/>
          <w:kern w:val="0"/>
          <w:sz w:val="24"/>
          <w:szCs w:val="24"/>
        </w:rPr>
        <w:t>6.</w:t>
      </w:r>
      <w:r>
        <w:rPr>
          <w:rFonts w:hint="eastAsia" w:ascii="宋体" w:hAnsi="Calibri" w:cs="宋体"/>
          <w:kern w:val="0"/>
          <w:sz w:val="24"/>
          <w:szCs w:val="24"/>
          <w:lang w:val="zh-CN"/>
        </w:rPr>
        <w:t>乙方提供的货物在质量保证期内，因设计、工艺或材料的缺陷和其它质量原因造成的问题，由乙方负责，费用从履约保证金中扣除，不足另补。</w:t>
      </w:r>
    </w:p>
    <w:p>
      <w:pPr>
        <w:autoSpaceDE w:val="0"/>
        <w:autoSpaceDN w:val="0"/>
        <w:adjustRightInd w:val="0"/>
        <w:ind w:firstLine="480"/>
        <w:rPr>
          <w:rFonts w:ascii="Calibri" w:hAnsi="Calibri" w:cs="Calibri"/>
          <w:kern w:val="0"/>
          <w:sz w:val="24"/>
          <w:szCs w:val="24"/>
        </w:rPr>
      </w:pPr>
      <w:r>
        <w:rPr>
          <w:rFonts w:ascii="Calibri" w:hAnsi="Calibri" w:cs="Calibri"/>
          <w:kern w:val="0"/>
          <w:sz w:val="24"/>
          <w:szCs w:val="24"/>
        </w:rPr>
        <w:t>7.</w:t>
      </w:r>
      <w:r>
        <w:rPr>
          <w:rFonts w:hint="eastAsia" w:ascii="宋体" w:hAnsi="Calibri" w:cs="宋体"/>
          <w:kern w:val="0"/>
          <w:sz w:val="24"/>
          <w:szCs w:val="24"/>
          <w:lang w:val="zh-CN"/>
        </w:rPr>
        <w:t>其它违约行为按违约货款额</w:t>
      </w:r>
      <w:r>
        <w:rPr>
          <w:rFonts w:ascii="Calibri" w:hAnsi="Calibri" w:cs="Calibri"/>
          <w:kern w:val="0"/>
          <w:sz w:val="24"/>
          <w:szCs w:val="24"/>
        </w:rPr>
        <w:t>5%</w:t>
      </w:r>
      <w:r>
        <w:rPr>
          <w:rFonts w:hint="eastAsia" w:ascii="宋体" w:hAnsi="Calibri" w:cs="宋体"/>
          <w:kern w:val="0"/>
          <w:sz w:val="24"/>
          <w:szCs w:val="24"/>
          <w:lang w:val="zh-CN"/>
        </w:rPr>
        <w:t>收取违约金并赔偿经济损失。</w:t>
      </w:r>
    </w:p>
    <w:p>
      <w:pPr>
        <w:autoSpaceDE w:val="0"/>
        <w:autoSpaceDN w:val="0"/>
        <w:adjustRightInd w:val="0"/>
        <w:ind w:firstLine="480"/>
        <w:rPr>
          <w:rFonts w:ascii="Calibri" w:hAnsi="Calibri" w:cs="Calibri"/>
          <w:kern w:val="0"/>
          <w:sz w:val="24"/>
          <w:szCs w:val="24"/>
        </w:rPr>
      </w:pPr>
      <w:r>
        <w:rPr>
          <w:rFonts w:hint="eastAsia" w:ascii="宋体" w:hAnsi="Calibri" w:cs="宋体"/>
          <w:kern w:val="0"/>
          <w:sz w:val="24"/>
          <w:szCs w:val="24"/>
          <w:lang w:val="zh-CN"/>
        </w:rPr>
        <w:t>七、不可抗力</w:t>
      </w:r>
    </w:p>
    <w:p>
      <w:pPr>
        <w:autoSpaceDE w:val="0"/>
        <w:autoSpaceDN w:val="0"/>
        <w:adjustRightInd w:val="0"/>
        <w:ind w:firstLine="480"/>
        <w:rPr>
          <w:rFonts w:ascii="Calibri" w:hAnsi="Calibri" w:cs="Calibri"/>
          <w:kern w:val="0"/>
          <w:sz w:val="24"/>
          <w:szCs w:val="24"/>
        </w:rPr>
      </w:pPr>
      <w:r>
        <w:rPr>
          <w:rFonts w:ascii="Calibri" w:hAnsi="Calibri" w:cs="Calibri"/>
          <w:kern w:val="0"/>
          <w:sz w:val="24"/>
          <w:szCs w:val="24"/>
        </w:rPr>
        <w:t>1.</w:t>
      </w:r>
      <w:r>
        <w:rPr>
          <w:rFonts w:hint="eastAsia" w:ascii="宋体" w:hAnsi="Calibri" w:cs="宋体"/>
          <w:kern w:val="0"/>
          <w:sz w:val="24"/>
          <w:szCs w:val="24"/>
          <w:lang w:val="zh-CN"/>
        </w:rPr>
        <w:t>不可抗力使合同的某些内容有变更必要的，双方应通过协商在</w:t>
      </w:r>
      <w:r>
        <w:rPr>
          <w:rFonts w:ascii="Calibri" w:hAnsi="Calibri" w:cs="Calibri"/>
          <w:kern w:val="0"/>
          <w:sz w:val="24"/>
          <w:szCs w:val="24"/>
          <w:u w:val="single"/>
        </w:rPr>
        <w:t xml:space="preserve">   </w:t>
      </w:r>
      <w:r>
        <w:rPr>
          <w:rFonts w:hint="eastAsia" w:ascii="宋体" w:hAnsi="Calibri" w:cs="宋体"/>
          <w:kern w:val="0"/>
          <w:sz w:val="24"/>
          <w:szCs w:val="24"/>
          <w:lang w:val="zh-CN"/>
        </w:rPr>
        <w:t>天内达成进一步履行合同的协议，因不可抗力致使合同不能履行的，合同终止。</w:t>
      </w:r>
    </w:p>
    <w:p>
      <w:pPr>
        <w:autoSpaceDE w:val="0"/>
        <w:autoSpaceDN w:val="0"/>
        <w:adjustRightInd w:val="0"/>
        <w:ind w:firstLine="480"/>
        <w:rPr>
          <w:rFonts w:ascii="Calibri" w:hAnsi="Calibri" w:cs="Calibri"/>
          <w:kern w:val="0"/>
          <w:sz w:val="24"/>
          <w:szCs w:val="24"/>
        </w:rPr>
      </w:pPr>
      <w:r>
        <w:rPr>
          <w:rFonts w:ascii="Calibri" w:hAnsi="Calibri" w:cs="Calibri"/>
          <w:kern w:val="0"/>
          <w:sz w:val="24"/>
          <w:szCs w:val="24"/>
        </w:rPr>
        <w:t>2.</w:t>
      </w:r>
      <w:r>
        <w:rPr>
          <w:rFonts w:hint="eastAsia" w:ascii="宋体" w:hAnsi="Calibri" w:cs="宋体"/>
          <w:kern w:val="0"/>
          <w:sz w:val="24"/>
          <w:szCs w:val="24"/>
          <w:lang w:val="zh-CN"/>
        </w:rPr>
        <w:t>除法律、法规规定的不可抗力情形外，双方约定出现</w:t>
      </w:r>
      <w:r>
        <w:rPr>
          <w:rFonts w:ascii="Calibri" w:hAnsi="Calibri" w:cs="Calibri"/>
          <w:kern w:val="0"/>
          <w:sz w:val="24"/>
          <w:szCs w:val="24"/>
          <w:u w:val="single"/>
        </w:rPr>
        <w:t xml:space="preserve">         </w:t>
      </w:r>
      <w:r>
        <w:rPr>
          <w:rFonts w:hint="eastAsia" w:ascii="宋体" w:hAnsi="Calibri" w:cs="宋体"/>
          <w:kern w:val="0"/>
          <w:sz w:val="24"/>
          <w:szCs w:val="24"/>
          <w:lang w:val="zh-CN"/>
        </w:rPr>
        <w:t>情况亦视为不可抗力。</w:t>
      </w:r>
    </w:p>
    <w:p>
      <w:pPr>
        <w:autoSpaceDE w:val="0"/>
        <w:autoSpaceDN w:val="0"/>
        <w:adjustRightInd w:val="0"/>
        <w:ind w:firstLine="480"/>
        <w:rPr>
          <w:rFonts w:ascii="Calibri" w:hAnsi="Calibri" w:cs="Calibri"/>
          <w:kern w:val="0"/>
          <w:sz w:val="24"/>
          <w:szCs w:val="24"/>
        </w:rPr>
      </w:pPr>
      <w:r>
        <w:rPr>
          <w:rFonts w:hint="eastAsia" w:ascii="宋体" w:hAnsi="Calibri" w:cs="宋体"/>
          <w:kern w:val="0"/>
          <w:sz w:val="24"/>
          <w:szCs w:val="24"/>
          <w:lang w:val="zh-CN"/>
        </w:rPr>
        <w:t>八、知识产权：</w:t>
      </w:r>
    </w:p>
    <w:p>
      <w:pPr>
        <w:autoSpaceDE w:val="0"/>
        <w:autoSpaceDN w:val="0"/>
        <w:adjustRightInd w:val="0"/>
        <w:ind w:firstLine="480"/>
        <w:rPr>
          <w:rFonts w:ascii="Calibri" w:hAnsi="Calibri" w:cs="Calibri"/>
          <w:kern w:val="0"/>
          <w:sz w:val="24"/>
          <w:szCs w:val="24"/>
        </w:rPr>
      </w:pPr>
      <w:r>
        <w:rPr>
          <w:rFonts w:hint="eastAsia" w:ascii="宋体" w:hAnsi="Calibri" w:cs="宋体"/>
          <w:kern w:val="0"/>
          <w:sz w:val="24"/>
          <w:szCs w:val="24"/>
          <w:lang w:val="zh-CN"/>
        </w:rPr>
        <w:t>九、其他约定：</w:t>
      </w:r>
    </w:p>
    <w:p>
      <w:pPr>
        <w:autoSpaceDE w:val="0"/>
        <w:autoSpaceDN w:val="0"/>
        <w:adjustRightInd w:val="0"/>
        <w:ind w:firstLine="480"/>
        <w:rPr>
          <w:rFonts w:ascii="Calibri" w:hAnsi="Calibri" w:cs="Calibri"/>
          <w:kern w:val="0"/>
          <w:sz w:val="24"/>
          <w:szCs w:val="24"/>
        </w:rPr>
      </w:pPr>
      <w:r>
        <w:rPr>
          <w:rFonts w:hint="eastAsia" w:ascii="宋体" w:hAnsi="Calibri" w:cs="宋体"/>
          <w:kern w:val="0"/>
          <w:sz w:val="24"/>
          <w:szCs w:val="24"/>
          <w:lang w:val="zh-CN"/>
        </w:rPr>
        <w:t>十、合同争议解决</w:t>
      </w:r>
    </w:p>
    <w:p>
      <w:pPr>
        <w:autoSpaceDE w:val="0"/>
        <w:autoSpaceDN w:val="0"/>
        <w:adjustRightInd w:val="0"/>
        <w:ind w:firstLine="480"/>
        <w:rPr>
          <w:rFonts w:ascii="Calibri" w:hAnsi="Calibri" w:cs="Calibri"/>
          <w:kern w:val="0"/>
          <w:sz w:val="24"/>
          <w:szCs w:val="24"/>
        </w:rPr>
      </w:pPr>
      <w:r>
        <w:rPr>
          <w:rFonts w:ascii="Calibri" w:hAnsi="Calibri" w:cs="Calibri"/>
          <w:kern w:val="0"/>
          <w:sz w:val="24"/>
          <w:szCs w:val="24"/>
        </w:rPr>
        <w:t>1.</w:t>
      </w:r>
      <w:r>
        <w:rPr>
          <w:rFonts w:hint="eastAsia" w:ascii="宋体" w:hAnsi="Calibri" w:cs="宋体"/>
          <w:kern w:val="0"/>
          <w:sz w:val="24"/>
          <w:szCs w:val="24"/>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ascii="Calibri" w:hAnsi="Calibri" w:cs="Calibri"/>
          <w:kern w:val="0"/>
          <w:sz w:val="24"/>
          <w:szCs w:val="24"/>
        </w:rPr>
      </w:pPr>
      <w:r>
        <w:rPr>
          <w:rFonts w:ascii="Calibri" w:hAnsi="Calibri" w:cs="Calibri"/>
          <w:kern w:val="0"/>
          <w:sz w:val="24"/>
          <w:szCs w:val="24"/>
        </w:rPr>
        <w:t>2.</w:t>
      </w:r>
      <w:r>
        <w:rPr>
          <w:rFonts w:hint="eastAsia" w:ascii="宋体" w:hAnsi="Calibri" w:cs="宋体"/>
          <w:kern w:val="0"/>
          <w:sz w:val="24"/>
          <w:szCs w:val="24"/>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ind w:firstLine="480"/>
        <w:rPr>
          <w:rFonts w:ascii="Calibri" w:hAnsi="Calibri" w:cs="Calibri"/>
          <w:kern w:val="0"/>
          <w:sz w:val="24"/>
          <w:szCs w:val="24"/>
        </w:rPr>
      </w:pPr>
      <w:r>
        <w:rPr>
          <w:rFonts w:ascii="Calibri" w:hAnsi="Calibri" w:cs="Calibri"/>
          <w:kern w:val="0"/>
          <w:sz w:val="24"/>
          <w:szCs w:val="24"/>
        </w:rPr>
        <w:t>3.</w:t>
      </w:r>
      <w:r>
        <w:rPr>
          <w:rFonts w:hint="eastAsia" w:ascii="宋体" w:hAnsi="Calibri" w:cs="宋体"/>
          <w:kern w:val="0"/>
          <w:sz w:val="24"/>
          <w:szCs w:val="24"/>
          <w:lang w:val="zh-CN"/>
        </w:rPr>
        <w:t>诉讼期间，本合同继续履行。</w:t>
      </w:r>
    </w:p>
    <w:p>
      <w:pPr>
        <w:autoSpaceDE w:val="0"/>
        <w:autoSpaceDN w:val="0"/>
        <w:adjustRightInd w:val="0"/>
        <w:ind w:firstLine="480"/>
        <w:rPr>
          <w:rFonts w:ascii="Calibri" w:hAnsi="Calibri" w:cs="Calibri"/>
          <w:kern w:val="0"/>
          <w:sz w:val="24"/>
          <w:szCs w:val="24"/>
        </w:rPr>
      </w:pPr>
      <w:r>
        <w:rPr>
          <w:rFonts w:hint="eastAsia" w:ascii="宋体" w:hAnsi="Calibri" w:cs="宋体"/>
          <w:kern w:val="0"/>
          <w:sz w:val="24"/>
          <w:szCs w:val="24"/>
          <w:lang w:val="zh-CN"/>
        </w:rPr>
        <w:t>十一、合同生效及其它</w:t>
      </w:r>
      <w:r>
        <w:rPr>
          <w:rFonts w:hint="eastAsia" w:ascii="宋体" w:hAnsi="Calibri" w:cs="宋体"/>
          <w:kern w:val="0"/>
          <w:sz w:val="24"/>
          <w:szCs w:val="24"/>
        </w:rPr>
        <w:t>：</w:t>
      </w:r>
    </w:p>
    <w:p>
      <w:pPr>
        <w:autoSpaceDE w:val="0"/>
        <w:autoSpaceDN w:val="0"/>
        <w:adjustRightInd w:val="0"/>
        <w:ind w:firstLine="480"/>
        <w:rPr>
          <w:rFonts w:ascii="Calibri" w:hAnsi="Calibri" w:cs="Calibri"/>
          <w:kern w:val="0"/>
          <w:sz w:val="24"/>
          <w:szCs w:val="24"/>
        </w:rPr>
      </w:pPr>
      <w:r>
        <w:rPr>
          <w:rFonts w:ascii="Calibri" w:hAnsi="Calibri" w:cs="Calibri"/>
          <w:kern w:val="0"/>
          <w:sz w:val="24"/>
          <w:szCs w:val="24"/>
        </w:rPr>
        <w:t>1.</w:t>
      </w:r>
      <w:r>
        <w:rPr>
          <w:rFonts w:hint="eastAsia" w:ascii="宋体" w:hAnsi="Calibri" w:cs="宋体"/>
          <w:kern w:val="0"/>
          <w:sz w:val="24"/>
          <w:szCs w:val="24"/>
          <w:lang w:val="zh-CN"/>
        </w:rPr>
        <w:t>本合同一式六份，经双方签字，并加盖公章即为生效。</w:t>
      </w:r>
    </w:p>
    <w:p>
      <w:pPr>
        <w:autoSpaceDE w:val="0"/>
        <w:autoSpaceDN w:val="0"/>
        <w:adjustRightInd w:val="0"/>
        <w:ind w:firstLine="480"/>
        <w:rPr>
          <w:rFonts w:ascii="Calibri" w:hAnsi="Calibri" w:cs="Calibri"/>
          <w:kern w:val="0"/>
          <w:sz w:val="24"/>
          <w:szCs w:val="24"/>
        </w:rPr>
      </w:pPr>
      <w:r>
        <w:rPr>
          <w:rFonts w:ascii="Calibri" w:hAnsi="Calibri" w:cs="Calibri"/>
          <w:kern w:val="0"/>
          <w:sz w:val="24"/>
          <w:szCs w:val="24"/>
        </w:rPr>
        <w:t>2.</w:t>
      </w:r>
      <w:r>
        <w:rPr>
          <w:rFonts w:hint="eastAsia" w:ascii="宋体" w:hAnsi="Calibri" w:cs="宋体"/>
          <w:kern w:val="0"/>
          <w:sz w:val="24"/>
          <w:szCs w:val="24"/>
          <w:lang w:val="zh-CN"/>
        </w:rPr>
        <w:t>本合同未尽事宜，按《合同法》有关规定处理。</w:t>
      </w:r>
    </w:p>
    <w:p>
      <w:pPr>
        <w:autoSpaceDE w:val="0"/>
        <w:autoSpaceDN w:val="0"/>
        <w:spacing w:line="360" w:lineRule="auto"/>
        <w:ind w:firstLine="480"/>
        <w:rPr>
          <w:rFonts w:hint="eastAsia" w:ascii="宋体" w:hAnsi="宋体" w:cs="宋体"/>
          <w:color w:val="000000"/>
          <w:kern w:val="0"/>
          <w:sz w:val="24"/>
          <w:szCs w:val="24"/>
        </w:rPr>
      </w:pPr>
      <w:r>
        <w:rPr>
          <w:rFonts w:hint="eastAsia" w:ascii="宋体" w:hAnsi="宋体" w:cs="宋体"/>
          <w:color w:val="000000"/>
          <w:kern w:val="0"/>
          <w:sz w:val="24"/>
          <w:szCs w:val="24"/>
          <w:lang w:val="zh-CN"/>
        </w:rPr>
        <w:t>甲方（盖章）：</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乙方（盖章）：</w:t>
      </w:r>
    </w:p>
    <w:p>
      <w:pPr>
        <w:autoSpaceDE w:val="0"/>
        <w:autoSpaceDN w:val="0"/>
        <w:spacing w:line="360" w:lineRule="auto"/>
        <w:ind w:firstLine="480"/>
        <w:rPr>
          <w:rFonts w:hint="eastAsia" w:ascii="宋体" w:hAnsi="宋体" w:cs="宋体"/>
          <w:color w:val="000000"/>
          <w:kern w:val="0"/>
          <w:sz w:val="24"/>
          <w:szCs w:val="24"/>
        </w:rPr>
      </w:pPr>
      <w:r>
        <w:rPr>
          <w:rFonts w:hint="eastAsia" w:ascii="宋体" w:hAnsi="宋体" w:cs="宋体"/>
          <w:color w:val="000000"/>
          <w:kern w:val="0"/>
          <w:sz w:val="24"/>
          <w:szCs w:val="24"/>
          <w:lang w:val="zh-CN"/>
        </w:rPr>
        <w:t>法定代表人或委托代理人</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法定代表人或委托代理人</w:t>
      </w:r>
      <w:r>
        <w:rPr>
          <w:rFonts w:hint="eastAsia" w:ascii="宋体" w:hAnsi="宋体" w:cs="宋体"/>
          <w:color w:val="000000"/>
          <w:kern w:val="0"/>
          <w:sz w:val="24"/>
          <w:szCs w:val="24"/>
        </w:rPr>
        <w:t>：</w:t>
      </w:r>
    </w:p>
    <w:p>
      <w:pPr>
        <w:autoSpaceDE w:val="0"/>
        <w:autoSpaceDN w:val="0"/>
        <w:spacing w:line="360" w:lineRule="auto"/>
        <w:ind w:firstLine="480"/>
        <w:rPr>
          <w:rFonts w:hint="eastAsia" w:ascii="宋体" w:hAnsi="宋体" w:cs="宋体"/>
          <w:color w:val="000000"/>
          <w:kern w:val="0"/>
          <w:sz w:val="24"/>
          <w:szCs w:val="24"/>
        </w:rPr>
      </w:pP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开户银行：</w:t>
      </w:r>
    </w:p>
    <w:p>
      <w:pPr>
        <w:autoSpaceDE w:val="0"/>
        <w:autoSpaceDN w:val="0"/>
        <w:spacing w:line="360" w:lineRule="auto"/>
        <w:ind w:firstLine="480"/>
        <w:rPr>
          <w:rFonts w:hint="eastAsia" w:ascii="宋体" w:hAnsi="宋体" w:cs="宋体"/>
          <w:color w:val="000000"/>
          <w:kern w:val="0"/>
          <w:sz w:val="24"/>
          <w:szCs w:val="24"/>
          <w:lang w:val="zh-CN"/>
        </w:rPr>
      </w:pP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账号：</w:t>
      </w:r>
    </w:p>
    <w:p>
      <w:pPr>
        <w:autoSpaceDE w:val="0"/>
        <w:autoSpaceDN w:val="0"/>
        <w:spacing w:line="360" w:lineRule="auto"/>
        <w:ind w:firstLine="48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地址：</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地址：</w:t>
      </w:r>
    </w:p>
    <w:p>
      <w:pPr>
        <w:autoSpaceDE w:val="0"/>
        <w:autoSpaceDN w:val="0"/>
        <w:spacing w:line="360" w:lineRule="auto"/>
        <w:ind w:firstLine="480"/>
        <w:rPr>
          <w:rFonts w:hint="eastAsia" w:ascii="宋体" w:hAnsi="宋体" w:cs="宋体"/>
          <w:color w:val="000000"/>
          <w:kern w:val="0"/>
          <w:sz w:val="24"/>
          <w:szCs w:val="24"/>
        </w:rPr>
      </w:pPr>
      <w:r>
        <w:rPr>
          <w:rFonts w:hint="eastAsia" w:ascii="宋体" w:hAnsi="宋体" w:cs="宋体"/>
          <w:color w:val="000000"/>
          <w:kern w:val="0"/>
          <w:sz w:val="24"/>
          <w:szCs w:val="24"/>
          <w:lang w:val="zh-CN"/>
        </w:rPr>
        <w:t>联系电话：</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联系电话：</w:t>
      </w:r>
    </w:p>
    <w:p>
      <w:pPr>
        <w:autoSpaceDE w:val="0"/>
        <w:autoSpaceDN w:val="0"/>
        <w:spacing w:line="360" w:lineRule="auto"/>
        <w:ind w:firstLine="1320" w:firstLineChars="55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签约时间：</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年</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月</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日</w:t>
      </w:r>
    </w:p>
    <w:p>
      <w:pPr>
        <w:autoSpaceDE w:val="0"/>
        <w:autoSpaceDN w:val="0"/>
        <w:spacing w:line="360" w:lineRule="auto"/>
        <w:ind w:firstLine="480"/>
        <w:rPr>
          <w:rFonts w:hint="eastAsia" w:ascii="宋体" w:hAnsi="宋体" w:cs="宋体"/>
          <w:color w:val="000000"/>
          <w:kern w:val="0"/>
          <w:sz w:val="24"/>
          <w:szCs w:val="24"/>
          <w:lang w:val="zh-CN"/>
        </w:rPr>
      </w:pPr>
    </w:p>
    <w:p>
      <w:pPr>
        <w:autoSpaceDE w:val="0"/>
        <w:autoSpaceDN w:val="0"/>
        <w:spacing w:line="360" w:lineRule="auto"/>
        <w:ind w:firstLine="480"/>
        <w:rPr>
          <w:rFonts w:hint="eastAsia" w:cs="宋体"/>
          <w:color w:val="000000"/>
          <w:kern w:val="0"/>
          <w:sz w:val="24"/>
          <w:szCs w:val="24"/>
          <w:lang w:val="en-US" w:eastAsia="zh-CN"/>
        </w:rPr>
      </w:pPr>
      <w:r>
        <w:rPr>
          <w:rFonts w:hint="eastAsia" w:ascii="宋体" w:hAnsi="宋体" w:cs="宋体"/>
          <w:color w:val="000000"/>
          <w:kern w:val="0"/>
          <w:sz w:val="24"/>
          <w:szCs w:val="24"/>
          <w:lang w:val="zh-CN"/>
        </w:rPr>
        <w:t>采购代理机构：</w:t>
      </w:r>
      <w:r>
        <w:rPr>
          <w:rFonts w:hint="eastAsia" w:cs="宋体"/>
          <w:color w:val="000000"/>
          <w:kern w:val="0"/>
          <w:sz w:val="24"/>
          <w:szCs w:val="24"/>
          <w:lang w:val="en-US" w:eastAsia="zh-CN"/>
        </w:rPr>
        <w:t>山西景宏建设工程项目管理有限公司</w:t>
      </w:r>
    </w:p>
    <w:p>
      <w:pPr>
        <w:autoSpaceDE w:val="0"/>
        <w:autoSpaceDN w:val="0"/>
        <w:spacing w:line="360" w:lineRule="auto"/>
        <w:ind w:firstLine="480"/>
        <w:rPr>
          <w:rFonts w:hint="eastAsia" w:ascii="宋体" w:hAnsi="宋体" w:cs="宋体"/>
          <w:color w:val="000000"/>
          <w:kern w:val="0"/>
          <w:sz w:val="24"/>
          <w:szCs w:val="24"/>
        </w:rPr>
      </w:pPr>
      <w:r>
        <w:rPr>
          <w:rFonts w:hint="eastAsia" w:ascii="宋体" w:hAnsi="宋体" w:cs="宋体"/>
          <w:color w:val="000000"/>
          <w:kern w:val="0"/>
          <w:sz w:val="24"/>
          <w:szCs w:val="24"/>
          <w:lang w:val="zh-CN"/>
        </w:rPr>
        <w:t>负责人或经办人：</w:t>
      </w:r>
    </w:p>
    <w:p>
      <w:pPr>
        <w:ind w:firstLine="1800" w:firstLineChars="750"/>
        <w:rPr>
          <w:rFonts w:hint="eastAsia" w:ascii="宋体" w:hAnsi="宋体"/>
          <w:b/>
          <w:sz w:val="36"/>
          <w:szCs w:val="36"/>
        </w:rPr>
      </w:pPr>
      <w:r>
        <w:rPr>
          <w:rFonts w:hint="eastAsia" w:ascii="宋体" w:hAnsi="宋体" w:cs="宋体"/>
          <w:color w:val="000000"/>
          <w:kern w:val="0"/>
          <w:sz w:val="24"/>
          <w:szCs w:val="24"/>
          <w:lang w:val="zh-CN"/>
        </w:rPr>
        <w:t>时间：</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年</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月</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日</w:t>
      </w:r>
      <w:r>
        <w:rPr>
          <w:rFonts w:ascii="宋体" w:hAnsi="Calibri" w:cs="宋体"/>
          <w:b/>
          <w:bCs/>
          <w:kern w:val="0"/>
          <w:sz w:val="28"/>
          <w:szCs w:val="28"/>
          <w:lang w:val="zh-CN"/>
        </w:rPr>
        <w:br w:type="page"/>
      </w:r>
    </w:p>
    <w:p>
      <w:pPr>
        <w:ind w:firstLine="3253" w:firstLineChars="900"/>
        <w:rPr>
          <w:rFonts w:hint="eastAsia" w:ascii="宋体" w:hAnsi="宋体"/>
          <w:b/>
          <w:sz w:val="36"/>
          <w:szCs w:val="36"/>
        </w:rPr>
      </w:pPr>
      <w:r>
        <w:rPr>
          <w:rFonts w:hint="eastAsia" w:ascii="宋体" w:hAnsi="宋体"/>
          <w:b/>
          <w:sz w:val="36"/>
          <w:szCs w:val="36"/>
        </w:rPr>
        <w:t>合同通用条款</w:t>
      </w:r>
    </w:p>
    <w:p>
      <w:pPr>
        <w:spacing w:line="360" w:lineRule="auto"/>
        <w:ind w:firstLine="480"/>
        <w:rPr>
          <w:rFonts w:hint="eastAsia" w:ascii="宋体" w:hAnsi="宋体"/>
        </w:rPr>
      </w:pPr>
    </w:p>
    <w:p>
      <w:pPr>
        <w:spacing w:line="360" w:lineRule="auto"/>
        <w:ind w:firstLine="480"/>
        <w:rPr>
          <w:rFonts w:ascii="宋体" w:hAnsi="宋体"/>
        </w:rPr>
      </w:pPr>
      <w:r>
        <w:rPr>
          <w:rFonts w:hint="eastAsia" w:ascii="宋体" w:hAnsi="宋体"/>
        </w:rPr>
        <w:t>根据《中华人民共和国合同法》、《中华人民共和国政府采购法》的规定，合同双方经协商达成一致，自愿订立本合同，遵循公平原则明确双方的权利、义务，确保双方诚实守信地履行合同。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hint="eastAsia"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hint="eastAsia"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hint="eastAsia"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hint="eastAsia"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hint="eastAsia"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hint="eastAsia"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hint="eastAsia" w:ascii="宋体" w:hAnsi="宋体"/>
        </w:rPr>
      </w:pPr>
      <w:r>
        <w:rPr>
          <w:rFonts w:hint="eastAsia" w:ascii="宋体" w:hAnsi="宋体"/>
        </w:rPr>
        <w:t xml:space="preserve">9.3检验费用 </w:t>
      </w:r>
    </w:p>
    <w:p>
      <w:pPr>
        <w:spacing w:line="360" w:lineRule="auto"/>
        <w:ind w:firstLine="480"/>
        <w:rPr>
          <w:rFonts w:hint="eastAsia"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rPr>
      </w:pPr>
      <w:r>
        <w:rPr>
          <w:rFonts w:hint="eastAsia" w:ascii="宋体" w:hAnsi="宋体"/>
        </w:rPr>
        <w:t>交货日期：所有货物运抵现场并经双方开箱验收合格之日。</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hint="eastAsia" w:ascii="宋体" w:hAnsi="宋体"/>
        </w:rPr>
      </w:pPr>
      <w:r>
        <w:rPr>
          <w:rFonts w:hint="eastAsia" w:ascii="宋体" w:hAnsi="宋体"/>
        </w:rPr>
        <w:t>11.2  检验验收</w:t>
      </w:r>
    </w:p>
    <w:p>
      <w:pPr>
        <w:spacing w:line="360" w:lineRule="auto"/>
        <w:ind w:firstLine="480"/>
        <w:rPr>
          <w:rFonts w:hint="eastAsia" w:ascii="宋体" w:hAnsi="宋体"/>
        </w:rPr>
      </w:pPr>
      <w:r>
        <w:rPr>
          <w:rFonts w:hint="eastAsia" w:ascii="宋体" w:hAnsi="宋体"/>
        </w:rPr>
        <w:t>11.2.1交货完成后，双方应及时组织对货物检验验收。合同双方均须派人参加合同要求双方参加的试验、检验。</w:t>
      </w:r>
    </w:p>
    <w:p>
      <w:pPr>
        <w:spacing w:line="360" w:lineRule="auto"/>
        <w:ind w:firstLine="480"/>
        <w:rPr>
          <w:rFonts w:hint="eastAsia" w:ascii="宋体" w:hAnsi="宋体"/>
        </w:rPr>
      </w:pPr>
      <w:r>
        <w:rPr>
          <w:rFonts w:hint="eastAsia" w:ascii="宋体" w:hAnsi="宋体"/>
        </w:rPr>
        <w:t>11.2.2在具体实施合同规定的检验验收之前，乙方需提前提交相应的检测计划供甲方确认。</w:t>
      </w:r>
    </w:p>
    <w:p>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hint="eastAsia" w:ascii="宋体" w:hAnsi="宋体"/>
        </w:rPr>
      </w:pPr>
      <w:r>
        <w:rPr>
          <w:rFonts w:hint="eastAsia" w:ascii="宋体" w:hAnsi="宋体"/>
        </w:rPr>
        <w:t>b.要求乙方对货物进行免费更换，然后重新测试直至合格为止；</w:t>
      </w:r>
    </w:p>
    <w:p>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hint="eastAsia" w:ascii="宋体" w:hAnsi="宋体"/>
        </w:rPr>
      </w:pPr>
      <w:r>
        <w:rPr>
          <w:rFonts w:hint="eastAsia" w:ascii="宋体" w:hAnsi="宋体"/>
        </w:rPr>
        <w:t>11.3  使用过程检验</w:t>
      </w:r>
    </w:p>
    <w:p>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spacing w:line="360" w:lineRule="auto"/>
        <w:ind w:firstLine="480"/>
        <w:rPr>
          <w:rFonts w:ascii="宋体" w:hAnsi="宋体"/>
        </w:rPr>
      </w:pPr>
    </w:p>
    <w:p>
      <w:pPr>
        <w:spacing w:line="360" w:lineRule="auto"/>
        <w:ind w:firstLine="480"/>
        <w:rPr>
          <w:rFonts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p>
    <w:p>
      <w:pPr>
        <w:keepNext/>
        <w:keepLines/>
        <w:widowControl/>
        <w:snapToGrid w:val="0"/>
        <w:spacing w:line="400" w:lineRule="atLeast"/>
        <w:ind w:firstLine="2187" w:firstLineChars="605"/>
        <w:outlineLvl w:val="0"/>
        <w:rPr>
          <w:rFonts w:hint="eastAsia" w:ascii="宋体"/>
          <w:b/>
          <w:kern w:val="28"/>
          <w:sz w:val="36"/>
          <w:szCs w:val="20"/>
        </w:rPr>
      </w:pPr>
      <w:bookmarkStart w:id="127" w:name="_Toc496004028"/>
      <w:bookmarkStart w:id="128" w:name="_Toc9409"/>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bookmarkEnd w:id="127"/>
      <w:bookmarkEnd w:id="128"/>
    </w:p>
    <w:p>
      <w:pPr>
        <w:spacing w:line="360" w:lineRule="auto"/>
        <w:ind w:firstLine="723"/>
        <w:rPr>
          <w:rFonts w:hint="eastAsia" w:ascii="宋体"/>
          <w:b/>
          <w:kern w:val="28"/>
          <w:sz w:val="36"/>
          <w:szCs w:val="20"/>
        </w:rPr>
      </w:pPr>
    </w:p>
    <w:p>
      <w:pPr>
        <w:keepNext/>
        <w:keepLines/>
        <w:widowControl/>
        <w:snapToGrid w:val="0"/>
        <w:spacing w:line="400" w:lineRule="atLeast"/>
        <w:ind w:firstLine="0" w:firstLineChars="0"/>
        <w:jc w:val="center"/>
        <w:outlineLvl w:val="0"/>
        <w:rPr>
          <w:rFonts w:hint="eastAsia" w:ascii="宋体"/>
          <w:b/>
          <w:kern w:val="28"/>
          <w:sz w:val="36"/>
          <w:szCs w:val="20"/>
        </w:rPr>
      </w:pPr>
      <w:bookmarkStart w:id="129" w:name="_Toc496004029"/>
      <w:bookmarkStart w:id="130" w:name="_Toc21349"/>
      <w:r>
        <w:rPr>
          <w:rFonts w:hint="eastAsia" w:ascii="宋体"/>
          <w:b/>
          <w:kern w:val="28"/>
          <w:sz w:val="36"/>
          <w:szCs w:val="20"/>
        </w:rPr>
        <w:t>磋商响应文件的组成</w:t>
      </w:r>
      <w:bookmarkEnd w:id="129"/>
      <w:bookmarkEnd w:id="130"/>
    </w:p>
    <w:p>
      <w:pPr>
        <w:spacing w:line="500" w:lineRule="exact"/>
        <w:ind w:firstLine="480"/>
        <w:rPr>
          <w:rFonts w:hint="eastAsia" w:ascii="宋体" w:hAnsi="宋体"/>
          <w:sz w:val="24"/>
          <w:szCs w:val="24"/>
        </w:rPr>
      </w:pPr>
      <w:r>
        <w:rPr>
          <w:rFonts w:hint="eastAsia" w:ascii="宋体" w:hAnsi="宋体"/>
          <w:sz w:val="24"/>
          <w:szCs w:val="24"/>
        </w:rPr>
        <w:t>（一）资格审查文件</w:t>
      </w:r>
    </w:p>
    <w:p>
      <w:pPr>
        <w:spacing w:line="500" w:lineRule="exact"/>
        <w:ind w:firstLine="480"/>
        <w:rPr>
          <w:rFonts w:hint="eastAsia" w:ascii="宋体" w:hAnsi="宋体"/>
          <w:sz w:val="24"/>
          <w:szCs w:val="24"/>
        </w:rPr>
      </w:pPr>
      <w:r>
        <w:rPr>
          <w:rFonts w:hint="eastAsia" w:ascii="宋体" w:hAnsi="宋体"/>
          <w:sz w:val="24"/>
          <w:szCs w:val="24"/>
        </w:rPr>
        <w:t>1、磋商函……………………………………………………………（附件1）</w:t>
      </w:r>
    </w:p>
    <w:p>
      <w:pPr>
        <w:spacing w:line="500" w:lineRule="exact"/>
        <w:ind w:firstLine="480"/>
        <w:rPr>
          <w:rFonts w:hint="eastAsia" w:ascii="宋体" w:hAnsi="宋体"/>
          <w:sz w:val="24"/>
          <w:szCs w:val="24"/>
        </w:rPr>
      </w:pPr>
      <w:r>
        <w:rPr>
          <w:rFonts w:hint="eastAsia" w:ascii="宋体" w:hAnsi="宋体"/>
          <w:sz w:val="24"/>
          <w:szCs w:val="24"/>
        </w:rPr>
        <w:t>2、法定代表人证明书………………………………………………（附件2）</w:t>
      </w:r>
    </w:p>
    <w:p>
      <w:pPr>
        <w:spacing w:line="500" w:lineRule="exact"/>
        <w:ind w:firstLine="480"/>
        <w:rPr>
          <w:rFonts w:hint="eastAsia" w:ascii="宋体" w:hAnsi="宋体"/>
          <w:sz w:val="24"/>
          <w:szCs w:val="24"/>
        </w:rPr>
      </w:pPr>
      <w:r>
        <w:rPr>
          <w:rFonts w:hint="eastAsia" w:ascii="宋体" w:hAnsi="宋体"/>
          <w:sz w:val="24"/>
          <w:szCs w:val="24"/>
        </w:rPr>
        <w:t>3、法定代表人授权书………………………………………………（附件3）</w:t>
      </w:r>
    </w:p>
    <w:p>
      <w:pPr>
        <w:spacing w:line="500" w:lineRule="exact"/>
        <w:ind w:firstLine="480"/>
        <w:rPr>
          <w:rFonts w:hint="eastAsia" w:ascii="宋体" w:hAnsi="宋体"/>
          <w:sz w:val="24"/>
          <w:szCs w:val="24"/>
        </w:rPr>
      </w:pPr>
      <w:r>
        <w:rPr>
          <w:rFonts w:hint="eastAsia" w:ascii="宋体" w:hAnsi="宋体"/>
          <w:sz w:val="24"/>
          <w:szCs w:val="24"/>
        </w:rPr>
        <w:t>4、供应商承诺函……………………………………………………（附件4）</w:t>
      </w:r>
    </w:p>
    <w:p>
      <w:pPr>
        <w:spacing w:line="500" w:lineRule="exact"/>
        <w:ind w:firstLine="480"/>
        <w:rPr>
          <w:rFonts w:hint="eastAsia" w:ascii="宋体" w:hAnsi="宋体"/>
          <w:sz w:val="24"/>
          <w:szCs w:val="24"/>
        </w:rPr>
      </w:pPr>
      <w:r>
        <w:rPr>
          <w:rFonts w:hint="eastAsia" w:ascii="宋体" w:hAnsi="宋体"/>
          <w:sz w:val="24"/>
          <w:szCs w:val="24"/>
        </w:rPr>
        <w:t>5、供应商诚信承诺书………………………………………………（附件5）</w:t>
      </w:r>
    </w:p>
    <w:p>
      <w:pPr>
        <w:spacing w:line="500" w:lineRule="exact"/>
        <w:ind w:firstLine="480"/>
        <w:rPr>
          <w:rFonts w:hint="eastAsia" w:ascii="宋体" w:hAnsi="宋体"/>
          <w:sz w:val="24"/>
          <w:szCs w:val="24"/>
        </w:rPr>
      </w:pPr>
      <w:r>
        <w:rPr>
          <w:rFonts w:hint="eastAsia" w:ascii="宋体" w:hAnsi="宋体"/>
          <w:sz w:val="24"/>
          <w:szCs w:val="24"/>
        </w:rPr>
        <w:t>6、供应商资格证明文件……………………………………………（附件6）</w:t>
      </w:r>
    </w:p>
    <w:p>
      <w:pPr>
        <w:spacing w:line="500" w:lineRule="exact"/>
        <w:ind w:firstLine="480"/>
        <w:rPr>
          <w:rFonts w:ascii="宋体" w:hAnsi="宋体"/>
          <w:sz w:val="24"/>
          <w:szCs w:val="24"/>
        </w:rPr>
      </w:pPr>
      <w:r>
        <w:rPr>
          <w:rFonts w:hint="eastAsia" w:ascii="宋体" w:hAnsi="宋体"/>
          <w:sz w:val="24"/>
          <w:szCs w:val="24"/>
        </w:rPr>
        <w:t>7、财务状况、缴纳税收和社会保障资金证明……………………（附件7）</w:t>
      </w:r>
    </w:p>
    <w:p>
      <w:pPr>
        <w:spacing w:line="500" w:lineRule="exact"/>
        <w:ind w:firstLine="480"/>
        <w:rPr>
          <w:rFonts w:hint="eastAsia" w:ascii="宋体" w:hAnsi="宋体"/>
          <w:sz w:val="24"/>
          <w:szCs w:val="24"/>
        </w:rPr>
      </w:pPr>
      <w:r>
        <w:rPr>
          <w:rFonts w:hint="eastAsia" w:ascii="宋体" w:hAnsi="宋体"/>
          <w:sz w:val="24"/>
          <w:szCs w:val="24"/>
        </w:rPr>
        <w:t>8、具备</w:t>
      </w:r>
      <w:r>
        <w:rPr>
          <w:rFonts w:ascii="宋体" w:hAnsi="宋体"/>
          <w:sz w:val="24"/>
          <w:szCs w:val="24"/>
        </w:rPr>
        <w:t>履行合同所必须的设备和专业技术能力的证明材料</w:t>
      </w:r>
      <w:r>
        <w:rPr>
          <w:rFonts w:hint="eastAsia" w:ascii="宋体" w:hAnsi="宋体"/>
          <w:sz w:val="24"/>
          <w:szCs w:val="24"/>
        </w:rPr>
        <w:t>……（附件</w:t>
      </w:r>
      <w:r>
        <w:rPr>
          <w:rFonts w:ascii="宋体" w:hAnsi="宋体"/>
          <w:sz w:val="24"/>
          <w:szCs w:val="24"/>
        </w:rPr>
        <w:t>8</w:t>
      </w:r>
      <w:r>
        <w:rPr>
          <w:rFonts w:hint="eastAsia" w:ascii="宋体" w:hAnsi="宋体"/>
          <w:sz w:val="24"/>
          <w:szCs w:val="24"/>
        </w:rPr>
        <w:t>）</w:t>
      </w:r>
    </w:p>
    <w:p>
      <w:pPr>
        <w:spacing w:line="500" w:lineRule="exact"/>
        <w:ind w:firstLine="480"/>
        <w:rPr>
          <w:rFonts w:hint="eastAsia" w:ascii="宋体" w:hAnsi="宋体"/>
          <w:sz w:val="24"/>
          <w:szCs w:val="24"/>
        </w:rPr>
      </w:pPr>
      <w:r>
        <w:rPr>
          <w:rFonts w:ascii="宋体" w:hAnsi="宋体"/>
          <w:sz w:val="24"/>
          <w:szCs w:val="24"/>
        </w:rPr>
        <w:t>9</w:t>
      </w:r>
      <w:r>
        <w:rPr>
          <w:rFonts w:hint="eastAsia" w:ascii="宋体" w:hAnsi="宋体"/>
          <w:sz w:val="24"/>
          <w:szCs w:val="24"/>
        </w:rPr>
        <w:t>、无重大违法记录声明……………………………………………（附件</w:t>
      </w:r>
      <w:r>
        <w:rPr>
          <w:rFonts w:ascii="宋体" w:hAnsi="宋体"/>
          <w:sz w:val="24"/>
          <w:szCs w:val="24"/>
        </w:rPr>
        <w:t>9</w:t>
      </w:r>
      <w:r>
        <w:rPr>
          <w:rFonts w:hint="eastAsia" w:ascii="宋体" w:hAnsi="宋体"/>
          <w:sz w:val="24"/>
          <w:szCs w:val="24"/>
        </w:rPr>
        <w:t>）</w:t>
      </w:r>
    </w:p>
    <w:p>
      <w:pPr>
        <w:spacing w:line="500" w:lineRule="exact"/>
        <w:ind w:firstLine="480"/>
        <w:rPr>
          <w:rFonts w:hint="eastAsia" w:ascii="宋体" w:hAnsi="宋体"/>
          <w:sz w:val="24"/>
          <w:szCs w:val="24"/>
        </w:rPr>
      </w:pPr>
      <w:r>
        <w:rPr>
          <w:rFonts w:ascii="宋体" w:hAnsi="宋体"/>
          <w:sz w:val="24"/>
          <w:szCs w:val="24"/>
        </w:rPr>
        <w:t>10</w:t>
      </w:r>
      <w:r>
        <w:rPr>
          <w:rFonts w:hint="eastAsia" w:ascii="宋体" w:hAnsi="宋体"/>
          <w:sz w:val="24"/>
          <w:szCs w:val="24"/>
        </w:rPr>
        <w:t>、磋商保证金………………………………………………………（附件</w:t>
      </w:r>
      <w:r>
        <w:rPr>
          <w:rFonts w:ascii="宋体" w:hAnsi="宋体"/>
          <w:sz w:val="24"/>
          <w:szCs w:val="24"/>
        </w:rPr>
        <w:t>10</w:t>
      </w:r>
      <w:r>
        <w:rPr>
          <w:rFonts w:hint="eastAsia" w:ascii="宋体" w:hAnsi="宋体"/>
          <w:sz w:val="24"/>
          <w:szCs w:val="24"/>
        </w:rPr>
        <w:t>）</w:t>
      </w:r>
    </w:p>
    <w:p>
      <w:pPr>
        <w:spacing w:line="500" w:lineRule="exact"/>
        <w:ind w:firstLine="480"/>
        <w:rPr>
          <w:rFonts w:hint="eastAsia" w:ascii="宋体" w:hAnsi="宋体"/>
          <w:sz w:val="24"/>
          <w:szCs w:val="24"/>
        </w:rPr>
      </w:pPr>
      <w:r>
        <w:rPr>
          <w:rFonts w:hint="eastAsia" w:ascii="宋体" w:hAnsi="宋体"/>
          <w:sz w:val="24"/>
          <w:szCs w:val="24"/>
        </w:rPr>
        <w:t>（二）符合性审查文件</w:t>
      </w:r>
    </w:p>
    <w:p>
      <w:pPr>
        <w:spacing w:line="500" w:lineRule="exact"/>
        <w:ind w:firstLine="480"/>
        <w:rPr>
          <w:rFonts w:hint="eastAsia" w:ascii="宋体" w:hAnsi="宋体"/>
          <w:sz w:val="24"/>
          <w:szCs w:val="24"/>
        </w:rPr>
      </w:pPr>
      <w:r>
        <w:rPr>
          <w:rFonts w:ascii="宋体" w:hAnsi="宋体"/>
          <w:sz w:val="24"/>
          <w:szCs w:val="24"/>
        </w:rPr>
        <w:t>1</w:t>
      </w:r>
      <w:r>
        <w:rPr>
          <w:rFonts w:hint="eastAsia" w:ascii="宋体" w:hAnsi="宋体"/>
          <w:sz w:val="24"/>
          <w:szCs w:val="24"/>
        </w:rPr>
        <w:t>1、竞争性磋商首次报价表…………………………………………（附件1</w:t>
      </w:r>
      <w:r>
        <w:rPr>
          <w:rFonts w:ascii="宋体" w:hAnsi="宋体"/>
          <w:sz w:val="24"/>
          <w:szCs w:val="24"/>
        </w:rPr>
        <w:t>1</w:t>
      </w:r>
      <w:r>
        <w:rPr>
          <w:rFonts w:hint="eastAsia" w:ascii="宋体" w:hAnsi="宋体"/>
          <w:sz w:val="24"/>
          <w:szCs w:val="24"/>
        </w:rPr>
        <w:t>）</w:t>
      </w:r>
    </w:p>
    <w:p>
      <w:pPr>
        <w:spacing w:line="500" w:lineRule="exact"/>
        <w:ind w:firstLine="480"/>
        <w:rPr>
          <w:rFonts w:hint="eastAsia" w:ascii="宋体" w:hAnsi="宋体"/>
          <w:sz w:val="24"/>
          <w:szCs w:val="24"/>
        </w:rPr>
      </w:pPr>
      <w:r>
        <w:rPr>
          <w:rFonts w:ascii="宋体" w:hAnsi="宋体"/>
          <w:sz w:val="24"/>
          <w:szCs w:val="24"/>
        </w:rPr>
        <w:t>1</w:t>
      </w:r>
      <w:r>
        <w:rPr>
          <w:rFonts w:hint="eastAsia" w:ascii="宋体" w:hAnsi="宋体"/>
          <w:sz w:val="24"/>
          <w:szCs w:val="24"/>
        </w:rPr>
        <w:t>2、分项报价表………………………………………………………（附件1</w:t>
      </w:r>
      <w:r>
        <w:rPr>
          <w:rFonts w:ascii="宋体" w:hAnsi="宋体"/>
          <w:sz w:val="24"/>
          <w:szCs w:val="24"/>
        </w:rPr>
        <w:t>2</w:t>
      </w:r>
      <w:r>
        <w:rPr>
          <w:rFonts w:hint="eastAsia" w:ascii="宋体" w:hAnsi="宋体"/>
          <w:sz w:val="24"/>
          <w:szCs w:val="24"/>
        </w:rPr>
        <w:t>）</w:t>
      </w:r>
    </w:p>
    <w:p>
      <w:pPr>
        <w:spacing w:line="500" w:lineRule="exact"/>
        <w:ind w:firstLine="480"/>
        <w:rPr>
          <w:rFonts w:hint="eastAsia" w:ascii="宋体" w:hAnsi="宋体"/>
          <w:sz w:val="24"/>
          <w:szCs w:val="24"/>
        </w:rPr>
      </w:pPr>
      <w:r>
        <w:rPr>
          <w:rFonts w:ascii="宋体" w:hAnsi="宋体"/>
          <w:sz w:val="24"/>
          <w:szCs w:val="24"/>
        </w:rPr>
        <w:t>1</w:t>
      </w:r>
      <w:r>
        <w:rPr>
          <w:rFonts w:hint="eastAsia" w:ascii="宋体" w:hAnsi="宋体"/>
          <w:sz w:val="24"/>
          <w:szCs w:val="24"/>
        </w:rPr>
        <w:t>3、技术规格响应表…………………………………………………（附件1</w:t>
      </w:r>
      <w:r>
        <w:rPr>
          <w:rFonts w:ascii="宋体" w:hAnsi="宋体"/>
          <w:sz w:val="24"/>
          <w:szCs w:val="24"/>
        </w:rPr>
        <w:t>3</w:t>
      </w:r>
      <w:r>
        <w:rPr>
          <w:rFonts w:hint="eastAsia" w:ascii="宋体" w:hAnsi="宋体"/>
          <w:sz w:val="24"/>
          <w:szCs w:val="24"/>
        </w:rPr>
        <w:t>）</w:t>
      </w:r>
    </w:p>
    <w:p>
      <w:pPr>
        <w:spacing w:line="500" w:lineRule="exact"/>
        <w:ind w:firstLine="480"/>
        <w:rPr>
          <w:rFonts w:hint="eastAsia" w:ascii="宋体" w:hAnsi="宋体"/>
          <w:sz w:val="24"/>
          <w:szCs w:val="24"/>
        </w:rPr>
      </w:pPr>
      <w:r>
        <w:rPr>
          <w:rFonts w:ascii="宋体" w:hAnsi="宋体"/>
          <w:sz w:val="24"/>
          <w:szCs w:val="24"/>
        </w:rPr>
        <w:t>14</w:t>
      </w:r>
      <w:r>
        <w:rPr>
          <w:rFonts w:hint="eastAsia" w:ascii="宋体" w:hAnsi="宋体"/>
          <w:sz w:val="24"/>
          <w:szCs w:val="24"/>
        </w:rPr>
        <w:t>、投标产品相关资料………………………………………………（附件1</w:t>
      </w:r>
      <w:r>
        <w:rPr>
          <w:rFonts w:ascii="宋体" w:hAnsi="宋体"/>
          <w:sz w:val="24"/>
          <w:szCs w:val="24"/>
        </w:rPr>
        <w:t>4</w:t>
      </w:r>
      <w:r>
        <w:rPr>
          <w:rFonts w:hint="eastAsia" w:ascii="宋体" w:hAnsi="宋体"/>
          <w:sz w:val="24"/>
          <w:szCs w:val="24"/>
        </w:rPr>
        <w:t>）</w:t>
      </w:r>
    </w:p>
    <w:p>
      <w:pPr>
        <w:spacing w:line="500" w:lineRule="exact"/>
        <w:ind w:firstLine="480"/>
        <w:rPr>
          <w:rFonts w:hint="eastAsia" w:ascii="宋体" w:hAnsi="宋体"/>
          <w:sz w:val="24"/>
          <w:szCs w:val="24"/>
        </w:rPr>
      </w:pPr>
      <w:r>
        <w:rPr>
          <w:rFonts w:ascii="宋体" w:hAnsi="宋体"/>
          <w:sz w:val="24"/>
          <w:szCs w:val="24"/>
        </w:rPr>
        <w:t>15</w:t>
      </w:r>
      <w:r>
        <w:rPr>
          <w:rFonts w:hint="eastAsia" w:ascii="宋体" w:hAnsi="宋体"/>
          <w:sz w:val="24"/>
          <w:szCs w:val="24"/>
        </w:rPr>
        <w:t>、供应商类似业绩证明材料………………………………………（附件1</w:t>
      </w:r>
      <w:r>
        <w:rPr>
          <w:rFonts w:ascii="宋体" w:hAnsi="宋体"/>
          <w:sz w:val="24"/>
          <w:szCs w:val="24"/>
        </w:rPr>
        <w:t>5</w:t>
      </w:r>
      <w:r>
        <w:rPr>
          <w:rFonts w:hint="eastAsia" w:ascii="宋体" w:hAnsi="宋体"/>
          <w:sz w:val="24"/>
          <w:szCs w:val="24"/>
        </w:rPr>
        <w:t>）</w:t>
      </w:r>
    </w:p>
    <w:p>
      <w:pPr>
        <w:spacing w:line="500" w:lineRule="exact"/>
        <w:ind w:firstLine="480"/>
        <w:rPr>
          <w:rFonts w:hint="eastAsia" w:ascii="宋体" w:hAnsi="宋体"/>
          <w:sz w:val="24"/>
          <w:szCs w:val="24"/>
        </w:rPr>
      </w:pPr>
      <w:r>
        <w:rPr>
          <w:rFonts w:ascii="宋体" w:hAnsi="宋体"/>
          <w:sz w:val="24"/>
          <w:szCs w:val="24"/>
        </w:rPr>
        <w:t>16</w:t>
      </w:r>
      <w:r>
        <w:rPr>
          <w:rFonts w:hint="eastAsia" w:ascii="宋体" w:hAnsi="宋体"/>
          <w:sz w:val="24"/>
          <w:szCs w:val="24"/>
        </w:rPr>
        <w:t>、制造（生产）企业</w:t>
      </w:r>
      <w:r>
        <w:rPr>
          <w:rFonts w:ascii="宋体" w:hAnsi="宋体"/>
          <w:sz w:val="24"/>
          <w:szCs w:val="24"/>
        </w:rPr>
        <w:t>小型、微型企业声明函</w:t>
      </w:r>
      <w:r>
        <w:rPr>
          <w:rFonts w:hint="eastAsia" w:ascii="宋体" w:hAnsi="宋体"/>
          <w:sz w:val="24"/>
          <w:szCs w:val="24"/>
        </w:rPr>
        <w:t>……………………（附件1</w:t>
      </w:r>
      <w:r>
        <w:rPr>
          <w:rFonts w:ascii="宋体" w:hAnsi="宋体"/>
          <w:sz w:val="24"/>
          <w:szCs w:val="24"/>
        </w:rPr>
        <w:t>6</w:t>
      </w:r>
      <w:r>
        <w:rPr>
          <w:rFonts w:hint="eastAsia" w:ascii="宋体" w:hAnsi="宋体"/>
          <w:sz w:val="24"/>
          <w:szCs w:val="24"/>
        </w:rPr>
        <w:t>）</w:t>
      </w:r>
    </w:p>
    <w:p>
      <w:pPr>
        <w:spacing w:line="500" w:lineRule="exact"/>
        <w:ind w:firstLine="480"/>
        <w:rPr>
          <w:rFonts w:hint="eastAsia" w:ascii="宋体" w:hAnsi="宋体"/>
          <w:sz w:val="24"/>
          <w:szCs w:val="24"/>
        </w:rPr>
      </w:pPr>
      <w:r>
        <w:rPr>
          <w:rFonts w:ascii="宋体" w:hAnsi="宋体"/>
          <w:sz w:val="24"/>
          <w:szCs w:val="24"/>
        </w:rPr>
        <w:t>17</w:t>
      </w:r>
      <w:r>
        <w:rPr>
          <w:rFonts w:hint="eastAsia" w:ascii="宋体" w:hAnsi="宋体"/>
          <w:sz w:val="24"/>
          <w:szCs w:val="24"/>
        </w:rPr>
        <w:t>、投标人认为在其他方面有必要说明的事项……………………（附件1</w:t>
      </w:r>
      <w:r>
        <w:rPr>
          <w:rFonts w:ascii="宋体" w:hAnsi="宋体"/>
          <w:sz w:val="24"/>
          <w:szCs w:val="24"/>
        </w:rPr>
        <w:t>7</w:t>
      </w:r>
      <w:r>
        <w:rPr>
          <w:rFonts w:hint="eastAsia" w:ascii="宋体" w:hAnsi="宋体"/>
          <w:sz w:val="24"/>
          <w:szCs w:val="24"/>
        </w:rPr>
        <w:t>）</w:t>
      </w:r>
    </w:p>
    <w:p>
      <w:pPr>
        <w:ind w:firstLine="182" w:firstLineChars="83"/>
        <w:rPr>
          <w:rFonts w:hint="eastAsia"/>
          <w:b/>
          <w:sz w:val="24"/>
          <w:szCs w:val="24"/>
        </w:rPr>
      </w:pPr>
      <w:r>
        <w:rPr>
          <w:rFonts w:hAnsi="宋体"/>
        </w:rPr>
        <w:br w:type="page"/>
      </w:r>
      <w:bookmarkEnd w:id="125"/>
      <w:bookmarkEnd w:id="126"/>
      <w:r>
        <w:rPr>
          <w:rFonts w:hint="eastAsia"/>
          <w:b/>
          <w:sz w:val="24"/>
          <w:szCs w:val="24"/>
        </w:rPr>
        <w:t>（磋商响应文件封面）</w:t>
      </w:r>
    </w:p>
    <w:p>
      <w:pPr>
        <w:spacing w:line="360" w:lineRule="auto"/>
        <w:ind w:firstLine="2088" w:firstLineChars="400"/>
        <w:rPr>
          <w:rFonts w:hint="eastAsia" w:ascii="仿宋_GB2312" w:hAnsi="宋体" w:eastAsia="仿宋_GB2312"/>
          <w:b/>
          <w:sz w:val="52"/>
          <w:szCs w:val="52"/>
        </w:rPr>
      </w:pPr>
    </w:p>
    <w:p>
      <w:pPr>
        <w:autoSpaceDE w:val="0"/>
        <w:autoSpaceDN w:val="0"/>
        <w:spacing w:line="360" w:lineRule="auto"/>
        <w:ind w:firstLine="1044"/>
        <w:jc w:val="center"/>
        <w:rPr>
          <w:rFonts w:hint="eastAsia"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ind w:firstLine="720"/>
        <w:rPr>
          <w:rFonts w:hint="eastAsia" w:ascii="宋体" w:hAnsi="宋体" w:cs="宋体"/>
          <w:color w:val="000000"/>
          <w:kern w:val="0"/>
          <w:sz w:val="36"/>
          <w:szCs w:val="36"/>
        </w:rPr>
      </w:pPr>
    </w:p>
    <w:p>
      <w:pPr>
        <w:autoSpaceDE w:val="0"/>
        <w:autoSpaceDN w:val="0"/>
        <w:spacing w:line="360" w:lineRule="auto"/>
        <w:ind w:firstLine="1446"/>
        <w:jc w:val="center"/>
        <w:rPr>
          <w:rFonts w:hint="eastAsia"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ind w:firstLine="720"/>
        <w:rPr>
          <w:rFonts w:hint="eastAsia" w:ascii="宋体" w:hAnsi="宋体" w:cs="宋体"/>
          <w:color w:val="000000"/>
          <w:kern w:val="0"/>
          <w:sz w:val="36"/>
          <w:szCs w:val="36"/>
        </w:rPr>
      </w:pPr>
    </w:p>
    <w:p>
      <w:pPr>
        <w:autoSpaceDE w:val="0"/>
        <w:autoSpaceDN w:val="0"/>
        <w:spacing w:line="360" w:lineRule="auto"/>
        <w:ind w:firstLine="723"/>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ind w:firstLine="723"/>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ind w:firstLine="723"/>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360" w:lineRule="auto"/>
        <w:ind w:firstLine="723"/>
        <w:rPr>
          <w:rFonts w:hint="eastAsia" w:ascii="宋体" w:hAnsi="宋体" w:cs="宋体"/>
          <w:b/>
          <w:bCs/>
          <w:color w:val="000000"/>
          <w:kern w:val="0"/>
          <w:sz w:val="36"/>
          <w:szCs w:val="36"/>
        </w:rPr>
      </w:pPr>
    </w:p>
    <w:p>
      <w:pPr>
        <w:autoSpaceDE w:val="0"/>
        <w:autoSpaceDN w:val="0"/>
        <w:spacing w:line="360" w:lineRule="auto"/>
        <w:ind w:firstLine="723"/>
        <w:rPr>
          <w:rFonts w:hint="eastAsia" w:ascii="宋体" w:hAnsi="宋体" w:cs="宋体"/>
          <w:b/>
          <w:bCs/>
          <w:color w:val="000000"/>
          <w:kern w:val="0"/>
          <w:sz w:val="36"/>
          <w:szCs w:val="36"/>
        </w:rPr>
      </w:pPr>
    </w:p>
    <w:p>
      <w:pPr>
        <w:autoSpaceDE w:val="0"/>
        <w:autoSpaceDN w:val="0"/>
        <w:spacing w:line="360" w:lineRule="auto"/>
        <w:ind w:firstLine="723"/>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ind w:firstLine="723"/>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w:t>
      </w:r>
    </w:p>
    <w:p>
      <w:pPr>
        <w:autoSpaceDE w:val="0"/>
        <w:autoSpaceDN w:val="0"/>
        <w:spacing w:line="360" w:lineRule="auto"/>
        <w:ind w:firstLine="723"/>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widowControl/>
        <w:snapToGrid w:val="0"/>
        <w:spacing w:line="360" w:lineRule="auto"/>
        <w:ind w:firstLine="0" w:firstLineChars="0"/>
        <w:jc w:val="left"/>
        <w:outlineLvl w:val="1"/>
        <w:rPr>
          <w:rFonts w:hint="eastAsia" w:ascii="宋体"/>
          <w:b/>
          <w:sz w:val="28"/>
          <w:szCs w:val="28"/>
        </w:rPr>
      </w:pPr>
      <w:r>
        <w:rPr>
          <w:rFonts w:ascii="宋体"/>
          <w:b/>
          <w:sz w:val="28"/>
          <w:szCs w:val="28"/>
        </w:rPr>
        <w:br w:type="page"/>
      </w:r>
      <w:bookmarkStart w:id="131" w:name="_Toc31955"/>
      <w:r>
        <w:rPr>
          <w:rFonts w:hint="eastAsia" w:ascii="宋体"/>
          <w:b/>
          <w:sz w:val="28"/>
          <w:szCs w:val="28"/>
        </w:rPr>
        <w:t>附件</w:t>
      </w:r>
      <w:bookmarkStart w:id="132" w:name="_Toc376936768"/>
      <w:bookmarkStart w:id="133" w:name="_Toc325726037"/>
      <w:r>
        <w:rPr>
          <w:rFonts w:hint="eastAsia" w:ascii="宋体"/>
          <w:b/>
          <w:sz w:val="28"/>
          <w:szCs w:val="28"/>
        </w:rPr>
        <w:t>1：磋商函</w:t>
      </w:r>
      <w:bookmarkEnd w:id="131"/>
      <w:bookmarkEnd w:id="132"/>
      <w:bookmarkEnd w:id="133"/>
    </w:p>
    <w:p>
      <w:pPr>
        <w:ind w:firstLine="3813" w:firstLineChars="1055"/>
        <w:rPr>
          <w:rFonts w:hint="eastAsia" w:ascii="宋体" w:hAnsi="宋体"/>
          <w:b/>
          <w:sz w:val="36"/>
          <w:szCs w:val="36"/>
        </w:rPr>
      </w:pPr>
    </w:p>
    <w:p>
      <w:pPr>
        <w:ind w:firstLine="3813" w:firstLineChars="1055"/>
        <w:rPr>
          <w:rFonts w:hint="eastAsia" w:ascii="宋体" w:hAnsi="宋体"/>
          <w:b/>
          <w:sz w:val="36"/>
          <w:szCs w:val="36"/>
        </w:rPr>
      </w:pPr>
      <w:r>
        <w:rPr>
          <w:rFonts w:hint="eastAsia" w:ascii="宋体" w:hAnsi="宋体"/>
          <w:b/>
          <w:sz w:val="36"/>
          <w:szCs w:val="36"/>
        </w:rPr>
        <w:t>磋商函</w:t>
      </w:r>
    </w:p>
    <w:p>
      <w:pPr>
        <w:adjustRightInd w:val="0"/>
        <w:ind w:firstLine="0" w:firstLineChars="0"/>
        <w:textAlignment w:val="baseline"/>
        <w:rPr>
          <w:rFonts w:hint="eastAsia" w:ascii="宋体" w:hAnsi="宋体"/>
          <w:b/>
        </w:rPr>
      </w:pPr>
    </w:p>
    <w:p>
      <w:pPr>
        <w:adjustRightInd w:val="0"/>
        <w:ind w:firstLine="0" w:firstLineChars="0"/>
        <w:textAlignment w:val="baseline"/>
        <w:rPr>
          <w:rFonts w:hint="eastAsia" w:ascii="宋体" w:hAnsi="宋体" w:eastAsia="宋体"/>
          <w:b/>
          <w:lang w:eastAsia="zh-CN"/>
        </w:rPr>
      </w:pPr>
      <w:r>
        <w:rPr>
          <w:rFonts w:hint="eastAsia" w:ascii="宋体" w:hAnsi="宋体"/>
          <w:b/>
        </w:rPr>
        <w:t>致：</w:t>
      </w:r>
      <w:r>
        <w:rPr>
          <w:rFonts w:hint="eastAsia" w:ascii="宋体" w:hAnsi="宋体"/>
          <w:b/>
          <w:lang w:eastAsia="zh-CN"/>
        </w:rPr>
        <w:t>山西景宏建设工程项目管理有限公司</w:t>
      </w:r>
    </w:p>
    <w:p>
      <w:pPr>
        <w:adjustRightInd w:val="0"/>
        <w:ind w:firstLine="480"/>
        <w:textAlignment w:val="baseline"/>
        <w:rPr>
          <w:rFonts w:hint="eastAsia" w:ascii="宋体" w:hAnsi="宋体"/>
        </w:rPr>
      </w:pPr>
    </w:p>
    <w:p>
      <w:pPr>
        <w:adjustRightInd w:val="0"/>
        <w:ind w:firstLine="480"/>
        <w:textAlignment w:val="baseline"/>
        <w:rPr>
          <w:rFonts w:hint="eastAsia" w:ascii="宋体" w:hAnsi="宋体"/>
          <w:sz w:val="24"/>
          <w:szCs w:val="24"/>
        </w:rPr>
      </w:pPr>
      <w:r>
        <w:rPr>
          <w:rFonts w:hint="eastAsia" w:ascii="宋体" w:hAnsi="宋体"/>
          <w:sz w:val="24"/>
          <w:szCs w:val="24"/>
        </w:rPr>
        <w:t>我们收到</w:t>
      </w:r>
      <w:r>
        <w:rPr>
          <w:rFonts w:hint="eastAsia" w:ascii="宋体" w:hAnsi="宋体" w:cs="宋体"/>
          <w:color w:val="000000"/>
          <w:kern w:val="0"/>
          <w:sz w:val="24"/>
          <w:szCs w:val="24"/>
          <w:u w:val="single"/>
          <w:lang w:val="zh-CN"/>
        </w:rPr>
        <w:t>采购项目名称（采购项目编号）</w:t>
      </w:r>
      <w:r>
        <w:rPr>
          <w:rFonts w:hint="eastAsia" w:ascii="宋体" w:hAnsi="宋体"/>
          <w:sz w:val="24"/>
          <w:szCs w:val="24"/>
        </w:rPr>
        <w:t>磋商文件，经研究，法定代表人</w:t>
      </w:r>
      <w:r>
        <w:rPr>
          <w:rFonts w:hint="eastAsia" w:ascii="宋体" w:hAnsi="宋体"/>
          <w:sz w:val="24"/>
          <w:szCs w:val="24"/>
          <w:u w:val="single"/>
          <w:lang w:val="en-US" w:eastAsia="zh-CN"/>
        </w:rPr>
        <w:t xml:space="preserve">          </w:t>
      </w:r>
      <w:r>
        <w:rPr>
          <w:rFonts w:hint="eastAsia" w:ascii="宋体" w:hAnsi="宋体"/>
          <w:sz w:val="24"/>
          <w:szCs w:val="24"/>
        </w:rPr>
        <w:t xml:space="preserve">（姓名、职务）正式授权（委托代理人姓名、职务）代表供应商（供应商名称、地址）提交磋商响应文件。    </w:t>
      </w:r>
    </w:p>
    <w:p>
      <w:pPr>
        <w:adjustRightInd w:val="0"/>
        <w:ind w:firstLine="424" w:firstLineChars="177"/>
        <w:textAlignment w:val="baseline"/>
        <w:rPr>
          <w:rFonts w:hint="eastAsia" w:ascii="宋体" w:hAnsi="宋体"/>
          <w:sz w:val="24"/>
          <w:szCs w:val="24"/>
        </w:rPr>
      </w:pPr>
      <w:r>
        <w:rPr>
          <w:rFonts w:hint="eastAsia" w:ascii="宋体" w:hAnsi="宋体"/>
          <w:sz w:val="24"/>
          <w:szCs w:val="24"/>
        </w:rPr>
        <w:t>据此函，签字代表宣布同意如下：</w:t>
      </w:r>
    </w:p>
    <w:p>
      <w:pPr>
        <w:adjustRightInd w:val="0"/>
        <w:ind w:firstLine="424" w:firstLineChars="177"/>
        <w:textAlignment w:val="baseline"/>
        <w:rPr>
          <w:rFonts w:hint="eastAsia" w:ascii="宋体" w:hAnsi="宋体"/>
          <w:sz w:val="24"/>
          <w:szCs w:val="24"/>
        </w:rPr>
      </w:pPr>
      <w:r>
        <w:rPr>
          <w:rFonts w:hint="eastAsia" w:ascii="宋体" w:hAnsi="宋体"/>
          <w:sz w:val="24"/>
          <w:szCs w:val="24"/>
        </w:rPr>
        <w:t>1、我方已详阅磋商文件的全部内容，包括澄清、修改条款等有关附件，承诺对其完全理解并接受。</w:t>
      </w:r>
    </w:p>
    <w:p>
      <w:pPr>
        <w:adjustRightInd w:val="0"/>
        <w:ind w:firstLine="424" w:firstLineChars="177"/>
        <w:textAlignment w:val="baseline"/>
        <w:rPr>
          <w:rFonts w:hint="eastAsia" w:ascii="宋体" w:hAnsi="宋体"/>
          <w:sz w:val="24"/>
          <w:szCs w:val="24"/>
        </w:rPr>
      </w:pPr>
      <w:r>
        <w:rPr>
          <w:rFonts w:hint="eastAsia" w:ascii="宋体" w:hAnsi="宋体"/>
          <w:sz w:val="24"/>
          <w:szCs w:val="24"/>
        </w:rPr>
        <w:t>2、磋商有效期自开标之日起60天内有效。如果在规定的磋商时间后，我方在磋商有效期内撤回投标或成交后不签约的，磋商保证金将被贵方没收。</w:t>
      </w:r>
    </w:p>
    <w:p>
      <w:pPr>
        <w:adjustRightInd w:val="0"/>
        <w:ind w:firstLine="424" w:firstLineChars="177"/>
        <w:textAlignment w:val="baseline"/>
        <w:rPr>
          <w:rFonts w:hint="eastAsia" w:ascii="宋体" w:hAnsi="宋体"/>
          <w:sz w:val="24"/>
          <w:szCs w:val="24"/>
        </w:rPr>
      </w:pPr>
      <w:r>
        <w:rPr>
          <w:rFonts w:hint="eastAsia" w:ascii="宋体" w:hAnsi="宋体"/>
          <w:sz w:val="24"/>
          <w:szCs w:val="24"/>
        </w:rPr>
        <w:t>3、我方同意按照贵方要求提供与磋商有关的一切数据或资料，理解并接受贵方制定的评标办法。</w:t>
      </w:r>
    </w:p>
    <w:p>
      <w:pPr>
        <w:adjustRightInd w:val="0"/>
        <w:ind w:firstLine="424" w:firstLineChars="177"/>
        <w:textAlignment w:val="baseline"/>
        <w:rPr>
          <w:rFonts w:hint="eastAsia" w:ascii="宋体" w:hAnsi="宋体"/>
          <w:sz w:val="24"/>
          <w:szCs w:val="24"/>
        </w:rPr>
      </w:pPr>
      <w:r>
        <w:rPr>
          <w:rFonts w:hint="eastAsia" w:ascii="宋体" w:hAnsi="宋体"/>
          <w:sz w:val="24"/>
          <w:szCs w:val="24"/>
        </w:rPr>
        <w:t>4、与本磋商有关的一切正式往来通讯请寄：</w:t>
      </w:r>
    </w:p>
    <w:p>
      <w:pPr>
        <w:adjustRightInd w:val="0"/>
        <w:ind w:firstLine="424" w:firstLineChars="177"/>
        <w:textAlignment w:val="baseline"/>
        <w:rPr>
          <w:rFonts w:hint="eastAsia" w:ascii="宋体" w:hAnsi="宋体"/>
          <w:sz w:val="24"/>
          <w:szCs w:val="24"/>
        </w:rPr>
      </w:pPr>
      <w:r>
        <w:rPr>
          <w:rFonts w:hint="eastAsia" w:ascii="宋体" w:hAnsi="宋体"/>
          <w:sz w:val="24"/>
          <w:szCs w:val="24"/>
        </w:rPr>
        <w:t>地址：_______________   邮编：______________</w:t>
      </w:r>
    </w:p>
    <w:p>
      <w:pPr>
        <w:adjustRightInd w:val="0"/>
        <w:ind w:firstLine="424" w:firstLineChars="177"/>
        <w:textAlignment w:val="baseline"/>
        <w:rPr>
          <w:rFonts w:hint="eastAsia" w:ascii="宋体" w:hAnsi="宋体"/>
          <w:sz w:val="24"/>
          <w:szCs w:val="24"/>
        </w:rPr>
      </w:pPr>
      <w:r>
        <w:rPr>
          <w:rFonts w:hint="eastAsia" w:ascii="宋体" w:hAnsi="宋体"/>
          <w:sz w:val="24"/>
          <w:szCs w:val="24"/>
        </w:rPr>
        <w:t>电话：_______________   传真：______________</w:t>
      </w:r>
    </w:p>
    <w:p>
      <w:pPr>
        <w:adjustRightInd w:val="0"/>
        <w:ind w:firstLine="424" w:firstLineChars="177"/>
        <w:textAlignment w:val="baseline"/>
        <w:rPr>
          <w:rFonts w:hint="eastAsia" w:ascii="宋体" w:hAnsi="宋体"/>
          <w:sz w:val="24"/>
          <w:szCs w:val="24"/>
        </w:rPr>
      </w:pPr>
      <w:r>
        <w:rPr>
          <w:rFonts w:hint="eastAsia" w:ascii="宋体" w:hAnsi="宋体"/>
          <w:sz w:val="24"/>
          <w:szCs w:val="24"/>
        </w:rPr>
        <w:t>法定代表人姓名： ___________ 职务：____________</w:t>
      </w:r>
    </w:p>
    <w:p>
      <w:pPr>
        <w:adjustRightInd w:val="0"/>
        <w:ind w:firstLine="480"/>
        <w:textAlignment w:val="baseline"/>
        <w:rPr>
          <w:rFonts w:hint="eastAsia" w:ascii="宋体" w:hAnsi="宋体"/>
          <w:sz w:val="24"/>
          <w:szCs w:val="24"/>
        </w:rPr>
      </w:pPr>
    </w:p>
    <w:p>
      <w:pPr>
        <w:ind w:firstLine="480"/>
        <w:jc w:val="center"/>
        <w:rPr>
          <w:rFonts w:hint="eastAsia" w:ascii="宋体" w:hAnsi="宋体"/>
        </w:rPr>
      </w:pPr>
    </w:p>
    <w:p>
      <w:pPr>
        <w:ind w:firstLine="480"/>
        <w:jc w:val="center"/>
        <w:rPr>
          <w:rFonts w:hint="eastAsia" w:ascii="宋体" w:hAnsi="宋体"/>
        </w:rPr>
      </w:pPr>
    </w:p>
    <w:p>
      <w:pPr>
        <w:ind w:firstLine="560"/>
        <w:jc w:val="center"/>
        <w:rPr>
          <w:rFonts w:hint="eastAsia" w:ascii="宋体" w:hAnsi="宋体"/>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0" w:firstLineChars="0"/>
        <w:textAlignment w:val="baseline"/>
        <w:rPr>
          <w:rFonts w:hint="eastAsia" w:ascii="仿宋_GB2312" w:hAnsi="宋体" w:eastAsia="仿宋_GB2312"/>
          <w:sz w:val="28"/>
          <w:szCs w:val="28"/>
        </w:rPr>
      </w:pPr>
    </w:p>
    <w:p>
      <w:pPr>
        <w:ind w:firstLine="560"/>
        <w:jc w:val="center"/>
        <w:rPr>
          <w:rFonts w:hint="eastAsia" w:ascii="宋体" w:hAnsi="宋体"/>
          <w:b/>
        </w:rPr>
      </w:pP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0"/>
        <w:jc w:val="center"/>
        <w:rPr>
          <w:rFonts w:hint="eastAsia"/>
          <w:b/>
        </w:rPr>
      </w:pPr>
      <w:r>
        <w:rPr>
          <w:rFonts w:hint="eastAsia"/>
        </w:rPr>
        <w:t xml:space="preserve">              </w:t>
      </w:r>
      <w:r>
        <w:rPr>
          <w:rFonts w:hint="eastAsia"/>
          <w:b/>
        </w:rPr>
        <w:t xml:space="preserve"> 年   月  日</w:t>
      </w:r>
    </w:p>
    <w:p>
      <w:pPr>
        <w:ind w:firstLine="482"/>
        <w:jc w:val="center"/>
        <w:rPr>
          <w:rFonts w:hint="eastAsia" w:ascii="宋体" w:hAnsi="宋体"/>
          <w:b/>
        </w:rPr>
      </w:pPr>
    </w:p>
    <w:p>
      <w:pPr>
        <w:ind w:firstLine="482"/>
        <w:jc w:val="center"/>
        <w:rPr>
          <w:rFonts w:hint="eastAsia" w:ascii="宋体" w:hAnsi="宋体"/>
          <w:b/>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ascii="宋体"/>
          <w:b/>
          <w:sz w:val="28"/>
          <w:szCs w:val="28"/>
        </w:rPr>
      </w:pPr>
      <w:bookmarkStart w:id="134" w:name="_Toc5866"/>
      <w:r>
        <w:rPr>
          <w:rFonts w:hint="eastAsia" w:ascii="宋体"/>
          <w:b/>
          <w:sz w:val="28"/>
          <w:szCs w:val="28"/>
        </w:rPr>
        <w:t>附件</w:t>
      </w:r>
      <w:bookmarkStart w:id="135" w:name="_Toc376936774"/>
      <w:bookmarkStart w:id="136" w:name="_Toc325726043"/>
      <w:bookmarkStart w:id="137" w:name="_Toc376936773"/>
      <w:bookmarkStart w:id="138" w:name="_Toc325726042"/>
      <w:r>
        <w:rPr>
          <w:rFonts w:hint="eastAsia" w:ascii="宋体"/>
          <w:b/>
          <w:sz w:val="28"/>
          <w:szCs w:val="28"/>
        </w:rPr>
        <w:t>2：法定代表人证明书</w:t>
      </w:r>
      <w:bookmarkEnd w:id="134"/>
      <w:bookmarkEnd w:id="135"/>
      <w:bookmarkEnd w:id="136"/>
    </w:p>
    <w:p>
      <w:pPr>
        <w:ind w:firstLine="723"/>
        <w:jc w:val="center"/>
        <w:rPr>
          <w:rFonts w:hint="eastAsia" w:ascii="宋体" w:hAnsi="宋体"/>
          <w:b/>
          <w:bCs/>
          <w:sz w:val="36"/>
          <w:szCs w:val="36"/>
        </w:rPr>
      </w:pPr>
    </w:p>
    <w:p>
      <w:pPr>
        <w:ind w:firstLine="723"/>
        <w:jc w:val="center"/>
        <w:rPr>
          <w:rFonts w:hint="eastAsia" w:ascii="宋体" w:hAnsi="宋体"/>
          <w:b/>
          <w:bCs/>
          <w:sz w:val="36"/>
          <w:szCs w:val="36"/>
        </w:rPr>
      </w:pPr>
      <w:r>
        <w:rPr>
          <w:rFonts w:hint="eastAsia" w:ascii="宋体" w:hAnsi="宋体"/>
          <w:b/>
          <w:bCs/>
          <w:sz w:val="36"/>
          <w:szCs w:val="36"/>
        </w:rPr>
        <w:t>法定代表人证明书</w:t>
      </w:r>
    </w:p>
    <w:p>
      <w:pPr>
        <w:ind w:firstLine="0" w:firstLineChars="0"/>
        <w:rPr>
          <w:rFonts w:hint="eastAsia" w:ascii="宋体" w:hAnsi="宋体"/>
          <w:b/>
          <w:bCs/>
        </w:rPr>
      </w:pPr>
    </w:p>
    <w:p>
      <w:pPr>
        <w:ind w:firstLine="0" w:firstLineChars="0"/>
        <w:rPr>
          <w:rFonts w:hint="eastAsia" w:ascii="宋体" w:hAnsi="宋体" w:eastAsia="宋体"/>
          <w:b/>
          <w:bCs/>
          <w:sz w:val="24"/>
          <w:szCs w:val="24"/>
          <w:lang w:eastAsia="zh-CN"/>
        </w:rPr>
      </w:pPr>
      <w:r>
        <w:rPr>
          <w:rFonts w:hint="eastAsia" w:ascii="宋体" w:hAnsi="宋体"/>
          <w:b/>
          <w:bCs/>
          <w:sz w:val="24"/>
          <w:szCs w:val="24"/>
        </w:rPr>
        <w:t>致：</w:t>
      </w:r>
      <w:r>
        <w:rPr>
          <w:rFonts w:hint="eastAsia" w:ascii="宋体" w:hAnsi="宋体"/>
          <w:b/>
          <w:sz w:val="24"/>
          <w:szCs w:val="24"/>
          <w:lang w:eastAsia="zh-CN"/>
        </w:rPr>
        <w:t>山西景宏建设工程项目管理有限公司</w:t>
      </w: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sz w:val="24"/>
          <w:szCs w:val="24"/>
        </w:rPr>
      </w:pPr>
      <w:r>
        <w:rPr>
          <w:rFonts w:hint="eastAsia" w:ascii="宋体" w:hAnsi="宋体"/>
          <w:sz w:val="24"/>
          <w:szCs w:val="24"/>
          <w:u w:val="single"/>
        </w:rPr>
        <w:t xml:space="preserve">  （法定代表人姓名）  </w:t>
      </w:r>
      <w:r>
        <w:rPr>
          <w:rFonts w:hint="eastAsia" w:ascii="宋体" w:hAnsi="宋体" w:cs="宋体"/>
          <w:kern w:val="0"/>
          <w:sz w:val="24"/>
          <w:szCs w:val="24"/>
        </w:rPr>
        <w:t>现任我单位</w:t>
      </w:r>
      <w:r>
        <w:rPr>
          <w:rFonts w:hint="eastAsia" w:ascii="宋体" w:hAnsi="宋体"/>
          <w:sz w:val="24"/>
          <w:szCs w:val="24"/>
          <w:u w:val="single"/>
        </w:rPr>
        <w:t xml:space="preserve">              </w:t>
      </w:r>
      <w:r>
        <w:rPr>
          <w:rFonts w:hint="eastAsia" w:ascii="宋体" w:hAnsi="宋体"/>
          <w:sz w:val="24"/>
          <w:szCs w:val="24"/>
        </w:rPr>
        <w:t>职务，为法定代表人，特此证明。</w:t>
      </w:r>
    </w:p>
    <w:p>
      <w:pPr>
        <w:autoSpaceDE w:val="0"/>
        <w:autoSpaceDN w:val="0"/>
        <w:adjustRightInd w:val="0"/>
        <w:ind w:firstLine="480"/>
        <w:jc w:val="left"/>
        <w:rPr>
          <w:rFonts w:hint="eastAsia" w:ascii="宋体" w:hAnsi="宋体"/>
          <w:sz w:val="24"/>
          <w:szCs w:val="24"/>
        </w:rPr>
      </w:pPr>
    </w:p>
    <w:p>
      <w:pPr>
        <w:autoSpaceDE w:val="0"/>
        <w:autoSpaceDN w:val="0"/>
        <w:adjustRightInd w:val="0"/>
        <w:ind w:firstLine="480"/>
        <w:jc w:val="left"/>
        <w:rPr>
          <w:rFonts w:hint="eastAsia" w:ascii="宋体" w:hAnsi="宋体" w:cs="宋体"/>
          <w:kern w:val="0"/>
          <w:sz w:val="24"/>
          <w:szCs w:val="24"/>
        </w:rPr>
      </w:pPr>
      <w:r>
        <w:rPr>
          <w:rFonts w:hint="eastAsia" w:ascii="宋体" w:hAnsi="宋体"/>
          <w:sz w:val="24"/>
          <w:szCs w:val="24"/>
        </w:rPr>
        <w:t>法定代表人基本情况：</w:t>
      </w:r>
    </w:p>
    <w:p>
      <w:pPr>
        <w:autoSpaceDE w:val="0"/>
        <w:autoSpaceDN w:val="0"/>
        <w:adjustRightInd w:val="0"/>
        <w:ind w:firstLine="480"/>
        <w:jc w:val="left"/>
        <w:rPr>
          <w:rFonts w:hint="eastAsia" w:ascii="宋体" w:hAnsi="宋体" w:cs="宋体"/>
          <w:kern w:val="0"/>
          <w:sz w:val="24"/>
          <w:szCs w:val="24"/>
        </w:rPr>
      </w:pPr>
      <w:r>
        <w:rPr>
          <w:rFonts w:hint="eastAsia" w:ascii="宋体" w:hAnsi="宋体" w:cs="宋体"/>
          <w:kern w:val="0"/>
          <w:sz w:val="24"/>
          <w:szCs w:val="24"/>
        </w:rPr>
        <w:t>性别：</w:t>
      </w:r>
      <w:r>
        <w:rPr>
          <w:rFonts w:hint="eastAsia" w:ascii="宋体" w:hAnsi="宋体" w:cs="宋体"/>
          <w:kern w:val="0"/>
          <w:sz w:val="24"/>
          <w:szCs w:val="24"/>
          <w:u w:val="single"/>
        </w:rPr>
        <w:t xml:space="preserve">      </w:t>
      </w:r>
      <w:r>
        <w:rPr>
          <w:rFonts w:hint="eastAsia" w:ascii="宋体" w:hAnsi="宋体" w:cs="宋体"/>
          <w:kern w:val="0"/>
          <w:sz w:val="24"/>
          <w:szCs w:val="24"/>
        </w:rPr>
        <w:t>年龄：</w:t>
      </w:r>
      <w:r>
        <w:rPr>
          <w:rFonts w:hint="eastAsia" w:ascii="宋体" w:hAnsi="宋体" w:cs="宋体"/>
          <w:kern w:val="0"/>
          <w:sz w:val="24"/>
          <w:szCs w:val="24"/>
          <w:u w:val="single"/>
        </w:rPr>
        <w:t xml:space="preserve">       </w:t>
      </w:r>
      <w:r>
        <w:rPr>
          <w:rFonts w:hint="eastAsia" w:ascii="宋体" w:hAnsi="宋体" w:cs="宋体"/>
          <w:kern w:val="0"/>
          <w:sz w:val="24"/>
          <w:szCs w:val="24"/>
        </w:rPr>
        <w:t>民族：</w:t>
      </w:r>
      <w:r>
        <w:rPr>
          <w:rFonts w:hint="eastAsia" w:ascii="宋体" w:hAnsi="宋体" w:cs="宋体"/>
          <w:kern w:val="0"/>
          <w:sz w:val="24"/>
          <w:szCs w:val="24"/>
          <w:u w:val="single"/>
        </w:rPr>
        <w:t xml:space="preserve">     </w:t>
      </w:r>
    </w:p>
    <w:p>
      <w:pPr>
        <w:autoSpaceDE w:val="0"/>
        <w:autoSpaceDN w:val="0"/>
        <w:adjustRightInd w:val="0"/>
        <w:ind w:firstLine="480"/>
        <w:jc w:val="left"/>
        <w:rPr>
          <w:rFonts w:hint="eastAsia" w:ascii="宋体" w:hAnsi="宋体" w:cs="宋体"/>
          <w:kern w:val="0"/>
          <w:sz w:val="24"/>
          <w:szCs w:val="24"/>
        </w:rPr>
      </w:pPr>
      <w:r>
        <w:rPr>
          <w:rFonts w:hint="eastAsia" w:ascii="宋体" w:hAnsi="宋体" w:cs="宋体"/>
          <w:kern w:val="0"/>
          <w:sz w:val="24"/>
          <w:szCs w:val="24"/>
        </w:rPr>
        <w:t>地址：</w:t>
      </w:r>
      <w:r>
        <w:rPr>
          <w:rFonts w:hint="eastAsia" w:ascii="宋体" w:hAnsi="宋体"/>
          <w:sz w:val="24"/>
          <w:szCs w:val="24"/>
          <w:u w:val="single"/>
        </w:rPr>
        <w:t xml:space="preserve">                 </w:t>
      </w:r>
    </w:p>
    <w:p>
      <w:pPr>
        <w:autoSpaceDE w:val="0"/>
        <w:autoSpaceDN w:val="0"/>
        <w:adjustRightInd w:val="0"/>
        <w:ind w:firstLine="480"/>
        <w:jc w:val="left"/>
        <w:rPr>
          <w:rFonts w:hint="eastAsia" w:ascii="宋体" w:hAnsi="宋体"/>
          <w:sz w:val="24"/>
          <w:szCs w:val="24"/>
          <w:u w:val="single"/>
        </w:rPr>
      </w:pPr>
      <w:r>
        <w:rPr>
          <w:rFonts w:hint="eastAsia" w:ascii="宋体" w:hAnsi="宋体" w:cs="宋体"/>
          <w:kern w:val="0"/>
          <w:sz w:val="24"/>
          <w:szCs w:val="24"/>
        </w:rPr>
        <w:t>身份证号码：</w:t>
      </w:r>
      <w:r>
        <w:rPr>
          <w:rFonts w:hint="eastAsia" w:ascii="宋体" w:hAnsi="宋体"/>
          <w:sz w:val="24"/>
          <w:szCs w:val="24"/>
          <w:u w:val="single"/>
        </w:rPr>
        <w:t xml:space="preserve">                 </w:t>
      </w:r>
    </w:p>
    <w:p>
      <w:pPr>
        <w:autoSpaceDE w:val="0"/>
        <w:autoSpaceDN w:val="0"/>
        <w:adjustRightInd w:val="0"/>
        <w:ind w:firstLine="480"/>
        <w:jc w:val="left"/>
        <w:rPr>
          <w:rFonts w:hint="eastAsia" w:ascii="宋体" w:hAnsi="宋体" w:cs="宋体"/>
          <w:kern w:val="0"/>
          <w:sz w:val="24"/>
          <w:szCs w:val="24"/>
        </w:rPr>
      </w:pPr>
      <w:r>
        <w:rPr>
          <w:rFonts w:hint="eastAsia" w:ascii="宋体" w:hAnsi="宋体" w:cs="宋体"/>
          <w:kern w:val="0"/>
          <w:sz w:val="24"/>
          <w:szCs w:val="24"/>
        </w:rPr>
        <w:t>附法定代表人第二代身份证双面扫描（或复印）件</w:t>
      </w:r>
    </w:p>
    <w:p>
      <w:pPr>
        <w:autoSpaceDE w:val="0"/>
        <w:autoSpaceDN w:val="0"/>
        <w:adjustRightInd w:val="0"/>
        <w:ind w:firstLine="480"/>
        <w:jc w:val="left"/>
        <w:rPr>
          <w:rFonts w:hint="eastAsia" w:ascii="宋体" w:hAnsi="宋体" w:cs="宋体"/>
          <w:kern w:val="0"/>
        </w:rPr>
      </w:pPr>
    </w:p>
    <w:p>
      <w:pPr>
        <w:rPr>
          <w:rFonts w:hint="eastAsia"/>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0" w:firstLineChars="0"/>
        <w:jc w:val="left"/>
        <w:rPr>
          <w:rFonts w:hint="eastAsia" w:ascii="宋体" w:hAnsi="宋体" w:cs="宋体"/>
          <w:kern w:val="0"/>
          <w:sz w:val="24"/>
          <w:szCs w:val="24"/>
        </w:rPr>
      </w:pPr>
    </w:p>
    <w:p>
      <w:pPr>
        <w:ind w:firstLine="4096" w:firstLineChars="1700"/>
        <w:rPr>
          <w:rFonts w:hint="eastAsia" w:ascii="宋体" w:hAnsi="宋体"/>
          <w:b/>
          <w:sz w:val="24"/>
          <w:szCs w:val="24"/>
        </w:rPr>
      </w:pPr>
      <w:r>
        <w:rPr>
          <w:rFonts w:hint="eastAsia" w:ascii="宋体" w:hAnsi="宋体"/>
          <w:b/>
          <w:sz w:val="24"/>
          <w:szCs w:val="24"/>
        </w:rPr>
        <w:t>投标单位：</w:t>
      </w:r>
      <w:r>
        <w:rPr>
          <w:rFonts w:hint="eastAsia" w:ascii="宋体" w:hAnsi="宋体" w:cs="宋体"/>
          <w:kern w:val="0"/>
          <w:sz w:val="24"/>
          <w:szCs w:val="24"/>
          <w:u w:val="single"/>
        </w:rPr>
        <w:t xml:space="preserve">       </w:t>
      </w:r>
      <w:r>
        <w:rPr>
          <w:rFonts w:hint="eastAsia" w:ascii="宋体" w:hAnsi="宋体"/>
          <w:b/>
          <w:sz w:val="24"/>
          <w:szCs w:val="24"/>
        </w:rPr>
        <w:t>（公章）</w:t>
      </w:r>
    </w:p>
    <w:p>
      <w:pPr>
        <w:ind w:firstLine="482"/>
        <w:jc w:val="center"/>
        <w:rPr>
          <w:rFonts w:hint="eastAsia" w:ascii="宋体" w:hAnsi="宋体"/>
          <w:b/>
          <w:sz w:val="24"/>
          <w:szCs w:val="24"/>
        </w:rPr>
      </w:pPr>
      <w:r>
        <w:rPr>
          <w:rFonts w:hint="eastAsia" w:ascii="宋体" w:hAnsi="宋体"/>
          <w:b/>
          <w:sz w:val="24"/>
          <w:szCs w:val="24"/>
        </w:rPr>
        <w:t xml:space="preserve">               年   月   日</w:t>
      </w:r>
    </w:p>
    <w:bookmarkEnd w:id="137"/>
    <w:bookmarkEnd w:id="138"/>
    <w:p>
      <w:pPr>
        <w:ind w:firstLine="0" w:firstLineChars="0"/>
        <w:rPr>
          <w:rFonts w:hint="eastAsia" w:ascii="宋体" w:hAnsi="宋体"/>
          <w:b/>
          <w:bCs/>
        </w:rPr>
      </w:pPr>
    </w:p>
    <w:p>
      <w:pPr>
        <w:widowControl/>
        <w:snapToGrid w:val="0"/>
        <w:spacing w:line="360" w:lineRule="auto"/>
        <w:ind w:firstLine="0" w:firstLineChars="0"/>
        <w:outlineLvl w:val="1"/>
        <w:rPr>
          <w:rFonts w:hint="eastAsia" w:ascii="宋体"/>
          <w:b/>
          <w:sz w:val="28"/>
          <w:szCs w:val="28"/>
        </w:rPr>
      </w:pPr>
      <w:bookmarkStart w:id="139" w:name="_Toc324756736"/>
      <w:bookmarkStart w:id="140" w:name="_Toc201287639"/>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141" w:name="_Toc8757"/>
      <w:r>
        <w:rPr>
          <w:rFonts w:hint="eastAsia" w:ascii="宋体"/>
          <w:b/>
          <w:sz w:val="28"/>
          <w:szCs w:val="28"/>
        </w:rPr>
        <w:t>附件</w:t>
      </w:r>
      <w:bookmarkEnd w:id="139"/>
      <w:bookmarkEnd w:id="140"/>
      <w:r>
        <w:rPr>
          <w:rFonts w:hint="eastAsia" w:ascii="宋体"/>
          <w:b/>
          <w:sz w:val="28"/>
          <w:szCs w:val="28"/>
        </w:rPr>
        <w:t>3：法定代表人授权书</w:t>
      </w:r>
      <w:bookmarkEnd w:id="141"/>
    </w:p>
    <w:p>
      <w:pPr>
        <w:ind w:firstLine="3813" w:firstLineChars="105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法定代表人授权书</w:t>
      </w:r>
    </w:p>
    <w:p>
      <w:pPr>
        <w:ind w:firstLine="198" w:firstLineChars="82"/>
        <w:rPr>
          <w:rFonts w:hint="eastAsia" w:ascii="宋体" w:hAnsi="宋体"/>
          <w:b/>
          <w:bCs/>
          <w:sz w:val="24"/>
          <w:szCs w:val="24"/>
        </w:rPr>
      </w:pPr>
    </w:p>
    <w:p>
      <w:pPr>
        <w:ind w:firstLine="198" w:firstLineChars="82"/>
        <w:rPr>
          <w:rFonts w:hint="eastAsia" w:ascii="宋体" w:hAnsi="宋体" w:eastAsia="宋体"/>
          <w:b/>
          <w:bCs/>
          <w:sz w:val="24"/>
          <w:szCs w:val="24"/>
          <w:lang w:eastAsia="zh-CN"/>
        </w:rPr>
      </w:pPr>
      <w:r>
        <w:rPr>
          <w:rFonts w:hint="eastAsia" w:ascii="宋体" w:hAnsi="宋体"/>
          <w:b/>
          <w:bCs/>
          <w:sz w:val="24"/>
          <w:szCs w:val="24"/>
        </w:rPr>
        <w:t>致：</w:t>
      </w:r>
      <w:r>
        <w:rPr>
          <w:rFonts w:hint="eastAsia" w:ascii="宋体" w:hAnsi="宋体"/>
          <w:b/>
          <w:sz w:val="24"/>
          <w:szCs w:val="24"/>
          <w:lang w:eastAsia="zh-CN"/>
        </w:rPr>
        <w:t>山西景宏建设工程项目管理有限公司</w:t>
      </w:r>
    </w:p>
    <w:p>
      <w:pPr>
        <w:ind w:firstLine="480"/>
        <w:rPr>
          <w:rFonts w:hint="eastAsia" w:ascii="宋体" w:hAnsi="宋体"/>
          <w:sz w:val="24"/>
          <w:szCs w:val="24"/>
          <w:u w:val="single"/>
        </w:rPr>
      </w:pPr>
    </w:p>
    <w:p>
      <w:pPr>
        <w:spacing w:line="360" w:lineRule="auto"/>
        <w:ind w:firstLine="480"/>
        <w:rPr>
          <w:rFonts w:hint="eastAsia" w:ascii="宋体" w:hAnsi="宋体"/>
          <w:sz w:val="24"/>
          <w:szCs w:val="24"/>
        </w:rPr>
      </w:pPr>
      <w:r>
        <w:rPr>
          <w:rFonts w:hint="eastAsia" w:ascii="宋体" w:hAnsi="宋体"/>
          <w:sz w:val="24"/>
          <w:szCs w:val="24"/>
          <w:u w:val="single"/>
        </w:rPr>
        <w:t xml:space="preserve">  （供应商名称）  </w:t>
      </w:r>
      <w:r>
        <w:rPr>
          <w:rFonts w:hint="eastAsia" w:ascii="宋体" w:hAnsi="宋体"/>
          <w:sz w:val="24"/>
          <w:szCs w:val="24"/>
        </w:rPr>
        <w:t>系中华人民共和国合法企业，法定地址</w:t>
      </w:r>
      <w:r>
        <w:rPr>
          <w:rFonts w:hint="eastAsia" w:ascii="宋体" w:hAnsi="宋体"/>
          <w:sz w:val="24"/>
          <w:szCs w:val="24"/>
          <w:u w:val="single"/>
        </w:rPr>
        <w:t xml:space="preserve">              </w:t>
      </w:r>
      <w:r>
        <w:rPr>
          <w:rFonts w:hint="eastAsia" w:ascii="宋体" w:hAnsi="宋体"/>
          <w:sz w:val="24"/>
          <w:szCs w:val="24"/>
        </w:rPr>
        <w:t>。</w:t>
      </w:r>
    </w:p>
    <w:p>
      <w:pPr>
        <w:spacing w:line="360" w:lineRule="auto"/>
        <w:ind w:firstLine="480"/>
        <w:rPr>
          <w:rFonts w:hint="eastAsia" w:ascii="宋体" w:hAnsi="宋体"/>
          <w:sz w:val="24"/>
          <w:szCs w:val="24"/>
        </w:rPr>
      </w:pPr>
      <w:r>
        <w:rPr>
          <w:rFonts w:hint="eastAsia" w:ascii="宋体" w:hAnsi="宋体"/>
          <w:sz w:val="24"/>
          <w:szCs w:val="24"/>
          <w:u w:val="single"/>
        </w:rPr>
        <w:t xml:space="preserve">（法定代表人姓名）   </w:t>
      </w:r>
      <w:r>
        <w:rPr>
          <w:rFonts w:hint="eastAsia" w:ascii="宋体" w:hAnsi="宋体"/>
          <w:sz w:val="24"/>
          <w:szCs w:val="24"/>
        </w:rPr>
        <w:t>特授权</w:t>
      </w:r>
      <w:r>
        <w:rPr>
          <w:rFonts w:hint="eastAsia" w:ascii="宋体" w:hAnsi="宋体"/>
          <w:sz w:val="24"/>
          <w:szCs w:val="24"/>
          <w:u w:val="single"/>
        </w:rPr>
        <w:t xml:space="preserve"> （委托代理人姓名）    </w:t>
      </w:r>
      <w:r>
        <w:rPr>
          <w:rFonts w:hint="eastAsia" w:ascii="宋体" w:hAnsi="宋体"/>
          <w:sz w:val="24"/>
          <w:szCs w:val="24"/>
        </w:rPr>
        <w:t>代表我单位全权办理针对</w:t>
      </w:r>
      <w:r>
        <w:rPr>
          <w:rFonts w:hint="eastAsia" w:ascii="宋体" w:hAnsi="宋体"/>
          <w:sz w:val="24"/>
          <w:szCs w:val="24"/>
          <w:u w:val="single"/>
        </w:rPr>
        <w:t xml:space="preserve">                </w:t>
      </w:r>
      <w:r>
        <w:rPr>
          <w:rFonts w:hint="eastAsia" w:ascii="宋体" w:hAnsi="宋体"/>
          <w:sz w:val="24"/>
          <w:szCs w:val="24"/>
        </w:rPr>
        <w:t>项目的磋商、答疑等具体工作，并签署全部有关的文件、资料。</w:t>
      </w:r>
    </w:p>
    <w:p>
      <w:pPr>
        <w:spacing w:line="360" w:lineRule="auto"/>
        <w:ind w:firstLine="480"/>
        <w:rPr>
          <w:rFonts w:hint="eastAsia" w:ascii="宋体" w:hAnsi="宋体"/>
          <w:sz w:val="24"/>
          <w:szCs w:val="24"/>
        </w:rPr>
      </w:pPr>
      <w:r>
        <w:rPr>
          <w:rFonts w:hint="eastAsia" w:ascii="宋体" w:hAnsi="宋体"/>
          <w:sz w:val="24"/>
          <w:szCs w:val="24"/>
        </w:rPr>
        <w:t>我单位对被授权人的签名负全部责任。</w:t>
      </w:r>
    </w:p>
    <w:p>
      <w:pPr>
        <w:spacing w:line="360" w:lineRule="auto"/>
        <w:ind w:firstLine="480"/>
        <w:rPr>
          <w:rFonts w:hint="eastAsia" w:ascii="宋体" w:hAnsi="宋体"/>
          <w:sz w:val="24"/>
          <w:szCs w:val="24"/>
        </w:rPr>
      </w:pPr>
      <w:r>
        <w:rPr>
          <w:rFonts w:hint="eastAsia" w:ascii="宋体" w:hAnsi="宋体"/>
          <w:sz w:val="24"/>
          <w:szCs w:val="24"/>
        </w:rPr>
        <w:t>在撤销授权的书面通知以前，本授权书一直有效，被授权人签署的所有文件（在授权书有效期内签署的）不因授权的撤销而失效。</w:t>
      </w:r>
    </w:p>
    <w:p>
      <w:pPr>
        <w:ind w:firstLine="480"/>
        <w:rPr>
          <w:rFonts w:hint="eastAsia" w:ascii="宋体" w:hAnsi="宋体"/>
          <w:sz w:val="24"/>
          <w:szCs w:val="24"/>
        </w:rPr>
      </w:pPr>
    </w:p>
    <w:p>
      <w:pPr>
        <w:ind w:firstLine="480"/>
        <w:rPr>
          <w:rFonts w:hint="eastAsia" w:ascii="宋体" w:hAnsi="宋体"/>
          <w:sz w:val="24"/>
          <w:szCs w:val="24"/>
        </w:rPr>
      </w:pPr>
      <w:r>
        <w:rPr>
          <w:rFonts w:hint="eastAsia" w:ascii="宋体" w:hAnsi="宋体"/>
          <w:sz w:val="24"/>
          <w:szCs w:val="24"/>
        </w:rPr>
        <w:t>授权期限：自</w:t>
      </w:r>
      <w:r>
        <w:rPr>
          <w:rFonts w:hint="eastAsia" w:ascii="宋体" w:hAnsi="宋体"/>
          <w:sz w:val="24"/>
          <w:szCs w:val="24"/>
          <w:u w:val="single"/>
        </w:rPr>
        <w:t xml:space="preserve">     </w:t>
      </w:r>
      <w:r>
        <w:rPr>
          <w:rFonts w:hint="eastAsia" w:ascii="宋体" w:hAnsi="宋体"/>
          <w:sz w:val="24"/>
          <w:szCs w:val="24"/>
        </w:rPr>
        <w:t xml:space="preserve"> 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日起至</w:t>
      </w:r>
      <w:r>
        <w:rPr>
          <w:rFonts w:hint="eastAsia" w:ascii="宋体" w:hAnsi="宋体"/>
          <w:sz w:val="24"/>
          <w:szCs w:val="24"/>
          <w:u w:val="single"/>
        </w:rPr>
        <w:t xml:space="preserve">     </w:t>
      </w:r>
      <w:r>
        <w:rPr>
          <w:rFonts w:hint="eastAsia" w:ascii="宋体" w:hAnsi="宋体"/>
          <w:sz w:val="24"/>
          <w:szCs w:val="24"/>
        </w:rPr>
        <w:t xml:space="preserve"> 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日止。</w:t>
      </w:r>
    </w:p>
    <w:p>
      <w:pPr>
        <w:ind w:firstLine="480"/>
        <w:rPr>
          <w:rFonts w:hint="eastAsia" w:ascii="宋体" w:hAnsi="宋体"/>
          <w:sz w:val="24"/>
          <w:szCs w:val="24"/>
        </w:rPr>
      </w:pPr>
      <w:r>
        <w:rPr>
          <w:rFonts w:hint="eastAsia" w:ascii="宋体" w:hAnsi="宋体"/>
          <w:sz w:val="24"/>
          <w:szCs w:val="24"/>
        </w:rPr>
        <w:t>被授权人联系电话：</w:t>
      </w:r>
      <w:r>
        <w:rPr>
          <w:rFonts w:hint="eastAsia" w:ascii="宋体" w:hAnsi="宋体"/>
          <w:sz w:val="24"/>
          <w:szCs w:val="24"/>
          <w:u w:val="single"/>
        </w:rPr>
        <w:t xml:space="preserve">           </w:t>
      </w:r>
    </w:p>
    <w:p>
      <w:pPr>
        <w:ind w:firstLine="480"/>
        <w:rPr>
          <w:rFonts w:hint="eastAsia" w:ascii="宋体" w:hAnsi="宋体"/>
          <w:sz w:val="24"/>
          <w:szCs w:val="24"/>
        </w:rPr>
      </w:pPr>
    </w:p>
    <w:p>
      <w:pPr>
        <w:ind w:firstLine="0" w:firstLineChars="0"/>
        <w:rPr>
          <w:rFonts w:hint="eastAsia" w:ascii="宋体" w:hAnsi="宋体"/>
          <w:sz w:val="24"/>
          <w:szCs w:val="24"/>
        </w:rPr>
      </w:pPr>
    </w:p>
    <w:p>
      <w:pPr>
        <w:ind w:firstLine="480"/>
        <w:rPr>
          <w:rFonts w:hint="eastAsia" w:ascii="宋体" w:hAnsi="宋体"/>
          <w:sz w:val="24"/>
          <w:szCs w:val="24"/>
          <w:u w:val="single"/>
        </w:rPr>
      </w:pPr>
      <w:r>
        <w:rPr>
          <w:rFonts w:hint="eastAsia" w:ascii="宋体" w:hAnsi="宋体"/>
          <w:sz w:val="24"/>
          <w:szCs w:val="24"/>
        </w:rPr>
        <w:t>被授权人（委托代理人）签字：</w:t>
      </w:r>
      <w:r>
        <w:rPr>
          <w:rFonts w:hint="eastAsia" w:ascii="宋体" w:hAnsi="宋体"/>
          <w:sz w:val="24"/>
          <w:szCs w:val="24"/>
          <w:u w:val="single"/>
        </w:rPr>
        <w:t xml:space="preserve">      </w:t>
      </w:r>
      <w:r>
        <w:rPr>
          <w:rFonts w:hint="eastAsia" w:ascii="宋体" w:hAnsi="宋体"/>
          <w:sz w:val="24"/>
          <w:szCs w:val="24"/>
        </w:rPr>
        <w:t xml:space="preserve">   授权人（法定代表人）签字：</w:t>
      </w:r>
      <w:r>
        <w:rPr>
          <w:rFonts w:hint="eastAsia" w:ascii="宋体" w:hAnsi="宋体"/>
          <w:sz w:val="24"/>
          <w:szCs w:val="24"/>
          <w:u w:val="single"/>
        </w:rPr>
        <w:t xml:space="preserve">          </w:t>
      </w:r>
    </w:p>
    <w:p>
      <w:pPr>
        <w:ind w:firstLine="480"/>
        <w:rPr>
          <w:rFonts w:hint="eastAsia" w:ascii="宋体" w:hAnsi="宋体"/>
          <w:sz w:val="24"/>
          <w:szCs w:val="24"/>
        </w:rPr>
      </w:pPr>
      <w:r>
        <w:rPr>
          <w:rFonts w:hint="eastAsia" w:ascii="宋体" w:hAnsi="宋体"/>
          <w:sz w:val="24"/>
          <w:szCs w:val="24"/>
        </w:rPr>
        <w:t>职务：</w:t>
      </w:r>
      <w:r>
        <w:rPr>
          <w:rFonts w:hint="eastAsia" w:ascii="宋体" w:hAnsi="宋体"/>
          <w:sz w:val="24"/>
          <w:szCs w:val="24"/>
          <w:u w:val="single"/>
        </w:rPr>
        <w:t xml:space="preserve">            </w:t>
      </w:r>
      <w:r>
        <w:rPr>
          <w:rFonts w:hint="eastAsia" w:ascii="宋体" w:hAnsi="宋体"/>
          <w:sz w:val="24"/>
          <w:szCs w:val="24"/>
        </w:rPr>
        <w:t xml:space="preserve">                   职务：</w:t>
      </w:r>
      <w:r>
        <w:rPr>
          <w:rFonts w:hint="eastAsia" w:ascii="宋体" w:hAnsi="宋体"/>
          <w:sz w:val="24"/>
          <w:szCs w:val="24"/>
          <w:u w:val="single"/>
        </w:rPr>
        <w:t xml:space="preserve">            </w:t>
      </w:r>
    </w:p>
    <w:p>
      <w:pPr>
        <w:autoSpaceDE w:val="0"/>
        <w:autoSpaceDN w:val="0"/>
        <w:adjustRightInd w:val="0"/>
        <w:ind w:firstLine="480"/>
        <w:jc w:val="left"/>
        <w:rPr>
          <w:rFonts w:hint="eastAsia" w:ascii="宋体" w:hAnsi="宋体" w:cs="宋体"/>
          <w:kern w:val="0"/>
          <w:sz w:val="24"/>
          <w:szCs w:val="24"/>
        </w:rPr>
      </w:pPr>
      <w:r>
        <w:rPr>
          <w:rFonts w:hint="eastAsia" w:ascii="宋体" w:hAnsi="宋体" w:cs="宋体"/>
          <w:kern w:val="0"/>
          <w:sz w:val="24"/>
          <w:szCs w:val="24"/>
        </w:rPr>
        <w:t>附被授权人第二代身份证双面扫描（或复印）件</w:t>
      </w:r>
    </w:p>
    <w:p>
      <w:pPr>
        <w:ind w:firstLine="480"/>
        <w:jc w:val="center"/>
        <w:rPr>
          <w:rFonts w:hint="eastAsia" w:ascii="宋体" w:hAnsi="宋体"/>
          <w:sz w:val="24"/>
          <w:szCs w:val="24"/>
        </w:rPr>
      </w:pPr>
    </w:p>
    <w:p>
      <w:pPr>
        <w:ind w:firstLine="480"/>
        <w:rPr>
          <w:rFonts w:hint="eastAsia" w:ascii="宋体" w:hAnsi="宋体"/>
          <w:sz w:val="24"/>
          <w:szCs w:val="24"/>
        </w:rPr>
      </w:pPr>
    </w:p>
    <w:p>
      <w:pPr>
        <w:ind w:firstLine="480"/>
        <w:rPr>
          <w:rFonts w:hint="eastAsia" w:ascii="宋体" w:hAnsi="宋体"/>
          <w:sz w:val="24"/>
          <w:szCs w:val="24"/>
        </w:rPr>
      </w:pPr>
    </w:p>
    <w:p>
      <w:pPr>
        <w:ind w:firstLine="0" w:firstLineChars="0"/>
        <w:rPr>
          <w:rFonts w:hint="eastAsia" w:ascii="宋体" w:hAnsi="宋体"/>
          <w:sz w:val="24"/>
          <w:szCs w:val="24"/>
        </w:rPr>
      </w:pPr>
    </w:p>
    <w:p>
      <w:pPr>
        <w:ind w:firstLine="0" w:firstLineChars="0"/>
        <w:rPr>
          <w:rFonts w:hint="eastAsia" w:ascii="宋体" w:hAnsi="宋体"/>
          <w:sz w:val="24"/>
          <w:szCs w:val="24"/>
        </w:rPr>
      </w:pPr>
    </w:p>
    <w:p>
      <w:pPr>
        <w:ind w:firstLine="4408" w:firstLineChars="1837"/>
        <w:rPr>
          <w:rFonts w:hint="eastAsia" w:ascii="宋体" w:hAnsi="宋体"/>
          <w:b/>
          <w:sz w:val="24"/>
          <w:szCs w:val="24"/>
        </w:rPr>
      </w:pPr>
      <w:r>
        <w:rPr>
          <w:rFonts w:hint="eastAsia" w:ascii="宋体" w:hAnsi="宋体"/>
          <w:sz w:val="24"/>
          <w:szCs w:val="24"/>
        </w:rPr>
        <w:t xml:space="preserve">  </w:t>
      </w:r>
      <w:r>
        <w:rPr>
          <w:rFonts w:hint="eastAsia" w:ascii="宋体" w:hAnsi="宋体"/>
          <w:b/>
          <w:sz w:val="24"/>
          <w:szCs w:val="24"/>
        </w:rPr>
        <w:t>投标单位：</w:t>
      </w:r>
      <w:r>
        <w:rPr>
          <w:rFonts w:hint="eastAsia" w:ascii="仿宋_GB2312" w:eastAsia="仿宋_GB2312" w:cs="宋体"/>
          <w:kern w:val="0"/>
          <w:sz w:val="24"/>
          <w:szCs w:val="24"/>
          <w:u w:val="single"/>
        </w:rPr>
        <w:t xml:space="preserve">       </w:t>
      </w:r>
      <w:r>
        <w:rPr>
          <w:rFonts w:hint="eastAsia" w:ascii="宋体" w:hAnsi="宋体"/>
          <w:b/>
          <w:sz w:val="24"/>
          <w:szCs w:val="24"/>
        </w:rPr>
        <w:t>（公章）</w:t>
      </w:r>
    </w:p>
    <w:p>
      <w:pPr>
        <w:ind w:firstLine="4185" w:firstLineChars="1737"/>
        <w:rPr>
          <w:rFonts w:ascii="宋体" w:hAnsi="宋体"/>
          <w:b/>
          <w:sz w:val="24"/>
          <w:szCs w:val="24"/>
        </w:rPr>
      </w:pPr>
      <w:r>
        <w:rPr>
          <w:rFonts w:hint="eastAsia" w:ascii="宋体" w:hAnsi="宋体"/>
          <w:b/>
          <w:sz w:val="24"/>
          <w:szCs w:val="24"/>
        </w:rPr>
        <w:t xml:space="preserve">            年   月  日</w:t>
      </w:r>
    </w:p>
    <w:p>
      <w:pPr>
        <w:widowControl/>
        <w:snapToGrid w:val="0"/>
        <w:spacing w:line="360" w:lineRule="auto"/>
        <w:ind w:firstLine="0" w:firstLineChars="0"/>
        <w:outlineLvl w:val="1"/>
        <w:rPr>
          <w:rFonts w:hint="eastAsia" w:ascii="宋体"/>
          <w:b/>
          <w:sz w:val="32"/>
          <w:szCs w:val="32"/>
        </w:rPr>
      </w:pPr>
    </w:p>
    <w:p>
      <w:pPr>
        <w:pStyle w:val="7"/>
        <w:rPr>
          <w:rFonts w:hint="eastAsia" w:ascii="宋体"/>
          <w:b/>
          <w:sz w:val="28"/>
          <w:szCs w:val="28"/>
        </w:rPr>
      </w:pPr>
    </w:p>
    <w:p>
      <w:pPr>
        <w:pStyle w:val="7"/>
        <w:rPr>
          <w:rFonts w:hint="eastAsia"/>
        </w:rPr>
      </w:pPr>
    </w:p>
    <w:p>
      <w:pPr>
        <w:rPr>
          <w:rFonts w:hint="eastAsia"/>
        </w:rPr>
      </w:pPr>
    </w:p>
    <w:p>
      <w:pPr>
        <w:pStyle w:val="2"/>
        <w:rPr>
          <w:rFonts w:hint="eastAsia"/>
        </w:rPr>
      </w:pPr>
    </w:p>
    <w:p>
      <w:pPr>
        <w:widowControl/>
        <w:snapToGrid w:val="0"/>
        <w:spacing w:line="360" w:lineRule="auto"/>
        <w:ind w:firstLine="0" w:firstLineChars="0"/>
        <w:outlineLvl w:val="1"/>
        <w:rPr>
          <w:rFonts w:hint="eastAsia" w:ascii="宋体"/>
          <w:b/>
          <w:sz w:val="28"/>
          <w:szCs w:val="28"/>
        </w:rPr>
      </w:pPr>
      <w:bookmarkStart w:id="142" w:name="_Toc23949"/>
      <w:r>
        <w:rPr>
          <w:rFonts w:hint="eastAsia" w:ascii="宋体"/>
          <w:b/>
          <w:sz w:val="28"/>
          <w:szCs w:val="28"/>
        </w:rPr>
        <w:t>附件4：供应商承诺函</w:t>
      </w:r>
      <w:bookmarkEnd w:id="142"/>
    </w:p>
    <w:p>
      <w:pPr>
        <w:ind w:firstLine="723"/>
        <w:jc w:val="center"/>
        <w:rPr>
          <w:rFonts w:hint="eastAsia" w:ascii="宋体" w:hAnsi="宋体"/>
          <w:b/>
          <w:bCs/>
          <w:sz w:val="36"/>
          <w:szCs w:val="36"/>
        </w:rPr>
      </w:pPr>
    </w:p>
    <w:p>
      <w:pPr>
        <w:ind w:firstLine="3253" w:firstLineChars="900"/>
        <w:rPr>
          <w:rFonts w:hint="eastAsia" w:ascii="宋体" w:hAnsi="宋体"/>
          <w:b/>
          <w:bCs/>
          <w:sz w:val="36"/>
          <w:szCs w:val="36"/>
        </w:rPr>
      </w:pPr>
      <w:r>
        <w:rPr>
          <w:rFonts w:hint="eastAsia" w:ascii="宋体" w:hAnsi="宋体"/>
          <w:b/>
          <w:bCs/>
          <w:sz w:val="36"/>
          <w:szCs w:val="36"/>
        </w:rPr>
        <w:t>供应商承诺函</w:t>
      </w:r>
    </w:p>
    <w:p>
      <w:pPr>
        <w:ind w:firstLine="0" w:firstLineChars="0"/>
        <w:rPr>
          <w:rFonts w:hint="eastAsia" w:ascii="宋体" w:hAnsi="宋体"/>
          <w:b/>
          <w:bCs/>
        </w:rPr>
      </w:pPr>
    </w:p>
    <w:p>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b/>
          <w:bCs/>
          <w:sz w:val="24"/>
          <w:szCs w:val="24"/>
          <w:lang w:eastAsia="zh-CN"/>
        </w:rPr>
      </w:pPr>
      <w:r>
        <w:rPr>
          <w:rFonts w:hint="eastAsia" w:ascii="宋体" w:hAnsi="宋体"/>
          <w:b/>
          <w:bCs/>
          <w:sz w:val="24"/>
          <w:szCs w:val="24"/>
        </w:rPr>
        <w:t>致：</w:t>
      </w:r>
      <w:r>
        <w:rPr>
          <w:rFonts w:hint="eastAsia" w:ascii="宋体" w:hAnsi="宋体"/>
          <w:b/>
          <w:sz w:val="24"/>
          <w:szCs w:val="24"/>
          <w:lang w:eastAsia="zh-CN"/>
        </w:rPr>
        <w:t>山西景宏建设工程项目管理有限公司</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sz w:val="24"/>
          <w:szCs w:val="24"/>
        </w:rPr>
      </w:pPr>
      <w:r>
        <w:rPr>
          <w:rFonts w:hint="eastAsia" w:ascii="宋体" w:hAnsi="宋体"/>
          <w:sz w:val="24"/>
          <w:szCs w:val="24"/>
        </w:rPr>
        <w:t>关于贵方</w:t>
      </w:r>
      <w:r>
        <w:rPr>
          <w:rFonts w:hint="eastAsia" w:ascii="宋体" w:hAnsi="宋体"/>
          <w:sz w:val="24"/>
          <w:szCs w:val="24"/>
          <w:lang w:eastAsia="zh-CN"/>
        </w:rPr>
        <w:t>20</w:t>
      </w:r>
      <w:r>
        <w:rPr>
          <w:rFonts w:hint="eastAsia"/>
          <w:sz w:val="24"/>
          <w:szCs w:val="24"/>
          <w:lang w:val="en-US" w:eastAsia="zh-CN"/>
        </w:rPr>
        <w:t>20</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cs="宋体"/>
          <w:color w:val="000000"/>
          <w:kern w:val="0"/>
          <w:sz w:val="24"/>
          <w:szCs w:val="24"/>
          <w:u w:val="single"/>
          <w:lang w:val="zh-CN"/>
        </w:rPr>
        <w:t>采购项目名称（采购项目编号）</w:t>
      </w:r>
      <w:r>
        <w:rPr>
          <w:rFonts w:hint="eastAsia" w:ascii="宋体" w:hAnsi="宋体"/>
          <w:sz w:val="24"/>
          <w:szCs w:val="24"/>
        </w:rPr>
        <w:t>采购项目，本签字人愿意参加磋商，提供采购项目服务要求的所有服务，并证实提交的所有资料是准确的和真实的。同时，我代表</w:t>
      </w:r>
      <w:r>
        <w:rPr>
          <w:rFonts w:hint="eastAsia" w:ascii="宋体" w:hAnsi="宋体"/>
          <w:sz w:val="24"/>
          <w:szCs w:val="24"/>
          <w:u w:val="single"/>
        </w:rPr>
        <w:t>（供应商名称）</w:t>
      </w:r>
      <w:r>
        <w:rPr>
          <w:rFonts w:hint="eastAsia" w:ascii="宋体" w:hAnsi="宋体"/>
          <w:sz w:val="24"/>
          <w:szCs w:val="24"/>
        </w:rPr>
        <w:t>，在此作如下承诺：</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sz w:val="24"/>
          <w:szCs w:val="24"/>
        </w:rPr>
      </w:pPr>
      <w:r>
        <w:rPr>
          <w:rFonts w:hint="eastAsia" w:ascii="宋体" w:hAnsi="宋体"/>
          <w:sz w:val="24"/>
          <w:szCs w:val="24"/>
        </w:rPr>
        <w:t xml:space="preserve">  1、完全理解和接受磋商文件的一切规定和要求；</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sz w:val="24"/>
          <w:szCs w:val="24"/>
        </w:rPr>
      </w:pPr>
      <w:r>
        <w:rPr>
          <w:rFonts w:hint="eastAsia" w:ascii="宋体" w:hAnsi="宋体"/>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keepNext w:val="0"/>
        <w:keepLines w:val="0"/>
        <w:pageBreakBefore w:val="0"/>
        <w:widowControl w:val="0"/>
        <w:kinsoku/>
        <w:wordWrap/>
        <w:overflowPunct/>
        <w:topLinePunct w:val="0"/>
        <w:autoSpaceDE w:val="0"/>
        <w:autoSpaceDN w:val="0"/>
        <w:bidi w:val="0"/>
        <w:adjustRightInd/>
        <w:snapToGrid/>
        <w:spacing w:line="400" w:lineRule="exact"/>
        <w:ind w:firstLine="600" w:firstLineChars="250"/>
        <w:textAlignment w:val="auto"/>
        <w:rPr>
          <w:rFonts w:hint="eastAsia" w:ascii="宋体" w:hAnsi="宋体"/>
          <w:sz w:val="24"/>
          <w:szCs w:val="24"/>
        </w:rPr>
      </w:pPr>
      <w:r>
        <w:rPr>
          <w:rFonts w:hint="eastAsia" w:ascii="宋体" w:hAnsi="宋体"/>
          <w:sz w:val="24"/>
          <w:szCs w:val="24"/>
        </w:rPr>
        <w:t>3、我方保证甲方在使用该产品或其任何一部分时，不受第三方提出的侵犯专利权、著作权、商标权和工业设计权等知识产权的起诉，若有违犯，愿承担相应的一切责任。</w:t>
      </w:r>
    </w:p>
    <w:p>
      <w:pPr>
        <w:keepNext w:val="0"/>
        <w:keepLines w:val="0"/>
        <w:pageBreakBefore w:val="0"/>
        <w:widowControl w:val="0"/>
        <w:kinsoku/>
        <w:wordWrap/>
        <w:overflowPunct/>
        <w:topLinePunct w:val="0"/>
        <w:autoSpaceDE w:val="0"/>
        <w:autoSpaceDN w:val="0"/>
        <w:bidi w:val="0"/>
        <w:adjustRightInd/>
        <w:snapToGrid/>
        <w:spacing w:line="400" w:lineRule="exact"/>
        <w:ind w:firstLine="600" w:firstLineChars="250"/>
        <w:textAlignment w:val="auto"/>
        <w:rPr>
          <w:rFonts w:hint="eastAsia" w:ascii="宋体" w:hAnsi="宋体"/>
          <w:sz w:val="24"/>
          <w:szCs w:val="24"/>
        </w:rPr>
      </w:pPr>
      <w:r>
        <w:rPr>
          <w:rFonts w:hint="eastAsia" w:ascii="宋体" w:hAnsi="宋体"/>
          <w:sz w:val="24"/>
          <w:szCs w:val="24"/>
        </w:rPr>
        <w:t>4、我方承诺，除磋商文件中规定的进口产品外，所投的产品均为国产产品，且均符合国家强制性标准。若有不实，愿承担相应的责任。</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sz w:val="24"/>
          <w:szCs w:val="24"/>
        </w:rPr>
      </w:pPr>
      <w:r>
        <w:rPr>
          <w:rFonts w:hint="eastAsia" w:ascii="宋体" w:hAnsi="宋体"/>
          <w:sz w:val="24"/>
          <w:szCs w:val="24"/>
        </w:rPr>
        <w:t xml:space="preserve"> 5、在整个磋商过程中我方若有违规行为，贵方可按磋商文件之规定给予处罚，我方完全接受。</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sz w:val="24"/>
          <w:szCs w:val="24"/>
        </w:rPr>
      </w:pPr>
      <w:r>
        <w:rPr>
          <w:rFonts w:hint="eastAsia" w:ascii="宋体" w:hAnsi="宋体"/>
          <w:sz w:val="24"/>
          <w:szCs w:val="24"/>
        </w:rPr>
        <w:t xml:space="preserve"> 6、若成交，本承诺将成为合同不可分割的一部分，与合同具有同等的法律效力。</w:t>
      </w:r>
    </w:p>
    <w:p>
      <w:pPr>
        <w:ind w:firstLine="480"/>
        <w:rPr>
          <w:rFonts w:hint="eastAsia" w:ascii="宋体" w:hAnsi="宋体"/>
          <w:sz w:val="24"/>
          <w:szCs w:val="24"/>
        </w:rPr>
      </w:pPr>
    </w:p>
    <w:p>
      <w:pPr>
        <w:ind w:firstLine="480"/>
        <w:rPr>
          <w:rFonts w:hint="eastAsia" w:ascii="宋体" w:hAnsi="宋体"/>
          <w:sz w:val="24"/>
          <w:szCs w:val="24"/>
        </w:rPr>
      </w:pPr>
    </w:p>
    <w:p>
      <w:pPr>
        <w:ind w:firstLine="480"/>
        <w:rPr>
          <w:rFonts w:hint="eastAsia" w:ascii="宋体" w:hAnsi="宋体"/>
          <w:sz w:val="24"/>
          <w:szCs w:val="24"/>
        </w:rPr>
      </w:pPr>
    </w:p>
    <w:p>
      <w:pPr>
        <w:ind w:firstLine="480"/>
        <w:rPr>
          <w:rFonts w:hint="eastAsia" w:ascii="宋体" w:hAnsi="宋体"/>
          <w:sz w:val="24"/>
          <w:szCs w:val="24"/>
        </w:rPr>
      </w:pPr>
    </w:p>
    <w:p>
      <w:pPr>
        <w:ind w:firstLine="480"/>
        <w:rPr>
          <w:rFonts w:hint="eastAsia" w:ascii="宋体" w:hAnsi="宋体"/>
          <w:sz w:val="24"/>
          <w:szCs w:val="24"/>
        </w:rPr>
      </w:pPr>
    </w:p>
    <w:p>
      <w:pPr>
        <w:ind w:firstLine="480"/>
        <w:rPr>
          <w:rFonts w:hint="eastAsia" w:ascii="宋体" w:hAnsi="宋体"/>
          <w:sz w:val="24"/>
          <w:szCs w:val="24"/>
        </w:rPr>
      </w:pPr>
    </w:p>
    <w:p>
      <w:pPr>
        <w:ind w:firstLine="480"/>
        <w:rPr>
          <w:rFonts w:hint="eastAsia" w:ascii="宋体" w:hAnsi="宋体"/>
          <w:sz w:val="24"/>
          <w:szCs w:val="24"/>
        </w:rPr>
      </w:pPr>
    </w:p>
    <w:p>
      <w:pPr>
        <w:ind w:firstLine="480"/>
        <w:rPr>
          <w:rFonts w:hint="eastAsia" w:ascii="宋体" w:hAnsi="宋体"/>
          <w:sz w:val="24"/>
          <w:szCs w:val="24"/>
        </w:rPr>
      </w:pPr>
    </w:p>
    <w:p>
      <w:pPr>
        <w:ind w:firstLine="480"/>
        <w:rPr>
          <w:rFonts w:hint="eastAsia" w:ascii="宋体" w:hAnsi="宋体"/>
          <w:sz w:val="24"/>
          <w:szCs w:val="24"/>
        </w:rPr>
      </w:pPr>
    </w:p>
    <w:p>
      <w:pPr>
        <w:ind w:firstLine="480"/>
        <w:rPr>
          <w:rFonts w:hint="eastAsia" w:ascii="宋体" w:hAnsi="宋体"/>
          <w:sz w:val="24"/>
          <w:szCs w:val="24"/>
        </w:rPr>
      </w:pPr>
    </w:p>
    <w:p>
      <w:pPr>
        <w:ind w:firstLine="4908" w:firstLineChars="2037"/>
        <w:rPr>
          <w:rFonts w:hint="eastAsia" w:ascii="宋体" w:hAnsi="宋体"/>
          <w:b/>
          <w:sz w:val="24"/>
          <w:szCs w:val="24"/>
        </w:rPr>
      </w:pPr>
      <w:r>
        <w:rPr>
          <w:rFonts w:hint="eastAsia" w:ascii="宋体" w:hAnsi="宋体"/>
          <w:b/>
          <w:sz w:val="24"/>
          <w:szCs w:val="24"/>
        </w:rPr>
        <w:t>投标单位：</w:t>
      </w:r>
      <w:r>
        <w:rPr>
          <w:rFonts w:hint="eastAsia" w:ascii="宋体" w:hAnsi="宋体" w:cs="宋体"/>
          <w:kern w:val="0"/>
          <w:sz w:val="24"/>
          <w:szCs w:val="24"/>
          <w:u w:val="single"/>
        </w:rPr>
        <w:t xml:space="preserve">       </w:t>
      </w:r>
      <w:r>
        <w:rPr>
          <w:rFonts w:hint="eastAsia" w:ascii="宋体" w:hAnsi="宋体"/>
          <w:b/>
          <w:sz w:val="24"/>
          <w:szCs w:val="24"/>
        </w:rPr>
        <w:t>（公章）</w:t>
      </w:r>
    </w:p>
    <w:p>
      <w:pPr>
        <w:ind w:firstLine="482"/>
        <w:jc w:val="center"/>
        <w:rPr>
          <w:rFonts w:ascii="宋体" w:hAnsi="宋体"/>
          <w:b/>
          <w:sz w:val="24"/>
          <w:szCs w:val="24"/>
        </w:rPr>
      </w:pPr>
      <w:r>
        <w:rPr>
          <w:rFonts w:hint="eastAsia" w:ascii="宋体" w:hAnsi="宋体"/>
          <w:b/>
          <w:sz w:val="24"/>
          <w:szCs w:val="24"/>
        </w:rPr>
        <w:t xml:space="preserve">                    法定代表人或委托代理人：</w:t>
      </w:r>
      <w:r>
        <w:rPr>
          <w:rFonts w:hint="eastAsia" w:ascii="宋体" w:hAnsi="宋体" w:cs="宋体"/>
          <w:kern w:val="0"/>
          <w:sz w:val="24"/>
          <w:szCs w:val="24"/>
          <w:u w:val="single"/>
        </w:rPr>
        <w:t xml:space="preserve">       </w:t>
      </w:r>
      <w:r>
        <w:rPr>
          <w:rFonts w:hint="eastAsia" w:ascii="宋体" w:hAnsi="宋体"/>
          <w:b/>
          <w:sz w:val="24"/>
          <w:szCs w:val="24"/>
        </w:rPr>
        <w:t>（签字或盖章）</w:t>
      </w:r>
    </w:p>
    <w:p>
      <w:pPr>
        <w:ind w:firstLine="482"/>
        <w:jc w:val="center"/>
        <w:rPr>
          <w:rFonts w:hint="eastAsia" w:ascii="宋体"/>
          <w:b/>
          <w:sz w:val="28"/>
          <w:szCs w:val="28"/>
        </w:rPr>
      </w:pPr>
      <w:r>
        <w:rPr>
          <w:rFonts w:hint="eastAsia" w:ascii="宋体" w:hAnsi="宋体"/>
          <w:b/>
          <w:sz w:val="24"/>
          <w:szCs w:val="24"/>
        </w:rPr>
        <w:t xml:space="preserve">               年   月  日</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143" w:name="_Toc5637"/>
      <w:r>
        <w:rPr>
          <w:rFonts w:hint="eastAsia" w:ascii="宋体"/>
          <w:b/>
          <w:sz w:val="28"/>
          <w:szCs w:val="28"/>
        </w:rPr>
        <w:t>附件</w:t>
      </w:r>
      <w:bookmarkStart w:id="144" w:name="_Toc376936779"/>
      <w:bookmarkStart w:id="145" w:name="_Toc351475542"/>
      <w:bookmarkStart w:id="146" w:name="_Toc365019584"/>
      <w:r>
        <w:rPr>
          <w:rFonts w:hint="eastAsia" w:ascii="宋体"/>
          <w:b/>
          <w:sz w:val="28"/>
          <w:szCs w:val="28"/>
        </w:rPr>
        <w:t>5：供应商诚信承诺书</w:t>
      </w:r>
      <w:bookmarkEnd w:id="143"/>
      <w:bookmarkEnd w:id="144"/>
      <w:bookmarkEnd w:id="145"/>
      <w:bookmarkEnd w:id="146"/>
    </w:p>
    <w:p>
      <w:pPr>
        <w:autoSpaceDE w:val="0"/>
        <w:autoSpaceDN w:val="0"/>
        <w:spacing w:line="360" w:lineRule="auto"/>
        <w:ind w:firstLine="562"/>
        <w:rPr>
          <w:rFonts w:hint="eastAsia" w:ascii="宋体"/>
          <w:b/>
          <w:sz w:val="28"/>
          <w:szCs w:val="28"/>
        </w:rPr>
      </w:pPr>
    </w:p>
    <w:p>
      <w:pPr>
        <w:ind w:firstLine="2729" w:firstLineChars="755"/>
        <w:rPr>
          <w:rFonts w:hint="eastAsia" w:ascii="宋体" w:hAnsi="宋体"/>
          <w:b/>
          <w:sz w:val="36"/>
          <w:szCs w:val="36"/>
        </w:rPr>
      </w:pPr>
      <w:r>
        <w:rPr>
          <w:rFonts w:hint="eastAsia" w:ascii="宋体" w:hAnsi="宋体"/>
          <w:b/>
          <w:sz w:val="36"/>
          <w:szCs w:val="36"/>
        </w:rPr>
        <w:t>供应商诚信承诺书</w:t>
      </w:r>
    </w:p>
    <w:p>
      <w:pPr>
        <w:ind w:firstLine="2729" w:firstLineChars="755"/>
        <w:rPr>
          <w:rFonts w:hint="eastAsia" w:ascii="宋体" w:hAnsi="宋体"/>
          <w:b/>
          <w:sz w:val="36"/>
          <w:szCs w:val="36"/>
        </w:rPr>
      </w:pPr>
    </w:p>
    <w:p>
      <w:pPr>
        <w:spacing w:after="120" w:afterLines="50"/>
        <w:ind w:firstLine="0" w:firstLineChars="0"/>
        <w:rPr>
          <w:rFonts w:hint="eastAsia" w:ascii="宋体" w:hAnsi="宋体" w:eastAsia="宋体"/>
          <w:b/>
          <w:bCs/>
          <w:sz w:val="24"/>
          <w:szCs w:val="24"/>
          <w:lang w:eastAsia="zh-CN"/>
        </w:rPr>
      </w:pPr>
      <w:r>
        <w:rPr>
          <w:rFonts w:hint="eastAsia" w:ascii="宋体" w:hAnsi="宋体"/>
          <w:b/>
          <w:bCs/>
          <w:sz w:val="24"/>
          <w:szCs w:val="24"/>
        </w:rPr>
        <w:t>致：</w:t>
      </w:r>
      <w:r>
        <w:rPr>
          <w:rFonts w:hint="eastAsia" w:ascii="宋体" w:hAnsi="宋体"/>
          <w:b/>
          <w:sz w:val="24"/>
          <w:szCs w:val="24"/>
          <w:lang w:eastAsia="zh-CN"/>
        </w:rPr>
        <w:t>山西景宏建设工程项目管理有限公司</w:t>
      </w:r>
    </w:p>
    <w:p>
      <w:pPr>
        <w:ind w:firstLine="480"/>
        <w:rPr>
          <w:rFonts w:hint="eastAsia" w:ascii="宋体" w:hAnsi="宋体"/>
          <w:sz w:val="24"/>
          <w:szCs w:val="24"/>
        </w:rPr>
      </w:pPr>
      <w:r>
        <w:rPr>
          <w:rFonts w:hint="eastAsia" w:ascii="宋体" w:hAnsi="宋体"/>
          <w:sz w:val="24"/>
          <w:szCs w:val="24"/>
        </w:rPr>
        <w:t>为了诚实、客观、有序地参与青海省政府采购活动，愿就以下内容作出承诺：</w:t>
      </w:r>
    </w:p>
    <w:p>
      <w:pPr>
        <w:ind w:firstLine="480"/>
        <w:rPr>
          <w:rFonts w:hint="eastAsia" w:ascii="宋体" w:hAnsi="宋体"/>
          <w:sz w:val="24"/>
          <w:szCs w:val="24"/>
        </w:rPr>
      </w:pPr>
      <w:r>
        <w:rPr>
          <w:rFonts w:hint="eastAsia" w:ascii="宋体" w:hAnsi="宋体"/>
          <w:sz w:val="24"/>
          <w:szCs w:val="24"/>
        </w:rPr>
        <w:t>一、自觉遵守各项法律、法规、规章、制度以及社会公德，维护廉洁环境，与同场竞争的供应商平等参加政府采购活动。</w:t>
      </w:r>
    </w:p>
    <w:p>
      <w:pPr>
        <w:ind w:firstLine="480"/>
        <w:rPr>
          <w:rFonts w:hint="eastAsia" w:ascii="宋体" w:hAnsi="宋体"/>
          <w:sz w:val="24"/>
          <w:szCs w:val="24"/>
        </w:rPr>
      </w:pPr>
      <w:r>
        <w:rPr>
          <w:rFonts w:hint="eastAsia" w:ascii="宋体" w:hAnsi="宋体"/>
          <w:sz w:val="24"/>
          <w:szCs w:val="24"/>
        </w:rPr>
        <w:t>二、参加采购代理</w:t>
      </w:r>
      <w:r>
        <w:rPr>
          <w:rFonts w:ascii="宋体" w:hAnsi="宋体"/>
          <w:sz w:val="24"/>
          <w:szCs w:val="24"/>
        </w:rPr>
        <w:t>机构</w:t>
      </w:r>
      <w:r>
        <w:rPr>
          <w:rFonts w:hint="eastAsia" w:ascii="宋体" w:hAnsi="宋体"/>
          <w:sz w:val="24"/>
          <w:szCs w:val="24"/>
        </w:rPr>
        <w:t>组织的政府采购活动时，严格按照磋商文件的规定和要求提供所需的相关材料，并对所提供的各类资料的真实性负责，不虚假应标，不虚列业绩。</w:t>
      </w:r>
    </w:p>
    <w:p>
      <w:pPr>
        <w:ind w:firstLine="480"/>
        <w:rPr>
          <w:rFonts w:hint="eastAsia" w:ascii="宋体" w:hAnsi="宋体"/>
          <w:sz w:val="24"/>
          <w:szCs w:val="24"/>
        </w:rPr>
      </w:pPr>
      <w:r>
        <w:rPr>
          <w:rFonts w:hint="eastAsia" w:ascii="宋体" w:hAnsi="宋体"/>
          <w:sz w:val="24"/>
          <w:szCs w:val="24"/>
        </w:rPr>
        <w:t>三、尊重参与政府采购活动各相关方的合法行为，接受政府采购活动依法形成的意见、结果。</w:t>
      </w:r>
    </w:p>
    <w:p>
      <w:pPr>
        <w:ind w:firstLine="480"/>
        <w:rPr>
          <w:rFonts w:hint="eastAsia" w:ascii="宋体" w:hAnsi="宋体"/>
          <w:sz w:val="24"/>
          <w:szCs w:val="24"/>
        </w:rPr>
      </w:pPr>
      <w:r>
        <w:rPr>
          <w:rFonts w:hint="eastAsia" w:ascii="宋体" w:hAnsi="宋体"/>
          <w:sz w:val="24"/>
          <w:szCs w:val="24"/>
        </w:rPr>
        <w:t>四、依法参加政府采购活动，不围标、串标，维护市场秩序，不提供“三无”产品、以次充好。</w:t>
      </w:r>
    </w:p>
    <w:p>
      <w:pPr>
        <w:ind w:firstLine="480"/>
        <w:rPr>
          <w:rFonts w:hint="eastAsia" w:ascii="宋体" w:hAnsi="宋体"/>
          <w:sz w:val="24"/>
          <w:szCs w:val="24"/>
        </w:rPr>
      </w:pPr>
      <w:r>
        <w:rPr>
          <w:rFonts w:hint="eastAsia" w:ascii="宋体" w:hAnsi="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hint="eastAsia" w:ascii="宋体" w:hAnsi="宋体"/>
          <w:sz w:val="24"/>
          <w:szCs w:val="24"/>
        </w:rPr>
      </w:pPr>
      <w:r>
        <w:rPr>
          <w:rFonts w:hint="eastAsia" w:ascii="宋体" w:hAnsi="宋体"/>
          <w:sz w:val="24"/>
          <w:szCs w:val="24"/>
        </w:rPr>
        <w:t>六、认真履行成交供应商应承担的责任和义务，全面执行采购合同规定的各项内容，保质保量地按时提供采购物品。</w:t>
      </w:r>
    </w:p>
    <w:p>
      <w:pPr>
        <w:ind w:firstLine="480"/>
        <w:rPr>
          <w:rFonts w:hint="eastAsia" w:ascii="宋体" w:hAnsi="宋体"/>
          <w:sz w:val="24"/>
          <w:szCs w:val="24"/>
        </w:rPr>
      </w:pPr>
      <w:r>
        <w:rPr>
          <w:rFonts w:hint="eastAsia" w:ascii="宋体" w:hAnsi="宋体"/>
          <w:sz w:val="24"/>
          <w:szCs w:val="24"/>
        </w:rPr>
        <w:t>若本企业（单位）发生有悖于上述承诺的行为，愿意接受《中华人民共和国政府采购法》和《政府采购法实施条例》中对供应商的相关处理。</w:t>
      </w:r>
    </w:p>
    <w:p>
      <w:pPr>
        <w:ind w:firstLine="480"/>
        <w:rPr>
          <w:rFonts w:hint="eastAsia" w:ascii="宋体" w:hAnsi="宋体"/>
          <w:sz w:val="24"/>
          <w:szCs w:val="24"/>
        </w:rPr>
      </w:pPr>
      <w:r>
        <w:rPr>
          <w:rFonts w:hint="eastAsia" w:ascii="宋体" w:hAnsi="宋体"/>
          <w:sz w:val="24"/>
          <w:szCs w:val="24"/>
        </w:rPr>
        <w:t>本承诺是采购项目磋商响应文件的组成部分。</w:t>
      </w:r>
    </w:p>
    <w:p>
      <w:pPr>
        <w:spacing w:before="240" w:beforeLines="100"/>
        <w:ind w:firstLine="0" w:firstLineChars="0"/>
        <w:jc w:val="left"/>
        <w:rPr>
          <w:rFonts w:hint="eastAsia" w:ascii="宋体" w:hAnsi="宋体"/>
          <w:sz w:val="24"/>
          <w:szCs w:val="24"/>
        </w:rPr>
      </w:pPr>
    </w:p>
    <w:p>
      <w:pPr>
        <w:spacing w:line="360" w:lineRule="auto"/>
        <w:ind w:firstLine="3735" w:firstLineChars="1550"/>
        <w:rPr>
          <w:rFonts w:hint="eastAsia" w:ascii="宋体" w:hAnsi="宋体"/>
          <w:b/>
          <w:sz w:val="24"/>
          <w:szCs w:val="24"/>
        </w:rPr>
      </w:pPr>
    </w:p>
    <w:p>
      <w:pPr>
        <w:spacing w:line="360" w:lineRule="auto"/>
        <w:ind w:firstLine="3735" w:firstLineChars="1550"/>
        <w:rPr>
          <w:rFonts w:hint="eastAsia" w:ascii="宋体" w:hAnsi="宋体"/>
          <w:b/>
          <w:sz w:val="24"/>
          <w:szCs w:val="24"/>
        </w:rPr>
      </w:pPr>
    </w:p>
    <w:p>
      <w:pPr>
        <w:spacing w:line="360" w:lineRule="auto"/>
        <w:ind w:firstLine="3812" w:firstLineChars="1582"/>
        <w:rPr>
          <w:rFonts w:hint="eastAsia" w:ascii="宋体" w:hAnsi="宋体"/>
          <w:b/>
          <w:sz w:val="24"/>
          <w:szCs w:val="24"/>
        </w:rPr>
      </w:pPr>
      <w:r>
        <w:rPr>
          <w:rFonts w:hint="eastAsia" w:ascii="宋体" w:hAnsi="宋体"/>
          <w:b/>
          <w:sz w:val="24"/>
          <w:szCs w:val="24"/>
        </w:rPr>
        <w:t>投标单位：</w:t>
      </w:r>
      <w:r>
        <w:rPr>
          <w:rFonts w:hint="eastAsia" w:ascii="仿宋_GB2312" w:eastAsia="仿宋_GB2312" w:cs="宋体"/>
          <w:kern w:val="0"/>
          <w:sz w:val="32"/>
          <w:szCs w:val="32"/>
          <w:u w:val="single"/>
        </w:rPr>
        <w:t xml:space="preserve">       </w:t>
      </w:r>
      <w:r>
        <w:rPr>
          <w:rFonts w:hint="eastAsia" w:ascii="宋体" w:hAnsi="宋体"/>
          <w:b/>
          <w:sz w:val="24"/>
          <w:szCs w:val="24"/>
        </w:rPr>
        <w:t>（公章）</w:t>
      </w:r>
    </w:p>
    <w:p>
      <w:pPr>
        <w:spacing w:line="360" w:lineRule="auto"/>
        <w:ind w:firstLine="482"/>
        <w:jc w:val="center"/>
        <w:rPr>
          <w:rFonts w:ascii="宋体" w:hAnsi="宋体"/>
          <w:b/>
          <w:sz w:val="24"/>
          <w:szCs w:val="24"/>
        </w:rPr>
      </w:pPr>
      <w:r>
        <w:rPr>
          <w:rFonts w:hint="eastAsia" w:ascii="宋体" w:hAnsi="宋体"/>
          <w:b/>
          <w:sz w:val="24"/>
          <w:szCs w:val="24"/>
        </w:rPr>
        <w:t xml:space="preserve">     法定代表人或委托代理人：</w:t>
      </w:r>
      <w:r>
        <w:rPr>
          <w:rFonts w:hint="eastAsia" w:ascii="仿宋_GB2312" w:eastAsia="仿宋_GB2312" w:cs="宋体"/>
          <w:kern w:val="0"/>
          <w:sz w:val="32"/>
          <w:szCs w:val="32"/>
          <w:u w:val="single"/>
        </w:rPr>
        <w:t xml:space="preserve">       </w:t>
      </w:r>
      <w:r>
        <w:rPr>
          <w:rFonts w:hint="eastAsia" w:ascii="宋体" w:hAnsi="宋体"/>
          <w:b/>
          <w:sz w:val="24"/>
          <w:szCs w:val="24"/>
        </w:rPr>
        <w:t>（签字或盖章）</w:t>
      </w:r>
    </w:p>
    <w:p>
      <w:pPr>
        <w:ind w:firstLine="482"/>
        <w:jc w:val="center"/>
        <w:rPr>
          <w:rFonts w:hint="eastAsia" w:ascii="宋体" w:hAnsi="宋体"/>
          <w:b/>
          <w:sz w:val="24"/>
          <w:szCs w:val="24"/>
        </w:rPr>
      </w:pPr>
      <w:r>
        <w:rPr>
          <w:rFonts w:hint="eastAsia" w:ascii="宋体" w:hAnsi="宋体"/>
          <w:b/>
          <w:sz w:val="24"/>
          <w:szCs w:val="24"/>
        </w:rPr>
        <w:t xml:space="preserve">              年   月  日</w:t>
      </w:r>
    </w:p>
    <w:p>
      <w:pPr>
        <w:ind w:firstLine="0" w:firstLineChars="0"/>
        <w:rPr>
          <w:rFonts w:hint="eastAsia" w:ascii="宋体" w:hAnsi="宋体"/>
          <w:b/>
          <w:bCs/>
          <w:sz w:val="32"/>
          <w:szCs w:val="32"/>
        </w:rPr>
      </w:pPr>
    </w:p>
    <w:p>
      <w:pPr>
        <w:pStyle w:val="7"/>
        <w:rPr>
          <w:rFonts w:hint="eastAsia" w:ascii="宋体"/>
          <w:b/>
          <w:sz w:val="28"/>
          <w:szCs w:val="28"/>
        </w:rPr>
      </w:pPr>
    </w:p>
    <w:p>
      <w:pPr>
        <w:rPr>
          <w:rFonts w:hint="eastAsia"/>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147" w:name="_Toc26256"/>
      <w:r>
        <w:rPr>
          <w:rFonts w:hint="eastAsia" w:ascii="宋体"/>
          <w:b/>
          <w:sz w:val="28"/>
          <w:szCs w:val="28"/>
        </w:rPr>
        <w:t>附件6：供应商资格证明文件</w:t>
      </w:r>
      <w:bookmarkEnd w:id="147"/>
    </w:p>
    <w:p>
      <w:pPr>
        <w:autoSpaceDE w:val="0"/>
        <w:autoSpaceDN w:val="0"/>
        <w:spacing w:line="360" w:lineRule="auto"/>
        <w:ind w:firstLine="562"/>
        <w:rPr>
          <w:rFonts w:hint="eastAsia" w:ascii="宋体"/>
          <w:b/>
          <w:sz w:val="28"/>
          <w:szCs w:val="28"/>
        </w:rPr>
      </w:pPr>
    </w:p>
    <w:p>
      <w:pPr>
        <w:autoSpaceDE w:val="0"/>
        <w:autoSpaceDN w:val="0"/>
        <w:spacing w:line="360" w:lineRule="auto"/>
        <w:ind w:firstLine="562"/>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pPr>
        <w:autoSpaceDE w:val="0"/>
        <w:autoSpaceDN w:val="0"/>
        <w:spacing w:line="360" w:lineRule="auto"/>
        <w:ind w:firstLine="560"/>
        <w:rPr>
          <w:rFonts w:hint="eastAsia" w:ascii="宋体" w:hAnsi="宋体" w:cs="宋体"/>
          <w:color w:val="000000"/>
          <w:kern w:val="0"/>
          <w:sz w:val="28"/>
          <w:szCs w:val="28"/>
          <w:lang w:val="zh-CN"/>
        </w:rPr>
      </w:pPr>
    </w:p>
    <w:p>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资格证明材料包括：</w:t>
      </w:r>
    </w:p>
    <w:p>
      <w:pPr>
        <w:numPr>
          <w:ilvl w:val="0"/>
          <w:numId w:val="2"/>
        </w:num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投标人的营业执照；</w:t>
      </w:r>
    </w:p>
    <w:p>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（2）招标文件规定的有关资格证书、许可证书、认证等；</w:t>
      </w:r>
    </w:p>
    <w:p>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（3）投标企业简介及获得相关证书证明文件；</w:t>
      </w:r>
    </w:p>
    <w:p>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（4）投标人认为有必要提供的其他资格证明文件。</w:t>
      </w:r>
    </w:p>
    <w:p>
      <w:pPr>
        <w:autoSpaceDE w:val="0"/>
        <w:autoSpaceDN w:val="0"/>
        <w:spacing w:line="360" w:lineRule="auto"/>
        <w:ind w:firstLine="600" w:firstLineChars="25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如果是非法人资格的投标人，须提供身份证明。</w:t>
      </w:r>
    </w:p>
    <w:p>
      <w:pPr>
        <w:autoSpaceDE w:val="0"/>
        <w:autoSpaceDN w:val="0"/>
        <w:spacing w:line="360" w:lineRule="auto"/>
        <w:ind w:firstLine="560"/>
        <w:rPr>
          <w:rFonts w:ascii="宋体" w:hAnsi="宋体" w:cs="宋体"/>
          <w:color w:val="000000"/>
          <w:kern w:val="0"/>
          <w:sz w:val="28"/>
          <w:szCs w:val="28"/>
          <w:lang w:val="zh-CN"/>
        </w:rPr>
      </w:pPr>
    </w:p>
    <w:p>
      <w:pPr>
        <w:autoSpaceDE w:val="0"/>
        <w:autoSpaceDN w:val="0"/>
        <w:spacing w:line="360" w:lineRule="auto"/>
        <w:ind w:firstLine="560"/>
        <w:rPr>
          <w:rFonts w:ascii="宋体" w:hAnsi="宋体" w:cs="宋体"/>
          <w:color w:val="000000"/>
          <w:kern w:val="0"/>
          <w:sz w:val="28"/>
          <w:szCs w:val="28"/>
          <w:lang w:val="zh-CN"/>
        </w:rPr>
      </w:pPr>
    </w:p>
    <w:p>
      <w:pPr>
        <w:autoSpaceDE w:val="0"/>
        <w:autoSpaceDN w:val="0"/>
        <w:spacing w:line="360" w:lineRule="auto"/>
        <w:ind w:firstLine="560"/>
        <w:rPr>
          <w:rFonts w:ascii="宋体" w:hAnsi="宋体" w:cs="宋体"/>
          <w:color w:val="000000"/>
          <w:kern w:val="0"/>
          <w:sz w:val="28"/>
          <w:szCs w:val="28"/>
          <w:lang w:val="zh-CN"/>
        </w:rPr>
      </w:pPr>
    </w:p>
    <w:p>
      <w:pPr>
        <w:autoSpaceDE w:val="0"/>
        <w:autoSpaceDN w:val="0"/>
        <w:spacing w:line="360" w:lineRule="auto"/>
        <w:ind w:firstLine="560"/>
        <w:rPr>
          <w:rFonts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148" w:name="_Toc6861"/>
      <w:r>
        <w:rPr>
          <w:rFonts w:hint="eastAsia" w:ascii="宋体"/>
          <w:b/>
          <w:sz w:val="28"/>
          <w:szCs w:val="28"/>
        </w:rPr>
        <w:t>附件7：财务状况、缴纳税收和社会保障资金证明</w:t>
      </w:r>
      <w:bookmarkEnd w:id="148"/>
    </w:p>
    <w:p>
      <w:pPr>
        <w:autoSpaceDE w:val="0"/>
        <w:autoSpaceDN w:val="0"/>
        <w:adjustRightInd w:val="0"/>
        <w:ind w:firstLine="904" w:firstLineChars="250"/>
        <w:jc w:val="center"/>
        <w:rPr>
          <w:rFonts w:hint="eastAsia" w:ascii="宋体" w:hAnsi="宋体"/>
          <w:b/>
          <w:sz w:val="36"/>
          <w:szCs w:val="36"/>
        </w:rPr>
      </w:pPr>
    </w:p>
    <w:p>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rPr>
          <w:rFonts w:hint="eastAsia" w:ascii="宋体" w:hAnsi="宋体"/>
          <w:b/>
          <w:sz w:val="36"/>
          <w:szCs w:val="36"/>
        </w:rPr>
      </w:pPr>
    </w:p>
    <w:p>
      <w:pPr>
        <w:autoSpaceDE w:val="0"/>
        <w:autoSpaceDN w:val="0"/>
        <w:spacing w:line="360" w:lineRule="auto"/>
        <w:ind w:firstLine="48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按照招标文件第2.2款（1）中第&lt;2&gt;条规定提供以下相关材料。</w:t>
      </w:r>
    </w:p>
    <w:p>
      <w:pPr>
        <w:autoSpaceDE w:val="0"/>
        <w:autoSpaceDN w:val="0"/>
        <w:spacing w:line="360" w:lineRule="auto"/>
        <w:ind w:firstLine="48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1、投标人基本开户银行近三个月</w:t>
      </w:r>
      <w:r>
        <w:rPr>
          <w:rFonts w:hint="eastAsia" w:ascii="宋体" w:hAnsi="宋体" w:cs="宋体"/>
          <w:color w:val="auto"/>
          <w:kern w:val="0"/>
          <w:sz w:val="24"/>
          <w:szCs w:val="24"/>
          <w:lang w:val="zh-CN"/>
        </w:rPr>
        <w:t>出具的资信证明或经第三方机构出具的</w:t>
      </w:r>
      <w:r>
        <w:rPr>
          <w:rFonts w:hint="eastAsia" w:ascii="宋体" w:hAnsi="宋体" w:cs="宋体"/>
          <w:color w:val="auto"/>
          <w:kern w:val="0"/>
          <w:sz w:val="24"/>
          <w:szCs w:val="24"/>
          <w:u w:val="dashDotDotHeavy"/>
          <w:lang w:val="zh-CN"/>
        </w:rPr>
        <w:t>上一年度（</w:t>
      </w:r>
      <w:r>
        <w:rPr>
          <w:rFonts w:hint="eastAsia" w:cs="宋体"/>
          <w:color w:val="auto"/>
          <w:kern w:val="0"/>
          <w:sz w:val="24"/>
          <w:szCs w:val="24"/>
          <w:u w:val="dashDotDotHeavy"/>
          <w:lang w:val="en-US" w:eastAsia="zh-CN"/>
        </w:rPr>
        <w:t>2019</w:t>
      </w:r>
      <w:r>
        <w:rPr>
          <w:rFonts w:hint="eastAsia" w:ascii="宋体" w:hAnsi="宋体" w:cs="宋体"/>
          <w:color w:val="auto"/>
          <w:kern w:val="0"/>
          <w:sz w:val="24"/>
          <w:szCs w:val="24"/>
          <w:u w:val="dashDotDotHeavy"/>
        </w:rPr>
        <w:t>年度</w:t>
      </w:r>
      <w:r>
        <w:rPr>
          <w:rFonts w:hint="eastAsia" w:ascii="宋体" w:hAnsi="宋体" w:cs="宋体"/>
          <w:color w:val="auto"/>
          <w:kern w:val="0"/>
          <w:sz w:val="24"/>
          <w:szCs w:val="24"/>
          <w:u w:val="dashDotDotHeavy"/>
          <w:lang w:val="zh-CN"/>
        </w:rPr>
        <w:t>）</w:t>
      </w:r>
      <w:r>
        <w:rPr>
          <w:rFonts w:hint="eastAsia" w:ascii="宋体" w:hAnsi="宋体" w:cs="宋体"/>
          <w:color w:val="auto"/>
          <w:kern w:val="0"/>
          <w:sz w:val="24"/>
          <w:szCs w:val="24"/>
          <w:lang w:val="zh-CN"/>
        </w:rPr>
        <w:t>财务状况审计报告（扫描或复</w:t>
      </w:r>
      <w:r>
        <w:rPr>
          <w:rFonts w:hint="eastAsia" w:ascii="宋体" w:hAnsi="宋体" w:cs="宋体"/>
          <w:color w:val="000000"/>
          <w:kern w:val="0"/>
          <w:sz w:val="24"/>
          <w:szCs w:val="24"/>
          <w:lang w:val="zh-CN"/>
        </w:rPr>
        <w:t>印件应全面、完整、清晰），包括资产负债表、现金流量表、利润表和财务（会计）报表附注</w:t>
      </w:r>
      <w:r>
        <w:rPr>
          <w:rFonts w:hint="eastAsia" w:ascii="宋体" w:hAnsi="宋体" w:cs="宋体"/>
          <w:color w:val="000000"/>
          <w:kern w:val="0"/>
          <w:sz w:val="24"/>
          <w:szCs w:val="24"/>
        </w:rPr>
        <w:t>,</w:t>
      </w:r>
      <w:r>
        <w:rPr>
          <w:rFonts w:hint="eastAsia" w:ascii="宋体" w:hAnsi="宋体" w:cs="宋体"/>
          <w:color w:val="000000"/>
          <w:kern w:val="0"/>
          <w:sz w:val="24"/>
          <w:szCs w:val="24"/>
          <w:lang w:val="zh-CN"/>
        </w:rPr>
        <w:t>并提供第三方机构的营业执照、执业证书。</w:t>
      </w:r>
    </w:p>
    <w:p>
      <w:pPr>
        <w:autoSpaceDE w:val="0"/>
        <w:autoSpaceDN w:val="0"/>
        <w:spacing w:line="360" w:lineRule="auto"/>
        <w:ind w:firstLine="480"/>
        <w:rPr>
          <w:rFonts w:hint="eastAsia" w:ascii="宋体" w:hAnsi="宋体" w:cs="宋体"/>
          <w:color w:val="000000"/>
          <w:kern w:val="0"/>
          <w:sz w:val="32"/>
          <w:szCs w:val="32"/>
          <w:lang w:val="zh-CN"/>
        </w:rPr>
      </w:pPr>
      <w:r>
        <w:rPr>
          <w:rFonts w:hint="eastAsia" w:ascii="宋体" w:hAnsi="宋体" w:cs="宋体"/>
          <w:color w:val="000000"/>
          <w:kern w:val="0"/>
          <w:sz w:val="24"/>
          <w:szCs w:val="24"/>
          <w:lang w:val="zh-CN"/>
        </w:rPr>
        <w:t>2、</w:t>
      </w:r>
      <w:r>
        <w:rPr>
          <w:rFonts w:hint="eastAsia" w:cs="宋体"/>
          <w:color w:val="000000"/>
          <w:kern w:val="0"/>
          <w:sz w:val="24"/>
          <w:szCs w:val="24"/>
          <w:lang w:val="en-US" w:eastAsia="zh-CN"/>
        </w:rPr>
        <w:t>提供近三个月</w:t>
      </w:r>
      <w:r>
        <w:rPr>
          <w:rFonts w:hint="eastAsia" w:ascii="宋体" w:hAnsi="宋体" w:cs="宋体"/>
          <w:color w:val="000000"/>
          <w:kern w:val="0"/>
          <w:sz w:val="24"/>
          <w:szCs w:val="24"/>
          <w:lang w:val="zh-CN"/>
        </w:rPr>
        <w:t>依法缴纳税收和社会保障资金记录的证明材料；依法免税或不需要缴纳社会保障资金的投标人须提供相应文件证明其依法免税或不需要缴纳社会保障资金。</w:t>
      </w: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pStyle w:val="16"/>
        <w:spacing w:after="0"/>
        <w:ind w:firstLine="0" w:firstLineChars="0"/>
        <w:jc w:val="left"/>
        <w:outlineLvl w:val="1"/>
        <w:rPr>
          <w:rFonts w:hint="eastAsia" w:ascii="宋体" w:hAnsi="宋体" w:cs="宋体"/>
          <w:color w:val="000000"/>
          <w:sz w:val="30"/>
          <w:szCs w:val="30"/>
          <w:lang w:val="zh-CN" w:eastAsia="zh-CN"/>
        </w:rPr>
      </w:pPr>
      <w:bookmarkStart w:id="149" w:name="_Toc29145"/>
    </w:p>
    <w:p>
      <w:pPr>
        <w:pStyle w:val="16"/>
        <w:spacing w:after="0"/>
        <w:ind w:firstLine="0" w:firstLineChars="0"/>
        <w:jc w:val="left"/>
        <w:outlineLvl w:val="1"/>
        <w:rPr>
          <w:rFonts w:hint="eastAsia" w:ascii="宋体" w:hAnsi="宋体" w:cs="宋体"/>
          <w:color w:val="000000"/>
          <w:sz w:val="30"/>
          <w:szCs w:val="30"/>
          <w:lang w:val="zh-CN" w:eastAsia="zh-CN"/>
        </w:rPr>
      </w:pPr>
    </w:p>
    <w:p>
      <w:pPr>
        <w:pStyle w:val="16"/>
        <w:spacing w:after="0"/>
        <w:ind w:firstLine="0" w:firstLineChars="0"/>
        <w:jc w:val="left"/>
        <w:outlineLvl w:val="1"/>
        <w:rPr>
          <w:rFonts w:hint="eastAsia" w:ascii="宋体" w:hAnsi="宋体" w:cs="宋体"/>
          <w:color w:val="000000"/>
          <w:lang w:eastAsia="zh-CN"/>
        </w:rPr>
      </w:pPr>
      <w:bookmarkStart w:id="150" w:name="_Toc4464"/>
      <w:r>
        <w:rPr>
          <w:rFonts w:hint="eastAsia" w:ascii="宋体" w:hAnsi="宋体" w:cs="宋体"/>
          <w:color w:val="000000"/>
          <w:sz w:val="30"/>
          <w:szCs w:val="30"/>
          <w:lang w:val="zh-CN" w:eastAsia="zh-CN"/>
        </w:rPr>
        <w:t>附件8：具备履行合同所必需的设备和专业技术能力的证明材料</w:t>
      </w:r>
      <w:bookmarkEnd w:id="150"/>
    </w:p>
    <w:p>
      <w:pPr>
        <w:autoSpaceDE w:val="0"/>
        <w:autoSpaceDN w:val="0"/>
        <w:spacing w:line="360" w:lineRule="auto"/>
        <w:ind w:firstLine="480"/>
        <w:rPr>
          <w:rFonts w:hint="eastAsia" w:ascii="宋体" w:hAnsi="宋体" w:cs="宋体"/>
          <w:color w:val="000000"/>
          <w:kern w:val="0"/>
          <w:lang w:val="zh-CN"/>
        </w:rPr>
      </w:pPr>
    </w:p>
    <w:p>
      <w:pPr>
        <w:autoSpaceDE w:val="0"/>
        <w:autoSpaceDN w:val="0"/>
        <w:adjustRightInd w:val="0"/>
        <w:ind w:firstLineChars="71"/>
        <w:jc w:val="center"/>
        <w:rPr>
          <w:rFonts w:hint="eastAsia" w:ascii="宋体" w:hAnsi="宋体"/>
          <w:b/>
          <w:sz w:val="28"/>
          <w:szCs w:val="36"/>
        </w:rPr>
      </w:pPr>
      <w:bookmarkStart w:id="151" w:name="_Toc500834434"/>
      <w:r>
        <w:rPr>
          <w:rFonts w:hint="eastAsia" w:ascii="宋体" w:hAnsi="宋体"/>
          <w:b/>
          <w:sz w:val="28"/>
          <w:szCs w:val="36"/>
        </w:rPr>
        <w:t>具备履行合同所必需的设备和专业技术能力的证明材料</w:t>
      </w:r>
      <w:bookmarkEnd w:id="151"/>
    </w:p>
    <w:p>
      <w:pPr>
        <w:autoSpaceDE w:val="0"/>
        <w:autoSpaceDN w:val="0"/>
        <w:spacing w:line="360" w:lineRule="auto"/>
        <w:ind w:firstLine="48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widowControl/>
        <w:snapToGrid w:val="0"/>
        <w:spacing w:line="360" w:lineRule="auto"/>
        <w:ind w:firstLine="0" w:firstLineChars="0"/>
        <w:outlineLvl w:val="1"/>
        <w:rPr>
          <w:rFonts w:hint="eastAsia" w:ascii="宋体"/>
          <w:b/>
          <w:sz w:val="28"/>
          <w:szCs w:val="28"/>
        </w:rPr>
      </w:pPr>
      <w:r>
        <w:rPr>
          <w:rFonts w:ascii="宋体" w:hAnsi="宋体" w:cs="宋体"/>
          <w:color w:val="000000"/>
          <w:kern w:val="0"/>
          <w:lang w:val="zh-CN"/>
        </w:rPr>
        <w:br w:type="page"/>
      </w:r>
      <w:bookmarkStart w:id="152" w:name="_Toc9383"/>
      <w:r>
        <w:rPr>
          <w:rFonts w:hint="eastAsia" w:ascii="宋体"/>
          <w:b/>
          <w:sz w:val="28"/>
          <w:szCs w:val="28"/>
        </w:rPr>
        <w:t>附件</w:t>
      </w:r>
      <w:r>
        <w:rPr>
          <w:rFonts w:ascii="宋体"/>
          <w:b/>
          <w:sz w:val="28"/>
          <w:szCs w:val="28"/>
        </w:rPr>
        <w:t>9</w:t>
      </w:r>
      <w:r>
        <w:rPr>
          <w:rFonts w:hint="eastAsia" w:ascii="宋体"/>
          <w:b/>
          <w:sz w:val="28"/>
          <w:szCs w:val="28"/>
        </w:rPr>
        <w:t>：无重大违法记录声明</w:t>
      </w:r>
      <w:bookmarkEnd w:id="152"/>
    </w:p>
    <w:p>
      <w:pPr>
        <w:ind w:firstLine="2909" w:firstLineChars="80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hint="eastAsia" w:ascii="宋体"/>
          <w:b/>
          <w:sz w:val="36"/>
          <w:szCs w:val="36"/>
        </w:rPr>
      </w:pPr>
    </w:p>
    <w:p>
      <w:pPr>
        <w:tabs>
          <w:tab w:val="left" w:pos="168"/>
        </w:tabs>
        <w:adjustRightInd w:val="0"/>
        <w:ind w:firstLine="480"/>
        <w:textAlignment w:val="baseline"/>
        <w:rPr>
          <w:rFonts w:ascii="宋体" w:hAnsi="宋体"/>
          <w:color w:val="000000"/>
          <w:sz w:val="24"/>
          <w:szCs w:val="24"/>
        </w:rPr>
      </w:pPr>
      <w:r>
        <w:rPr>
          <w:rFonts w:hint="eastAsia" w:ascii="宋体" w:hAnsi="宋体"/>
          <w:color w:val="000000"/>
          <w:sz w:val="24"/>
          <w:szCs w:val="24"/>
        </w:rPr>
        <w:t>提供参加政府采购活动前3年内在经营活动中没有重大违法记录的书面声明，并</w:t>
      </w:r>
      <w:r>
        <w:rPr>
          <w:rFonts w:hint="eastAsia" w:ascii="宋体" w:hAnsi="宋体" w:cs="宋体"/>
          <w:kern w:val="0"/>
          <w:sz w:val="24"/>
          <w:szCs w:val="24"/>
        </w:rPr>
        <w:t>附“信用中国</w:t>
      </w:r>
      <w:r>
        <w:rPr>
          <w:rFonts w:hint="eastAsia" w:cs="宋体"/>
          <w:kern w:val="0"/>
          <w:sz w:val="24"/>
          <w:szCs w:val="24"/>
          <w:lang w:eastAsia="zh-CN"/>
        </w:rPr>
        <w:t>、</w:t>
      </w:r>
      <w:r>
        <w:rPr>
          <w:rFonts w:hint="eastAsia" w:cs="宋体"/>
          <w:kern w:val="0"/>
          <w:sz w:val="24"/>
          <w:szCs w:val="24"/>
          <w:lang w:val="en-US" w:eastAsia="zh-CN"/>
        </w:rPr>
        <w:t>中国政府采购网</w:t>
      </w:r>
      <w:r>
        <w:rPr>
          <w:rFonts w:hint="eastAsia" w:ascii="宋体" w:hAnsi="宋体" w:cs="宋体"/>
          <w:kern w:val="0"/>
          <w:sz w:val="24"/>
          <w:szCs w:val="24"/>
        </w:rPr>
        <w:t>”网站无任何不良记录的查询截图，</w:t>
      </w:r>
      <w:r>
        <w:rPr>
          <w:rFonts w:hint="eastAsia" w:ascii="宋体" w:hAnsi="宋体" w:cs="宋体"/>
          <w:color w:val="000000"/>
          <w:kern w:val="0"/>
          <w:sz w:val="24"/>
          <w:szCs w:val="24"/>
        </w:rPr>
        <w:t>时间为投标截止时间前20天内</w:t>
      </w:r>
      <w:r>
        <w:rPr>
          <w:rFonts w:hint="eastAsia" w:ascii="宋体" w:hAnsi="宋体"/>
          <w:color w:val="000000"/>
          <w:sz w:val="24"/>
          <w:szCs w:val="24"/>
        </w:rPr>
        <w:t>。（格式可自定）</w:t>
      </w: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textAlignment w:val="baseline"/>
        <w:rPr>
          <w:rFonts w:ascii="宋体" w:hAnsi="宋体"/>
          <w:color w:val="000000"/>
        </w:rPr>
      </w:pPr>
    </w:p>
    <w:p>
      <w:pPr>
        <w:tabs>
          <w:tab w:val="left" w:pos="168"/>
        </w:tabs>
        <w:adjustRightInd w:val="0"/>
        <w:ind w:firstLine="480"/>
        <w:textAlignment w:val="baseline"/>
        <w:rPr>
          <w:rFonts w:hint="eastAsia" w:ascii="宋体" w:hAnsi="宋体"/>
          <w:color w:val="000000"/>
        </w:rPr>
      </w:pPr>
    </w:p>
    <w:p>
      <w:pPr>
        <w:widowControl/>
        <w:snapToGrid w:val="0"/>
        <w:spacing w:line="360" w:lineRule="auto"/>
        <w:ind w:firstLine="0" w:firstLineChars="0"/>
        <w:outlineLvl w:val="1"/>
        <w:rPr>
          <w:rFonts w:hint="eastAsia" w:ascii="宋体"/>
          <w:b/>
          <w:sz w:val="28"/>
          <w:szCs w:val="28"/>
        </w:rPr>
      </w:pPr>
      <w:bookmarkStart w:id="153" w:name="_Toc12817"/>
      <w:r>
        <w:rPr>
          <w:rFonts w:hint="eastAsia" w:ascii="宋体"/>
          <w:b/>
          <w:sz w:val="28"/>
          <w:szCs w:val="28"/>
        </w:rPr>
        <w:t>附件</w:t>
      </w:r>
      <w:r>
        <w:rPr>
          <w:rFonts w:ascii="宋体"/>
          <w:b/>
          <w:sz w:val="28"/>
          <w:szCs w:val="28"/>
        </w:rPr>
        <w:t>10</w:t>
      </w:r>
      <w:r>
        <w:rPr>
          <w:rFonts w:hint="eastAsia" w:ascii="宋体"/>
          <w:b/>
          <w:sz w:val="28"/>
          <w:szCs w:val="28"/>
        </w:rPr>
        <w:t>：磋商保证金</w:t>
      </w:r>
      <w:bookmarkEnd w:id="153"/>
    </w:p>
    <w:p>
      <w:pPr>
        <w:ind w:firstLine="0" w:firstLineChars="0"/>
        <w:rPr>
          <w:rFonts w:hint="eastAsia" w:ascii="宋体"/>
          <w:b/>
          <w:sz w:val="28"/>
          <w:szCs w:val="28"/>
        </w:rPr>
      </w:pPr>
    </w:p>
    <w:p>
      <w:pPr>
        <w:ind w:firstLine="3090" w:firstLineChars="855"/>
        <w:rPr>
          <w:rFonts w:hint="eastAsia" w:ascii="宋体" w:hAnsi="宋体"/>
          <w:b/>
          <w:sz w:val="36"/>
          <w:szCs w:val="36"/>
        </w:rPr>
      </w:pPr>
      <w:r>
        <w:rPr>
          <w:rFonts w:hint="eastAsia" w:ascii="宋体" w:hAnsi="宋体"/>
          <w:b/>
          <w:sz w:val="36"/>
          <w:szCs w:val="36"/>
        </w:rPr>
        <w:t>磋商保证金</w:t>
      </w:r>
    </w:p>
    <w:p>
      <w:pPr>
        <w:ind w:firstLine="2367" w:firstLineChars="655"/>
        <w:rPr>
          <w:rFonts w:ascii="宋体" w:hAnsi="宋体"/>
          <w:b/>
          <w:sz w:val="36"/>
          <w:szCs w:val="36"/>
        </w:rPr>
      </w:pPr>
    </w:p>
    <w:p>
      <w:pPr>
        <w:tabs>
          <w:tab w:val="left" w:pos="168"/>
        </w:tabs>
        <w:adjustRightInd w:val="0"/>
        <w:ind w:firstLine="593" w:firstLineChars="246"/>
        <w:textAlignment w:val="baseline"/>
        <w:rPr>
          <w:rFonts w:ascii="宋体" w:hAnsi="宋体"/>
          <w:bCs/>
          <w:sz w:val="24"/>
          <w:szCs w:val="24"/>
        </w:rPr>
      </w:pPr>
      <w:r>
        <w:rPr>
          <w:rFonts w:hint="eastAsia" w:ascii="宋体" w:hAnsi="宋体"/>
          <w:b/>
          <w:bCs/>
          <w:sz w:val="24"/>
          <w:szCs w:val="24"/>
        </w:rPr>
        <w:t>（</w:t>
      </w:r>
      <w:r>
        <w:rPr>
          <w:rFonts w:hint="eastAsia" w:ascii="宋体" w:hAnsi="宋体"/>
          <w:bCs/>
          <w:sz w:val="24"/>
          <w:szCs w:val="24"/>
        </w:rPr>
        <w:t>将银行开具的针对本项目投标的磋商保证金交款证明扫描（或复印）件粘贴后加盖公章）。</w:t>
      </w: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bookmarkEnd w:id="149"/>
    <w:p>
      <w:pPr>
        <w:widowControl/>
        <w:snapToGrid w:val="0"/>
        <w:spacing w:line="360" w:lineRule="auto"/>
        <w:ind w:firstLine="0" w:firstLineChars="0"/>
        <w:outlineLvl w:val="1"/>
        <w:rPr>
          <w:rFonts w:hint="eastAsia" w:ascii="宋体"/>
          <w:b/>
          <w:sz w:val="28"/>
          <w:szCs w:val="28"/>
        </w:rPr>
      </w:pPr>
      <w:bookmarkStart w:id="154" w:name="_Toc28726"/>
      <w:r>
        <w:rPr>
          <w:rFonts w:hint="eastAsia" w:ascii="宋体" w:hAnsi="宋体" w:cs="宋体"/>
          <w:b/>
          <w:bCs/>
          <w:color w:val="000000"/>
          <w:kern w:val="0"/>
          <w:lang w:val="zh-CN"/>
        </w:rPr>
        <w:br w:type="page"/>
      </w:r>
      <w:bookmarkStart w:id="155" w:name="_Toc28500"/>
      <w:r>
        <w:rPr>
          <w:rFonts w:hint="eastAsia" w:ascii="宋体"/>
          <w:b/>
          <w:sz w:val="28"/>
          <w:szCs w:val="28"/>
        </w:rPr>
        <w:t>附件</w:t>
      </w:r>
      <w:bookmarkStart w:id="156" w:name="_Toc376936769"/>
      <w:bookmarkStart w:id="157" w:name="_Toc325726038"/>
      <w:r>
        <w:rPr>
          <w:rFonts w:hint="eastAsia" w:ascii="宋体"/>
          <w:b/>
          <w:sz w:val="28"/>
          <w:szCs w:val="28"/>
        </w:rPr>
        <w:t>1</w:t>
      </w:r>
      <w:r>
        <w:rPr>
          <w:rFonts w:ascii="宋体"/>
          <w:b/>
          <w:sz w:val="28"/>
          <w:szCs w:val="28"/>
        </w:rPr>
        <w:t>1</w:t>
      </w:r>
      <w:r>
        <w:rPr>
          <w:rFonts w:hint="eastAsia" w:ascii="宋体"/>
          <w:b/>
          <w:sz w:val="28"/>
          <w:szCs w:val="28"/>
        </w:rPr>
        <w:t>：</w:t>
      </w:r>
      <w:bookmarkEnd w:id="156"/>
      <w:bookmarkEnd w:id="157"/>
      <w:r>
        <w:rPr>
          <w:rFonts w:hint="eastAsia" w:ascii="宋体"/>
          <w:b/>
          <w:sz w:val="28"/>
          <w:szCs w:val="28"/>
        </w:rPr>
        <w:t>竞争性磋商首次报价表</w:t>
      </w:r>
      <w:bookmarkEnd w:id="155"/>
    </w:p>
    <w:p>
      <w:pPr>
        <w:ind w:firstLine="2711" w:firstLineChars="750"/>
        <w:rPr>
          <w:rFonts w:hint="eastAsia" w:ascii="宋体"/>
          <w:b/>
          <w:sz w:val="36"/>
          <w:szCs w:val="36"/>
        </w:rPr>
      </w:pPr>
    </w:p>
    <w:p>
      <w:pPr>
        <w:ind w:firstLine="2711" w:firstLineChars="750"/>
        <w:rPr>
          <w:rFonts w:hint="eastAsia" w:ascii="宋体" w:hAnsi="宋体"/>
          <w:b/>
          <w:sz w:val="36"/>
          <w:szCs w:val="36"/>
        </w:rPr>
      </w:pPr>
      <w:r>
        <w:rPr>
          <w:rFonts w:hint="eastAsia" w:ascii="宋体" w:hAnsi="宋体"/>
          <w:b/>
          <w:sz w:val="36"/>
          <w:szCs w:val="36"/>
        </w:rPr>
        <w:t>竞争性磋商首次报价表</w:t>
      </w:r>
    </w:p>
    <w:p>
      <w:pPr>
        <w:ind w:firstLine="2711" w:firstLineChars="750"/>
        <w:rPr>
          <w:rFonts w:hint="eastAsia" w:ascii="宋体" w:hAnsi="宋体"/>
          <w:b/>
          <w:sz w:val="36"/>
          <w:szCs w:val="36"/>
        </w:rPr>
      </w:pPr>
    </w:p>
    <w:p>
      <w:pPr>
        <w:ind w:firstLine="0" w:firstLineChars="0"/>
        <w:rPr>
          <w:rFonts w:hint="eastAsia" w:ascii="宋体" w:hAnsi="宋体"/>
          <w:b/>
          <w:sz w:val="24"/>
          <w:szCs w:val="24"/>
        </w:rPr>
      </w:pPr>
      <w:r>
        <w:rPr>
          <w:rFonts w:hint="eastAsia" w:ascii="宋体" w:hAnsi="宋体"/>
          <w:b/>
          <w:sz w:val="24"/>
          <w:szCs w:val="24"/>
        </w:rPr>
        <w:t xml:space="preserve">供应商名称：                                       </w:t>
      </w:r>
    </w:p>
    <w:p>
      <w:pPr>
        <w:ind w:firstLine="0" w:firstLineChars="0"/>
        <w:jc w:val="right"/>
        <w:rPr>
          <w:rFonts w:hint="eastAsia" w:ascii="宋体" w:hAnsi="宋体"/>
          <w:b/>
          <w:sz w:val="24"/>
          <w:szCs w:val="24"/>
        </w:rPr>
      </w:pPr>
      <w:r>
        <w:rPr>
          <w:rFonts w:hint="eastAsia" w:ascii="宋体" w:hAnsi="宋体"/>
          <w:sz w:val="24"/>
          <w:szCs w:val="24"/>
        </w:rPr>
        <w:t>单位：</w:t>
      </w:r>
      <w:r>
        <w:rPr>
          <w:rFonts w:hint="eastAsia" w:ascii="宋体" w:hAnsi="宋体"/>
          <w:bCs/>
          <w:sz w:val="24"/>
          <w:szCs w:val="24"/>
        </w:rPr>
        <w:t>人民币(元)</w:t>
      </w:r>
    </w:p>
    <w:tbl>
      <w:tblPr>
        <w:tblStyle w:val="17"/>
        <w:tblpPr w:leftFromText="180" w:rightFromText="180" w:vertAnchor="text" w:horzAnchor="margin" w:tblpY="14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vAlign w:val="center"/>
          </w:tcPr>
          <w:p>
            <w:pPr>
              <w:adjustRightInd w:val="0"/>
              <w:ind w:firstLine="482"/>
              <w:textAlignment w:val="baseline"/>
              <w:rPr>
                <w:rFonts w:hint="eastAsia" w:ascii="宋体" w:hAnsi="宋体"/>
                <w:b/>
                <w:sz w:val="24"/>
                <w:szCs w:val="24"/>
              </w:rPr>
            </w:pPr>
            <w:r>
              <w:rPr>
                <w:rFonts w:hint="eastAsia" w:ascii="宋体" w:hAnsi="宋体"/>
                <w:b/>
                <w:sz w:val="24"/>
                <w:szCs w:val="24"/>
              </w:rPr>
              <w:t>项目名称</w:t>
            </w:r>
          </w:p>
        </w:tc>
        <w:tc>
          <w:tcPr>
            <w:tcW w:w="4962" w:type="dxa"/>
            <w:vAlign w:val="center"/>
          </w:tcPr>
          <w:p>
            <w:pPr>
              <w:adjustRightInd w:val="0"/>
              <w:ind w:firstLine="482"/>
              <w:jc w:val="center"/>
              <w:textAlignment w:val="baseline"/>
              <w:rPr>
                <w:rFonts w:hint="eastAsia" w:ascii="宋体" w:hAnsi="宋体"/>
                <w:b/>
                <w:sz w:val="24"/>
                <w:szCs w:val="24"/>
              </w:rPr>
            </w:pPr>
            <w:r>
              <w:rPr>
                <w:rFonts w:hint="eastAsia" w:ascii="宋体" w:hAnsi="宋体"/>
                <w:b/>
                <w:sz w:val="24"/>
                <w:szCs w:val="24"/>
              </w:rPr>
              <w:t>竞争性磋商首次报价（元）</w:t>
            </w:r>
          </w:p>
        </w:tc>
        <w:tc>
          <w:tcPr>
            <w:tcW w:w="2126" w:type="dxa"/>
            <w:vAlign w:val="center"/>
          </w:tcPr>
          <w:p>
            <w:pPr>
              <w:adjustRightInd w:val="0"/>
              <w:ind w:left="276" w:leftChars="16" w:hanging="241" w:hangingChars="100"/>
              <w:jc w:val="center"/>
              <w:textAlignment w:val="baseline"/>
              <w:rPr>
                <w:rFonts w:hint="eastAsia" w:ascii="宋体" w:hAnsi="宋体"/>
                <w:b/>
                <w:sz w:val="24"/>
                <w:szCs w:val="24"/>
              </w:rPr>
            </w:pPr>
            <w:r>
              <w:rPr>
                <w:rFonts w:hint="eastAsia" w:ascii="宋体" w:hAnsi="宋体"/>
                <w:b/>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09" w:type="dxa"/>
            <w:vMerge w:val="restart"/>
            <w:vAlign w:val="center"/>
          </w:tcPr>
          <w:p>
            <w:pPr>
              <w:adjustRightInd w:val="0"/>
              <w:ind w:firstLine="482"/>
              <w:textAlignment w:val="baseline"/>
              <w:rPr>
                <w:rFonts w:hint="eastAsia" w:ascii="宋体" w:hAnsi="宋体"/>
                <w:b/>
                <w:bCs/>
                <w:sz w:val="24"/>
                <w:szCs w:val="24"/>
              </w:rPr>
            </w:pPr>
          </w:p>
        </w:tc>
        <w:tc>
          <w:tcPr>
            <w:tcW w:w="4962" w:type="dxa"/>
            <w:vAlign w:val="center"/>
          </w:tcPr>
          <w:p>
            <w:pPr>
              <w:adjustRightInd w:val="0"/>
              <w:ind w:firstLine="0" w:firstLineChars="0"/>
              <w:textAlignment w:val="baseline"/>
              <w:rPr>
                <w:rFonts w:hint="eastAsia" w:ascii="宋体" w:hAnsi="宋体"/>
                <w:b/>
                <w:sz w:val="24"/>
                <w:szCs w:val="24"/>
              </w:rPr>
            </w:pPr>
            <w:r>
              <w:rPr>
                <w:rFonts w:hint="eastAsia" w:ascii="宋体" w:hAnsi="宋体"/>
                <w:b/>
                <w:sz w:val="24"/>
                <w:szCs w:val="24"/>
              </w:rPr>
              <w:t>大写：</w:t>
            </w:r>
          </w:p>
        </w:tc>
        <w:tc>
          <w:tcPr>
            <w:tcW w:w="2126" w:type="dxa"/>
            <w:vMerge w:val="restart"/>
            <w:vAlign w:val="top"/>
          </w:tcPr>
          <w:p>
            <w:pPr>
              <w:adjustRightInd w:val="0"/>
              <w:ind w:firstLine="0" w:firstLineChars="0"/>
              <w:textAlignment w:val="baseline"/>
              <w:rPr>
                <w:rFonts w:hint="eastAsia"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809" w:type="dxa"/>
            <w:vMerge w:val="continue"/>
            <w:vAlign w:val="center"/>
          </w:tcPr>
          <w:p>
            <w:pPr>
              <w:adjustRightInd w:val="0"/>
              <w:ind w:firstLine="482"/>
              <w:textAlignment w:val="baseline"/>
              <w:rPr>
                <w:rFonts w:hint="eastAsia" w:ascii="宋体" w:hAnsi="宋体"/>
                <w:b/>
                <w:bCs/>
                <w:sz w:val="24"/>
                <w:szCs w:val="24"/>
              </w:rPr>
            </w:pPr>
          </w:p>
        </w:tc>
        <w:tc>
          <w:tcPr>
            <w:tcW w:w="4962" w:type="dxa"/>
            <w:vAlign w:val="center"/>
          </w:tcPr>
          <w:p>
            <w:pPr>
              <w:adjustRightInd w:val="0"/>
              <w:ind w:firstLine="0" w:firstLineChars="0"/>
              <w:textAlignment w:val="baseline"/>
              <w:rPr>
                <w:rFonts w:hint="eastAsia" w:ascii="宋体" w:hAnsi="宋体"/>
                <w:b/>
                <w:sz w:val="24"/>
                <w:szCs w:val="24"/>
              </w:rPr>
            </w:pPr>
            <w:r>
              <w:rPr>
                <w:rFonts w:hint="eastAsia" w:ascii="宋体" w:hAnsi="宋体"/>
                <w:b/>
                <w:sz w:val="24"/>
                <w:szCs w:val="24"/>
              </w:rPr>
              <w:t>小写：</w:t>
            </w:r>
          </w:p>
        </w:tc>
        <w:tc>
          <w:tcPr>
            <w:tcW w:w="2126" w:type="dxa"/>
            <w:vMerge w:val="continue"/>
            <w:vAlign w:val="top"/>
          </w:tcPr>
          <w:p>
            <w:pPr>
              <w:adjustRightInd w:val="0"/>
              <w:ind w:firstLine="0" w:firstLineChars="0"/>
              <w:textAlignment w:val="baseline"/>
              <w:rPr>
                <w:rFonts w:hint="eastAsia"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897" w:type="dxa"/>
            <w:gridSpan w:val="3"/>
            <w:vAlign w:val="center"/>
          </w:tcPr>
          <w:p>
            <w:pPr>
              <w:adjustRightInd w:val="0"/>
              <w:ind w:firstLine="0" w:firstLineChars="0"/>
              <w:textAlignment w:val="baseline"/>
              <w:rPr>
                <w:rFonts w:hint="eastAsia" w:ascii="宋体" w:hAnsi="宋体"/>
                <w:b/>
                <w:sz w:val="24"/>
                <w:szCs w:val="24"/>
              </w:rPr>
            </w:pPr>
            <w:r>
              <w:rPr>
                <w:rFonts w:hint="eastAsia" w:ascii="宋体" w:hAnsi="宋体"/>
                <w:b/>
                <w:sz w:val="24"/>
                <w:szCs w:val="24"/>
              </w:rPr>
              <w:t>其他承诺及需要说明的事项：</w:t>
            </w:r>
          </w:p>
        </w:tc>
      </w:tr>
    </w:tbl>
    <w:p>
      <w:pPr>
        <w:adjustRightInd w:val="0"/>
        <w:ind w:firstLine="426" w:firstLineChars="177"/>
        <w:textAlignment w:val="baseline"/>
        <w:rPr>
          <w:rFonts w:hint="eastAsia" w:ascii="宋体" w:hAnsi="宋体"/>
          <w:sz w:val="24"/>
          <w:szCs w:val="24"/>
        </w:rPr>
      </w:pPr>
      <w:r>
        <w:rPr>
          <w:rFonts w:hint="eastAsia" w:ascii="宋体" w:hAnsi="宋体"/>
          <w:b/>
          <w:sz w:val="24"/>
          <w:szCs w:val="24"/>
        </w:rPr>
        <w:t>注：</w:t>
      </w:r>
      <w:r>
        <w:rPr>
          <w:rFonts w:hint="eastAsia" w:ascii="宋体" w:hAnsi="宋体"/>
          <w:sz w:val="24"/>
          <w:szCs w:val="24"/>
        </w:rPr>
        <w:t>1、填写此表时不得改变表格形式。</w:t>
      </w:r>
    </w:p>
    <w:p>
      <w:pPr>
        <w:adjustRightInd w:val="0"/>
        <w:ind w:firstLine="904" w:firstLineChars="377"/>
        <w:textAlignment w:val="baseline"/>
        <w:rPr>
          <w:rFonts w:hint="eastAsia" w:ascii="宋体" w:hAnsi="宋体"/>
          <w:sz w:val="24"/>
          <w:szCs w:val="24"/>
        </w:rPr>
      </w:pPr>
      <w:r>
        <w:rPr>
          <w:rFonts w:hint="eastAsia" w:ascii="宋体" w:hAnsi="宋体"/>
          <w:sz w:val="24"/>
          <w:szCs w:val="24"/>
        </w:rPr>
        <w:t>2、磋商报价为总报价。必须包括：</w:t>
      </w:r>
      <w:r>
        <w:rPr>
          <w:rFonts w:hint="eastAsia" w:ascii="宋体" w:hAnsi="Calibri" w:cs="宋体"/>
          <w:kern w:val="0"/>
          <w:sz w:val="24"/>
          <w:szCs w:val="24"/>
          <w:lang w:val="zh-CN"/>
        </w:rPr>
        <w:t>产品费、检验费、手续费、包装费、运输费、保险费、安装调试费、系统集成费、税金及其他不可预见费等全部费用。</w:t>
      </w:r>
    </w:p>
    <w:p>
      <w:pPr>
        <w:adjustRightInd w:val="0"/>
        <w:ind w:firstLine="904" w:firstLineChars="377"/>
        <w:textAlignment w:val="baseline"/>
        <w:rPr>
          <w:rFonts w:hint="eastAsia" w:ascii="宋体" w:hAnsi="宋体"/>
          <w:sz w:val="24"/>
          <w:szCs w:val="24"/>
        </w:rPr>
      </w:pPr>
      <w:r>
        <w:rPr>
          <w:rFonts w:hint="eastAsia" w:ascii="宋体" w:hAnsi="宋体"/>
          <w:sz w:val="24"/>
          <w:szCs w:val="24"/>
        </w:rPr>
        <w:t>3、“交货期”是指产品能够交付使用的具体时间。</w:t>
      </w:r>
    </w:p>
    <w:p>
      <w:pPr>
        <w:adjustRightInd w:val="0"/>
        <w:ind w:firstLine="0" w:firstLineChars="0"/>
        <w:textAlignment w:val="baseline"/>
        <w:rPr>
          <w:rFonts w:hint="eastAsia" w:ascii="宋体" w:hAnsi="宋体"/>
          <w:sz w:val="24"/>
          <w:szCs w:val="24"/>
        </w:rPr>
      </w:pPr>
    </w:p>
    <w:p>
      <w:pPr>
        <w:adjustRightInd w:val="0"/>
        <w:ind w:firstLine="0" w:firstLineChars="0"/>
        <w:textAlignment w:val="baseline"/>
        <w:rPr>
          <w:rFonts w:hint="eastAsia" w:ascii="宋体" w:hAnsi="宋体"/>
          <w:sz w:val="24"/>
          <w:szCs w:val="24"/>
        </w:rPr>
      </w:pPr>
    </w:p>
    <w:p>
      <w:pPr>
        <w:adjustRightInd w:val="0"/>
        <w:ind w:firstLine="0" w:firstLineChars="0"/>
        <w:textAlignment w:val="baseline"/>
        <w:rPr>
          <w:rFonts w:hint="eastAsia" w:ascii="宋体" w:hAnsi="宋体"/>
          <w:sz w:val="24"/>
          <w:szCs w:val="24"/>
        </w:rPr>
      </w:pPr>
    </w:p>
    <w:p>
      <w:pPr>
        <w:adjustRightInd w:val="0"/>
        <w:ind w:firstLine="0" w:firstLineChars="0"/>
        <w:textAlignment w:val="baseline"/>
        <w:rPr>
          <w:rFonts w:hint="eastAsia" w:ascii="宋体" w:hAnsi="宋体"/>
          <w:sz w:val="24"/>
          <w:szCs w:val="24"/>
        </w:rPr>
      </w:pPr>
    </w:p>
    <w:p>
      <w:pPr>
        <w:adjustRightInd w:val="0"/>
        <w:ind w:firstLine="0" w:firstLineChars="0"/>
        <w:textAlignment w:val="baseline"/>
        <w:rPr>
          <w:rFonts w:hint="eastAsia" w:ascii="宋体" w:hAnsi="宋体"/>
          <w:sz w:val="24"/>
          <w:szCs w:val="24"/>
        </w:rPr>
      </w:pPr>
    </w:p>
    <w:p>
      <w:pPr>
        <w:ind w:firstLine="480"/>
        <w:jc w:val="center"/>
        <w:rPr>
          <w:rFonts w:hint="eastAsia" w:ascii="宋体" w:hAnsi="宋体"/>
          <w:sz w:val="24"/>
          <w:szCs w:val="24"/>
        </w:rPr>
      </w:pPr>
    </w:p>
    <w:p>
      <w:pPr>
        <w:ind w:firstLine="0" w:firstLineChars="0"/>
        <w:rPr>
          <w:rFonts w:hint="eastAsia" w:ascii="宋体" w:hAnsi="宋体"/>
          <w:sz w:val="24"/>
          <w:szCs w:val="24"/>
        </w:rPr>
      </w:pPr>
    </w:p>
    <w:p>
      <w:pPr>
        <w:ind w:firstLine="0" w:firstLineChars="0"/>
        <w:rPr>
          <w:rFonts w:hint="eastAsia" w:ascii="宋体" w:hAnsi="宋体"/>
          <w:sz w:val="24"/>
          <w:szCs w:val="24"/>
        </w:rPr>
      </w:pPr>
    </w:p>
    <w:p>
      <w:pPr>
        <w:ind w:firstLine="2532" w:firstLineChars="1055"/>
        <w:rPr>
          <w:rFonts w:hint="eastAsia" w:ascii="宋体" w:hAnsi="宋体"/>
          <w:sz w:val="24"/>
          <w:szCs w:val="24"/>
        </w:rPr>
      </w:pPr>
    </w:p>
    <w:p>
      <w:pPr>
        <w:spacing w:line="240" w:lineRule="auto"/>
        <w:ind w:firstLine="482"/>
        <w:jc w:val="center"/>
        <w:rPr>
          <w:rFonts w:hint="eastAsia" w:ascii="宋体" w:hAnsi="宋体"/>
          <w:b/>
          <w:sz w:val="24"/>
          <w:szCs w:val="24"/>
        </w:rPr>
      </w:pPr>
      <w:r>
        <w:rPr>
          <w:rFonts w:hint="eastAsia" w:ascii="宋体" w:hAnsi="宋体"/>
          <w:b/>
          <w:sz w:val="24"/>
          <w:szCs w:val="24"/>
        </w:rPr>
        <w:t xml:space="preserve">                      投标单位：</w:t>
      </w:r>
      <w:r>
        <w:rPr>
          <w:rFonts w:hint="eastAsia" w:ascii="仿宋_GB2312" w:eastAsia="仿宋_GB2312" w:cs="宋体"/>
          <w:kern w:val="0"/>
          <w:sz w:val="24"/>
          <w:szCs w:val="24"/>
          <w:u w:val="single"/>
        </w:rPr>
        <w:t xml:space="preserve">       </w:t>
      </w:r>
      <w:r>
        <w:rPr>
          <w:rFonts w:hint="eastAsia" w:ascii="宋体" w:hAnsi="宋体"/>
          <w:b/>
          <w:sz w:val="24"/>
          <w:szCs w:val="24"/>
        </w:rPr>
        <w:t>（公章）</w:t>
      </w:r>
    </w:p>
    <w:p>
      <w:pPr>
        <w:spacing w:line="240" w:lineRule="auto"/>
        <w:ind w:firstLine="482"/>
        <w:jc w:val="center"/>
        <w:rPr>
          <w:rFonts w:ascii="宋体" w:hAnsi="宋体"/>
          <w:b/>
          <w:sz w:val="24"/>
          <w:szCs w:val="24"/>
        </w:rPr>
      </w:pPr>
      <w:r>
        <w:rPr>
          <w:rFonts w:hint="eastAsia" w:ascii="宋体" w:hAnsi="宋体"/>
          <w:b/>
          <w:sz w:val="24"/>
          <w:szCs w:val="24"/>
        </w:rPr>
        <w:t xml:space="preserve">                  法定代表人或委托代理人：</w:t>
      </w:r>
      <w:r>
        <w:rPr>
          <w:rFonts w:hint="eastAsia" w:ascii="仿宋_GB2312" w:eastAsia="仿宋_GB2312" w:cs="宋体"/>
          <w:kern w:val="0"/>
          <w:sz w:val="24"/>
          <w:szCs w:val="24"/>
          <w:u w:val="single"/>
        </w:rPr>
        <w:t xml:space="preserve">       </w:t>
      </w:r>
      <w:r>
        <w:rPr>
          <w:rFonts w:hint="eastAsia" w:ascii="宋体" w:hAnsi="宋体"/>
          <w:b/>
          <w:sz w:val="24"/>
          <w:szCs w:val="24"/>
        </w:rPr>
        <w:t>（签字或盖章）</w:t>
      </w:r>
    </w:p>
    <w:p>
      <w:pPr>
        <w:spacing w:line="240" w:lineRule="auto"/>
        <w:ind w:firstLine="482"/>
        <w:jc w:val="center"/>
        <w:rPr>
          <w:rFonts w:hint="eastAsia" w:ascii="宋体" w:hAnsi="宋体"/>
          <w:b/>
          <w:sz w:val="24"/>
          <w:szCs w:val="24"/>
        </w:rPr>
      </w:pPr>
      <w:r>
        <w:rPr>
          <w:rFonts w:hint="eastAsia" w:ascii="宋体" w:hAnsi="宋体"/>
          <w:b/>
          <w:sz w:val="24"/>
          <w:szCs w:val="24"/>
        </w:rPr>
        <w:t xml:space="preserve">             年   月  日</w:t>
      </w:r>
    </w:p>
    <w:p>
      <w:pPr>
        <w:ind w:firstLine="0" w:firstLineChars="0"/>
        <w:rPr>
          <w:rFonts w:hint="eastAsia" w:ascii="宋体" w:hAnsi="宋体"/>
          <w:b/>
        </w:rPr>
      </w:pP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58" w:name="_Toc5873"/>
      <w:r>
        <w:rPr>
          <w:rFonts w:hint="eastAsia" w:ascii="宋体"/>
          <w:b/>
          <w:sz w:val="28"/>
          <w:szCs w:val="28"/>
        </w:rPr>
        <w:t>附件1</w:t>
      </w:r>
      <w:r>
        <w:rPr>
          <w:rFonts w:ascii="宋体"/>
          <w:b/>
          <w:sz w:val="28"/>
          <w:szCs w:val="28"/>
        </w:rPr>
        <w:t>2</w:t>
      </w:r>
      <w:r>
        <w:rPr>
          <w:rFonts w:hint="eastAsia" w:ascii="宋体"/>
          <w:b/>
          <w:sz w:val="28"/>
          <w:szCs w:val="28"/>
        </w:rPr>
        <w:t>：分项报价表</w:t>
      </w:r>
      <w:bookmarkEnd w:id="158"/>
      <w:r>
        <w:rPr>
          <w:rFonts w:hint="eastAsia" w:ascii="宋体"/>
          <w:b/>
          <w:sz w:val="28"/>
          <w:szCs w:val="28"/>
        </w:rPr>
        <w:t xml:space="preserve">    </w:t>
      </w:r>
    </w:p>
    <w:p>
      <w:pPr>
        <w:ind w:firstLine="3795" w:firstLineChars="1050"/>
        <w:rPr>
          <w:rFonts w:hint="eastAsia" w:ascii="宋体" w:hAnsi="宋体"/>
          <w:b/>
          <w:sz w:val="36"/>
          <w:szCs w:val="36"/>
        </w:rPr>
      </w:pPr>
      <w:bookmarkStart w:id="159" w:name="_Toc325726039"/>
      <w:bookmarkStart w:id="160" w:name="_Toc365019575"/>
      <w:r>
        <w:rPr>
          <w:rFonts w:hint="eastAsia" w:ascii="宋体" w:hAnsi="宋体"/>
          <w:b/>
          <w:sz w:val="36"/>
          <w:szCs w:val="36"/>
        </w:rPr>
        <w:t>分项报价表</w:t>
      </w:r>
      <w:bookmarkEnd w:id="159"/>
      <w:bookmarkEnd w:id="160"/>
    </w:p>
    <w:p>
      <w:pPr>
        <w:spacing w:line="240" w:lineRule="auto"/>
        <w:ind w:firstLine="0" w:firstLineChars="0"/>
        <w:rPr>
          <w:rFonts w:hint="eastAsia" w:ascii="宋体" w:hAnsi="宋体"/>
          <w:b/>
        </w:rPr>
      </w:pPr>
    </w:p>
    <w:p>
      <w:pPr>
        <w:spacing w:line="240" w:lineRule="auto"/>
        <w:ind w:firstLine="0" w:firstLineChars="0"/>
        <w:rPr>
          <w:rFonts w:hint="eastAsia" w:ascii="宋体" w:hAnsi="宋体"/>
          <w:b/>
          <w:sz w:val="24"/>
          <w:szCs w:val="24"/>
        </w:rPr>
      </w:pPr>
      <w:r>
        <w:rPr>
          <w:rFonts w:hint="eastAsia" w:ascii="宋体" w:hAnsi="宋体"/>
          <w:b/>
          <w:sz w:val="24"/>
          <w:szCs w:val="24"/>
        </w:rPr>
        <w:t>供应商名称:</w:t>
      </w:r>
    </w:p>
    <w:p>
      <w:pPr>
        <w:spacing w:after="120" w:afterLines="50" w:line="240" w:lineRule="auto"/>
        <w:ind w:firstLine="482"/>
        <w:rPr>
          <w:rFonts w:hint="eastAsia" w:ascii="宋体" w:hAnsi="宋体"/>
          <w:b/>
          <w:sz w:val="24"/>
          <w:szCs w:val="24"/>
        </w:rPr>
      </w:pPr>
      <w:r>
        <w:rPr>
          <w:rFonts w:hint="eastAsia" w:ascii="宋体" w:hAnsi="宋体"/>
          <w:b/>
          <w:sz w:val="24"/>
          <w:szCs w:val="24"/>
        </w:rPr>
        <w:t xml:space="preserve">                                                </w:t>
      </w:r>
      <w:r>
        <w:rPr>
          <w:rFonts w:hint="eastAsia" w:ascii="宋体" w:hAnsi="宋体"/>
          <w:sz w:val="24"/>
          <w:szCs w:val="24"/>
        </w:rPr>
        <w:t xml:space="preserve"> 单位：人民币（元）</w:t>
      </w:r>
    </w:p>
    <w:tbl>
      <w:tblPr>
        <w:tblStyle w:val="17"/>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1008"/>
        <w:gridCol w:w="1104"/>
        <w:gridCol w:w="953"/>
        <w:gridCol w:w="71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0" w:firstLineChars="0"/>
              <w:jc w:val="center"/>
              <w:rPr>
                <w:rFonts w:hint="eastAsia" w:ascii="宋体" w:hAnsi="宋体"/>
                <w:sz w:val="24"/>
                <w:szCs w:val="24"/>
              </w:rPr>
            </w:pPr>
            <w:r>
              <w:rPr>
                <w:rFonts w:hint="eastAsia" w:ascii="宋体" w:hAnsi="宋体"/>
                <w:sz w:val="24"/>
                <w:szCs w:val="24"/>
              </w:rPr>
              <w:t>序号</w:t>
            </w:r>
          </w:p>
        </w:tc>
        <w:tc>
          <w:tcPr>
            <w:tcW w:w="1704" w:type="dxa"/>
            <w:vAlign w:val="center"/>
          </w:tcPr>
          <w:p>
            <w:pPr>
              <w:ind w:firstLine="0" w:firstLineChars="0"/>
              <w:jc w:val="center"/>
              <w:rPr>
                <w:rFonts w:hint="eastAsia" w:ascii="宋体" w:hAnsi="宋体"/>
                <w:sz w:val="24"/>
                <w:szCs w:val="24"/>
              </w:rPr>
            </w:pPr>
            <w:r>
              <w:rPr>
                <w:rFonts w:hint="eastAsia" w:ascii="宋体" w:hAnsi="宋体"/>
                <w:sz w:val="24"/>
                <w:szCs w:val="24"/>
              </w:rPr>
              <w:t>产品名称</w:t>
            </w:r>
          </w:p>
        </w:tc>
        <w:tc>
          <w:tcPr>
            <w:tcW w:w="1081" w:type="dxa"/>
            <w:vAlign w:val="center"/>
          </w:tcPr>
          <w:p>
            <w:pPr>
              <w:ind w:firstLine="0" w:firstLineChars="0"/>
              <w:jc w:val="center"/>
              <w:rPr>
                <w:rFonts w:hint="eastAsia" w:ascii="宋体" w:hAnsi="宋体"/>
                <w:sz w:val="24"/>
                <w:szCs w:val="24"/>
              </w:rPr>
            </w:pPr>
            <w:r>
              <w:rPr>
                <w:rFonts w:hint="eastAsia" w:ascii="宋体" w:hAnsi="宋体"/>
                <w:sz w:val="24"/>
                <w:szCs w:val="24"/>
              </w:rPr>
              <w:t>品牌</w:t>
            </w:r>
          </w:p>
        </w:tc>
        <w:tc>
          <w:tcPr>
            <w:tcW w:w="1008" w:type="dxa"/>
            <w:vAlign w:val="center"/>
          </w:tcPr>
          <w:p>
            <w:pPr>
              <w:ind w:firstLine="0" w:firstLineChars="0"/>
              <w:jc w:val="center"/>
              <w:rPr>
                <w:rFonts w:hint="eastAsia" w:ascii="宋体" w:hAnsi="宋体"/>
                <w:sz w:val="24"/>
                <w:szCs w:val="24"/>
              </w:rPr>
            </w:pPr>
            <w:r>
              <w:rPr>
                <w:rFonts w:hint="eastAsia" w:ascii="宋体" w:hAnsi="宋体"/>
                <w:sz w:val="24"/>
                <w:szCs w:val="24"/>
              </w:rPr>
              <w:t>规格型号</w:t>
            </w:r>
          </w:p>
        </w:tc>
        <w:tc>
          <w:tcPr>
            <w:tcW w:w="1104" w:type="dxa"/>
            <w:vAlign w:val="center"/>
          </w:tcPr>
          <w:p>
            <w:pPr>
              <w:ind w:firstLine="0" w:firstLineChars="0"/>
              <w:jc w:val="center"/>
              <w:rPr>
                <w:rFonts w:hint="eastAsia" w:ascii="宋体" w:hAnsi="宋体"/>
                <w:sz w:val="24"/>
                <w:szCs w:val="24"/>
              </w:rPr>
            </w:pPr>
            <w:r>
              <w:rPr>
                <w:rFonts w:hint="eastAsia" w:ascii="宋体" w:hAnsi="宋体"/>
                <w:sz w:val="24"/>
                <w:szCs w:val="24"/>
              </w:rPr>
              <w:t>数量</w:t>
            </w:r>
          </w:p>
        </w:tc>
        <w:tc>
          <w:tcPr>
            <w:tcW w:w="953" w:type="dxa"/>
            <w:vAlign w:val="center"/>
          </w:tcPr>
          <w:p>
            <w:pPr>
              <w:ind w:firstLine="0" w:firstLineChars="0"/>
              <w:jc w:val="center"/>
              <w:rPr>
                <w:rFonts w:hint="eastAsia" w:ascii="宋体" w:hAnsi="宋体"/>
                <w:sz w:val="24"/>
                <w:szCs w:val="24"/>
              </w:rPr>
            </w:pPr>
            <w:r>
              <w:rPr>
                <w:rFonts w:hint="eastAsia" w:ascii="宋体" w:hAnsi="宋体"/>
                <w:sz w:val="24"/>
                <w:szCs w:val="24"/>
              </w:rPr>
              <w:t>单位</w:t>
            </w:r>
          </w:p>
        </w:tc>
        <w:tc>
          <w:tcPr>
            <w:tcW w:w="710" w:type="dxa"/>
            <w:vAlign w:val="center"/>
          </w:tcPr>
          <w:p>
            <w:pPr>
              <w:ind w:firstLine="0" w:firstLineChars="0"/>
              <w:jc w:val="center"/>
              <w:rPr>
                <w:rFonts w:hint="eastAsia" w:ascii="宋体" w:hAnsi="宋体"/>
                <w:sz w:val="24"/>
                <w:szCs w:val="24"/>
              </w:rPr>
            </w:pPr>
            <w:r>
              <w:rPr>
                <w:rFonts w:hint="eastAsia" w:ascii="宋体" w:hAnsi="宋体"/>
                <w:sz w:val="24"/>
                <w:szCs w:val="24"/>
              </w:rPr>
              <w:t>单价</w:t>
            </w:r>
          </w:p>
        </w:tc>
        <w:tc>
          <w:tcPr>
            <w:tcW w:w="851" w:type="dxa"/>
            <w:vAlign w:val="center"/>
          </w:tcPr>
          <w:p>
            <w:pPr>
              <w:ind w:firstLine="0" w:firstLineChars="0"/>
              <w:jc w:val="center"/>
              <w:rPr>
                <w:rFonts w:hint="eastAsia" w:ascii="宋体" w:hAnsi="宋体"/>
                <w:sz w:val="24"/>
                <w:szCs w:val="24"/>
              </w:rPr>
            </w:pPr>
            <w:r>
              <w:rPr>
                <w:rFonts w:hint="eastAsia" w:ascii="宋体" w:hAnsi="宋体"/>
                <w:sz w:val="24"/>
                <w:szCs w:val="24"/>
              </w:rPr>
              <w:t>合计</w:t>
            </w:r>
          </w:p>
        </w:tc>
        <w:tc>
          <w:tcPr>
            <w:tcW w:w="850" w:type="dxa"/>
            <w:vAlign w:val="center"/>
          </w:tcPr>
          <w:p>
            <w:pPr>
              <w:ind w:firstLine="0" w:firstLineChars="0"/>
              <w:jc w:val="center"/>
              <w:rPr>
                <w:rFonts w:hint="eastAsia"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hint="eastAsia" w:ascii="宋体" w:hAnsi="宋体"/>
                <w:sz w:val="24"/>
                <w:szCs w:val="24"/>
              </w:rPr>
            </w:pPr>
            <w:r>
              <w:rPr>
                <w:rFonts w:hint="eastAsia" w:ascii="宋体" w:hAnsi="宋体"/>
                <w:sz w:val="24"/>
                <w:szCs w:val="24"/>
              </w:rPr>
              <w:t>1</w:t>
            </w:r>
          </w:p>
        </w:tc>
        <w:tc>
          <w:tcPr>
            <w:tcW w:w="1704" w:type="dxa"/>
            <w:vAlign w:val="center"/>
          </w:tcPr>
          <w:p>
            <w:pPr>
              <w:ind w:firstLine="480"/>
              <w:jc w:val="center"/>
              <w:rPr>
                <w:rFonts w:hint="eastAsia" w:ascii="宋体" w:hAnsi="宋体"/>
                <w:sz w:val="24"/>
                <w:szCs w:val="24"/>
              </w:rPr>
            </w:pPr>
          </w:p>
        </w:tc>
        <w:tc>
          <w:tcPr>
            <w:tcW w:w="1081" w:type="dxa"/>
            <w:vAlign w:val="center"/>
          </w:tcPr>
          <w:p>
            <w:pPr>
              <w:ind w:firstLine="480"/>
              <w:jc w:val="center"/>
              <w:rPr>
                <w:rFonts w:hint="eastAsia" w:ascii="宋体" w:hAnsi="宋体"/>
                <w:sz w:val="24"/>
                <w:szCs w:val="24"/>
              </w:rPr>
            </w:pPr>
          </w:p>
        </w:tc>
        <w:tc>
          <w:tcPr>
            <w:tcW w:w="1008" w:type="dxa"/>
            <w:vAlign w:val="center"/>
          </w:tcPr>
          <w:p>
            <w:pPr>
              <w:ind w:firstLine="480"/>
              <w:jc w:val="center"/>
              <w:rPr>
                <w:rFonts w:hint="eastAsia" w:ascii="宋体" w:hAnsi="宋体"/>
                <w:sz w:val="24"/>
                <w:szCs w:val="24"/>
              </w:rPr>
            </w:pPr>
          </w:p>
        </w:tc>
        <w:tc>
          <w:tcPr>
            <w:tcW w:w="1104" w:type="dxa"/>
            <w:vAlign w:val="center"/>
          </w:tcPr>
          <w:p>
            <w:pPr>
              <w:ind w:firstLine="480"/>
              <w:jc w:val="center"/>
              <w:rPr>
                <w:rFonts w:hint="eastAsia" w:ascii="宋体" w:hAnsi="宋体"/>
                <w:sz w:val="24"/>
                <w:szCs w:val="24"/>
              </w:rPr>
            </w:pPr>
          </w:p>
        </w:tc>
        <w:tc>
          <w:tcPr>
            <w:tcW w:w="953" w:type="dxa"/>
            <w:vAlign w:val="center"/>
          </w:tcPr>
          <w:p>
            <w:pPr>
              <w:ind w:firstLine="480"/>
              <w:jc w:val="center"/>
              <w:rPr>
                <w:rFonts w:hint="eastAsia" w:ascii="宋体" w:hAnsi="宋体"/>
                <w:sz w:val="24"/>
                <w:szCs w:val="24"/>
              </w:rPr>
            </w:pPr>
          </w:p>
        </w:tc>
        <w:tc>
          <w:tcPr>
            <w:tcW w:w="710" w:type="dxa"/>
            <w:vAlign w:val="center"/>
          </w:tcPr>
          <w:p>
            <w:pPr>
              <w:ind w:firstLine="480"/>
              <w:jc w:val="center"/>
              <w:rPr>
                <w:rFonts w:hint="eastAsia" w:ascii="宋体" w:hAnsi="宋体"/>
                <w:sz w:val="24"/>
                <w:szCs w:val="24"/>
              </w:rPr>
            </w:pPr>
          </w:p>
        </w:tc>
        <w:tc>
          <w:tcPr>
            <w:tcW w:w="851" w:type="dxa"/>
            <w:vAlign w:val="center"/>
          </w:tcPr>
          <w:p>
            <w:pPr>
              <w:ind w:firstLine="480"/>
              <w:jc w:val="center"/>
              <w:rPr>
                <w:rFonts w:hint="eastAsia" w:ascii="宋体" w:hAnsi="宋体"/>
                <w:sz w:val="24"/>
                <w:szCs w:val="24"/>
              </w:rPr>
            </w:pPr>
          </w:p>
        </w:tc>
        <w:tc>
          <w:tcPr>
            <w:tcW w:w="850" w:type="dxa"/>
            <w:vAlign w:val="center"/>
          </w:tcPr>
          <w:p>
            <w:pPr>
              <w:ind w:firstLine="48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hint="eastAsia" w:ascii="宋体" w:hAnsi="宋体"/>
                <w:sz w:val="24"/>
                <w:szCs w:val="24"/>
              </w:rPr>
            </w:pPr>
            <w:r>
              <w:rPr>
                <w:rFonts w:hint="eastAsia" w:ascii="宋体" w:hAnsi="宋体"/>
                <w:sz w:val="24"/>
                <w:szCs w:val="24"/>
              </w:rPr>
              <w:t>2</w:t>
            </w:r>
          </w:p>
        </w:tc>
        <w:tc>
          <w:tcPr>
            <w:tcW w:w="1704" w:type="dxa"/>
            <w:vAlign w:val="center"/>
          </w:tcPr>
          <w:p>
            <w:pPr>
              <w:ind w:firstLine="480"/>
              <w:jc w:val="center"/>
              <w:rPr>
                <w:rFonts w:hint="eastAsia" w:ascii="宋体" w:hAnsi="宋体"/>
                <w:sz w:val="24"/>
                <w:szCs w:val="24"/>
              </w:rPr>
            </w:pPr>
          </w:p>
        </w:tc>
        <w:tc>
          <w:tcPr>
            <w:tcW w:w="1081" w:type="dxa"/>
            <w:vAlign w:val="center"/>
          </w:tcPr>
          <w:p>
            <w:pPr>
              <w:ind w:firstLine="480"/>
              <w:jc w:val="center"/>
              <w:rPr>
                <w:rFonts w:hint="eastAsia" w:ascii="宋体" w:hAnsi="宋体"/>
                <w:sz w:val="24"/>
                <w:szCs w:val="24"/>
              </w:rPr>
            </w:pPr>
          </w:p>
        </w:tc>
        <w:tc>
          <w:tcPr>
            <w:tcW w:w="1008" w:type="dxa"/>
            <w:vAlign w:val="center"/>
          </w:tcPr>
          <w:p>
            <w:pPr>
              <w:ind w:firstLine="480"/>
              <w:jc w:val="center"/>
              <w:rPr>
                <w:rFonts w:hint="eastAsia" w:ascii="宋体" w:hAnsi="宋体"/>
                <w:sz w:val="24"/>
                <w:szCs w:val="24"/>
              </w:rPr>
            </w:pPr>
          </w:p>
        </w:tc>
        <w:tc>
          <w:tcPr>
            <w:tcW w:w="1104" w:type="dxa"/>
            <w:vAlign w:val="center"/>
          </w:tcPr>
          <w:p>
            <w:pPr>
              <w:ind w:firstLine="480"/>
              <w:jc w:val="center"/>
              <w:rPr>
                <w:rFonts w:hint="eastAsia" w:ascii="宋体" w:hAnsi="宋体"/>
                <w:sz w:val="24"/>
                <w:szCs w:val="24"/>
              </w:rPr>
            </w:pPr>
          </w:p>
        </w:tc>
        <w:tc>
          <w:tcPr>
            <w:tcW w:w="953" w:type="dxa"/>
            <w:vAlign w:val="center"/>
          </w:tcPr>
          <w:p>
            <w:pPr>
              <w:ind w:firstLine="480"/>
              <w:jc w:val="center"/>
              <w:rPr>
                <w:rFonts w:hint="eastAsia" w:ascii="宋体" w:hAnsi="宋体"/>
                <w:sz w:val="24"/>
                <w:szCs w:val="24"/>
              </w:rPr>
            </w:pPr>
          </w:p>
        </w:tc>
        <w:tc>
          <w:tcPr>
            <w:tcW w:w="710" w:type="dxa"/>
            <w:vAlign w:val="center"/>
          </w:tcPr>
          <w:p>
            <w:pPr>
              <w:ind w:firstLine="480"/>
              <w:jc w:val="center"/>
              <w:rPr>
                <w:rFonts w:hint="eastAsia" w:ascii="宋体" w:hAnsi="宋体"/>
                <w:sz w:val="24"/>
                <w:szCs w:val="24"/>
              </w:rPr>
            </w:pPr>
          </w:p>
        </w:tc>
        <w:tc>
          <w:tcPr>
            <w:tcW w:w="851" w:type="dxa"/>
            <w:vAlign w:val="center"/>
          </w:tcPr>
          <w:p>
            <w:pPr>
              <w:ind w:firstLine="480"/>
              <w:jc w:val="center"/>
              <w:rPr>
                <w:rFonts w:hint="eastAsia" w:ascii="宋体" w:hAnsi="宋体"/>
                <w:sz w:val="24"/>
                <w:szCs w:val="24"/>
              </w:rPr>
            </w:pPr>
          </w:p>
        </w:tc>
        <w:tc>
          <w:tcPr>
            <w:tcW w:w="850" w:type="dxa"/>
            <w:vAlign w:val="center"/>
          </w:tcPr>
          <w:p>
            <w:pPr>
              <w:ind w:firstLine="48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hint="eastAsia" w:ascii="宋体" w:hAnsi="宋体"/>
                <w:sz w:val="24"/>
                <w:szCs w:val="24"/>
              </w:rPr>
            </w:pPr>
            <w:r>
              <w:rPr>
                <w:rFonts w:hint="eastAsia" w:ascii="宋体" w:hAnsi="宋体"/>
                <w:sz w:val="24"/>
                <w:szCs w:val="24"/>
              </w:rPr>
              <w:t>3</w:t>
            </w:r>
          </w:p>
        </w:tc>
        <w:tc>
          <w:tcPr>
            <w:tcW w:w="1704" w:type="dxa"/>
            <w:vAlign w:val="center"/>
          </w:tcPr>
          <w:p>
            <w:pPr>
              <w:ind w:firstLine="480"/>
              <w:jc w:val="center"/>
              <w:rPr>
                <w:rFonts w:hint="eastAsia" w:ascii="宋体" w:hAnsi="宋体"/>
                <w:sz w:val="24"/>
                <w:szCs w:val="24"/>
              </w:rPr>
            </w:pPr>
          </w:p>
        </w:tc>
        <w:tc>
          <w:tcPr>
            <w:tcW w:w="1081" w:type="dxa"/>
            <w:vAlign w:val="center"/>
          </w:tcPr>
          <w:p>
            <w:pPr>
              <w:ind w:firstLine="480"/>
              <w:jc w:val="center"/>
              <w:rPr>
                <w:rFonts w:hint="eastAsia" w:ascii="宋体" w:hAnsi="宋体"/>
                <w:sz w:val="24"/>
                <w:szCs w:val="24"/>
              </w:rPr>
            </w:pPr>
          </w:p>
        </w:tc>
        <w:tc>
          <w:tcPr>
            <w:tcW w:w="1008" w:type="dxa"/>
            <w:vAlign w:val="center"/>
          </w:tcPr>
          <w:p>
            <w:pPr>
              <w:ind w:firstLine="480"/>
              <w:jc w:val="center"/>
              <w:rPr>
                <w:rFonts w:hint="eastAsia" w:ascii="宋体" w:hAnsi="宋体"/>
                <w:sz w:val="24"/>
                <w:szCs w:val="24"/>
              </w:rPr>
            </w:pPr>
          </w:p>
        </w:tc>
        <w:tc>
          <w:tcPr>
            <w:tcW w:w="1104" w:type="dxa"/>
            <w:vAlign w:val="center"/>
          </w:tcPr>
          <w:p>
            <w:pPr>
              <w:ind w:firstLine="480"/>
              <w:jc w:val="center"/>
              <w:rPr>
                <w:rFonts w:hint="eastAsia" w:ascii="宋体" w:hAnsi="宋体"/>
                <w:sz w:val="24"/>
                <w:szCs w:val="24"/>
              </w:rPr>
            </w:pPr>
          </w:p>
        </w:tc>
        <w:tc>
          <w:tcPr>
            <w:tcW w:w="953" w:type="dxa"/>
            <w:vAlign w:val="center"/>
          </w:tcPr>
          <w:p>
            <w:pPr>
              <w:ind w:firstLine="480"/>
              <w:jc w:val="center"/>
              <w:rPr>
                <w:rFonts w:hint="eastAsia" w:ascii="宋体" w:hAnsi="宋体"/>
                <w:sz w:val="24"/>
                <w:szCs w:val="24"/>
              </w:rPr>
            </w:pPr>
          </w:p>
        </w:tc>
        <w:tc>
          <w:tcPr>
            <w:tcW w:w="710" w:type="dxa"/>
            <w:vAlign w:val="center"/>
          </w:tcPr>
          <w:p>
            <w:pPr>
              <w:ind w:firstLine="480"/>
              <w:jc w:val="center"/>
              <w:rPr>
                <w:rFonts w:hint="eastAsia" w:ascii="宋体" w:hAnsi="宋体"/>
                <w:sz w:val="24"/>
                <w:szCs w:val="24"/>
              </w:rPr>
            </w:pPr>
          </w:p>
        </w:tc>
        <w:tc>
          <w:tcPr>
            <w:tcW w:w="851" w:type="dxa"/>
            <w:vAlign w:val="center"/>
          </w:tcPr>
          <w:p>
            <w:pPr>
              <w:ind w:firstLine="480"/>
              <w:jc w:val="center"/>
              <w:rPr>
                <w:rFonts w:hint="eastAsia" w:ascii="宋体" w:hAnsi="宋体"/>
                <w:sz w:val="24"/>
                <w:szCs w:val="24"/>
              </w:rPr>
            </w:pPr>
          </w:p>
        </w:tc>
        <w:tc>
          <w:tcPr>
            <w:tcW w:w="850" w:type="dxa"/>
            <w:vAlign w:val="center"/>
          </w:tcPr>
          <w:p>
            <w:pPr>
              <w:ind w:firstLine="48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hint="eastAsia" w:ascii="宋体" w:hAnsi="宋体"/>
                <w:sz w:val="24"/>
                <w:szCs w:val="24"/>
              </w:rPr>
            </w:pPr>
            <w:r>
              <w:rPr>
                <w:rFonts w:hint="eastAsia" w:ascii="宋体" w:hAnsi="宋体"/>
                <w:sz w:val="24"/>
                <w:szCs w:val="24"/>
              </w:rPr>
              <w:t>4</w:t>
            </w:r>
          </w:p>
        </w:tc>
        <w:tc>
          <w:tcPr>
            <w:tcW w:w="1704" w:type="dxa"/>
            <w:vAlign w:val="center"/>
          </w:tcPr>
          <w:p>
            <w:pPr>
              <w:ind w:firstLine="480"/>
              <w:jc w:val="center"/>
              <w:rPr>
                <w:rFonts w:hint="eastAsia" w:ascii="宋体" w:hAnsi="宋体"/>
                <w:sz w:val="24"/>
                <w:szCs w:val="24"/>
              </w:rPr>
            </w:pPr>
          </w:p>
        </w:tc>
        <w:tc>
          <w:tcPr>
            <w:tcW w:w="1081" w:type="dxa"/>
            <w:vAlign w:val="center"/>
          </w:tcPr>
          <w:p>
            <w:pPr>
              <w:ind w:firstLine="480"/>
              <w:jc w:val="center"/>
              <w:rPr>
                <w:rFonts w:hint="eastAsia" w:ascii="宋体" w:hAnsi="宋体"/>
                <w:sz w:val="24"/>
                <w:szCs w:val="24"/>
              </w:rPr>
            </w:pPr>
          </w:p>
        </w:tc>
        <w:tc>
          <w:tcPr>
            <w:tcW w:w="1008" w:type="dxa"/>
            <w:vAlign w:val="center"/>
          </w:tcPr>
          <w:p>
            <w:pPr>
              <w:ind w:firstLine="480"/>
              <w:jc w:val="center"/>
              <w:rPr>
                <w:rFonts w:hint="eastAsia" w:ascii="宋体" w:hAnsi="宋体"/>
                <w:sz w:val="24"/>
                <w:szCs w:val="24"/>
              </w:rPr>
            </w:pPr>
          </w:p>
        </w:tc>
        <w:tc>
          <w:tcPr>
            <w:tcW w:w="1104" w:type="dxa"/>
            <w:vAlign w:val="center"/>
          </w:tcPr>
          <w:p>
            <w:pPr>
              <w:ind w:firstLine="480"/>
              <w:jc w:val="center"/>
              <w:rPr>
                <w:rFonts w:hint="eastAsia" w:ascii="宋体" w:hAnsi="宋体"/>
                <w:sz w:val="24"/>
                <w:szCs w:val="24"/>
              </w:rPr>
            </w:pPr>
          </w:p>
        </w:tc>
        <w:tc>
          <w:tcPr>
            <w:tcW w:w="953" w:type="dxa"/>
            <w:vAlign w:val="center"/>
          </w:tcPr>
          <w:p>
            <w:pPr>
              <w:ind w:firstLine="480"/>
              <w:jc w:val="center"/>
              <w:rPr>
                <w:rFonts w:hint="eastAsia" w:ascii="宋体" w:hAnsi="宋体"/>
                <w:sz w:val="24"/>
                <w:szCs w:val="24"/>
              </w:rPr>
            </w:pPr>
          </w:p>
        </w:tc>
        <w:tc>
          <w:tcPr>
            <w:tcW w:w="710" w:type="dxa"/>
            <w:vAlign w:val="center"/>
          </w:tcPr>
          <w:p>
            <w:pPr>
              <w:ind w:firstLine="480"/>
              <w:jc w:val="center"/>
              <w:rPr>
                <w:rFonts w:hint="eastAsia" w:ascii="宋体" w:hAnsi="宋体"/>
                <w:sz w:val="24"/>
                <w:szCs w:val="24"/>
              </w:rPr>
            </w:pPr>
          </w:p>
        </w:tc>
        <w:tc>
          <w:tcPr>
            <w:tcW w:w="851" w:type="dxa"/>
            <w:vAlign w:val="center"/>
          </w:tcPr>
          <w:p>
            <w:pPr>
              <w:ind w:firstLine="480"/>
              <w:jc w:val="center"/>
              <w:rPr>
                <w:rFonts w:hint="eastAsia" w:ascii="宋体" w:hAnsi="宋体"/>
                <w:sz w:val="24"/>
                <w:szCs w:val="24"/>
              </w:rPr>
            </w:pPr>
          </w:p>
        </w:tc>
        <w:tc>
          <w:tcPr>
            <w:tcW w:w="850" w:type="dxa"/>
            <w:vAlign w:val="center"/>
          </w:tcPr>
          <w:p>
            <w:pPr>
              <w:ind w:firstLine="48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hint="eastAsia" w:ascii="宋体" w:hAnsi="宋体"/>
                <w:sz w:val="24"/>
                <w:szCs w:val="24"/>
              </w:rPr>
            </w:pPr>
            <w:r>
              <w:rPr>
                <w:rFonts w:ascii="宋体" w:hAnsi="宋体"/>
                <w:sz w:val="24"/>
                <w:szCs w:val="24"/>
              </w:rPr>
              <w:t>…</w:t>
            </w:r>
          </w:p>
        </w:tc>
        <w:tc>
          <w:tcPr>
            <w:tcW w:w="1704" w:type="dxa"/>
            <w:vAlign w:val="center"/>
          </w:tcPr>
          <w:p>
            <w:pPr>
              <w:ind w:firstLine="480"/>
              <w:jc w:val="center"/>
              <w:rPr>
                <w:rFonts w:hint="eastAsia" w:ascii="宋体" w:hAnsi="宋体"/>
                <w:sz w:val="24"/>
                <w:szCs w:val="24"/>
              </w:rPr>
            </w:pPr>
          </w:p>
        </w:tc>
        <w:tc>
          <w:tcPr>
            <w:tcW w:w="1081" w:type="dxa"/>
            <w:vAlign w:val="center"/>
          </w:tcPr>
          <w:p>
            <w:pPr>
              <w:ind w:firstLine="480"/>
              <w:jc w:val="center"/>
              <w:rPr>
                <w:rFonts w:hint="eastAsia" w:ascii="宋体" w:hAnsi="宋体"/>
                <w:sz w:val="24"/>
                <w:szCs w:val="24"/>
              </w:rPr>
            </w:pPr>
          </w:p>
        </w:tc>
        <w:tc>
          <w:tcPr>
            <w:tcW w:w="1008" w:type="dxa"/>
            <w:vAlign w:val="center"/>
          </w:tcPr>
          <w:p>
            <w:pPr>
              <w:ind w:firstLine="480"/>
              <w:jc w:val="center"/>
              <w:rPr>
                <w:rFonts w:hint="eastAsia" w:ascii="宋体" w:hAnsi="宋体"/>
                <w:sz w:val="24"/>
                <w:szCs w:val="24"/>
              </w:rPr>
            </w:pPr>
          </w:p>
        </w:tc>
        <w:tc>
          <w:tcPr>
            <w:tcW w:w="1104" w:type="dxa"/>
            <w:vAlign w:val="center"/>
          </w:tcPr>
          <w:p>
            <w:pPr>
              <w:ind w:firstLine="480"/>
              <w:jc w:val="center"/>
              <w:rPr>
                <w:rFonts w:hint="eastAsia" w:ascii="宋体" w:hAnsi="宋体"/>
                <w:sz w:val="24"/>
                <w:szCs w:val="24"/>
              </w:rPr>
            </w:pPr>
          </w:p>
        </w:tc>
        <w:tc>
          <w:tcPr>
            <w:tcW w:w="953" w:type="dxa"/>
            <w:vAlign w:val="center"/>
          </w:tcPr>
          <w:p>
            <w:pPr>
              <w:ind w:firstLine="480"/>
              <w:jc w:val="center"/>
              <w:rPr>
                <w:rFonts w:hint="eastAsia" w:ascii="宋体" w:hAnsi="宋体"/>
                <w:sz w:val="24"/>
                <w:szCs w:val="24"/>
              </w:rPr>
            </w:pPr>
          </w:p>
        </w:tc>
        <w:tc>
          <w:tcPr>
            <w:tcW w:w="710" w:type="dxa"/>
            <w:vAlign w:val="center"/>
          </w:tcPr>
          <w:p>
            <w:pPr>
              <w:ind w:firstLine="480"/>
              <w:jc w:val="center"/>
              <w:rPr>
                <w:rFonts w:hint="eastAsia" w:ascii="宋体" w:hAnsi="宋体"/>
                <w:sz w:val="24"/>
                <w:szCs w:val="24"/>
              </w:rPr>
            </w:pPr>
          </w:p>
        </w:tc>
        <w:tc>
          <w:tcPr>
            <w:tcW w:w="851" w:type="dxa"/>
            <w:vAlign w:val="center"/>
          </w:tcPr>
          <w:p>
            <w:pPr>
              <w:ind w:firstLine="480"/>
              <w:jc w:val="center"/>
              <w:rPr>
                <w:rFonts w:hint="eastAsia" w:ascii="宋体" w:hAnsi="宋体"/>
                <w:sz w:val="24"/>
                <w:szCs w:val="24"/>
              </w:rPr>
            </w:pPr>
          </w:p>
        </w:tc>
        <w:tc>
          <w:tcPr>
            <w:tcW w:w="850" w:type="dxa"/>
            <w:vAlign w:val="center"/>
          </w:tcPr>
          <w:p>
            <w:pPr>
              <w:ind w:firstLine="48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vAlign w:val="center"/>
          </w:tcPr>
          <w:p>
            <w:pPr>
              <w:ind w:firstLine="0" w:firstLineChars="0"/>
              <w:rPr>
                <w:rFonts w:hint="eastAsia" w:ascii="宋体" w:hAnsi="宋体"/>
                <w:sz w:val="24"/>
                <w:szCs w:val="24"/>
              </w:rPr>
            </w:pPr>
            <w:r>
              <w:rPr>
                <w:rFonts w:hint="eastAsia" w:ascii="宋体" w:hAnsi="宋体"/>
                <w:sz w:val="24"/>
                <w:szCs w:val="24"/>
              </w:rPr>
              <w:t>其他承诺及需要说明的事项：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vAlign w:val="center"/>
          </w:tcPr>
          <w:p>
            <w:pPr>
              <w:ind w:firstLine="480"/>
              <w:rPr>
                <w:rFonts w:hint="eastAsia" w:ascii="宋体" w:hAnsi="宋体"/>
                <w:sz w:val="24"/>
                <w:szCs w:val="24"/>
              </w:rPr>
            </w:pPr>
            <w:r>
              <w:rPr>
                <w:rFonts w:hint="eastAsia" w:ascii="宋体" w:hAnsi="宋体"/>
                <w:sz w:val="24"/>
                <w:szCs w:val="24"/>
              </w:rPr>
              <w:t>投标总价</w:t>
            </w:r>
          </w:p>
        </w:tc>
        <w:tc>
          <w:tcPr>
            <w:tcW w:w="6557" w:type="dxa"/>
            <w:gridSpan w:val="7"/>
            <w:vAlign w:val="center"/>
          </w:tcPr>
          <w:p>
            <w:pPr>
              <w:ind w:firstLine="480"/>
              <w:rPr>
                <w:rFonts w:hint="eastAsia" w:ascii="宋体" w:hAnsi="宋体"/>
                <w:sz w:val="24"/>
                <w:szCs w:val="24"/>
              </w:rPr>
            </w:pPr>
            <w:r>
              <w:rPr>
                <w:rFonts w:hint="eastAsia" w:ascii="宋体" w:hAnsi="宋体"/>
                <w:sz w:val="24"/>
                <w:szCs w:val="24"/>
              </w:rPr>
              <w:t>大写：                      小写：</w:t>
            </w:r>
          </w:p>
        </w:tc>
      </w:tr>
    </w:tbl>
    <w:p>
      <w:pPr>
        <w:adjustRightInd w:val="0"/>
        <w:spacing w:line="240" w:lineRule="auto"/>
        <w:ind w:firstLine="0" w:firstLineChars="0"/>
        <w:textAlignment w:val="baseline"/>
        <w:rPr>
          <w:rFonts w:hint="eastAsia" w:ascii="宋体" w:hAnsi="宋体"/>
          <w:sz w:val="24"/>
          <w:szCs w:val="24"/>
        </w:rPr>
      </w:pPr>
      <w:r>
        <w:rPr>
          <w:rFonts w:hint="eastAsia" w:ascii="宋体" w:hAnsi="宋体"/>
          <w:b/>
          <w:sz w:val="24"/>
          <w:szCs w:val="24"/>
        </w:rPr>
        <w:t>注：</w:t>
      </w:r>
      <w:r>
        <w:rPr>
          <w:rFonts w:hint="eastAsia" w:ascii="宋体" w:hAnsi="宋体"/>
          <w:sz w:val="24"/>
          <w:szCs w:val="24"/>
        </w:rPr>
        <w:t>本表应按照采购需求的内容逐项填写，不得遗漏。否则，按无效投标处理。</w:t>
      </w:r>
    </w:p>
    <w:p>
      <w:pPr>
        <w:spacing w:line="240" w:lineRule="auto"/>
        <w:ind w:firstLine="5760" w:firstLineChars="1600"/>
        <w:rPr>
          <w:rFonts w:hint="eastAsia" w:ascii="宋体" w:hAnsi="宋体"/>
          <w:sz w:val="36"/>
          <w:szCs w:val="36"/>
        </w:rPr>
      </w:pPr>
    </w:p>
    <w:p>
      <w:pPr>
        <w:adjustRightInd w:val="0"/>
        <w:spacing w:line="240" w:lineRule="auto"/>
        <w:ind w:firstLine="480" w:firstLineChars="0"/>
        <w:textAlignment w:val="baseline"/>
        <w:rPr>
          <w:rFonts w:hint="eastAsia" w:ascii="宋体" w:hAnsi="宋体"/>
          <w:sz w:val="36"/>
          <w:szCs w:val="36"/>
        </w:rPr>
      </w:pPr>
    </w:p>
    <w:p>
      <w:pPr>
        <w:ind w:firstLine="0" w:firstLineChars="0"/>
        <w:rPr>
          <w:rFonts w:hint="eastAsia" w:ascii="宋体" w:hAnsi="宋体"/>
          <w:b/>
          <w:sz w:val="24"/>
          <w:szCs w:val="24"/>
        </w:rPr>
      </w:pPr>
    </w:p>
    <w:p>
      <w:pPr>
        <w:ind w:firstLine="0" w:firstLineChars="0"/>
        <w:rPr>
          <w:rFonts w:hint="eastAsia" w:ascii="宋体" w:hAnsi="宋体"/>
          <w:b/>
          <w:sz w:val="24"/>
          <w:szCs w:val="24"/>
        </w:rPr>
      </w:pPr>
    </w:p>
    <w:p>
      <w:pPr>
        <w:ind w:firstLine="0" w:firstLineChars="0"/>
        <w:rPr>
          <w:rFonts w:hint="eastAsia" w:ascii="宋体" w:hAnsi="宋体"/>
          <w:b/>
          <w:sz w:val="24"/>
          <w:szCs w:val="24"/>
        </w:rPr>
      </w:pPr>
    </w:p>
    <w:p>
      <w:pPr>
        <w:ind w:firstLine="0" w:firstLineChars="0"/>
        <w:rPr>
          <w:rFonts w:hint="eastAsia" w:ascii="宋体" w:hAnsi="宋体"/>
          <w:b/>
          <w:sz w:val="24"/>
          <w:szCs w:val="24"/>
        </w:rPr>
      </w:pPr>
    </w:p>
    <w:p>
      <w:pPr>
        <w:ind w:firstLine="0" w:firstLineChars="0"/>
        <w:rPr>
          <w:rFonts w:hint="eastAsia" w:ascii="宋体" w:hAnsi="宋体"/>
          <w:b/>
          <w:sz w:val="24"/>
          <w:szCs w:val="24"/>
        </w:rPr>
      </w:pPr>
    </w:p>
    <w:p>
      <w:pPr>
        <w:ind w:firstLine="0" w:firstLineChars="0"/>
        <w:rPr>
          <w:rFonts w:hint="eastAsia" w:ascii="宋体" w:hAnsi="宋体"/>
          <w:b/>
          <w:sz w:val="24"/>
          <w:szCs w:val="24"/>
        </w:rPr>
      </w:pPr>
    </w:p>
    <w:p>
      <w:pPr>
        <w:ind w:firstLine="0" w:firstLineChars="0"/>
        <w:jc w:val="right"/>
        <w:rPr>
          <w:rFonts w:hint="eastAsia" w:ascii="宋体" w:hAnsi="宋体"/>
          <w:b/>
          <w:sz w:val="24"/>
          <w:szCs w:val="24"/>
        </w:rPr>
      </w:pPr>
    </w:p>
    <w:p>
      <w:pPr>
        <w:ind w:right="480" w:firstLine="4204" w:firstLineChars="1745"/>
        <w:jc w:val="center"/>
        <w:rPr>
          <w:rFonts w:hint="eastAsia" w:ascii="宋体" w:hAnsi="宋体"/>
          <w:b/>
          <w:sz w:val="24"/>
          <w:szCs w:val="24"/>
        </w:rPr>
      </w:pPr>
      <w:r>
        <w:rPr>
          <w:rFonts w:hint="eastAsia" w:ascii="宋体" w:hAnsi="宋体"/>
          <w:b/>
          <w:sz w:val="24"/>
          <w:szCs w:val="24"/>
        </w:rPr>
        <w:t xml:space="preserve">    投标单位：</w:t>
      </w:r>
      <w:r>
        <w:rPr>
          <w:rFonts w:hint="eastAsia" w:ascii="宋体" w:hAnsi="宋体" w:cs="宋体"/>
          <w:kern w:val="0"/>
          <w:sz w:val="24"/>
          <w:szCs w:val="24"/>
          <w:u w:val="single"/>
        </w:rPr>
        <w:t xml:space="preserve">       </w:t>
      </w:r>
      <w:r>
        <w:rPr>
          <w:rFonts w:hint="eastAsia" w:ascii="宋体" w:hAnsi="宋体"/>
          <w:b/>
          <w:sz w:val="24"/>
          <w:szCs w:val="24"/>
        </w:rPr>
        <w:t>（公章）</w:t>
      </w:r>
    </w:p>
    <w:p>
      <w:pPr>
        <w:ind w:firstLine="482"/>
        <w:jc w:val="right"/>
        <w:rPr>
          <w:rFonts w:ascii="宋体" w:hAnsi="宋体"/>
          <w:b/>
          <w:sz w:val="24"/>
          <w:szCs w:val="24"/>
        </w:rPr>
      </w:pPr>
      <w:r>
        <w:rPr>
          <w:rFonts w:hint="eastAsia" w:ascii="宋体" w:hAnsi="宋体"/>
          <w:b/>
          <w:sz w:val="24"/>
          <w:szCs w:val="24"/>
        </w:rPr>
        <w:t xml:space="preserve">                  法定代表人或委托代理人：</w:t>
      </w:r>
      <w:r>
        <w:rPr>
          <w:rFonts w:hint="eastAsia" w:ascii="宋体" w:hAnsi="宋体" w:cs="宋体"/>
          <w:kern w:val="0"/>
          <w:sz w:val="24"/>
          <w:szCs w:val="24"/>
          <w:u w:val="single"/>
        </w:rPr>
        <w:t xml:space="preserve">       </w:t>
      </w:r>
      <w:r>
        <w:rPr>
          <w:rFonts w:hint="eastAsia" w:ascii="宋体" w:hAnsi="宋体"/>
          <w:b/>
          <w:sz w:val="24"/>
          <w:szCs w:val="24"/>
        </w:rPr>
        <w:t>（签字或盖章）</w:t>
      </w:r>
    </w:p>
    <w:p>
      <w:pPr>
        <w:ind w:right="480" w:firstLine="5903" w:firstLineChars="2450"/>
        <w:rPr>
          <w:rFonts w:hint="eastAsia"/>
          <w:b/>
          <w:sz w:val="24"/>
          <w:szCs w:val="24"/>
        </w:rPr>
      </w:pPr>
      <w:r>
        <w:rPr>
          <w:rFonts w:hint="eastAsia"/>
          <w:b/>
          <w:sz w:val="24"/>
          <w:szCs w:val="24"/>
        </w:rPr>
        <w:t xml:space="preserve"> 年   月  日</w:t>
      </w:r>
    </w:p>
    <w:p>
      <w:pPr>
        <w:ind w:firstLine="482"/>
        <w:jc w:val="right"/>
        <w:rPr>
          <w:rFonts w:ascii="宋体" w:hAnsi="宋体"/>
          <w:b/>
        </w:rPr>
      </w:pPr>
    </w:p>
    <w:p>
      <w:pPr>
        <w:ind w:firstLine="482"/>
        <w:jc w:val="right"/>
        <w:rPr>
          <w:rFonts w:hint="eastAsia" w:ascii="宋体" w:hAnsi="宋体"/>
          <w:b/>
        </w:rPr>
      </w:pPr>
    </w:p>
    <w:p>
      <w:pPr>
        <w:ind w:firstLine="482"/>
        <w:jc w:val="right"/>
        <w:rPr>
          <w:rFonts w:hint="eastAsia" w:ascii="宋体" w:hAnsi="宋体"/>
          <w:b/>
        </w:rPr>
      </w:pPr>
    </w:p>
    <w:p>
      <w:pPr>
        <w:ind w:firstLine="482"/>
        <w:jc w:val="right"/>
        <w:rPr>
          <w:rFonts w:hint="eastAsia" w:ascii="宋体" w:hAnsi="宋体"/>
          <w:b/>
        </w:rPr>
      </w:pPr>
    </w:p>
    <w:p>
      <w:pPr>
        <w:ind w:firstLine="482"/>
        <w:jc w:val="right"/>
        <w:rPr>
          <w:rFonts w:hint="eastAsia" w:ascii="宋体" w:hAnsi="宋体"/>
          <w:b/>
        </w:rPr>
      </w:pPr>
    </w:p>
    <w:p>
      <w:pPr>
        <w:ind w:firstLine="482"/>
        <w:jc w:val="right"/>
        <w:rPr>
          <w:rFonts w:hint="eastAsia" w:ascii="宋体" w:hAnsi="宋体"/>
          <w:b/>
        </w:rPr>
      </w:pPr>
    </w:p>
    <w:p>
      <w:pPr>
        <w:ind w:firstLine="482"/>
        <w:jc w:val="right"/>
        <w:rPr>
          <w:rFonts w:hint="eastAsia" w:ascii="宋体" w:hAnsi="宋体"/>
          <w:b/>
        </w:rPr>
      </w:pPr>
    </w:p>
    <w:p>
      <w:pPr>
        <w:ind w:firstLine="482"/>
        <w:jc w:val="right"/>
        <w:rPr>
          <w:rFonts w:hint="eastAsia" w:ascii="宋体" w:hAnsi="宋体"/>
          <w:b/>
        </w:rPr>
      </w:pPr>
    </w:p>
    <w:p>
      <w:pPr>
        <w:ind w:firstLine="482"/>
        <w:jc w:val="right"/>
        <w:rPr>
          <w:rFonts w:hint="eastAsia" w:ascii="宋体" w:hAnsi="宋体"/>
          <w:b/>
        </w:rPr>
      </w:pPr>
    </w:p>
    <w:p>
      <w:pPr>
        <w:ind w:firstLine="0" w:firstLineChars="0"/>
        <w:rPr>
          <w:rFonts w:hint="eastAsia" w:ascii="宋体" w:hAnsi="宋体"/>
          <w:b/>
        </w:rPr>
      </w:pPr>
    </w:p>
    <w:p>
      <w:pPr>
        <w:widowControl/>
        <w:snapToGrid w:val="0"/>
        <w:spacing w:line="360" w:lineRule="auto"/>
        <w:ind w:firstLine="0" w:firstLineChars="0"/>
        <w:outlineLvl w:val="1"/>
        <w:rPr>
          <w:rFonts w:hint="eastAsia" w:ascii="宋体"/>
          <w:b/>
          <w:sz w:val="28"/>
          <w:szCs w:val="28"/>
        </w:rPr>
      </w:pPr>
      <w:bookmarkStart w:id="161" w:name="_Toc427748095"/>
      <w:bookmarkStart w:id="162" w:name="_Toc4632"/>
      <w:r>
        <w:rPr>
          <w:rFonts w:hint="eastAsia" w:ascii="宋体"/>
          <w:b/>
          <w:sz w:val="28"/>
          <w:szCs w:val="28"/>
        </w:rPr>
        <w:t>附件</w:t>
      </w:r>
      <w:bookmarkStart w:id="163" w:name="_Toc376936771"/>
      <w:bookmarkStart w:id="164" w:name="_Toc325726040"/>
      <w:r>
        <w:rPr>
          <w:rFonts w:hint="eastAsia" w:ascii="宋体"/>
          <w:b/>
          <w:sz w:val="28"/>
          <w:szCs w:val="28"/>
        </w:rPr>
        <w:t>1</w:t>
      </w:r>
      <w:r>
        <w:rPr>
          <w:rFonts w:ascii="宋体"/>
          <w:b/>
          <w:sz w:val="28"/>
          <w:szCs w:val="28"/>
        </w:rPr>
        <w:t>3</w:t>
      </w:r>
      <w:r>
        <w:rPr>
          <w:rFonts w:hint="eastAsia" w:ascii="宋体"/>
          <w:b/>
          <w:sz w:val="28"/>
          <w:szCs w:val="28"/>
        </w:rPr>
        <w:t>：技术规格响应表</w:t>
      </w:r>
      <w:bookmarkEnd w:id="161"/>
      <w:bookmarkEnd w:id="162"/>
      <w:bookmarkEnd w:id="163"/>
      <w:bookmarkEnd w:id="164"/>
    </w:p>
    <w:p>
      <w:pPr>
        <w:ind w:firstLine="0" w:firstLineChars="0"/>
        <w:jc w:val="center"/>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技术规格响应表</w:t>
      </w:r>
    </w:p>
    <w:p>
      <w:pPr>
        <w:ind w:firstLine="0" w:firstLineChars="0"/>
        <w:rPr>
          <w:rFonts w:hint="eastAsia" w:ascii="宋体" w:hAnsi="宋体"/>
          <w:b/>
          <w:sz w:val="24"/>
          <w:szCs w:val="24"/>
        </w:rPr>
      </w:pPr>
      <w:r>
        <w:rPr>
          <w:rFonts w:hint="eastAsia" w:ascii="宋体" w:hAnsi="宋体"/>
          <w:b/>
          <w:sz w:val="24"/>
          <w:szCs w:val="24"/>
        </w:rPr>
        <w:t>供应商名称:</w:t>
      </w:r>
    </w:p>
    <w:p>
      <w:pPr>
        <w:ind w:firstLine="0" w:firstLineChars="0"/>
        <w:rPr>
          <w:rFonts w:hint="eastAsia" w:ascii="宋体" w:hAnsi="宋体"/>
          <w:b/>
          <w:sz w:val="24"/>
          <w:szCs w:val="24"/>
        </w:rPr>
      </w:pPr>
    </w:p>
    <w:tbl>
      <w:tblPr>
        <w:tblStyle w:val="17"/>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vAlign w:val="top"/>
          </w:tcPr>
          <w:p>
            <w:pPr>
              <w:spacing w:before="40" w:after="40"/>
              <w:ind w:firstLine="480"/>
              <w:jc w:val="center"/>
              <w:rPr>
                <w:rFonts w:hint="eastAsia" w:ascii="宋体" w:hAnsi="宋体"/>
                <w:sz w:val="24"/>
                <w:szCs w:val="24"/>
              </w:rPr>
            </w:pPr>
            <w:r>
              <w:rPr>
                <w:rFonts w:hint="eastAsia" w:ascii="宋体" w:hAnsi="宋体"/>
                <w:sz w:val="24"/>
                <w:szCs w:val="24"/>
              </w:rPr>
              <w:t xml:space="preserve">  </w:t>
            </w:r>
          </w:p>
        </w:tc>
        <w:tc>
          <w:tcPr>
            <w:tcW w:w="3261" w:type="dxa"/>
            <w:gridSpan w:val="3"/>
            <w:vAlign w:val="top"/>
          </w:tcPr>
          <w:p>
            <w:pPr>
              <w:spacing w:before="40" w:after="40"/>
              <w:ind w:firstLine="120" w:firstLineChars="50"/>
              <w:rPr>
                <w:rFonts w:hint="eastAsia" w:ascii="宋体" w:hAnsi="宋体"/>
                <w:sz w:val="24"/>
                <w:szCs w:val="24"/>
              </w:rPr>
            </w:pPr>
            <w:r>
              <w:rPr>
                <w:rFonts w:hint="eastAsia" w:ascii="宋体" w:hAnsi="宋体"/>
                <w:sz w:val="24"/>
                <w:szCs w:val="24"/>
              </w:rPr>
              <w:t>采购需求技术参数、指标</w:t>
            </w:r>
          </w:p>
        </w:tc>
        <w:tc>
          <w:tcPr>
            <w:tcW w:w="4329" w:type="dxa"/>
            <w:gridSpan w:val="4"/>
            <w:vAlign w:val="top"/>
          </w:tcPr>
          <w:p>
            <w:pPr>
              <w:spacing w:before="40" w:after="40"/>
              <w:ind w:firstLine="480"/>
              <w:rPr>
                <w:rFonts w:hint="eastAsia" w:ascii="宋体" w:hAnsi="宋体"/>
                <w:sz w:val="24"/>
                <w:szCs w:val="24"/>
              </w:rPr>
            </w:pPr>
            <w:r>
              <w:rPr>
                <w:rFonts w:hint="eastAsia" w:ascii="宋体" w:hAnsi="宋体"/>
                <w:sz w:val="24"/>
                <w:szCs w:val="24"/>
              </w:rPr>
              <w:t>投标产品技术参数、指标</w:t>
            </w:r>
          </w:p>
        </w:tc>
        <w:tc>
          <w:tcPr>
            <w:tcW w:w="695" w:type="dxa"/>
            <w:vAlign w:val="center"/>
          </w:tcPr>
          <w:p>
            <w:pPr>
              <w:spacing w:before="40" w:after="40"/>
              <w:ind w:firstLine="0" w:firstLineChars="0"/>
              <w:jc w:val="center"/>
              <w:rPr>
                <w:rFonts w:hint="eastAsia" w:ascii="宋体" w:hAnsi="宋体"/>
                <w:sz w:val="24"/>
                <w:szCs w:val="24"/>
              </w:rPr>
            </w:pPr>
            <w:r>
              <w:rPr>
                <w:rFonts w:hint="eastAsia" w:ascii="宋体" w:hAnsi="宋体"/>
                <w:sz w:val="24"/>
                <w:szCs w:val="24"/>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vAlign w:val="top"/>
          </w:tcPr>
          <w:p>
            <w:pPr>
              <w:spacing w:before="40" w:after="40"/>
              <w:ind w:firstLine="0" w:firstLineChars="0"/>
              <w:rPr>
                <w:rFonts w:hint="eastAsia" w:ascii="宋体" w:hAnsi="宋体"/>
                <w:sz w:val="24"/>
                <w:szCs w:val="24"/>
              </w:rPr>
            </w:pPr>
            <w:r>
              <w:rPr>
                <w:rFonts w:hint="eastAsia" w:ascii="宋体" w:hAnsi="宋体"/>
                <w:sz w:val="24"/>
                <w:szCs w:val="24"/>
              </w:rPr>
              <w:t>序号</w:t>
            </w:r>
          </w:p>
        </w:tc>
        <w:tc>
          <w:tcPr>
            <w:tcW w:w="851" w:type="dxa"/>
            <w:vAlign w:val="center"/>
          </w:tcPr>
          <w:p>
            <w:pPr>
              <w:spacing w:before="40" w:after="40"/>
              <w:ind w:firstLine="199" w:firstLineChars="83"/>
              <w:rPr>
                <w:rFonts w:hint="eastAsia" w:ascii="宋体" w:hAnsi="宋体"/>
                <w:sz w:val="24"/>
                <w:szCs w:val="24"/>
              </w:rPr>
            </w:pPr>
            <w:r>
              <w:rPr>
                <w:rFonts w:hint="eastAsia" w:ascii="宋体" w:hAnsi="宋体"/>
                <w:sz w:val="24"/>
                <w:szCs w:val="24"/>
              </w:rPr>
              <w:t>名称</w:t>
            </w:r>
          </w:p>
        </w:tc>
        <w:tc>
          <w:tcPr>
            <w:tcW w:w="1701" w:type="dxa"/>
            <w:vAlign w:val="center"/>
          </w:tcPr>
          <w:p>
            <w:pPr>
              <w:spacing w:before="40" w:after="40"/>
              <w:ind w:firstLine="0" w:firstLineChars="0"/>
              <w:rPr>
                <w:rFonts w:hint="eastAsia" w:ascii="宋体" w:hAnsi="宋体"/>
                <w:sz w:val="24"/>
                <w:szCs w:val="24"/>
              </w:rPr>
            </w:pPr>
            <w:r>
              <w:rPr>
                <w:rFonts w:hint="eastAsia" w:ascii="宋体" w:hAnsi="宋体"/>
                <w:sz w:val="24"/>
                <w:szCs w:val="24"/>
              </w:rPr>
              <w:t>技术参数、指标</w:t>
            </w:r>
          </w:p>
        </w:tc>
        <w:tc>
          <w:tcPr>
            <w:tcW w:w="709" w:type="dxa"/>
            <w:vAlign w:val="center"/>
          </w:tcPr>
          <w:p>
            <w:pPr>
              <w:spacing w:before="40" w:after="40"/>
              <w:ind w:firstLine="0" w:firstLineChars="0"/>
              <w:jc w:val="center"/>
              <w:rPr>
                <w:rFonts w:hint="eastAsia" w:ascii="宋体" w:hAnsi="宋体"/>
                <w:sz w:val="24"/>
                <w:szCs w:val="24"/>
              </w:rPr>
            </w:pPr>
            <w:r>
              <w:rPr>
                <w:rFonts w:hint="eastAsia" w:ascii="宋体" w:hAnsi="宋体"/>
                <w:sz w:val="24"/>
                <w:szCs w:val="24"/>
              </w:rPr>
              <w:t>数量</w:t>
            </w:r>
          </w:p>
        </w:tc>
        <w:tc>
          <w:tcPr>
            <w:tcW w:w="708" w:type="dxa"/>
            <w:vAlign w:val="center"/>
          </w:tcPr>
          <w:p>
            <w:pPr>
              <w:spacing w:before="40" w:after="40"/>
              <w:ind w:firstLine="120" w:firstLineChars="50"/>
              <w:rPr>
                <w:rFonts w:hint="eastAsia" w:ascii="宋体" w:hAnsi="宋体"/>
                <w:sz w:val="24"/>
                <w:szCs w:val="24"/>
              </w:rPr>
            </w:pPr>
            <w:r>
              <w:rPr>
                <w:rFonts w:hint="eastAsia" w:ascii="宋体" w:hAnsi="宋体"/>
                <w:sz w:val="24"/>
                <w:szCs w:val="24"/>
              </w:rPr>
              <w:t>名称</w:t>
            </w:r>
          </w:p>
        </w:tc>
        <w:tc>
          <w:tcPr>
            <w:tcW w:w="1070" w:type="dxa"/>
            <w:tcBorders>
              <w:right w:val="single" w:color="auto" w:sz="4" w:space="0"/>
            </w:tcBorders>
            <w:vAlign w:val="center"/>
          </w:tcPr>
          <w:p>
            <w:pPr>
              <w:spacing w:before="40" w:after="40"/>
              <w:ind w:firstLine="0" w:firstLineChars="0"/>
              <w:jc w:val="center"/>
              <w:rPr>
                <w:rFonts w:hint="eastAsia" w:ascii="宋体" w:hAnsi="宋体"/>
                <w:sz w:val="24"/>
                <w:szCs w:val="24"/>
              </w:rPr>
            </w:pPr>
            <w:r>
              <w:rPr>
                <w:rFonts w:hint="eastAsia" w:ascii="宋体" w:hAnsi="宋体"/>
                <w:sz w:val="24"/>
                <w:szCs w:val="24"/>
              </w:rPr>
              <w:t>规格型号</w:t>
            </w:r>
          </w:p>
        </w:tc>
        <w:tc>
          <w:tcPr>
            <w:tcW w:w="1842" w:type="dxa"/>
            <w:tcBorders>
              <w:left w:val="single" w:color="auto" w:sz="4" w:space="0"/>
            </w:tcBorders>
            <w:vAlign w:val="center"/>
          </w:tcPr>
          <w:p>
            <w:pPr>
              <w:spacing w:before="40" w:after="40"/>
              <w:ind w:left="94" w:firstLine="0" w:firstLineChars="0"/>
              <w:jc w:val="center"/>
              <w:rPr>
                <w:rFonts w:hint="eastAsia" w:ascii="宋体" w:hAnsi="宋体"/>
                <w:sz w:val="24"/>
                <w:szCs w:val="24"/>
              </w:rPr>
            </w:pPr>
            <w:r>
              <w:rPr>
                <w:rFonts w:hint="eastAsia" w:ascii="宋体" w:hAnsi="宋体"/>
                <w:sz w:val="24"/>
                <w:szCs w:val="24"/>
              </w:rPr>
              <w:t>技术参数、指标</w:t>
            </w:r>
          </w:p>
        </w:tc>
        <w:tc>
          <w:tcPr>
            <w:tcW w:w="709" w:type="dxa"/>
            <w:vAlign w:val="center"/>
          </w:tcPr>
          <w:p>
            <w:pPr>
              <w:spacing w:before="40" w:after="40"/>
              <w:ind w:firstLine="0" w:firstLineChars="0"/>
              <w:jc w:val="center"/>
              <w:rPr>
                <w:rFonts w:hint="eastAsia" w:ascii="宋体" w:hAnsi="宋体"/>
                <w:sz w:val="24"/>
                <w:szCs w:val="24"/>
              </w:rPr>
            </w:pPr>
            <w:r>
              <w:rPr>
                <w:rFonts w:hint="eastAsia" w:ascii="宋体" w:hAnsi="宋体"/>
                <w:sz w:val="24"/>
                <w:szCs w:val="24"/>
              </w:rPr>
              <w:t>数量</w:t>
            </w:r>
          </w:p>
        </w:tc>
        <w:tc>
          <w:tcPr>
            <w:tcW w:w="695" w:type="dxa"/>
            <w:vAlign w:val="top"/>
          </w:tcPr>
          <w:p>
            <w:pPr>
              <w:spacing w:before="40" w:after="40"/>
              <w:ind w:firstLine="480"/>
              <w:jc w:val="center"/>
              <w:rPr>
                <w:rFonts w:hint="eastAsia"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vAlign w:val="center"/>
          </w:tcPr>
          <w:p>
            <w:pPr>
              <w:spacing w:before="40" w:after="40"/>
              <w:ind w:firstLine="199" w:firstLineChars="83"/>
              <w:jc w:val="center"/>
              <w:rPr>
                <w:rFonts w:hint="eastAsia" w:ascii="宋体" w:hAnsi="宋体"/>
                <w:sz w:val="24"/>
                <w:szCs w:val="24"/>
              </w:rPr>
            </w:pPr>
            <w:r>
              <w:rPr>
                <w:rFonts w:hint="eastAsia" w:ascii="宋体" w:hAnsi="宋体"/>
                <w:sz w:val="24"/>
                <w:szCs w:val="24"/>
              </w:rPr>
              <w:t>1</w:t>
            </w:r>
          </w:p>
        </w:tc>
        <w:tc>
          <w:tcPr>
            <w:tcW w:w="851" w:type="dxa"/>
            <w:vAlign w:val="top"/>
          </w:tcPr>
          <w:p>
            <w:pPr>
              <w:spacing w:before="40" w:after="40"/>
              <w:ind w:firstLine="480"/>
              <w:jc w:val="center"/>
              <w:rPr>
                <w:rFonts w:hint="eastAsia" w:ascii="宋体" w:hAnsi="宋体"/>
                <w:sz w:val="24"/>
                <w:szCs w:val="24"/>
              </w:rPr>
            </w:pPr>
          </w:p>
        </w:tc>
        <w:tc>
          <w:tcPr>
            <w:tcW w:w="1701" w:type="dxa"/>
            <w:vAlign w:val="top"/>
          </w:tcPr>
          <w:p>
            <w:pPr>
              <w:spacing w:before="40" w:after="40"/>
              <w:ind w:firstLine="480"/>
              <w:jc w:val="center"/>
              <w:rPr>
                <w:rFonts w:hint="eastAsia" w:ascii="宋体" w:hAnsi="宋体"/>
                <w:sz w:val="24"/>
                <w:szCs w:val="24"/>
              </w:rPr>
            </w:pPr>
          </w:p>
        </w:tc>
        <w:tc>
          <w:tcPr>
            <w:tcW w:w="709" w:type="dxa"/>
            <w:vAlign w:val="top"/>
          </w:tcPr>
          <w:p>
            <w:pPr>
              <w:spacing w:before="40" w:after="40"/>
              <w:ind w:firstLine="480"/>
              <w:jc w:val="center"/>
              <w:rPr>
                <w:rFonts w:hint="eastAsia" w:ascii="宋体" w:hAnsi="宋体"/>
                <w:sz w:val="24"/>
                <w:szCs w:val="24"/>
              </w:rPr>
            </w:pPr>
          </w:p>
        </w:tc>
        <w:tc>
          <w:tcPr>
            <w:tcW w:w="708" w:type="dxa"/>
            <w:vAlign w:val="top"/>
          </w:tcPr>
          <w:p>
            <w:pPr>
              <w:spacing w:before="40" w:after="40"/>
              <w:ind w:firstLine="480"/>
              <w:jc w:val="center"/>
              <w:rPr>
                <w:rFonts w:hint="eastAsia" w:ascii="宋体" w:hAnsi="宋体"/>
                <w:sz w:val="24"/>
                <w:szCs w:val="24"/>
              </w:rPr>
            </w:pPr>
          </w:p>
        </w:tc>
        <w:tc>
          <w:tcPr>
            <w:tcW w:w="1070" w:type="dxa"/>
            <w:tcBorders>
              <w:right w:val="single" w:color="auto" w:sz="4" w:space="0"/>
            </w:tcBorders>
            <w:vAlign w:val="top"/>
          </w:tcPr>
          <w:p>
            <w:pPr>
              <w:spacing w:before="40" w:after="40"/>
              <w:ind w:firstLine="480"/>
              <w:jc w:val="center"/>
              <w:rPr>
                <w:rFonts w:hint="eastAsia" w:ascii="宋体" w:hAnsi="宋体"/>
                <w:sz w:val="24"/>
                <w:szCs w:val="24"/>
              </w:rPr>
            </w:pPr>
          </w:p>
        </w:tc>
        <w:tc>
          <w:tcPr>
            <w:tcW w:w="1842" w:type="dxa"/>
            <w:tcBorders>
              <w:left w:val="single" w:color="auto" w:sz="4" w:space="0"/>
            </w:tcBorders>
            <w:vAlign w:val="top"/>
          </w:tcPr>
          <w:p>
            <w:pPr>
              <w:spacing w:before="40" w:after="40"/>
              <w:ind w:firstLine="480"/>
              <w:jc w:val="center"/>
              <w:rPr>
                <w:rFonts w:hint="eastAsia" w:ascii="宋体" w:hAnsi="宋体"/>
                <w:sz w:val="24"/>
                <w:szCs w:val="24"/>
              </w:rPr>
            </w:pPr>
          </w:p>
        </w:tc>
        <w:tc>
          <w:tcPr>
            <w:tcW w:w="709" w:type="dxa"/>
            <w:vAlign w:val="top"/>
          </w:tcPr>
          <w:p>
            <w:pPr>
              <w:spacing w:before="40" w:after="40"/>
              <w:ind w:firstLine="480"/>
              <w:jc w:val="center"/>
              <w:rPr>
                <w:rFonts w:hint="eastAsia" w:ascii="宋体" w:hAnsi="宋体"/>
                <w:sz w:val="24"/>
                <w:szCs w:val="24"/>
              </w:rPr>
            </w:pPr>
          </w:p>
        </w:tc>
        <w:tc>
          <w:tcPr>
            <w:tcW w:w="695" w:type="dxa"/>
            <w:vAlign w:val="top"/>
          </w:tcPr>
          <w:p>
            <w:pPr>
              <w:spacing w:before="40" w:after="40"/>
              <w:ind w:firstLine="480"/>
              <w:jc w:val="center"/>
              <w:rPr>
                <w:rFonts w:hint="eastAsia"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632" w:type="dxa"/>
            <w:vAlign w:val="center"/>
          </w:tcPr>
          <w:p>
            <w:pPr>
              <w:spacing w:before="40" w:after="40"/>
              <w:ind w:firstLine="199" w:firstLineChars="83"/>
              <w:jc w:val="center"/>
              <w:rPr>
                <w:rFonts w:hint="eastAsia" w:ascii="宋体" w:hAnsi="宋体"/>
                <w:sz w:val="24"/>
                <w:szCs w:val="24"/>
              </w:rPr>
            </w:pPr>
            <w:r>
              <w:rPr>
                <w:rFonts w:hint="eastAsia" w:ascii="宋体" w:hAnsi="宋体"/>
                <w:sz w:val="24"/>
                <w:szCs w:val="24"/>
              </w:rPr>
              <w:t>2</w:t>
            </w:r>
          </w:p>
        </w:tc>
        <w:tc>
          <w:tcPr>
            <w:tcW w:w="851" w:type="dxa"/>
            <w:vAlign w:val="top"/>
          </w:tcPr>
          <w:p>
            <w:pPr>
              <w:spacing w:before="40" w:after="40"/>
              <w:ind w:firstLine="480"/>
              <w:jc w:val="center"/>
              <w:rPr>
                <w:rFonts w:hint="eastAsia" w:ascii="宋体" w:hAnsi="宋体"/>
                <w:sz w:val="24"/>
                <w:szCs w:val="24"/>
              </w:rPr>
            </w:pPr>
          </w:p>
        </w:tc>
        <w:tc>
          <w:tcPr>
            <w:tcW w:w="1701" w:type="dxa"/>
            <w:vAlign w:val="top"/>
          </w:tcPr>
          <w:p>
            <w:pPr>
              <w:spacing w:before="40" w:after="40"/>
              <w:ind w:firstLine="480"/>
              <w:jc w:val="center"/>
              <w:rPr>
                <w:rFonts w:hint="eastAsia" w:ascii="宋体" w:hAnsi="宋体"/>
                <w:sz w:val="24"/>
                <w:szCs w:val="24"/>
              </w:rPr>
            </w:pPr>
          </w:p>
        </w:tc>
        <w:tc>
          <w:tcPr>
            <w:tcW w:w="709" w:type="dxa"/>
            <w:vAlign w:val="top"/>
          </w:tcPr>
          <w:p>
            <w:pPr>
              <w:spacing w:before="40" w:after="40"/>
              <w:ind w:firstLine="480"/>
              <w:jc w:val="center"/>
              <w:rPr>
                <w:rFonts w:hint="eastAsia" w:ascii="宋体" w:hAnsi="宋体"/>
                <w:sz w:val="24"/>
                <w:szCs w:val="24"/>
              </w:rPr>
            </w:pPr>
          </w:p>
        </w:tc>
        <w:tc>
          <w:tcPr>
            <w:tcW w:w="708" w:type="dxa"/>
            <w:vAlign w:val="top"/>
          </w:tcPr>
          <w:p>
            <w:pPr>
              <w:spacing w:before="40" w:after="40"/>
              <w:ind w:firstLine="480"/>
              <w:jc w:val="center"/>
              <w:rPr>
                <w:rFonts w:hint="eastAsia" w:ascii="宋体" w:hAnsi="宋体"/>
                <w:sz w:val="24"/>
                <w:szCs w:val="24"/>
              </w:rPr>
            </w:pPr>
          </w:p>
        </w:tc>
        <w:tc>
          <w:tcPr>
            <w:tcW w:w="1070" w:type="dxa"/>
            <w:tcBorders>
              <w:right w:val="single" w:color="auto" w:sz="4" w:space="0"/>
            </w:tcBorders>
            <w:vAlign w:val="top"/>
          </w:tcPr>
          <w:p>
            <w:pPr>
              <w:spacing w:before="40" w:after="40"/>
              <w:ind w:firstLine="480"/>
              <w:jc w:val="center"/>
              <w:rPr>
                <w:rFonts w:hint="eastAsia" w:ascii="宋体" w:hAnsi="宋体"/>
                <w:sz w:val="24"/>
                <w:szCs w:val="24"/>
              </w:rPr>
            </w:pPr>
          </w:p>
        </w:tc>
        <w:tc>
          <w:tcPr>
            <w:tcW w:w="1842" w:type="dxa"/>
            <w:tcBorders>
              <w:left w:val="single" w:color="auto" w:sz="4" w:space="0"/>
            </w:tcBorders>
            <w:vAlign w:val="top"/>
          </w:tcPr>
          <w:p>
            <w:pPr>
              <w:spacing w:before="40" w:after="40"/>
              <w:ind w:firstLine="480"/>
              <w:jc w:val="center"/>
              <w:rPr>
                <w:rFonts w:hint="eastAsia" w:ascii="宋体" w:hAnsi="宋体"/>
                <w:sz w:val="24"/>
                <w:szCs w:val="24"/>
              </w:rPr>
            </w:pPr>
          </w:p>
        </w:tc>
        <w:tc>
          <w:tcPr>
            <w:tcW w:w="709" w:type="dxa"/>
            <w:vAlign w:val="top"/>
          </w:tcPr>
          <w:p>
            <w:pPr>
              <w:spacing w:before="40" w:after="40"/>
              <w:ind w:firstLine="480"/>
              <w:jc w:val="center"/>
              <w:rPr>
                <w:rFonts w:hint="eastAsia" w:ascii="宋体" w:hAnsi="宋体"/>
                <w:sz w:val="24"/>
                <w:szCs w:val="24"/>
              </w:rPr>
            </w:pPr>
          </w:p>
        </w:tc>
        <w:tc>
          <w:tcPr>
            <w:tcW w:w="695" w:type="dxa"/>
            <w:vAlign w:val="top"/>
          </w:tcPr>
          <w:p>
            <w:pPr>
              <w:spacing w:before="40" w:after="40"/>
              <w:ind w:firstLine="480"/>
              <w:jc w:val="center"/>
              <w:rPr>
                <w:rFonts w:hint="eastAsia"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vAlign w:val="center"/>
          </w:tcPr>
          <w:p>
            <w:pPr>
              <w:spacing w:before="40" w:after="40"/>
              <w:ind w:firstLine="199" w:firstLineChars="83"/>
              <w:jc w:val="center"/>
              <w:rPr>
                <w:rFonts w:hint="eastAsia" w:ascii="宋体" w:hAnsi="宋体"/>
                <w:sz w:val="24"/>
                <w:szCs w:val="24"/>
              </w:rPr>
            </w:pPr>
            <w:r>
              <w:rPr>
                <w:rFonts w:hint="eastAsia" w:ascii="宋体" w:hAnsi="宋体"/>
                <w:sz w:val="24"/>
                <w:szCs w:val="24"/>
              </w:rPr>
              <w:t>3</w:t>
            </w:r>
          </w:p>
        </w:tc>
        <w:tc>
          <w:tcPr>
            <w:tcW w:w="851" w:type="dxa"/>
            <w:vAlign w:val="top"/>
          </w:tcPr>
          <w:p>
            <w:pPr>
              <w:spacing w:before="40" w:after="40"/>
              <w:ind w:firstLine="480"/>
              <w:jc w:val="center"/>
              <w:rPr>
                <w:rFonts w:hint="eastAsia" w:ascii="宋体" w:hAnsi="宋体"/>
                <w:sz w:val="24"/>
                <w:szCs w:val="24"/>
              </w:rPr>
            </w:pPr>
          </w:p>
        </w:tc>
        <w:tc>
          <w:tcPr>
            <w:tcW w:w="1701" w:type="dxa"/>
            <w:vAlign w:val="top"/>
          </w:tcPr>
          <w:p>
            <w:pPr>
              <w:spacing w:before="40" w:after="40"/>
              <w:ind w:firstLine="480"/>
              <w:jc w:val="center"/>
              <w:rPr>
                <w:rFonts w:hint="eastAsia" w:ascii="宋体" w:hAnsi="宋体"/>
                <w:sz w:val="24"/>
                <w:szCs w:val="24"/>
              </w:rPr>
            </w:pPr>
          </w:p>
        </w:tc>
        <w:tc>
          <w:tcPr>
            <w:tcW w:w="709" w:type="dxa"/>
            <w:vAlign w:val="top"/>
          </w:tcPr>
          <w:p>
            <w:pPr>
              <w:spacing w:before="40" w:after="40"/>
              <w:ind w:firstLine="480"/>
              <w:jc w:val="center"/>
              <w:rPr>
                <w:rFonts w:hint="eastAsia" w:ascii="宋体" w:hAnsi="宋体"/>
                <w:sz w:val="24"/>
                <w:szCs w:val="24"/>
              </w:rPr>
            </w:pPr>
          </w:p>
        </w:tc>
        <w:tc>
          <w:tcPr>
            <w:tcW w:w="708" w:type="dxa"/>
            <w:vAlign w:val="top"/>
          </w:tcPr>
          <w:p>
            <w:pPr>
              <w:spacing w:before="40" w:after="40"/>
              <w:ind w:firstLine="480"/>
              <w:jc w:val="center"/>
              <w:rPr>
                <w:rFonts w:hint="eastAsia" w:ascii="宋体" w:hAnsi="宋体"/>
                <w:sz w:val="24"/>
                <w:szCs w:val="24"/>
              </w:rPr>
            </w:pPr>
          </w:p>
        </w:tc>
        <w:tc>
          <w:tcPr>
            <w:tcW w:w="1070" w:type="dxa"/>
            <w:tcBorders>
              <w:right w:val="single" w:color="auto" w:sz="4" w:space="0"/>
            </w:tcBorders>
            <w:vAlign w:val="top"/>
          </w:tcPr>
          <w:p>
            <w:pPr>
              <w:spacing w:before="40" w:after="40"/>
              <w:ind w:firstLine="480"/>
              <w:jc w:val="center"/>
              <w:rPr>
                <w:rFonts w:hint="eastAsia" w:ascii="宋体" w:hAnsi="宋体"/>
                <w:sz w:val="24"/>
                <w:szCs w:val="24"/>
              </w:rPr>
            </w:pPr>
          </w:p>
        </w:tc>
        <w:tc>
          <w:tcPr>
            <w:tcW w:w="1842" w:type="dxa"/>
            <w:tcBorders>
              <w:left w:val="single" w:color="auto" w:sz="4" w:space="0"/>
            </w:tcBorders>
            <w:vAlign w:val="top"/>
          </w:tcPr>
          <w:p>
            <w:pPr>
              <w:spacing w:before="40" w:after="40"/>
              <w:ind w:firstLine="480"/>
              <w:jc w:val="center"/>
              <w:rPr>
                <w:rFonts w:hint="eastAsia" w:ascii="宋体" w:hAnsi="宋体"/>
                <w:sz w:val="24"/>
                <w:szCs w:val="24"/>
              </w:rPr>
            </w:pPr>
          </w:p>
        </w:tc>
        <w:tc>
          <w:tcPr>
            <w:tcW w:w="709" w:type="dxa"/>
            <w:vAlign w:val="top"/>
          </w:tcPr>
          <w:p>
            <w:pPr>
              <w:spacing w:before="40" w:after="40"/>
              <w:ind w:firstLine="480"/>
              <w:jc w:val="center"/>
              <w:rPr>
                <w:rFonts w:hint="eastAsia" w:ascii="宋体" w:hAnsi="宋体"/>
                <w:sz w:val="24"/>
                <w:szCs w:val="24"/>
              </w:rPr>
            </w:pPr>
          </w:p>
        </w:tc>
        <w:tc>
          <w:tcPr>
            <w:tcW w:w="695" w:type="dxa"/>
            <w:vAlign w:val="top"/>
          </w:tcPr>
          <w:p>
            <w:pPr>
              <w:spacing w:before="40" w:after="40"/>
              <w:ind w:firstLine="480"/>
              <w:jc w:val="center"/>
              <w:rPr>
                <w:rFonts w:hint="eastAsia"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vAlign w:val="center"/>
          </w:tcPr>
          <w:p>
            <w:pPr>
              <w:spacing w:before="40" w:after="40"/>
              <w:ind w:firstLine="199" w:firstLineChars="83"/>
              <w:jc w:val="center"/>
              <w:rPr>
                <w:rFonts w:hint="eastAsia" w:ascii="宋体" w:hAnsi="宋体"/>
                <w:sz w:val="24"/>
                <w:szCs w:val="24"/>
              </w:rPr>
            </w:pPr>
            <w:r>
              <w:rPr>
                <w:rFonts w:hint="eastAsia" w:ascii="宋体" w:hAnsi="宋体"/>
                <w:sz w:val="24"/>
                <w:szCs w:val="24"/>
              </w:rPr>
              <w:t>4</w:t>
            </w:r>
          </w:p>
        </w:tc>
        <w:tc>
          <w:tcPr>
            <w:tcW w:w="851" w:type="dxa"/>
            <w:vAlign w:val="top"/>
          </w:tcPr>
          <w:p>
            <w:pPr>
              <w:spacing w:before="40" w:after="40"/>
              <w:ind w:firstLine="480"/>
              <w:jc w:val="center"/>
              <w:rPr>
                <w:rFonts w:hint="eastAsia" w:ascii="宋体" w:hAnsi="宋体"/>
                <w:sz w:val="24"/>
                <w:szCs w:val="24"/>
              </w:rPr>
            </w:pPr>
          </w:p>
        </w:tc>
        <w:tc>
          <w:tcPr>
            <w:tcW w:w="1701" w:type="dxa"/>
            <w:vAlign w:val="top"/>
          </w:tcPr>
          <w:p>
            <w:pPr>
              <w:spacing w:before="40" w:after="40"/>
              <w:ind w:firstLine="480"/>
              <w:jc w:val="center"/>
              <w:rPr>
                <w:rFonts w:hint="eastAsia" w:ascii="宋体" w:hAnsi="宋体"/>
                <w:sz w:val="24"/>
                <w:szCs w:val="24"/>
              </w:rPr>
            </w:pPr>
          </w:p>
        </w:tc>
        <w:tc>
          <w:tcPr>
            <w:tcW w:w="709" w:type="dxa"/>
            <w:vAlign w:val="top"/>
          </w:tcPr>
          <w:p>
            <w:pPr>
              <w:spacing w:before="40" w:after="40"/>
              <w:ind w:firstLine="480"/>
              <w:jc w:val="center"/>
              <w:rPr>
                <w:rFonts w:hint="eastAsia" w:ascii="宋体" w:hAnsi="宋体"/>
                <w:sz w:val="24"/>
                <w:szCs w:val="24"/>
              </w:rPr>
            </w:pPr>
          </w:p>
        </w:tc>
        <w:tc>
          <w:tcPr>
            <w:tcW w:w="708" w:type="dxa"/>
            <w:vAlign w:val="top"/>
          </w:tcPr>
          <w:p>
            <w:pPr>
              <w:spacing w:before="40" w:after="40"/>
              <w:ind w:firstLine="480"/>
              <w:jc w:val="center"/>
              <w:rPr>
                <w:rFonts w:hint="eastAsia" w:ascii="宋体" w:hAnsi="宋体"/>
                <w:sz w:val="24"/>
                <w:szCs w:val="24"/>
              </w:rPr>
            </w:pPr>
          </w:p>
        </w:tc>
        <w:tc>
          <w:tcPr>
            <w:tcW w:w="1070" w:type="dxa"/>
            <w:tcBorders>
              <w:right w:val="single" w:color="auto" w:sz="4" w:space="0"/>
            </w:tcBorders>
            <w:vAlign w:val="top"/>
          </w:tcPr>
          <w:p>
            <w:pPr>
              <w:spacing w:before="40" w:after="40"/>
              <w:ind w:firstLine="480"/>
              <w:jc w:val="center"/>
              <w:rPr>
                <w:rFonts w:hint="eastAsia" w:ascii="宋体" w:hAnsi="宋体"/>
                <w:sz w:val="24"/>
                <w:szCs w:val="24"/>
              </w:rPr>
            </w:pPr>
          </w:p>
        </w:tc>
        <w:tc>
          <w:tcPr>
            <w:tcW w:w="1842" w:type="dxa"/>
            <w:tcBorders>
              <w:left w:val="single" w:color="auto" w:sz="4" w:space="0"/>
            </w:tcBorders>
            <w:vAlign w:val="top"/>
          </w:tcPr>
          <w:p>
            <w:pPr>
              <w:spacing w:before="40" w:after="40"/>
              <w:ind w:firstLine="480"/>
              <w:jc w:val="center"/>
              <w:rPr>
                <w:rFonts w:hint="eastAsia" w:ascii="宋体" w:hAnsi="宋体"/>
                <w:sz w:val="24"/>
                <w:szCs w:val="24"/>
              </w:rPr>
            </w:pPr>
          </w:p>
        </w:tc>
        <w:tc>
          <w:tcPr>
            <w:tcW w:w="709" w:type="dxa"/>
            <w:vAlign w:val="top"/>
          </w:tcPr>
          <w:p>
            <w:pPr>
              <w:spacing w:before="40" w:after="40"/>
              <w:ind w:firstLine="480"/>
              <w:jc w:val="center"/>
              <w:rPr>
                <w:rFonts w:hint="eastAsia" w:ascii="宋体" w:hAnsi="宋体"/>
                <w:sz w:val="24"/>
                <w:szCs w:val="24"/>
              </w:rPr>
            </w:pPr>
          </w:p>
        </w:tc>
        <w:tc>
          <w:tcPr>
            <w:tcW w:w="695" w:type="dxa"/>
            <w:vAlign w:val="top"/>
          </w:tcPr>
          <w:p>
            <w:pPr>
              <w:spacing w:before="40" w:after="40"/>
              <w:ind w:firstLine="480"/>
              <w:jc w:val="center"/>
              <w:rPr>
                <w:rFonts w:hint="eastAsia"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vAlign w:val="center"/>
          </w:tcPr>
          <w:p>
            <w:pPr>
              <w:spacing w:before="40" w:after="40"/>
              <w:ind w:firstLine="199" w:firstLineChars="83"/>
              <w:jc w:val="center"/>
              <w:rPr>
                <w:rFonts w:hint="eastAsia" w:ascii="宋体" w:hAnsi="宋体"/>
                <w:sz w:val="24"/>
                <w:szCs w:val="24"/>
              </w:rPr>
            </w:pPr>
            <w:r>
              <w:rPr>
                <w:rFonts w:ascii="宋体" w:hAnsi="宋体"/>
                <w:sz w:val="24"/>
                <w:szCs w:val="24"/>
              </w:rPr>
              <w:t>…</w:t>
            </w:r>
          </w:p>
        </w:tc>
        <w:tc>
          <w:tcPr>
            <w:tcW w:w="851" w:type="dxa"/>
            <w:vAlign w:val="top"/>
          </w:tcPr>
          <w:p>
            <w:pPr>
              <w:spacing w:before="40" w:after="40"/>
              <w:ind w:firstLine="480"/>
              <w:jc w:val="center"/>
              <w:rPr>
                <w:rFonts w:hint="eastAsia" w:ascii="宋体" w:hAnsi="宋体"/>
                <w:sz w:val="24"/>
                <w:szCs w:val="24"/>
              </w:rPr>
            </w:pPr>
          </w:p>
        </w:tc>
        <w:tc>
          <w:tcPr>
            <w:tcW w:w="1701" w:type="dxa"/>
            <w:vAlign w:val="top"/>
          </w:tcPr>
          <w:p>
            <w:pPr>
              <w:spacing w:before="40" w:after="40"/>
              <w:ind w:firstLine="480"/>
              <w:jc w:val="center"/>
              <w:rPr>
                <w:rFonts w:hint="eastAsia" w:ascii="宋体" w:hAnsi="宋体"/>
                <w:sz w:val="24"/>
                <w:szCs w:val="24"/>
              </w:rPr>
            </w:pPr>
          </w:p>
        </w:tc>
        <w:tc>
          <w:tcPr>
            <w:tcW w:w="709" w:type="dxa"/>
            <w:vAlign w:val="top"/>
          </w:tcPr>
          <w:p>
            <w:pPr>
              <w:spacing w:before="40" w:after="40"/>
              <w:ind w:firstLine="480"/>
              <w:jc w:val="center"/>
              <w:rPr>
                <w:rFonts w:hint="eastAsia" w:ascii="宋体" w:hAnsi="宋体"/>
                <w:sz w:val="24"/>
                <w:szCs w:val="24"/>
              </w:rPr>
            </w:pPr>
          </w:p>
        </w:tc>
        <w:tc>
          <w:tcPr>
            <w:tcW w:w="708" w:type="dxa"/>
            <w:vAlign w:val="top"/>
          </w:tcPr>
          <w:p>
            <w:pPr>
              <w:spacing w:before="40" w:after="40"/>
              <w:ind w:firstLine="480"/>
              <w:jc w:val="center"/>
              <w:rPr>
                <w:rFonts w:hint="eastAsia" w:ascii="宋体" w:hAnsi="宋体"/>
                <w:sz w:val="24"/>
                <w:szCs w:val="24"/>
              </w:rPr>
            </w:pPr>
          </w:p>
        </w:tc>
        <w:tc>
          <w:tcPr>
            <w:tcW w:w="1070" w:type="dxa"/>
            <w:tcBorders>
              <w:right w:val="single" w:color="auto" w:sz="4" w:space="0"/>
            </w:tcBorders>
            <w:vAlign w:val="top"/>
          </w:tcPr>
          <w:p>
            <w:pPr>
              <w:spacing w:before="40" w:after="40"/>
              <w:ind w:firstLine="480"/>
              <w:jc w:val="center"/>
              <w:rPr>
                <w:rFonts w:hint="eastAsia" w:ascii="宋体" w:hAnsi="宋体"/>
                <w:sz w:val="24"/>
                <w:szCs w:val="24"/>
              </w:rPr>
            </w:pPr>
          </w:p>
        </w:tc>
        <w:tc>
          <w:tcPr>
            <w:tcW w:w="1842" w:type="dxa"/>
            <w:tcBorders>
              <w:left w:val="single" w:color="auto" w:sz="4" w:space="0"/>
            </w:tcBorders>
            <w:vAlign w:val="top"/>
          </w:tcPr>
          <w:p>
            <w:pPr>
              <w:spacing w:before="40" w:after="40"/>
              <w:ind w:firstLine="480"/>
              <w:jc w:val="center"/>
              <w:rPr>
                <w:rFonts w:hint="eastAsia" w:ascii="宋体" w:hAnsi="宋体"/>
                <w:sz w:val="24"/>
                <w:szCs w:val="24"/>
              </w:rPr>
            </w:pPr>
          </w:p>
        </w:tc>
        <w:tc>
          <w:tcPr>
            <w:tcW w:w="709" w:type="dxa"/>
            <w:vAlign w:val="top"/>
          </w:tcPr>
          <w:p>
            <w:pPr>
              <w:spacing w:before="40" w:after="40"/>
              <w:ind w:firstLine="480"/>
              <w:jc w:val="center"/>
              <w:rPr>
                <w:rFonts w:hint="eastAsia" w:ascii="宋体" w:hAnsi="宋体"/>
                <w:sz w:val="24"/>
                <w:szCs w:val="24"/>
              </w:rPr>
            </w:pPr>
          </w:p>
        </w:tc>
        <w:tc>
          <w:tcPr>
            <w:tcW w:w="695" w:type="dxa"/>
            <w:vAlign w:val="top"/>
          </w:tcPr>
          <w:p>
            <w:pPr>
              <w:spacing w:before="40" w:after="40"/>
              <w:ind w:firstLine="480"/>
              <w:jc w:val="center"/>
              <w:rPr>
                <w:rFonts w:hint="eastAsia" w:ascii="宋体" w:hAnsi="宋体"/>
                <w:sz w:val="24"/>
                <w:szCs w:val="24"/>
              </w:rPr>
            </w:pPr>
          </w:p>
        </w:tc>
      </w:tr>
    </w:tbl>
    <w:p>
      <w:pPr>
        <w:spacing w:line="276" w:lineRule="auto"/>
        <w:ind w:firstLine="352" w:firstLineChars="147"/>
        <w:rPr>
          <w:rFonts w:hint="eastAsia" w:ascii="宋体" w:hAnsi="宋体"/>
          <w:sz w:val="24"/>
          <w:szCs w:val="24"/>
        </w:rPr>
      </w:pPr>
      <w:r>
        <w:rPr>
          <w:rFonts w:hint="eastAsia" w:ascii="宋体" w:hAnsi="宋体"/>
          <w:sz w:val="24"/>
          <w:szCs w:val="24"/>
        </w:rPr>
        <w:t>注：1、本表应按照采购分项报价表中“产品名称”及采购</w:t>
      </w:r>
      <w:r>
        <w:rPr>
          <w:rFonts w:hint="eastAsia"/>
          <w:sz w:val="24"/>
          <w:szCs w:val="24"/>
          <w:lang w:val="en-US" w:eastAsia="zh-CN"/>
        </w:rPr>
        <w:t>清单</w:t>
      </w:r>
      <w:r>
        <w:rPr>
          <w:rFonts w:hint="eastAsia" w:ascii="宋体" w:hAnsi="宋体"/>
          <w:sz w:val="24"/>
          <w:szCs w:val="24"/>
        </w:rPr>
        <w:t>中产品序号的指标逐项填写，不得遗漏。否则，按无效投标处理。</w:t>
      </w:r>
    </w:p>
    <w:p>
      <w:pPr>
        <w:widowControl/>
        <w:spacing w:after="160" w:line="276" w:lineRule="auto"/>
        <w:ind w:firstLine="720" w:firstLineChars="300"/>
        <w:jc w:val="left"/>
        <w:rPr>
          <w:rFonts w:hint="eastAsia" w:ascii="宋体" w:hAnsi="宋体"/>
          <w:sz w:val="24"/>
          <w:szCs w:val="24"/>
        </w:rPr>
      </w:pPr>
    </w:p>
    <w:p>
      <w:pPr>
        <w:ind w:firstLine="4800" w:firstLineChars="2000"/>
        <w:rPr>
          <w:rFonts w:hint="eastAsia" w:ascii="宋体" w:hAnsi="宋体"/>
          <w:sz w:val="24"/>
          <w:szCs w:val="24"/>
        </w:rPr>
      </w:pPr>
    </w:p>
    <w:p>
      <w:pPr>
        <w:ind w:firstLine="1440" w:firstLineChars="600"/>
        <w:rPr>
          <w:rFonts w:hint="eastAsia" w:ascii="宋体" w:hAnsi="宋体"/>
          <w:sz w:val="24"/>
          <w:szCs w:val="24"/>
        </w:rPr>
      </w:pPr>
    </w:p>
    <w:p>
      <w:pPr>
        <w:ind w:firstLine="0" w:firstLineChars="0"/>
        <w:rPr>
          <w:rFonts w:hint="eastAsia" w:ascii="宋体" w:hAnsi="宋体"/>
          <w:sz w:val="24"/>
          <w:szCs w:val="24"/>
        </w:rPr>
      </w:pPr>
    </w:p>
    <w:p>
      <w:pPr>
        <w:ind w:firstLine="1440" w:firstLineChars="600"/>
        <w:rPr>
          <w:rFonts w:hint="eastAsia" w:ascii="宋体" w:hAnsi="宋体"/>
          <w:sz w:val="24"/>
          <w:szCs w:val="24"/>
        </w:rPr>
      </w:pPr>
    </w:p>
    <w:p>
      <w:pPr>
        <w:ind w:firstLine="0" w:firstLineChars="0"/>
        <w:rPr>
          <w:rFonts w:hint="eastAsia" w:ascii="宋体" w:hAnsi="宋体"/>
          <w:sz w:val="24"/>
          <w:szCs w:val="24"/>
        </w:rPr>
      </w:pPr>
    </w:p>
    <w:p>
      <w:pPr>
        <w:ind w:firstLine="0" w:firstLineChars="0"/>
        <w:rPr>
          <w:rFonts w:hint="eastAsia" w:ascii="宋体" w:hAnsi="宋体"/>
          <w:sz w:val="24"/>
          <w:szCs w:val="24"/>
        </w:rPr>
      </w:pPr>
    </w:p>
    <w:p>
      <w:pPr>
        <w:ind w:firstLine="0" w:firstLineChars="0"/>
        <w:rPr>
          <w:rFonts w:hint="eastAsia" w:ascii="宋体" w:hAnsi="宋体"/>
          <w:sz w:val="24"/>
          <w:szCs w:val="24"/>
        </w:rPr>
      </w:pPr>
    </w:p>
    <w:p>
      <w:pPr>
        <w:ind w:firstLine="0" w:firstLineChars="0"/>
        <w:rPr>
          <w:rFonts w:hint="eastAsia" w:ascii="宋体" w:hAnsi="宋体"/>
          <w:sz w:val="24"/>
          <w:szCs w:val="24"/>
        </w:rPr>
      </w:pPr>
    </w:p>
    <w:p>
      <w:pPr>
        <w:ind w:right="480" w:firstLine="4657" w:firstLineChars="1933"/>
        <w:rPr>
          <w:rFonts w:hint="eastAsia" w:ascii="宋体" w:hAnsi="宋体"/>
          <w:b/>
          <w:sz w:val="24"/>
          <w:szCs w:val="24"/>
        </w:rPr>
      </w:pPr>
      <w:r>
        <w:rPr>
          <w:rFonts w:hint="eastAsia" w:ascii="宋体" w:hAnsi="宋体"/>
          <w:b/>
          <w:sz w:val="24"/>
          <w:szCs w:val="24"/>
        </w:rPr>
        <w:t>投标单位：</w:t>
      </w:r>
      <w:r>
        <w:rPr>
          <w:rFonts w:hint="eastAsia" w:ascii="宋体" w:hAnsi="宋体" w:cs="宋体"/>
          <w:kern w:val="0"/>
          <w:sz w:val="24"/>
          <w:szCs w:val="24"/>
          <w:u w:val="single"/>
        </w:rPr>
        <w:t xml:space="preserve">       </w:t>
      </w:r>
      <w:r>
        <w:rPr>
          <w:rFonts w:hint="eastAsia" w:ascii="宋体" w:hAnsi="宋体"/>
          <w:b/>
          <w:sz w:val="24"/>
          <w:szCs w:val="24"/>
        </w:rPr>
        <w:t>（公章）</w:t>
      </w:r>
    </w:p>
    <w:p>
      <w:pPr>
        <w:ind w:firstLine="482"/>
        <w:jc w:val="center"/>
        <w:rPr>
          <w:rFonts w:ascii="宋体" w:hAnsi="宋体"/>
          <w:b/>
          <w:sz w:val="24"/>
          <w:szCs w:val="24"/>
        </w:rPr>
      </w:pPr>
      <w:r>
        <w:rPr>
          <w:rFonts w:hint="eastAsia" w:ascii="宋体" w:hAnsi="宋体"/>
          <w:b/>
          <w:sz w:val="24"/>
          <w:szCs w:val="24"/>
        </w:rPr>
        <w:t xml:space="preserve">               法定代表人或委托代理人：</w:t>
      </w:r>
      <w:r>
        <w:rPr>
          <w:rFonts w:hint="eastAsia" w:ascii="宋体" w:hAnsi="宋体" w:cs="宋体"/>
          <w:kern w:val="0"/>
          <w:sz w:val="24"/>
          <w:szCs w:val="24"/>
          <w:u w:val="single"/>
        </w:rPr>
        <w:t xml:space="preserve">       </w:t>
      </w:r>
      <w:r>
        <w:rPr>
          <w:rFonts w:hint="eastAsia" w:ascii="宋体" w:hAnsi="宋体"/>
          <w:b/>
          <w:sz w:val="24"/>
          <w:szCs w:val="24"/>
        </w:rPr>
        <w:t>（签字或盖章）</w:t>
      </w:r>
    </w:p>
    <w:p>
      <w:pPr>
        <w:ind w:firstLine="482"/>
        <w:jc w:val="center"/>
        <w:rPr>
          <w:rFonts w:hint="eastAsia" w:ascii="宋体" w:hAnsi="宋体"/>
          <w:b/>
          <w:sz w:val="24"/>
          <w:szCs w:val="24"/>
        </w:rPr>
      </w:pPr>
      <w:r>
        <w:rPr>
          <w:rFonts w:hint="eastAsia" w:ascii="宋体" w:hAnsi="宋体"/>
          <w:b/>
          <w:sz w:val="24"/>
          <w:szCs w:val="24"/>
        </w:rPr>
        <w:t xml:space="preserve">               年   月  日</w:t>
      </w:r>
    </w:p>
    <w:p>
      <w:pPr>
        <w:widowControl/>
        <w:snapToGrid w:val="0"/>
        <w:spacing w:line="360" w:lineRule="auto"/>
        <w:ind w:firstLine="0" w:firstLineChars="0"/>
        <w:outlineLvl w:val="1"/>
        <w:rPr>
          <w:rFonts w:hint="eastAsia" w:ascii="宋体" w:hAnsi="宋体"/>
          <w:bCs/>
        </w:rPr>
      </w:pPr>
      <w:r>
        <w:rPr>
          <w:rFonts w:hint="eastAsia" w:ascii="宋体" w:hAnsi="宋体"/>
          <w:bCs/>
          <w:sz w:val="24"/>
          <w:szCs w:val="24"/>
        </w:rPr>
        <w:t xml:space="preserve"> </w:t>
      </w:r>
      <w:r>
        <w:rPr>
          <w:rFonts w:ascii="宋体"/>
          <w:b/>
          <w:sz w:val="32"/>
          <w:szCs w:val="32"/>
        </w:rPr>
        <w:br w:type="page"/>
      </w:r>
      <w:bookmarkStart w:id="165" w:name="_Toc23068"/>
      <w:bookmarkStart w:id="166" w:name="_Toc496004042"/>
      <w:r>
        <w:rPr>
          <w:rFonts w:hint="eastAsia" w:ascii="宋体"/>
          <w:b/>
          <w:sz w:val="28"/>
          <w:szCs w:val="28"/>
        </w:rPr>
        <w:t>附件1</w:t>
      </w:r>
      <w:bookmarkStart w:id="167" w:name="_Toc376936780"/>
      <w:bookmarkStart w:id="168" w:name="_Toc365019586"/>
      <w:bookmarkStart w:id="169" w:name="_Toc325726045"/>
      <w:r>
        <w:rPr>
          <w:rFonts w:ascii="宋体"/>
          <w:b/>
          <w:sz w:val="28"/>
          <w:szCs w:val="28"/>
        </w:rPr>
        <w:t>4</w:t>
      </w:r>
      <w:r>
        <w:rPr>
          <w:rFonts w:hint="eastAsia" w:ascii="宋体"/>
          <w:b/>
          <w:sz w:val="28"/>
          <w:szCs w:val="28"/>
        </w:rPr>
        <w:t>：投标产品相关资料</w:t>
      </w:r>
      <w:bookmarkEnd w:id="165"/>
      <w:bookmarkEnd w:id="166"/>
    </w:p>
    <w:p>
      <w:pPr>
        <w:ind w:firstLine="2909" w:firstLineChars="805"/>
        <w:rPr>
          <w:rFonts w:hint="eastAsia" w:ascii="宋体"/>
          <w:b/>
          <w:sz w:val="36"/>
          <w:szCs w:val="36"/>
        </w:rPr>
      </w:pPr>
    </w:p>
    <w:p>
      <w:pPr>
        <w:ind w:firstLine="2909" w:firstLineChars="805"/>
        <w:rPr>
          <w:rFonts w:hint="eastAsia" w:ascii="宋体" w:hAnsi="宋体"/>
          <w:b/>
          <w:sz w:val="36"/>
          <w:szCs w:val="36"/>
        </w:rPr>
      </w:pPr>
      <w:r>
        <w:rPr>
          <w:rFonts w:hint="eastAsia" w:ascii="宋体" w:hAnsi="宋体"/>
          <w:b/>
          <w:sz w:val="36"/>
          <w:szCs w:val="36"/>
        </w:rPr>
        <w:t>投标产品相关资料</w:t>
      </w:r>
    </w:p>
    <w:p>
      <w:pPr>
        <w:ind w:firstLine="431" w:firstLineChars="196"/>
        <w:rPr>
          <w:rFonts w:hint="eastAsia" w:ascii="宋体" w:hAnsi="宋体"/>
          <w:bCs/>
        </w:rPr>
      </w:pPr>
    </w:p>
    <w:p>
      <w:pPr>
        <w:ind w:firstLine="480"/>
        <w:rPr>
          <w:rFonts w:hint="eastAsia" w:ascii="宋体" w:hAnsi="宋体"/>
          <w:bCs/>
          <w:sz w:val="24"/>
          <w:szCs w:val="24"/>
        </w:rPr>
      </w:pPr>
      <w:r>
        <w:rPr>
          <w:rFonts w:hint="eastAsia" w:ascii="宋体" w:hAnsi="宋体"/>
          <w:bCs/>
          <w:color w:val="auto"/>
          <w:sz w:val="24"/>
          <w:szCs w:val="24"/>
        </w:rPr>
        <w:t>根据采购项目内容，投标时提供</w:t>
      </w:r>
      <w:r>
        <w:rPr>
          <w:rFonts w:hint="eastAsia" w:hAnsi="宋体"/>
          <w:color w:val="auto"/>
          <w:sz w:val="24"/>
          <w:szCs w:val="24"/>
        </w:rPr>
        <w:t>国家认可的</w:t>
      </w:r>
      <w:r>
        <w:rPr>
          <w:rFonts w:hint="eastAsia" w:ascii="宋体" w:hAnsi="宋体"/>
          <w:color w:val="auto"/>
          <w:sz w:val="24"/>
          <w:szCs w:val="24"/>
        </w:rPr>
        <w:t>质监机构出具的投标产品的产品检验报告</w:t>
      </w:r>
      <w:r>
        <w:rPr>
          <w:rFonts w:hint="eastAsia"/>
          <w:bCs/>
          <w:color w:val="auto"/>
          <w:sz w:val="24"/>
          <w:szCs w:val="24"/>
          <w:lang w:val="en-US" w:eastAsia="zh-CN"/>
        </w:rPr>
        <w:t>或</w:t>
      </w:r>
      <w:r>
        <w:rPr>
          <w:rFonts w:hint="eastAsia" w:ascii="宋体" w:hAnsi="宋体"/>
          <w:color w:val="auto"/>
          <w:kern w:val="0"/>
          <w:sz w:val="24"/>
          <w:szCs w:val="21"/>
        </w:rPr>
        <w:t>生产厂家出具的产品彩页</w:t>
      </w:r>
      <w:r>
        <w:rPr>
          <w:rFonts w:hint="eastAsia" w:ascii="宋体" w:hAnsi="宋体"/>
          <w:bCs/>
          <w:color w:val="auto"/>
          <w:sz w:val="24"/>
          <w:szCs w:val="24"/>
        </w:rPr>
        <w:t>（或网页原始截图）等能够</w:t>
      </w:r>
      <w:r>
        <w:rPr>
          <w:rFonts w:hint="eastAsia" w:hAnsi="宋体"/>
          <w:color w:val="auto"/>
          <w:sz w:val="24"/>
          <w:szCs w:val="24"/>
        </w:rPr>
        <w:t>证明技术参数响应的相关资料</w:t>
      </w:r>
      <w:r>
        <w:rPr>
          <w:rFonts w:hint="eastAsia" w:ascii="宋体" w:hAnsi="宋体"/>
          <w:bCs/>
          <w:color w:val="auto"/>
          <w:sz w:val="24"/>
          <w:szCs w:val="24"/>
        </w:rPr>
        <w:t>。</w:t>
      </w:r>
    </w:p>
    <w:bookmarkEnd w:id="167"/>
    <w:bookmarkEnd w:id="168"/>
    <w:bookmarkEnd w:id="169"/>
    <w:p>
      <w:pPr>
        <w:widowControl/>
        <w:snapToGrid w:val="0"/>
        <w:spacing w:line="360" w:lineRule="auto"/>
        <w:ind w:firstLine="0" w:firstLineChars="0"/>
        <w:outlineLvl w:val="1"/>
        <w:rPr>
          <w:rFonts w:hint="eastAsia" w:ascii="宋体"/>
          <w:b/>
          <w:sz w:val="28"/>
          <w:szCs w:val="28"/>
        </w:rPr>
      </w:pPr>
      <w:r>
        <w:rPr>
          <w:rFonts w:ascii="宋体"/>
          <w:b/>
          <w:sz w:val="32"/>
          <w:szCs w:val="32"/>
        </w:rPr>
        <w:br w:type="page"/>
      </w:r>
      <w:bookmarkStart w:id="170" w:name="_Toc26453"/>
      <w:r>
        <w:rPr>
          <w:rFonts w:hint="eastAsia" w:ascii="宋体"/>
          <w:b/>
          <w:sz w:val="28"/>
          <w:szCs w:val="28"/>
        </w:rPr>
        <w:t>附件1</w:t>
      </w:r>
      <w:r>
        <w:rPr>
          <w:rFonts w:ascii="宋体"/>
          <w:b/>
          <w:sz w:val="28"/>
          <w:szCs w:val="28"/>
        </w:rPr>
        <w:t>5</w:t>
      </w:r>
      <w:r>
        <w:rPr>
          <w:rFonts w:hint="eastAsia" w:ascii="宋体"/>
          <w:b/>
          <w:sz w:val="28"/>
          <w:szCs w:val="28"/>
        </w:rPr>
        <w:t>：供应商的类似业绩证明材料</w:t>
      </w:r>
      <w:bookmarkEnd w:id="154"/>
      <w:bookmarkEnd w:id="170"/>
    </w:p>
    <w:p>
      <w:pPr>
        <w:ind w:firstLine="2909" w:firstLineChars="805"/>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供应商的类似业绩证明材料</w:t>
      </w:r>
    </w:p>
    <w:p>
      <w:pPr>
        <w:tabs>
          <w:tab w:val="left" w:pos="168"/>
        </w:tabs>
        <w:adjustRightInd w:val="0"/>
        <w:ind w:firstLine="2530" w:firstLineChars="700"/>
        <w:textAlignment w:val="baseline"/>
        <w:rPr>
          <w:rFonts w:hint="eastAsia" w:ascii="宋体"/>
          <w:b/>
          <w:sz w:val="36"/>
          <w:szCs w:val="36"/>
        </w:rPr>
      </w:pPr>
    </w:p>
    <w:p>
      <w:pPr>
        <w:tabs>
          <w:tab w:val="left" w:pos="168"/>
        </w:tabs>
        <w:adjustRightInd w:val="0"/>
        <w:ind w:firstLine="480"/>
        <w:textAlignment w:val="baseline"/>
        <w:rPr>
          <w:rFonts w:hint="eastAsia" w:ascii="宋体" w:hAnsi="宋体"/>
          <w:color w:val="000000"/>
          <w:sz w:val="24"/>
          <w:szCs w:val="24"/>
        </w:rPr>
      </w:pPr>
      <w:r>
        <w:rPr>
          <w:rFonts w:hint="eastAsia" w:ascii="宋体" w:hAnsi="宋体"/>
          <w:color w:val="000000"/>
          <w:sz w:val="24"/>
          <w:szCs w:val="24"/>
        </w:rPr>
        <w:t>提供自20</w:t>
      </w:r>
      <w:r>
        <w:rPr>
          <w:rFonts w:hint="eastAsia"/>
          <w:color w:val="000000"/>
          <w:sz w:val="24"/>
          <w:szCs w:val="24"/>
          <w:lang w:val="en-US" w:eastAsia="zh-CN"/>
        </w:rPr>
        <w:t>17</w:t>
      </w:r>
      <w:r>
        <w:rPr>
          <w:rFonts w:hint="eastAsia" w:ascii="宋体" w:hAnsi="宋体"/>
          <w:color w:val="000000"/>
          <w:sz w:val="24"/>
          <w:szCs w:val="24"/>
        </w:rPr>
        <w:t>年</w:t>
      </w:r>
      <w:r>
        <w:rPr>
          <w:rFonts w:hint="eastAsia"/>
          <w:color w:val="000000"/>
          <w:sz w:val="24"/>
          <w:szCs w:val="24"/>
          <w:lang w:val="en-US" w:eastAsia="zh-CN"/>
        </w:rPr>
        <w:t>7</w:t>
      </w:r>
      <w:r>
        <w:rPr>
          <w:rFonts w:hint="eastAsia" w:ascii="宋体" w:hAnsi="宋体"/>
          <w:color w:val="000000"/>
          <w:sz w:val="24"/>
          <w:szCs w:val="24"/>
          <w:lang w:val="en-US" w:eastAsia="zh-CN"/>
        </w:rPr>
        <w:t>月</w:t>
      </w:r>
      <w:r>
        <w:rPr>
          <w:rFonts w:hint="eastAsia"/>
          <w:color w:val="000000"/>
          <w:sz w:val="24"/>
          <w:szCs w:val="24"/>
          <w:lang w:val="en-US" w:eastAsia="zh-CN"/>
        </w:rPr>
        <w:t>10</w:t>
      </w:r>
      <w:r>
        <w:rPr>
          <w:rFonts w:hint="eastAsia" w:ascii="宋体" w:hAnsi="宋体"/>
          <w:color w:val="000000"/>
          <w:sz w:val="24"/>
          <w:szCs w:val="24"/>
          <w:lang w:val="en-US" w:eastAsia="zh-CN"/>
        </w:rPr>
        <w:t>日至20</w:t>
      </w:r>
      <w:r>
        <w:rPr>
          <w:rFonts w:hint="eastAsia"/>
          <w:color w:val="000000"/>
          <w:sz w:val="24"/>
          <w:szCs w:val="24"/>
          <w:lang w:val="en-US" w:eastAsia="zh-CN"/>
        </w:rPr>
        <w:t>20</w:t>
      </w:r>
      <w:r>
        <w:rPr>
          <w:rFonts w:hint="eastAsia" w:ascii="宋体" w:hAnsi="宋体"/>
          <w:color w:val="000000"/>
          <w:sz w:val="24"/>
          <w:szCs w:val="24"/>
          <w:lang w:val="en-US" w:eastAsia="zh-CN"/>
        </w:rPr>
        <w:t>年</w:t>
      </w:r>
      <w:r>
        <w:rPr>
          <w:rFonts w:hint="eastAsia"/>
          <w:color w:val="000000"/>
          <w:sz w:val="24"/>
          <w:szCs w:val="24"/>
          <w:lang w:val="en-US" w:eastAsia="zh-CN"/>
        </w:rPr>
        <w:t>7</w:t>
      </w:r>
      <w:r>
        <w:rPr>
          <w:rFonts w:hint="eastAsia" w:ascii="宋体" w:hAnsi="宋体"/>
          <w:color w:val="000000"/>
          <w:sz w:val="24"/>
          <w:szCs w:val="24"/>
          <w:lang w:val="en-US" w:eastAsia="zh-CN"/>
        </w:rPr>
        <w:t>月</w:t>
      </w:r>
      <w:r>
        <w:rPr>
          <w:rFonts w:hint="eastAsia"/>
          <w:color w:val="000000"/>
          <w:sz w:val="24"/>
          <w:szCs w:val="24"/>
          <w:lang w:val="en-US" w:eastAsia="zh-CN"/>
        </w:rPr>
        <w:t>9</w:t>
      </w:r>
      <w:r>
        <w:rPr>
          <w:rFonts w:hint="eastAsia" w:ascii="宋体" w:hAnsi="宋体"/>
          <w:color w:val="000000"/>
          <w:sz w:val="24"/>
          <w:szCs w:val="24"/>
          <w:lang w:val="en-US" w:eastAsia="zh-CN"/>
        </w:rPr>
        <w:t>日</w:t>
      </w:r>
      <w:r>
        <w:rPr>
          <w:rFonts w:hint="eastAsia" w:ascii="宋体" w:hAnsi="宋体"/>
          <w:color w:val="000000"/>
          <w:sz w:val="24"/>
          <w:szCs w:val="24"/>
        </w:rPr>
        <w:t>以来的类似业绩证明材料。类似业绩是指与采购项目在产品类型、使用功能、合同规模等方面相同或相近的项目。需提供</w:t>
      </w:r>
      <w:r>
        <w:rPr>
          <w:rFonts w:hint="eastAsia"/>
          <w:color w:val="000000"/>
          <w:sz w:val="24"/>
          <w:szCs w:val="24"/>
          <w:lang w:val="en-US" w:eastAsia="zh-CN"/>
        </w:rPr>
        <w:t>中标通知书或合同</w:t>
      </w:r>
      <w:r>
        <w:rPr>
          <w:rFonts w:hint="eastAsia" w:ascii="宋体" w:hAnsi="宋体"/>
          <w:color w:val="000000"/>
          <w:sz w:val="24"/>
          <w:szCs w:val="24"/>
        </w:rPr>
        <w:t>的扫描（或复印）件。</w:t>
      </w: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pStyle w:val="7"/>
        <w:rPr>
          <w:rFonts w:hint="eastAsia"/>
        </w:rPr>
      </w:pPr>
    </w:p>
    <w:p>
      <w:pPr>
        <w:rPr>
          <w:rFonts w:hint="eastAsia" w:ascii="宋体"/>
          <w:b/>
          <w:sz w:val="36"/>
          <w:szCs w:val="36"/>
        </w:rPr>
      </w:pPr>
    </w:p>
    <w:p>
      <w:pPr>
        <w:widowControl/>
        <w:snapToGrid w:val="0"/>
        <w:spacing w:line="360" w:lineRule="auto"/>
        <w:ind w:firstLine="0" w:firstLineChars="0"/>
        <w:outlineLvl w:val="1"/>
        <w:rPr>
          <w:rFonts w:hint="eastAsia" w:ascii="宋体"/>
          <w:b/>
          <w:sz w:val="28"/>
          <w:szCs w:val="28"/>
        </w:rPr>
      </w:pPr>
      <w:bookmarkStart w:id="171" w:name="_Toc6856"/>
      <w:bookmarkStart w:id="172" w:name="_Toc496004044"/>
      <w:r>
        <w:rPr>
          <w:rFonts w:hint="eastAsia" w:ascii="宋体"/>
          <w:b/>
          <w:sz w:val="28"/>
          <w:szCs w:val="28"/>
        </w:rPr>
        <w:t>附件1</w:t>
      </w:r>
      <w:r>
        <w:rPr>
          <w:rFonts w:ascii="宋体"/>
          <w:b/>
          <w:sz w:val="28"/>
          <w:szCs w:val="28"/>
        </w:rPr>
        <w:t>6</w:t>
      </w:r>
      <w:r>
        <w:rPr>
          <w:rFonts w:hint="eastAsia" w:ascii="宋体"/>
          <w:b/>
          <w:sz w:val="28"/>
          <w:szCs w:val="28"/>
        </w:rPr>
        <w:t>：制造（生产）企业小型、微型企业声明函</w:t>
      </w:r>
      <w:bookmarkEnd w:id="171"/>
      <w:bookmarkEnd w:id="172"/>
    </w:p>
    <w:p>
      <w:pPr>
        <w:ind w:firstLine="2367" w:firstLineChars="655"/>
        <w:rPr>
          <w:rFonts w:hint="eastAsia" w:asci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制造（生产）企业小型、微型企业声明函</w:t>
      </w:r>
    </w:p>
    <w:p>
      <w:pPr>
        <w:ind w:firstLine="2367" w:firstLineChars="655"/>
        <w:rPr>
          <w:rFonts w:hint="eastAsia" w:ascii="宋体" w:hAnsi="宋体"/>
          <w:b/>
          <w:sz w:val="36"/>
          <w:szCs w:val="36"/>
        </w:rPr>
      </w:pPr>
    </w:p>
    <w:p>
      <w:pPr>
        <w:spacing w:after="120" w:afterLines="50"/>
        <w:ind w:firstLine="0" w:firstLineChars="0"/>
        <w:rPr>
          <w:rFonts w:hint="eastAsia" w:ascii="宋体" w:hAnsi="宋体" w:eastAsia="宋体"/>
          <w:b/>
          <w:bCs/>
          <w:sz w:val="24"/>
          <w:szCs w:val="24"/>
          <w:lang w:eastAsia="zh-CN"/>
        </w:rPr>
      </w:pPr>
      <w:r>
        <w:rPr>
          <w:rFonts w:hint="eastAsia" w:ascii="宋体" w:hAnsi="宋体"/>
          <w:b/>
          <w:bCs/>
          <w:sz w:val="24"/>
          <w:szCs w:val="24"/>
        </w:rPr>
        <w:t>致：</w:t>
      </w:r>
      <w:r>
        <w:rPr>
          <w:rFonts w:hint="eastAsia" w:ascii="宋体" w:hAnsi="宋体"/>
          <w:b/>
          <w:bCs/>
          <w:sz w:val="24"/>
          <w:szCs w:val="24"/>
          <w:lang w:eastAsia="zh-CN"/>
        </w:rPr>
        <w:t>山西景宏建设工程项目管理有限公司</w:t>
      </w:r>
    </w:p>
    <w:p>
      <w:pPr>
        <w:spacing w:after="120" w:afterLines="50"/>
        <w:ind w:firstLine="0" w:firstLineChars="0"/>
        <w:rPr>
          <w:rFonts w:ascii="宋体" w:hAnsi="宋体"/>
          <w:b/>
          <w:bCs/>
          <w:sz w:val="24"/>
          <w:szCs w:val="24"/>
        </w:rPr>
      </w:pPr>
    </w:p>
    <w:p>
      <w:pPr>
        <w:spacing w:line="360" w:lineRule="auto"/>
        <w:ind w:firstLine="480"/>
        <w:rPr>
          <w:rFonts w:hint="eastAsia"/>
          <w:sz w:val="24"/>
          <w:szCs w:val="24"/>
        </w:rPr>
      </w:pPr>
      <w:r>
        <w:rPr>
          <w:rFonts w:hint="eastAsia" w:ascii="宋体" w:hAnsi="宋体"/>
          <w:sz w:val="24"/>
          <w:szCs w:val="24"/>
        </w:rPr>
        <w:t>本单位郑重声明，根据《政府采购促进中小企业发展暂行办法》（财库〔2011〕181号）的规定，</w:t>
      </w:r>
      <w:r>
        <w:rPr>
          <w:rFonts w:hint="eastAsia"/>
          <w:sz w:val="24"/>
          <w:szCs w:val="24"/>
        </w:rPr>
        <w:t>本公司为______（请填写：小型、微型）企业。即，本单位满足以下条件：《工业和信息化部、国家统计局、国家发展和改革委员会、财政部关于印发中小企业划型标准规定的通知》（</w:t>
      </w:r>
      <w:r>
        <w:rPr>
          <w:rFonts w:hint="eastAsia" w:ascii="宋体" w:hAnsi="宋体"/>
          <w:sz w:val="24"/>
          <w:szCs w:val="24"/>
        </w:rPr>
        <w:t>工信部联企业〔2011〕300号</w:t>
      </w:r>
      <w:r>
        <w:rPr>
          <w:rFonts w:hint="eastAsia"/>
          <w:sz w:val="24"/>
          <w:szCs w:val="24"/>
        </w:rPr>
        <w:t>）规定的划分标准，本单位行业属</w:t>
      </w:r>
      <w:r>
        <w:rPr>
          <w:rFonts w:hint="eastAsia"/>
          <w:sz w:val="24"/>
          <w:szCs w:val="24"/>
          <w:u w:val="single"/>
        </w:rPr>
        <w:t xml:space="preserve">         </w:t>
      </w:r>
      <w:r>
        <w:rPr>
          <w:rFonts w:hint="eastAsia"/>
          <w:sz w:val="24"/>
          <w:szCs w:val="24"/>
        </w:rPr>
        <w:t>行业；从业人员为</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w:t>
      </w:r>
      <w:r>
        <w:rPr>
          <w:rFonts w:hint="eastAsia"/>
          <w:sz w:val="24"/>
          <w:szCs w:val="24"/>
        </w:rPr>
        <w:br w:type="textWrapping"/>
      </w:r>
      <w:r>
        <w:rPr>
          <w:rFonts w:hint="eastAsia"/>
          <w:sz w:val="24"/>
          <w:szCs w:val="24"/>
        </w:rPr>
        <w:t xml:space="preserve">　　本单位对上述声明的真实性负责。如有虚假，将依法承担相应责任。　　                  </w:t>
      </w:r>
    </w:p>
    <w:p>
      <w:pPr>
        <w:spacing w:line="360" w:lineRule="auto"/>
        <w:ind w:firstLine="480"/>
        <w:rPr>
          <w:rFonts w:hint="eastAsia"/>
          <w:sz w:val="24"/>
          <w:szCs w:val="24"/>
        </w:rPr>
      </w:pPr>
    </w:p>
    <w:p>
      <w:pPr>
        <w:spacing w:line="360" w:lineRule="auto"/>
        <w:ind w:firstLine="0" w:firstLineChars="0"/>
        <w:rPr>
          <w:rFonts w:hint="eastAsia" w:ascii="宋体" w:hAnsi="宋体"/>
          <w:sz w:val="24"/>
          <w:szCs w:val="24"/>
        </w:rPr>
      </w:pPr>
      <w:r>
        <w:rPr>
          <w:rFonts w:hint="eastAsia" w:ascii="宋体" w:hAnsi="宋体"/>
          <w:sz w:val="24"/>
          <w:szCs w:val="24"/>
        </w:rPr>
        <w:t xml:space="preserve">注：1、此函需声明参与本次投标的货物（产品）名称、规格、型号等相关资料；   </w:t>
      </w:r>
    </w:p>
    <w:p>
      <w:pPr>
        <w:spacing w:line="360" w:lineRule="auto"/>
        <w:ind w:firstLine="360" w:firstLineChars="150"/>
        <w:rPr>
          <w:rFonts w:ascii="宋体" w:hAnsi="宋体"/>
          <w:sz w:val="24"/>
          <w:szCs w:val="24"/>
        </w:rPr>
      </w:pPr>
      <w:r>
        <w:rPr>
          <w:rFonts w:hint="eastAsia" w:ascii="宋体" w:hAnsi="宋体"/>
          <w:sz w:val="24"/>
          <w:szCs w:val="24"/>
        </w:rPr>
        <w:t xml:space="preserve"> 2、此函须由投标产品的制造（生产）企业提供并声明，且加盖投标人公章。同时附制造（生产）企业上一年度的财务状况审计报告；</w:t>
      </w:r>
    </w:p>
    <w:p>
      <w:pPr>
        <w:spacing w:line="360" w:lineRule="auto"/>
        <w:ind w:firstLine="360" w:firstLineChars="150"/>
        <w:rPr>
          <w:rFonts w:hint="eastAsia" w:ascii="宋体" w:hAnsi="宋体"/>
          <w:sz w:val="24"/>
          <w:szCs w:val="24"/>
        </w:rPr>
      </w:pPr>
      <w:r>
        <w:rPr>
          <w:rFonts w:hint="eastAsia" w:ascii="宋体" w:hAnsi="宋体"/>
          <w:sz w:val="24"/>
          <w:szCs w:val="24"/>
        </w:rPr>
        <w:t>3、此函若出现多家制造（生产）企业的货物（产品）投标时，可按制造（生产）</w:t>
      </w:r>
    </w:p>
    <w:p>
      <w:pPr>
        <w:spacing w:line="360" w:lineRule="auto"/>
        <w:ind w:left="1280" w:leftChars="200" w:hanging="840" w:hangingChars="350"/>
        <w:rPr>
          <w:rFonts w:hint="eastAsia" w:ascii="宋体" w:hAnsi="宋体"/>
          <w:sz w:val="24"/>
          <w:szCs w:val="24"/>
        </w:rPr>
      </w:pPr>
      <w:r>
        <w:rPr>
          <w:rFonts w:hint="eastAsia" w:ascii="宋体" w:hAnsi="宋体"/>
          <w:sz w:val="24"/>
          <w:szCs w:val="24"/>
        </w:rPr>
        <w:t>企业分别声明，一家制造（生产）企业填写一张。</w:t>
      </w:r>
    </w:p>
    <w:p>
      <w:pPr>
        <w:spacing w:line="360" w:lineRule="auto"/>
        <w:ind w:firstLine="360" w:firstLineChars="150"/>
        <w:rPr>
          <w:rFonts w:hint="eastAsia" w:ascii="宋体" w:hAnsi="宋体"/>
          <w:sz w:val="24"/>
          <w:szCs w:val="24"/>
        </w:rPr>
      </w:pPr>
      <w:r>
        <w:rPr>
          <w:rFonts w:hint="eastAsia" w:ascii="宋体" w:hAnsi="宋体"/>
          <w:sz w:val="24"/>
          <w:szCs w:val="24"/>
        </w:rPr>
        <w:t>4、若无此项内容，可不提供此函。</w:t>
      </w:r>
    </w:p>
    <w:p>
      <w:pPr>
        <w:spacing w:line="360" w:lineRule="auto"/>
        <w:rPr>
          <w:rFonts w:hint="eastAsia"/>
          <w:sz w:val="24"/>
          <w:szCs w:val="24"/>
        </w:rPr>
      </w:pPr>
    </w:p>
    <w:p>
      <w:pPr>
        <w:spacing w:line="360" w:lineRule="auto"/>
        <w:rPr>
          <w:rFonts w:hint="eastAsia"/>
          <w:sz w:val="24"/>
          <w:szCs w:val="24"/>
        </w:rPr>
      </w:pPr>
    </w:p>
    <w:p>
      <w:pPr>
        <w:spacing w:line="360" w:lineRule="auto"/>
        <w:ind w:firstLine="480"/>
        <w:rPr>
          <w:rFonts w:hint="eastAsia"/>
          <w:sz w:val="24"/>
          <w:szCs w:val="24"/>
        </w:rPr>
      </w:pPr>
    </w:p>
    <w:p>
      <w:pPr>
        <w:spacing w:line="360" w:lineRule="auto"/>
        <w:ind w:firstLine="3012" w:firstLineChars="1250"/>
        <w:rPr>
          <w:rFonts w:hint="eastAsia" w:ascii="宋体" w:hAnsi="宋体"/>
          <w:b/>
          <w:sz w:val="24"/>
          <w:szCs w:val="24"/>
        </w:rPr>
      </w:pPr>
      <w:r>
        <w:rPr>
          <w:rFonts w:hint="eastAsia" w:ascii="宋体" w:hAnsi="宋体"/>
          <w:b/>
          <w:sz w:val="24"/>
          <w:szCs w:val="24"/>
        </w:rPr>
        <w:t>制造（生产）企业名称：</w:t>
      </w:r>
      <w:r>
        <w:rPr>
          <w:rFonts w:hint="eastAsia" w:ascii="仿宋_GB2312" w:eastAsia="仿宋_GB2312" w:cs="宋体"/>
          <w:kern w:val="0"/>
          <w:sz w:val="32"/>
          <w:szCs w:val="32"/>
          <w:u w:val="single"/>
        </w:rPr>
        <w:t xml:space="preserve">       </w:t>
      </w:r>
      <w:r>
        <w:rPr>
          <w:rFonts w:hint="eastAsia" w:ascii="宋体" w:hAnsi="宋体"/>
          <w:b/>
          <w:sz w:val="24"/>
          <w:szCs w:val="24"/>
        </w:rPr>
        <w:t>（公章）</w:t>
      </w:r>
    </w:p>
    <w:p>
      <w:pPr>
        <w:spacing w:line="360" w:lineRule="auto"/>
        <w:ind w:firstLine="482"/>
        <w:jc w:val="center"/>
        <w:rPr>
          <w:rFonts w:ascii="宋体" w:hAnsi="宋体"/>
          <w:b/>
          <w:sz w:val="24"/>
          <w:szCs w:val="24"/>
        </w:rPr>
      </w:pPr>
      <w:r>
        <w:rPr>
          <w:rFonts w:hint="eastAsia" w:ascii="宋体" w:hAnsi="宋体"/>
          <w:b/>
          <w:sz w:val="24"/>
          <w:szCs w:val="24"/>
        </w:rPr>
        <w:t xml:space="preserve">                     制造（生产）企业法定代表人：</w:t>
      </w:r>
      <w:r>
        <w:rPr>
          <w:rFonts w:hint="eastAsia" w:ascii="仿宋_GB2312" w:eastAsia="仿宋_GB2312" w:cs="宋体"/>
          <w:kern w:val="0"/>
          <w:sz w:val="32"/>
          <w:szCs w:val="32"/>
          <w:u w:val="single"/>
        </w:rPr>
        <w:t xml:space="preserve">       </w:t>
      </w:r>
      <w:r>
        <w:rPr>
          <w:rFonts w:hint="eastAsia" w:ascii="宋体" w:hAnsi="宋体"/>
          <w:b/>
          <w:sz w:val="24"/>
          <w:szCs w:val="24"/>
        </w:rPr>
        <w:t>（签字或盖章）</w:t>
      </w:r>
    </w:p>
    <w:p>
      <w:pPr>
        <w:ind w:firstLine="482"/>
        <w:jc w:val="center"/>
        <w:rPr>
          <w:rFonts w:ascii="宋体"/>
          <w:b/>
          <w:color w:val="000000"/>
          <w:sz w:val="32"/>
          <w:szCs w:val="32"/>
        </w:rPr>
      </w:pPr>
      <w:r>
        <w:rPr>
          <w:rFonts w:hint="eastAsia" w:ascii="宋体" w:hAnsi="宋体"/>
          <w:b/>
          <w:sz w:val="24"/>
          <w:szCs w:val="24"/>
        </w:rPr>
        <w:t xml:space="preserve">              年   月  日</w:t>
      </w:r>
      <w:bookmarkStart w:id="173" w:name="_Toc496004047"/>
      <w:bookmarkStart w:id="174" w:name="_Toc416363470"/>
    </w:p>
    <w:p>
      <w:pPr>
        <w:widowControl/>
        <w:snapToGrid w:val="0"/>
        <w:spacing w:line="360" w:lineRule="auto"/>
        <w:ind w:firstLine="0" w:firstLineChars="0"/>
        <w:outlineLvl w:val="1"/>
        <w:rPr>
          <w:rFonts w:hint="eastAsia" w:ascii="宋体"/>
          <w:b/>
          <w:color w:val="000000"/>
          <w:sz w:val="28"/>
          <w:szCs w:val="28"/>
        </w:rPr>
      </w:pPr>
    </w:p>
    <w:p>
      <w:pPr>
        <w:widowControl/>
        <w:snapToGrid w:val="0"/>
        <w:spacing w:line="360" w:lineRule="auto"/>
        <w:ind w:firstLine="0" w:firstLineChars="0"/>
        <w:outlineLvl w:val="1"/>
        <w:rPr>
          <w:rFonts w:hint="eastAsia" w:ascii="宋体"/>
          <w:b/>
          <w:color w:val="000000"/>
          <w:sz w:val="28"/>
          <w:szCs w:val="28"/>
        </w:rPr>
      </w:pPr>
      <w:bookmarkStart w:id="175" w:name="_Toc3655"/>
      <w:r>
        <w:rPr>
          <w:rFonts w:hint="eastAsia" w:ascii="宋体"/>
          <w:b/>
          <w:color w:val="000000"/>
          <w:sz w:val="28"/>
          <w:szCs w:val="28"/>
        </w:rPr>
        <w:t>附件1</w:t>
      </w:r>
      <w:r>
        <w:rPr>
          <w:rFonts w:ascii="宋体"/>
          <w:b/>
          <w:color w:val="000000"/>
          <w:sz w:val="28"/>
          <w:szCs w:val="28"/>
        </w:rPr>
        <w:t>7</w:t>
      </w:r>
      <w:r>
        <w:rPr>
          <w:rFonts w:hint="eastAsia" w:ascii="宋体"/>
          <w:b/>
          <w:color w:val="000000"/>
          <w:sz w:val="28"/>
          <w:szCs w:val="28"/>
        </w:rPr>
        <w:t>：供应商认为在其他方面有必要说明的事项</w:t>
      </w:r>
      <w:bookmarkEnd w:id="173"/>
      <w:bookmarkEnd w:id="175"/>
    </w:p>
    <w:p>
      <w:pPr>
        <w:ind w:firstLine="723"/>
        <w:jc w:val="center"/>
        <w:rPr>
          <w:rFonts w:hint="eastAsia" w:ascii="宋体" w:hAnsi="宋体"/>
          <w:b/>
          <w:color w:val="000000"/>
          <w:sz w:val="36"/>
          <w:szCs w:val="36"/>
        </w:rPr>
      </w:pPr>
    </w:p>
    <w:p>
      <w:pPr>
        <w:ind w:firstLine="723"/>
        <w:jc w:val="center"/>
        <w:rPr>
          <w:rFonts w:hint="eastAsia" w:ascii="宋体" w:hAnsi="宋体"/>
          <w:b/>
          <w:color w:val="000000"/>
          <w:sz w:val="36"/>
          <w:szCs w:val="36"/>
        </w:rPr>
      </w:pPr>
      <w:r>
        <w:rPr>
          <w:rFonts w:hint="eastAsia" w:ascii="宋体" w:hAnsi="宋体"/>
          <w:b/>
          <w:color w:val="000000"/>
          <w:sz w:val="36"/>
          <w:szCs w:val="36"/>
        </w:rPr>
        <w:t>供应商认为在其他方面有必要说明的事项</w:t>
      </w:r>
    </w:p>
    <w:p>
      <w:pPr>
        <w:ind w:firstLine="723"/>
        <w:jc w:val="center"/>
        <w:rPr>
          <w:rFonts w:hint="eastAsia" w:ascii="宋体" w:hAnsi="宋体"/>
          <w:b/>
          <w:color w:val="000000"/>
          <w:sz w:val="36"/>
          <w:szCs w:val="36"/>
        </w:rPr>
      </w:pPr>
      <w:r>
        <w:rPr>
          <w:rFonts w:hint="eastAsia" w:ascii="宋体" w:hAnsi="宋体"/>
          <w:b/>
          <w:color w:val="000000"/>
          <w:sz w:val="36"/>
          <w:szCs w:val="36"/>
        </w:rPr>
        <w:t>（格式自定）</w:t>
      </w:r>
    </w:p>
    <w:p>
      <w:pPr>
        <w:ind w:firstLine="723"/>
        <w:jc w:val="center"/>
        <w:rPr>
          <w:rFonts w:hint="eastAsia" w:ascii="宋体" w:hAnsi="宋体"/>
          <w:b/>
          <w:color w:val="000000"/>
          <w:sz w:val="36"/>
          <w:szCs w:val="36"/>
        </w:rPr>
      </w:pPr>
    </w:p>
    <w:bookmarkEnd w:id="174"/>
    <w:p>
      <w:pPr>
        <w:ind w:firstLine="0" w:firstLineChars="0"/>
        <w:rPr>
          <w:rFonts w:ascii="宋体" w:hAnsi="宋体"/>
          <w:b/>
          <w:color w:val="000000"/>
          <w:sz w:val="36"/>
          <w:szCs w:val="36"/>
        </w:rPr>
      </w:pPr>
    </w:p>
    <w:p>
      <w:pPr>
        <w:ind w:firstLine="0" w:firstLineChars="0"/>
        <w:rPr>
          <w:rFonts w:ascii="宋体" w:hAnsi="宋体"/>
          <w:b/>
          <w:color w:val="000000"/>
          <w:sz w:val="36"/>
          <w:szCs w:val="36"/>
        </w:rPr>
      </w:pPr>
    </w:p>
    <w:p>
      <w:pPr>
        <w:pStyle w:val="7"/>
      </w:pPr>
    </w:p>
    <w:p>
      <w:pPr>
        <w:ind w:firstLine="0" w:firstLineChars="0"/>
        <w:rPr>
          <w:rFonts w:ascii="宋体" w:hAnsi="宋体"/>
          <w:b/>
          <w:color w:val="000000"/>
          <w:sz w:val="36"/>
          <w:szCs w:val="36"/>
        </w:rPr>
      </w:pPr>
    </w:p>
    <w:p>
      <w:pPr>
        <w:rPr>
          <w:rFonts w:hint="eastAsia" w:ascii="宋体"/>
          <w:b/>
          <w:sz w:val="36"/>
          <w:szCs w:val="36"/>
        </w:rPr>
      </w:pPr>
    </w:p>
    <w:p>
      <w:pPr>
        <w:pStyle w:val="7"/>
        <w:rPr>
          <w:rFonts w:hint="eastAsia" w:ascii="宋体"/>
          <w:b/>
          <w:sz w:val="36"/>
          <w:szCs w:val="36"/>
        </w:rPr>
      </w:pPr>
    </w:p>
    <w:p>
      <w:pPr>
        <w:rPr>
          <w:rFonts w:hint="eastAsia" w:ascii="宋体"/>
          <w:b/>
          <w:sz w:val="36"/>
          <w:szCs w:val="36"/>
        </w:rPr>
      </w:pPr>
    </w:p>
    <w:p>
      <w:pPr>
        <w:pStyle w:val="7"/>
        <w:rPr>
          <w:rFonts w:hint="eastAsia" w:ascii="宋体"/>
          <w:b/>
          <w:sz w:val="36"/>
          <w:szCs w:val="36"/>
        </w:rPr>
      </w:pPr>
    </w:p>
    <w:p>
      <w:pPr>
        <w:rPr>
          <w:rFonts w:hint="eastAsia" w:ascii="宋体"/>
          <w:b/>
          <w:sz w:val="36"/>
          <w:szCs w:val="36"/>
        </w:rPr>
      </w:pPr>
    </w:p>
    <w:p>
      <w:pPr>
        <w:pStyle w:val="7"/>
        <w:rPr>
          <w:rFonts w:hint="eastAsia" w:ascii="宋体"/>
          <w:b/>
          <w:sz w:val="36"/>
          <w:szCs w:val="36"/>
        </w:rPr>
      </w:pPr>
    </w:p>
    <w:p>
      <w:pPr>
        <w:rPr>
          <w:rFonts w:hint="eastAsia" w:ascii="宋体"/>
          <w:b/>
          <w:sz w:val="36"/>
          <w:szCs w:val="36"/>
        </w:rPr>
      </w:pPr>
    </w:p>
    <w:p>
      <w:pPr>
        <w:pStyle w:val="7"/>
        <w:rPr>
          <w:rFonts w:hint="eastAsia" w:ascii="宋体"/>
          <w:b/>
          <w:sz w:val="36"/>
          <w:szCs w:val="36"/>
        </w:rPr>
      </w:pPr>
    </w:p>
    <w:p>
      <w:pPr>
        <w:rPr>
          <w:rFonts w:hint="eastAsia"/>
        </w:rPr>
      </w:pPr>
    </w:p>
    <w:p>
      <w:pPr>
        <w:ind w:firstLine="2909" w:firstLineChars="805"/>
        <w:rPr>
          <w:rFonts w:hint="eastAsia" w:ascii="宋体" w:hAnsi="宋体"/>
          <w:b/>
          <w:sz w:val="36"/>
          <w:szCs w:val="36"/>
        </w:rPr>
      </w:pPr>
      <w:r>
        <w:rPr>
          <w:rFonts w:hint="eastAsia" w:ascii="宋体" w:hAnsi="宋体"/>
          <w:b/>
          <w:sz w:val="36"/>
          <w:szCs w:val="36"/>
        </w:rPr>
        <w:t>最后磋商报价表</w:t>
      </w:r>
    </w:p>
    <w:p>
      <w:pPr>
        <w:spacing w:line="240" w:lineRule="atLeast"/>
        <w:ind w:firstLine="0" w:firstLineChars="0"/>
        <w:rPr>
          <w:rFonts w:hint="eastAsia" w:ascii="宋体" w:hAnsi="宋体"/>
          <w:b/>
          <w:sz w:val="28"/>
          <w:szCs w:val="28"/>
        </w:rPr>
      </w:pPr>
      <w:r>
        <w:rPr>
          <w:rFonts w:hint="eastAsia" w:ascii="宋体" w:hAnsi="宋体"/>
          <w:b/>
          <w:sz w:val="28"/>
          <w:szCs w:val="28"/>
        </w:rPr>
        <w:t xml:space="preserve">供应商名称：                                        </w:t>
      </w:r>
    </w:p>
    <w:p>
      <w:pPr>
        <w:spacing w:line="240" w:lineRule="atLeast"/>
        <w:ind w:firstLine="0" w:firstLineChars="0"/>
        <w:jc w:val="right"/>
        <w:rPr>
          <w:rFonts w:hint="eastAsia" w:ascii="宋体" w:hAnsi="宋体"/>
          <w:b/>
          <w:sz w:val="32"/>
          <w:szCs w:val="32"/>
        </w:rPr>
      </w:pPr>
      <w:r>
        <w:rPr>
          <w:rFonts w:hint="eastAsia" w:ascii="宋体" w:hAnsi="宋体"/>
          <w:sz w:val="24"/>
          <w:szCs w:val="24"/>
        </w:rPr>
        <w:t>单位：元</w:t>
      </w:r>
    </w:p>
    <w:tbl>
      <w:tblPr>
        <w:tblStyle w:val="17"/>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678"/>
        <w:gridCol w:w="170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vAlign w:val="center"/>
          </w:tcPr>
          <w:p>
            <w:pPr>
              <w:adjustRightInd w:val="0"/>
              <w:ind w:firstLine="198" w:firstLineChars="82"/>
              <w:textAlignment w:val="baseline"/>
              <w:rPr>
                <w:rFonts w:hint="eastAsia" w:ascii="宋体" w:hAnsi="宋体"/>
                <w:b/>
                <w:sz w:val="24"/>
                <w:szCs w:val="24"/>
              </w:rPr>
            </w:pPr>
            <w:r>
              <w:rPr>
                <w:rFonts w:hint="eastAsia" w:ascii="宋体" w:hAnsi="宋体"/>
                <w:b/>
                <w:sz w:val="24"/>
                <w:szCs w:val="24"/>
              </w:rPr>
              <w:t>项目名称</w:t>
            </w:r>
          </w:p>
        </w:tc>
        <w:tc>
          <w:tcPr>
            <w:tcW w:w="4678" w:type="dxa"/>
            <w:vAlign w:val="center"/>
          </w:tcPr>
          <w:p>
            <w:pPr>
              <w:adjustRightInd w:val="0"/>
              <w:ind w:firstLine="482"/>
              <w:jc w:val="center"/>
              <w:textAlignment w:val="baseline"/>
              <w:rPr>
                <w:rFonts w:hint="eastAsia" w:ascii="宋体" w:hAnsi="宋体"/>
                <w:b/>
                <w:sz w:val="24"/>
                <w:szCs w:val="24"/>
              </w:rPr>
            </w:pPr>
            <w:r>
              <w:rPr>
                <w:rFonts w:hint="eastAsia" w:ascii="宋体" w:hAnsi="宋体"/>
                <w:b/>
                <w:sz w:val="24"/>
                <w:szCs w:val="24"/>
              </w:rPr>
              <w:t>最后磋商报价（元）</w:t>
            </w:r>
          </w:p>
        </w:tc>
        <w:tc>
          <w:tcPr>
            <w:tcW w:w="1701" w:type="dxa"/>
            <w:vAlign w:val="center"/>
          </w:tcPr>
          <w:p>
            <w:pPr>
              <w:adjustRightInd w:val="0"/>
              <w:ind w:firstLine="0" w:firstLineChars="0"/>
              <w:jc w:val="center"/>
              <w:textAlignment w:val="baseline"/>
              <w:rPr>
                <w:rFonts w:hint="eastAsia" w:ascii="宋体" w:hAnsi="宋体"/>
                <w:b/>
                <w:sz w:val="24"/>
                <w:szCs w:val="24"/>
              </w:rPr>
            </w:pPr>
            <w:r>
              <w:rPr>
                <w:rFonts w:hint="eastAsia" w:ascii="宋体" w:hAnsi="宋体"/>
                <w:b/>
                <w:sz w:val="24"/>
                <w:szCs w:val="24"/>
              </w:rPr>
              <w:t>交货期</w:t>
            </w:r>
          </w:p>
        </w:tc>
        <w:tc>
          <w:tcPr>
            <w:tcW w:w="851" w:type="dxa"/>
            <w:vAlign w:val="center"/>
          </w:tcPr>
          <w:p>
            <w:pPr>
              <w:adjustRightInd w:val="0"/>
              <w:ind w:firstLine="0" w:firstLineChars="0"/>
              <w:jc w:val="center"/>
              <w:textAlignment w:val="baseline"/>
              <w:rPr>
                <w:rFonts w:hint="eastAsia" w:ascii="宋体" w:hAnsi="宋体"/>
                <w:b/>
                <w:sz w:val="24"/>
                <w:szCs w:val="24"/>
              </w:rPr>
            </w:pPr>
            <w:r>
              <w:rPr>
                <w:rFonts w:hint="eastAsia"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5" w:hRule="atLeast"/>
        </w:trPr>
        <w:tc>
          <w:tcPr>
            <w:tcW w:w="1809" w:type="dxa"/>
            <w:vMerge w:val="restart"/>
            <w:vAlign w:val="center"/>
          </w:tcPr>
          <w:p>
            <w:pPr>
              <w:adjustRightInd w:val="0"/>
              <w:ind w:firstLine="482"/>
              <w:textAlignment w:val="baseline"/>
              <w:rPr>
                <w:rFonts w:hint="eastAsia" w:ascii="宋体" w:hAnsi="宋体"/>
                <w:b/>
                <w:bCs/>
                <w:sz w:val="24"/>
                <w:szCs w:val="24"/>
              </w:rPr>
            </w:pPr>
          </w:p>
        </w:tc>
        <w:tc>
          <w:tcPr>
            <w:tcW w:w="4678" w:type="dxa"/>
            <w:vAlign w:val="top"/>
          </w:tcPr>
          <w:p>
            <w:pPr>
              <w:adjustRightInd w:val="0"/>
              <w:ind w:firstLine="0" w:firstLineChars="0"/>
              <w:textAlignment w:val="baseline"/>
              <w:rPr>
                <w:rFonts w:hint="eastAsia" w:ascii="宋体" w:hAnsi="宋体"/>
                <w:b/>
                <w:sz w:val="24"/>
                <w:szCs w:val="24"/>
              </w:rPr>
            </w:pPr>
            <w:r>
              <w:rPr>
                <w:rFonts w:hint="eastAsia" w:ascii="宋体" w:hAnsi="宋体"/>
                <w:b/>
                <w:sz w:val="24"/>
                <w:szCs w:val="24"/>
              </w:rPr>
              <w:t>大写：</w:t>
            </w:r>
          </w:p>
        </w:tc>
        <w:tc>
          <w:tcPr>
            <w:tcW w:w="1701" w:type="dxa"/>
            <w:vMerge w:val="restart"/>
            <w:vAlign w:val="center"/>
          </w:tcPr>
          <w:p>
            <w:pPr>
              <w:adjustRightInd w:val="0"/>
              <w:ind w:firstLine="0" w:firstLineChars="0"/>
              <w:textAlignment w:val="baseline"/>
              <w:rPr>
                <w:rFonts w:hint="eastAsia" w:ascii="宋体" w:hAnsi="宋体"/>
                <w:b/>
                <w:sz w:val="24"/>
                <w:szCs w:val="24"/>
              </w:rPr>
            </w:pPr>
          </w:p>
        </w:tc>
        <w:tc>
          <w:tcPr>
            <w:tcW w:w="851" w:type="dxa"/>
            <w:vMerge w:val="restart"/>
            <w:vAlign w:val="center"/>
          </w:tcPr>
          <w:p>
            <w:pPr>
              <w:adjustRightInd w:val="0"/>
              <w:ind w:firstLine="0" w:firstLineChars="0"/>
              <w:textAlignment w:val="baseline"/>
              <w:rPr>
                <w:rFonts w:hint="eastAsia"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809" w:type="dxa"/>
            <w:vMerge w:val="continue"/>
            <w:vAlign w:val="center"/>
          </w:tcPr>
          <w:p>
            <w:pPr>
              <w:adjustRightInd w:val="0"/>
              <w:ind w:firstLine="482"/>
              <w:textAlignment w:val="baseline"/>
              <w:rPr>
                <w:rFonts w:hint="eastAsia" w:ascii="宋体" w:hAnsi="宋体"/>
                <w:b/>
                <w:bCs/>
                <w:sz w:val="24"/>
                <w:szCs w:val="24"/>
              </w:rPr>
            </w:pPr>
          </w:p>
        </w:tc>
        <w:tc>
          <w:tcPr>
            <w:tcW w:w="4678" w:type="dxa"/>
            <w:vAlign w:val="top"/>
          </w:tcPr>
          <w:p>
            <w:pPr>
              <w:adjustRightInd w:val="0"/>
              <w:ind w:firstLine="0" w:firstLineChars="0"/>
              <w:textAlignment w:val="baseline"/>
              <w:rPr>
                <w:rFonts w:hint="eastAsia" w:ascii="宋体" w:hAnsi="宋体"/>
                <w:b/>
                <w:sz w:val="24"/>
                <w:szCs w:val="24"/>
              </w:rPr>
            </w:pPr>
            <w:r>
              <w:rPr>
                <w:rFonts w:hint="eastAsia" w:ascii="宋体" w:hAnsi="宋体"/>
                <w:b/>
                <w:sz w:val="24"/>
                <w:szCs w:val="24"/>
              </w:rPr>
              <w:t>小写：</w:t>
            </w:r>
          </w:p>
        </w:tc>
        <w:tc>
          <w:tcPr>
            <w:tcW w:w="1701" w:type="dxa"/>
            <w:vMerge w:val="continue"/>
            <w:vAlign w:val="top"/>
          </w:tcPr>
          <w:p>
            <w:pPr>
              <w:adjustRightInd w:val="0"/>
              <w:ind w:firstLine="0" w:firstLineChars="0"/>
              <w:textAlignment w:val="baseline"/>
              <w:rPr>
                <w:rFonts w:hint="eastAsia" w:ascii="宋体" w:hAnsi="宋体"/>
                <w:b/>
                <w:sz w:val="24"/>
                <w:szCs w:val="24"/>
              </w:rPr>
            </w:pPr>
          </w:p>
        </w:tc>
        <w:tc>
          <w:tcPr>
            <w:tcW w:w="851" w:type="dxa"/>
            <w:vMerge w:val="continue"/>
            <w:vAlign w:val="top"/>
          </w:tcPr>
          <w:p>
            <w:pPr>
              <w:adjustRightInd w:val="0"/>
              <w:ind w:firstLine="0" w:firstLineChars="0"/>
              <w:textAlignment w:val="baseline"/>
              <w:rPr>
                <w:rFonts w:hint="eastAsia"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4" w:hRule="atLeast"/>
        </w:trPr>
        <w:tc>
          <w:tcPr>
            <w:tcW w:w="9039" w:type="dxa"/>
            <w:gridSpan w:val="4"/>
            <w:vAlign w:val="top"/>
          </w:tcPr>
          <w:p>
            <w:pPr>
              <w:adjustRightInd w:val="0"/>
              <w:ind w:firstLine="0" w:firstLineChars="0"/>
              <w:textAlignment w:val="baseline"/>
              <w:rPr>
                <w:rFonts w:hint="eastAsia" w:ascii="宋体" w:hAnsi="宋体"/>
                <w:b/>
                <w:sz w:val="24"/>
                <w:szCs w:val="24"/>
              </w:rPr>
            </w:pPr>
            <w:r>
              <w:rPr>
                <w:rFonts w:hint="eastAsia" w:ascii="宋体" w:hAnsi="宋体"/>
                <w:b/>
                <w:sz w:val="24"/>
                <w:szCs w:val="24"/>
              </w:rPr>
              <w:t>最终确定的质量保证及服务承诺：</w:t>
            </w:r>
          </w:p>
        </w:tc>
      </w:tr>
    </w:tbl>
    <w:p>
      <w:pPr>
        <w:spacing w:line="240" w:lineRule="atLeast"/>
        <w:ind w:firstLine="0" w:firstLineChars="0"/>
        <w:rPr>
          <w:rFonts w:hint="eastAsia" w:ascii="宋体" w:hAnsi="宋体"/>
          <w:sz w:val="24"/>
          <w:szCs w:val="24"/>
        </w:rPr>
      </w:pPr>
      <w:r>
        <w:rPr>
          <w:rFonts w:hint="eastAsia" w:ascii="宋体" w:hAnsi="宋体"/>
          <w:b/>
          <w:sz w:val="22"/>
          <w:szCs w:val="24"/>
        </w:rPr>
        <w:t xml:space="preserve">  </w:t>
      </w:r>
      <w:r>
        <w:rPr>
          <w:rFonts w:hint="eastAsia" w:ascii="宋体" w:hAnsi="宋体"/>
          <w:b/>
          <w:sz w:val="24"/>
          <w:szCs w:val="24"/>
        </w:rPr>
        <w:t xml:space="preserve">                                            </w:t>
      </w:r>
    </w:p>
    <w:p>
      <w:pPr>
        <w:ind w:firstLine="352" w:firstLineChars="147"/>
        <w:jc w:val="left"/>
        <w:rPr>
          <w:rFonts w:hint="eastAsia" w:ascii="宋体" w:hAnsi="宋体"/>
          <w:sz w:val="24"/>
          <w:szCs w:val="24"/>
        </w:rPr>
      </w:pPr>
      <w:r>
        <w:rPr>
          <w:rFonts w:hint="eastAsia" w:ascii="宋体" w:hAnsi="宋体"/>
          <w:sz w:val="24"/>
          <w:szCs w:val="24"/>
        </w:rPr>
        <w:t>注：1、在磋商过程中，最后磋商报价与首次报价的价格发生的浮动比例，在项目签订合同时对首次报价单价的基础上进行同比例浮动，作为签订合同的最终单价。</w:t>
      </w:r>
    </w:p>
    <w:p>
      <w:pPr>
        <w:ind w:firstLine="832" w:firstLineChars="347"/>
        <w:jc w:val="left"/>
        <w:rPr>
          <w:rFonts w:hint="eastAsia" w:ascii="宋体" w:hAnsi="宋体"/>
          <w:sz w:val="24"/>
          <w:szCs w:val="24"/>
        </w:rPr>
      </w:pPr>
      <w:r>
        <w:rPr>
          <w:rFonts w:hint="eastAsia" w:ascii="宋体" w:hAnsi="宋体"/>
          <w:sz w:val="24"/>
          <w:szCs w:val="24"/>
        </w:rPr>
        <w:t>2、</w:t>
      </w:r>
      <w:r>
        <w:rPr>
          <w:rFonts w:hint="eastAsia" w:ascii="宋体" w:hAnsi="宋体"/>
          <w:b/>
          <w:sz w:val="24"/>
          <w:szCs w:val="24"/>
        </w:rPr>
        <w:t>此表不需装订在磋商响应文件中，供应商事先须盖章、签字。在磋商期间，由磋商小组确定合格的供应商按要求现场填写。</w:t>
      </w:r>
    </w:p>
    <w:p>
      <w:pPr>
        <w:ind w:firstLine="352" w:firstLineChars="147"/>
        <w:jc w:val="left"/>
        <w:rPr>
          <w:rFonts w:hint="eastAsia" w:ascii="宋体" w:hAnsi="宋体"/>
          <w:sz w:val="24"/>
          <w:szCs w:val="24"/>
        </w:rPr>
      </w:pPr>
    </w:p>
    <w:p>
      <w:pPr>
        <w:tabs>
          <w:tab w:val="left" w:pos="168"/>
        </w:tabs>
        <w:adjustRightInd w:val="0"/>
        <w:spacing w:line="240" w:lineRule="auto"/>
        <w:ind w:firstLine="0" w:firstLineChars="0"/>
        <w:textAlignment w:val="baseline"/>
        <w:rPr>
          <w:rFonts w:hint="eastAsia" w:ascii="宋体" w:hAnsi="宋体"/>
          <w:b/>
          <w:bCs/>
          <w:sz w:val="32"/>
          <w:szCs w:val="24"/>
        </w:rPr>
      </w:pPr>
    </w:p>
    <w:p>
      <w:pPr>
        <w:tabs>
          <w:tab w:val="left" w:pos="168"/>
        </w:tabs>
        <w:adjustRightInd w:val="0"/>
        <w:spacing w:line="240" w:lineRule="auto"/>
        <w:ind w:firstLine="0" w:firstLineChars="0"/>
        <w:textAlignment w:val="baseline"/>
        <w:rPr>
          <w:rFonts w:hint="eastAsia" w:ascii="宋体" w:hAnsi="宋体"/>
          <w:b/>
          <w:bCs/>
          <w:sz w:val="32"/>
          <w:szCs w:val="24"/>
        </w:rPr>
      </w:pPr>
    </w:p>
    <w:p>
      <w:pPr>
        <w:tabs>
          <w:tab w:val="left" w:pos="168"/>
        </w:tabs>
        <w:adjustRightInd w:val="0"/>
        <w:spacing w:line="240" w:lineRule="auto"/>
        <w:ind w:firstLine="0" w:firstLineChars="0"/>
        <w:textAlignment w:val="baseline"/>
        <w:rPr>
          <w:rFonts w:hint="eastAsia" w:ascii="宋体" w:hAnsi="宋体"/>
          <w:b/>
          <w:bCs/>
          <w:sz w:val="32"/>
          <w:szCs w:val="24"/>
        </w:rPr>
      </w:pPr>
    </w:p>
    <w:p>
      <w:pPr>
        <w:tabs>
          <w:tab w:val="left" w:pos="168"/>
        </w:tabs>
        <w:adjustRightInd w:val="0"/>
        <w:spacing w:line="240" w:lineRule="auto"/>
        <w:ind w:firstLine="0" w:firstLineChars="0"/>
        <w:textAlignment w:val="baseline"/>
        <w:rPr>
          <w:rFonts w:hint="eastAsia" w:ascii="宋体" w:hAnsi="宋体"/>
          <w:b/>
          <w:bCs/>
          <w:sz w:val="32"/>
          <w:szCs w:val="24"/>
        </w:rPr>
      </w:pPr>
    </w:p>
    <w:p>
      <w:pPr>
        <w:tabs>
          <w:tab w:val="left" w:pos="168"/>
        </w:tabs>
        <w:adjustRightInd w:val="0"/>
        <w:spacing w:line="240" w:lineRule="auto"/>
        <w:ind w:firstLine="0" w:firstLineChars="0"/>
        <w:textAlignment w:val="baseline"/>
        <w:rPr>
          <w:rFonts w:hint="eastAsia" w:ascii="宋体" w:hAnsi="宋体"/>
          <w:b/>
          <w:bCs/>
          <w:sz w:val="32"/>
          <w:szCs w:val="24"/>
        </w:rPr>
      </w:pPr>
    </w:p>
    <w:p>
      <w:pPr>
        <w:tabs>
          <w:tab w:val="left" w:pos="168"/>
        </w:tabs>
        <w:adjustRightInd w:val="0"/>
        <w:spacing w:line="240" w:lineRule="auto"/>
        <w:ind w:firstLine="0" w:firstLineChars="0"/>
        <w:textAlignment w:val="baseline"/>
        <w:rPr>
          <w:rFonts w:hint="eastAsia" w:ascii="宋体" w:hAnsi="宋体"/>
          <w:b/>
          <w:bCs/>
          <w:sz w:val="32"/>
          <w:szCs w:val="24"/>
        </w:rPr>
      </w:pPr>
    </w:p>
    <w:p>
      <w:pPr>
        <w:spacing w:line="240" w:lineRule="auto"/>
        <w:ind w:firstLine="3814" w:firstLineChars="1583"/>
        <w:rPr>
          <w:rFonts w:hint="eastAsia" w:ascii="宋体" w:hAnsi="宋体"/>
          <w:b/>
          <w:sz w:val="24"/>
          <w:szCs w:val="24"/>
        </w:rPr>
      </w:pPr>
      <w:r>
        <w:rPr>
          <w:rFonts w:hint="eastAsia" w:ascii="宋体" w:hAnsi="宋体"/>
          <w:b/>
          <w:sz w:val="24"/>
          <w:szCs w:val="24"/>
        </w:rPr>
        <w:t>投标单位：</w:t>
      </w:r>
      <w:r>
        <w:rPr>
          <w:rFonts w:hint="eastAsia" w:ascii="仿宋_GB2312" w:eastAsia="仿宋_GB2312" w:cs="宋体"/>
          <w:kern w:val="0"/>
          <w:sz w:val="32"/>
          <w:szCs w:val="32"/>
          <w:u w:val="single"/>
        </w:rPr>
        <w:t xml:space="preserve">       </w:t>
      </w:r>
      <w:r>
        <w:rPr>
          <w:rFonts w:hint="eastAsia" w:ascii="宋体" w:hAnsi="宋体"/>
          <w:b/>
          <w:sz w:val="24"/>
          <w:szCs w:val="24"/>
        </w:rPr>
        <w:t>（公章）</w:t>
      </w:r>
    </w:p>
    <w:p>
      <w:pPr>
        <w:spacing w:line="240" w:lineRule="auto"/>
        <w:ind w:firstLine="482"/>
        <w:jc w:val="center"/>
        <w:rPr>
          <w:rFonts w:ascii="宋体" w:hAnsi="宋体"/>
          <w:b/>
          <w:sz w:val="24"/>
          <w:szCs w:val="24"/>
        </w:rPr>
      </w:pPr>
      <w:r>
        <w:rPr>
          <w:rFonts w:hint="eastAsia" w:ascii="宋体" w:hAnsi="宋体"/>
          <w:b/>
          <w:sz w:val="24"/>
          <w:szCs w:val="24"/>
        </w:rPr>
        <w:t xml:space="preserve">     法定代表人或委托代理人：</w:t>
      </w:r>
      <w:r>
        <w:rPr>
          <w:rFonts w:hint="eastAsia" w:ascii="仿宋_GB2312" w:eastAsia="仿宋_GB2312" w:cs="宋体"/>
          <w:kern w:val="0"/>
          <w:sz w:val="32"/>
          <w:szCs w:val="32"/>
          <w:u w:val="single"/>
        </w:rPr>
        <w:t xml:space="preserve">       </w:t>
      </w:r>
      <w:r>
        <w:rPr>
          <w:rFonts w:hint="eastAsia" w:ascii="宋体" w:hAnsi="宋体"/>
          <w:b/>
          <w:sz w:val="24"/>
          <w:szCs w:val="24"/>
        </w:rPr>
        <w:t>（签字或盖章）</w:t>
      </w:r>
    </w:p>
    <w:p>
      <w:pPr>
        <w:spacing w:line="240" w:lineRule="auto"/>
        <w:ind w:firstLine="482"/>
        <w:jc w:val="center"/>
        <w:rPr>
          <w:rFonts w:hint="eastAsia" w:ascii="宋体" w:hAnsi="宋体"/>
          <w:b/>
          <w:sz w:val="24"/>
          <w:szCs w:val="24"/>
        </w:rPr>
      </w:pPr>
      <w:r>
        <w:rPr>
          <w:rFonts w:hint="eastAsia" w:ascii="宋体" w:hAnsi="宋体"/>
          <w:b/>
          <w:sz w:val="24"/>
          <w:szCs w:val="24"/>
        </w:rPr>
        <w:t xml:space="preserve">              年   月  日</w:t>
      </w:r>
    </w:p>
    <w:p>
      <w:pPr>
        <w:keepNext/>
        <w:keepLines/>
        <w:widowControl/>
        <w:snapToGrid w:val="0"/>
        <w:spacing w:line="400" w:lineRule="atLeast"/>
        <w:ind w:firstLine="0" w:firstLineChars="0"/>
        <w:jc w:val="both"/>
        <w:outlineLvl w:val="0"/>
        <w:rPr>
          <w:rFonts w:hint="eastAsia" w:ascii="宋体"/>
          <w:b/>
          <w:kern w:val="28"/>
          <w:sz w:val="36"/>
          <w:szCs w:val="20"/>
        </w:rPr>
      </w:pPr>
      <w:bookmarkStart w:id="176" w:name="_Toc376936782"/>
      <w:bookmarkStart w:id="177" w:name="_Toc325726051"/>
    </w:p>
    <w:p>
      <w:pPr>
        <w:keepNext/>
        <w:keepLines/>
        <w:widowControl/>
        <w:snapToGrid w:val="0"/>
        <w:spacing w:line="400" w:lineRule="atLeast"/>
        <w:ind w:firstLine="0" w:firstLineChars="0"/>
        <w:jc w:val="center"/>
        <w:outlineLvl w:val="0"/>
        <w:rPr>
          <w:rFonts w:hint="eastAsia" w:ascii="宋体"/>
          <w:b/>
          <w:kern w:val="28"/>
          <w:sz w:val="36"/>
          <w:szCs w:val="20"/>
        </w:rPr>
      </w:pPr>
      <w:bookmarkStart w:id="178" w:name="_Toc27833"/>
      <w:r>
        <w:rPr>
          <w:rFonts w:hint="eastAsia" w:ascii="宋体"/>
          <w:b/>
          <w:kern w:val="28"/>
          <w:sz w:val="36"/>
          <w:szCs w:val="20"/>
        </w:rPr>
        <w:t>第五部分  磋商及采购项目服务要求</w:t>
      </w:r>
      <w:bookmarkEnd w:id="176"/>
      <w:bookmarkEnd w:id="177"/>
      <w:bookmarkEnd w:id="178"/>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79" w:name="_Toc325726052"/>
      <w:bookmarkStart w:id="180" w:name="_Toc16199"/>
      <w:bookmarkStart w:id="181" w:name="_Toc376936783"/>
      <w:r>
        <w:rPr>
          <w:rFonts w:hint="eastAsia" w:ascii="宋体" w:hAnsi="宋体"/>
          <w:b/>
          <w:bCs/>
          <w:kern w:val="0"/>
          <w:sz w:val="36"/>
          <w:szCs w:val="36"/>
        </w:rPr>
        <w:t>一、磋商要求</w:t>
      </w:r>
      <w:bookmarkEnd w:id="179"/>
      <w:bookmarkEnd w:id="180"/>
      <w:bookmarkEnd w:id="181"/>
    </w:p>
    <w:p>
      <w:pPr>
        <w:widowControl/>
        <w:spacing w:before="100" w:beforeAutospacing="1" w:after="100" w:afterAutospacing="1" w:line="240" w:lineRule="auto"/>
        <w:ind w:firstLine="542"/>
        <w:jc w:val="left"/>
        <w:outlineLvl w:val="2"/>
        <w:rPr>
          <w:rFonts w:hint="eastAsia" w:ascii="宋体" w:hAnsi="宋体"/>
          <w:b/>
          <w:bCs/>
          <w:kern w:val="0"/>
          <w:sz w:val="28"/>
          <w:szCs w:val="28"/>
        </w:rPr>
      </w:pPr>
      <w:bookmarkStart w:id="182" w:name="_Toc29663"/>
      <w:bookmarkStart w:id="183" w:name="_Toc325726053"/>
      <w:bookmarkStart w:id="184" w:name="_Toc376936784"/>
      <w:r>
        <w:rPr>
          <w:rFonts w:hint="eastAsia" w:ascii="宋体" w:hAnsi="宋体"/>
          <w:b/>
          <w:bCs/>
          <w:kern w:val="0"/>
          <w:sz w:val="28"/>
          <w:szCs w:val="28"/>
        </w:rPr>
        <w:t>1、磋商说明</w:t>
      </w:r>
      <w:bookmarkEnd w:id="182"/>
      <w:bookmarkEnd w:id="183"/>
      <w:bookmarkEnd w:id="184"/>
    </w:p>
    <w:p>
      <w:pPr>
        <w:ind w:firstLine="470" w:firstLineChars="196"/>
        <w:rPr>
          <w:rFonts w:hint="eastAsia"/>
          <w:sz w:val="24"/>
          <w:szCs w:val="24"/>
        </w:rPr>
      </w:pPr>
      <w:r>
        <w:rPr>
          <w:rFonts w:hint="eastAsia" w:ascii="宋体" w:hAnsi="宋体"/>
          <w:sz w:val="24"/>
          <w:szCs w:val="24"/>
        </w:rPr>
        <w:t>1.1供应商必须对磋商文件采购需求中所有内容作为一个整体进行投标，不能拆分或少报。否则，视为无效投标。</w:t>
      </w:r>
    </w:p>
    <w:p>
      <w:pPr>
        <w:ind w:firstLine="470" w:firstLineChars="196"/>
        <w:rPr>
          <w:rFonts w:ascii="宋体" w:hAnsi="宋体"/>
          <w:sz w:val="24"/>
          <w:szCs w:val="24"/>
        </w:rPr>
      </w:pPr>
      <w:r>
        <w:rPr>
          <w:rFonts w:hint="eastAsia" w:ascii="宋体" w:hAnsi="宋体"/>
          <w:sz w:val="24"/>
          <w:szCs w:val="24"/>
        </w:rPr>
        <w:t>1.2磋商报价为总报价。包括产品费、检验费、手续费、包装费、运输费、保险费、安装调试费、系统集成费、税金及其他不可预见费等全部费用。若投标磋商不能完全包括上述内容，该投标将被认为非实质性响应。</w:t>
      </w:r>
    </w:p>
    <w:p>
      <w:pPr>
        <w:ind w:firstLine="470" w:firstLineChars="196"/>
        <w:rPr>
          <w:rFonts w:ascii="宋体" w:hAnsi="宋体"/>
          <w:sz w:val="24"/>
          <w:szCs w:val="24"/>
        </w:rPr>
      </w:pPr>
      <w:r>
        <w:rPr>
          <w:rFonts w:hint="eastAsia" w:ascii="宋体" w:hAnsi="宋体"/>
          <w:sz w:val="24"/>
          <w:szCs w:val="24"/>
        </w:rPr>
        <w:t>1.3供应商必须如实填写“技术规格响应表”，在“投标产品技术参数、指标”栏中列出所投产品的具体规格型号和具体技术参数、指标；以采购人、供应商需求为最低指标要求，供应商对超出或不满足最低指标要求的指标需列出“＋、</w:t>
      </w:r>
      <w:r>
        <w:rPr>
          <w:rFonts w:ascii="宋体" w:hAnsi="宋体"/>
          <w:sz w:val="24"/>
          <w:szCs w:val="24"/>
        </w:rPr>
        <w:t>-</w:t>
      </w:r>
      <w:r>
        <w:rPr>
          <w:rFonts w:hint="eastAsia" w:ascii="宋体" w:hAnsi="宋体"/>
          <w:sz w:val="24"/>
          <w:szCs w:val="24"/>
        </w:rPr>
        <w:t>、</w:t>
      </w:r>
      <w:r>
        <w:rPr>
          <w:rFonts w:ascii="宋体" w:hAnsi="宋体"/>
          <w:sz w:val="24"/>
          <w:szCs w:val="24"/>
        </w:rPr>
        <w:t>0</w:t>
      </w:r>
      <w:r>
        <w:rPr>
          <w:rFonts w:hint="eastAsia" w:ascii="宋体" w:hAnsi="宋体"/>
          <w:sz w:val="24"/>
          <w:szCs w:val="24"/>
        </w:rPr>
        <w:t>”偏差。如果</w:t>
      </w:r>
      <w:r>
        <w:rPr>
          <w:rFonts w:hint="eastAsia" w:ascii="宋体" w:hAnsi="宋体"/>
          <w:kern w:val="0"/>
          <w:sz w:val="24"/>
          <w:szCs w:val="21"/>
        </w:rPr>
        <w:t>与磋商响应文件中提供的产品检测报告、生产厂家出具的彩页等证明材料中的实</w:t>
      </w:r>
      <w:r>
        <w:rPr>
          <w:rFonts w:hint="eastAsia" w:ascii="宋体" w:hAnsi="宋体"/>
          <w:sz w:val="24"/>
          <w:szCs w:val="24"/>
        </w:rPr>
        <w:t>质性响应情况不一致或直接复制磋商文件“采购需求技术参数、指标”内容的，按无效投标处理。</w:t>
      </w:r>
    </w:p>
    <w:p>
      <w:pPr>
        <w:ind w:firstLine="470" w:firstLineChars="196"/>
        <w:rPr>
          <w:rFonts w:hint="eastAsia" w:ascii="宋体" w:hAnsi="宋体"/>
          <w:sz w:val="24"/>
          <w:szCs w:val="24"/>
        </w:rPr>
      </w:pPr>
      <w:bookmarkStart w:id="185" w:name="_Toc376936785"/>
      <w:bookmarkStart w:id="186" w:name="_Toc418665424"/>
      <w:bookmarkStart w:id="187" w:name="_Toc325726054"/>
      <w:r>
        <w:rPr>
          <w:rFonts w:hint="eastAsia" w:ascii="宋体" w:hAnsi="宋体"/>
          <w:sz w:val="24"/>
          <w:szCs w:val="24"/>
        </w:rPr>
        <w:t>1.4本次采购产品均为国产产品，所投产品必须符合国家的强制性标准。</w:t>
      </w:r>
    </w:p>
    <w:p>
      <w:pPr>
        <w:ind w:firstLine="470" w:firstLineChars="196"/>
        <w:rPr>
          <w:rFonts w:hint="eastAsia" w:ascii="宋体" w:hAnsi="宋体"/>
          <w:sz w:val="24"/>
          <w:szCs w:val="24"/>
        </w:rPr>
      </w:pPr>
      <w:r>
        <w:rPr>
          <w:rFonts w:hint="eastAsia" w:ascii="宋体" w:hAnsi="宋体"/>
          <w:sz w:val="24"/>
          <w:szCs w:val="24"/>
        </w:rPr>
        <w:t>1.5所投产品或其任何一部分不得侵犯专利权、著作权、商标权和工业设计权等知识产权。</w:t>
      </w:r>
    </w:p>
    <w:p>
      <w:pPr>
        <w:ind w:firstLine="470" w:firstLineChars="196"/>
        <w:rPr>
          <w:rFonts w:hint="eastAsia" w:ascii="宋体" w:hAnsi="宋体"/>
          <w:color w:val="auto"/>
          <w:sz w:val="24"/>
          <w:szCs w:val="24"/>
        </w:rPr>
      </w:pPr>
      <w:r>
        <w:rPr>
          <w:rFonts w:hint="eastAsia" w:ascii="宋体" w:hAnsi="宋体"/>
          <w:color w:val="000000" w:themeColor="text1"/>
          <w:sz w:val="24"/>
          <w:szCs w:val="24"/>
          <w14:textFill>
            <w14:solidFill>
              <w14:schemeClr w14:val="tx1"/>
            </w14:solidFill>
          </w14:textFill>
        </w:rPr>
        <w:t>1.6</w:t>
      </w:r>
      <w:r>
        <w:rPr>
          <w:rFonts w:hint="eastAsia"/>
          <w:color w:val="auto"/>
          <w:sz w:val="24"/>
          <w:szCs w:val="24"/>
          <w:lang w:val="en-US" w:eastAsia="zh-CN"/>
        </w:rPr>
        <w:t xml:space="preserve"> </w:t>
      </w:r>
      <w:r>
        <w:rPr>
          <w:rFonts w:hint="eastAsia" w:ascii="宋体" w:hAnsi="宋体"/>
          <w:color w:val="auto"/>
          <w:sz w:val="24"/>
          <w:szCs w:val="24"/>
        </w:rPr>
        <w:t>交货时间：合同签订后</w:t>
      </w:r>
      <w:r>
        <w:rPr>
          <w:rFonts w:hint="eastAsia"/>
          <w:color w:val="auto"/>
          <w:sz w:val="24"/>
          <w:szCs w:val="24"/>
          <w:lang w:val="en-US" w:eastAsia="zh-CN"/>
        </w:rPr>
        <w:t>15</w:t>
      </w:r>
      <w:r>
        <w:rPr>
          <w:rFonts w:hint="eastAsia" w:ascii="宋体" w:hAnsi="宋体"/>
          <w:color w:val="auto"/>
          <w:sz w:val="24"/>
          <w:szCs w:val="24"/>
          <w:lang w:val="en-US" w:eastAsia="zh-CN"/>
        </w:rPr>
        <w:t>天内</w:t>
      </w:r>
      <w:r>
        <w:rPr>
          <w:rFonts w:hint="eastAsia" w:ascii="宋体" w:hAnsi="宋体"/>
          <w:color w:val="auto"/>
          <w:sz w:val="24"/>
          <w:szCs w:val="24"/>
        </w:rPr>
        <w:t>安装并调试完毕</w:t>
      </w:r>
    </w:p>
    <w:p>
      <w:pPr>
        <w:ind w:firstLine="950" w:firstLineChars="396"/>
        <w:rPr>
          <w:rFonts w:hint="eastAsia" w:ascii="宋体" w:hAnsi="宋体"/>
          <w:color w:val="auto"/>
          <w:sz w:val="24"/>
          <w:szCs w:val="24"/>
        </w:rPr>
      </w:pPr>
      <w:r>
        <w:rPr>
          <w:rFonts w:hint="eastAsia" w:ascii="宋体" w:hAnsi="宋体"/>
          <w:color w:val="auto"/>
          <w:sz w:val="24"/>
          <w:szCs w:val="24"/>
        </w:rPr>
        <w:t>交货地点：采购人指定地点。</w:t>
      </w:r>
    </w:p>
    <w:p>
      <w:pPr>
        <w:widowControl/>
        <w:spacing w:before="100" w:beforeAutospacing="1" w:after="100" w:afterAutospacing="1" w:line="240" w:lineRule="auto"/>
        <w:ind w:firstLine="542"/>
        <w:jc w:val="left"/>
        <w:outlineLvl w:val="2"/>
        <w:rPr>
          <w:rFonts w:hint="eastAsia" w:ascii="宋体" w:hAnsi="宋体"/>
          <w:b/>
          <w:bCs/>
          <w:kern w:val="0"/>
          <w:sz w:val="28"/>
          <w:szCs w:val="28"/>
        </w:rPr>
      </w:pPr>
      <w:bookmarkStart w:id="188" w:name="_Toc12160"/>
      <w:r>
        <w:rPr>
          <w:rFonts w:hint="eastAsia" w:ascii="宋体" w:hAnsi="宋体"/>
          <w:b/>
          <w:bCs/>
          <w:kern w:val="0"/>
          <w:sz w:val="28"/>
          <w:szCs w:val="28"/>
        </w:rPr>
        <w:t>2、报价说明</w:t>
      </w:r>
      <w:bookmarkEnd w:id="185"/>
      <w:bookmarkEnd w:id="186"/>
      <w:bookmarkEnd w:id="188"/>
    </w:p>
    <w:p>
      <w:pPr>
        <w:ind w:firstLine="470" w:firstLineChars="196"/>
        <w:rPr>
          <w:rFonts w:hint="eastAsia" w:eastAsia="宋体"/>
          <w:sz w:val="24"/>
          <w:szCs w:val="24"/>
          <w:lang w:eastAsia="zh-CN"/>
        </w:rPr>
        <w:sectPr>
          <w:pgSz w:w="11906" w:h="16838"/>
          <w:pgMar w:top="1440" w:right="1800" w:bottom="1440" w:left="1800" w:header="851" w:footer="992" w:gutter="0"/>
          <w:cols w:space="425" w:num="1"/>
          <w:docGrid w:type="lines" w:linePitch="312" w:charSpace="0"/>
        </w:sectPr>
      </w:pPr>
      <w:r>
        <w:rPr>
          <w:rFonts w:hint="eastAsia" w:ascii="宋体" w:hAnsi="宋体"/>
          <w:sz w:val="24"/>
          <w:szCs w:val="24"/>
        </w:rPr>
        <w:t>本次磋商文件中规定的采购预算额度为磋商最高限价，投标单位的投标报价不得超出此额度。否则，投标无效</w:t>
      </w:r>
      <w:bookmarkEnd w:id="187"/>
      <w:bookmarkStart w:id="189" w:name="_Toc408994193"/>
      <w:bookmarkStart w:id="190" w:name="_Toc412645684"/>
      <w:r>
        <w:rPr>
          <w:rFonts w:hint="eastAsia"/>
          <w:sz w:val="24"/>
          <w:szCs w:val="24"/>
          <w:lang w:eastAsia="zh-CN"/>
        </w:rPr>
        <w:t>。</w:t>
      </w:r>
    </w:p>
    <w:p>
      <w:pPr>
        <w:pStyle w:val="2"/>
        <w:tabs>
          <w:tab w:val="left" w:pos="4449"/>
        </w:tabs>
        <w:rPr>
          <w:rFonts w:hint="eastAsia" w:eastAsia="宋体"/>
          <w:lang w:eastAsia="zh-CN"/>
        </w:rPr>
      </w:pPr>
    </w:p>
    <w:p>
      <w:pPr>
        <w:pStyle w:val="7"/>
        <w:bidi w:val="0"/>
        <w:jc w:val="center"/>
        <w:rPr>
          <w:rFonts w:hint="eastAsia"/>
        </w:rPr>
      </w:pPr>
      <w:bookmarkStart w:id="191" w:name="_Toc5583"/>
      <w:r>
        <w:rPr>
          <w:rFonts w:hint="eastAsia"/>
          <w:lang w:val="en-US" w:eastAsia="zh-CN"/>
        </w:rPr>
        <w:t>二、采购清单</w:t>
      </w:r>
      <w:r>
        <w:rPr>
          <w:rFonts w:hint="eastAsia"/>
        </w:rPr>
        <w:t>及技术参数</w:t>
      </w:r>
      <w:bookmarkEnd w:id="191"/>
    </w:p>
    <w:bookmarkEnd w:id="189"/>
    <w:bookmarkEnd w:id="190"/>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959"/>
        <w:gridCol w:w="5213"/>
        <w:gridCol w:w="577"/>
        <w:gridCol w:w="577"/>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pPr>
              <w:jc w:val="center"/>
              <w:rPr>
                <w:rFonts w:hint="eastAsia"/>
                <w:sz w:val="24"/>
                <w:szCs w:val="24"/>
                <w:vertAlign w:val="baseline"/>
                <w:lang w:val="en-US" w:eastAsia="zh-CN"/>
              </w:rPr>
            </w:pPr>
            <w:r>
              <w:rPr>
                <w:rFonts w:hint="eastAsia"/>
                <w:sz w:val="24"/>
                <w:szCs w:val="24"/>
                <w:vertAlign w:val="baseline"/>
                <w:lang w:val="en-US" w:eastAsia="zh-CN"/>
              </w:rPr>
              <w:t>序号</w:t>
            </w:r>
          </w:p>
        </w:tc>
        <w:tc>
          <w:tcPr>
            <w:tcW w:w="959" w:type="dxa"/>
          </w:tcPr>
          <w:p>
            <w:pPr>
              <w:jc w:val="center"/>
              <w:rPr>
                <w:rFonts w:hint="default"/>
                <w:sz w:val="24"/>
                <w:szCs w:val="24"/>
                <w:vertAlign w:val="baseline"/>
                <w:lang w:val="en-US" w:eastAsia="zh-CN"/>
              </w:rPr>
            </w:pPr>
            <w:r>
              <w:rPr>
                <w:rFonts w:hint="eastAsia"/>
                <w:sz w:val="24"/>
                <w:szCs w:val="24"/>
                <w:vertAlign w:val="baseline"/>
                <w:lang w:val="en-US" w:eastAsia="zh-CN"/>
              </w:rPr>
              <w:t>设备名称</w:t>
            </w:r>
          </w:p>
        </w:tc>
        <w:tc>
          <w:tcPr>
            <w:tcW w:w="5213" w:type="dxa"/>
          </w:tcPr>
          <w:p>
            <w:pPr>
              <w:jc w:val="center"/>
              <w:rPr>
                <w:rFonts w:hint="eastAsia"/>
                <w:sz w:val="24"/>
                <w:szCs w:val="24"/>
                <w:vertAlign w:val="baseline"/>
                <w:lang w:val="en-US" w:eastAsia="zh-CN"/>
              </w:rPr>
            </w:pPr>
            <w:r>
              <w:rPr>
                <w:rFonts w:hint="eastAsia"/>
                <w:sz w:val="24"/>
                <w:szCs w:val="24"/>
                <w:vertAlign w:val="baseline"/>
                <w:lang w:val="en-US" w:eastAsia="zh-CN"/>
              </w:rPr>
              <w:t>参数</w:t>
            </w:r>
          </w:p>
        </w:tc>
        <w:tc>
          <w:tcPr>
            <w:tcW w:w="577" w:type="dxa"/>
          </w:tcPr>
          <w:p>
            <w:pPr>
              <w:jc w:val="center"/>
              <w:rPr>
                <w:rFonts w:hint="default"/>
                <w:sz w:val="24"/>
                <w:szCs w:val="24"/>
                <w:vertAlign w:val="baseline"/>
                <w:lang w:val="en-US" w:eastAsia="zh-CN"/>
              </w:rPr>
            </w:pPr>
            <w:r>
              <w:rPr>
                <w:rFonts w:hint="eastAsia"/>
                <w:sz w:val="24"/>
                <w:szCs w:val="24"/>
                <w:vertAlign w:val="baseline"/>
                <w:lang w:val="en-US" w:eastAsia="zh-CN"/>
              </w:rPr>
              <w:t>数量</w:t>
            </w:r>
          </w:p>
        </w:tc>
        <w:tc>
          <w:tcPr>
            <w:tcW w:w="577" w:type="dxa"/>
          </w:tcPr>
          <w:p>
            <w:pPr>
              <w:jc w:val="center"/>
              <w:rPr>
                <w:rFonts w:hint="default"/>
                <w:sz w:val="24"/>
                <w:szCs w:val="24"/>
                <w:vertAlign w:val="baseline"/>
                <w:lang w:val="en-US" w:eastAsia="zh-CN"/>
              </w:rPr>
            </w:pPr>
            <w:r>
              <w:rPr>
                <w:rFonts w:hint="eastAsia"/>
                <w:sz w:val="24"/>
                <w:szCs w:val="24"/>
                <w:vertAlign w:val="baseline"/>
                <w:lang w:val="en-US" w:eastAsia="zh-CN"/>
              </w:rPr>
              <w:t>单位</w:t>
            </w:r>
          </w:p>
        </w:tc>
        <w:tc>
          <w:tcPr>
            <w:tcW w:w="577" w:type="dxa"/>
          </w:tcPr>
          <w:p>
            <w:pPr>
              <w:jc w:val="center"/>
              <w:rPr>
                <w:rFonts w:hint="eastAsia"/>
                <w:sz w:val="24"/>
                <w:szCs w:val="24"/>
                <w:vertAlign w:val="baseline"/>
                <w:lang w:val="en-US" w:eastAsia="zh-CN"/>
              </w:rPr>
            </w:pPr>
            <w:r>
              <w:rPr>
                <w:rFonts w:hint="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r>
              <w:rPr>
                <w:rFonts w:hint="eastAsia"/>
                <w:sz w:val="24"/>
                <w:szCs w:val="24"/>
                <w:vertAlign w:val="baseline"/>
                <w:lang w:val="en-US" w:eastAsia="zh-CN"/>
              </w:rPr>
              <w:t>1</w:t>
            </w:r>
          </w:p>
        </w:tc>
        <w:tc>
          <w:tcPr>
            <w:tcW w:w="959" w:type="dxa"/>
          </w:tcPr>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r>
              <w:rPr>
                <w:rFonts w:hint="eastAsia"/>
                <w:sz w:val="24"/>
                <w:szCs w:val="24"/>
                <w:vertAlign w:val="baseline"/>
                <w:lang w:val="en-US" w:eastAsia="zh-CN"/>
              </w:rPr>
              <w:t>全数字彩色多普勒超声诊断系统</w:t>
            </w:r>
          </w:p>
        </w:tc>
        <w:tc>
          <w:tcPr>
            <w:tcW w:w="5213" w:type="dxa"/>
          </w:tcPr>
          <w:p>
            <w:pPr>
              <w:jc w:val="left"/>
              <w:rPr>
                <w:rFonts w:hint="eastAsia"/>
                <w:sz w:val="24"/>
                <w:szCs w:val="24"/>
                <w:vertAlign w:val="baseline"/>
                <w:lang w:val="en-US" w:eastAsia="zh-CN"/>
              </w:rPr>
            </w:pPr>
            <w:r>
              <w:rPr>
                <w:rFonts w:hint="eastAsia"/>
                <w:sz w:val="24"/>
                <w:szCs w:val="24"/>
                <w:vertAlign w:val="baseline"/>
                <w:lang w:val="en-US" w:eastAsia="zh-CN"/>
              </w:rPr>
              <w:t>1.形式及用途：用于人体腹部、血管、妇产、泌尿、小器官等部位的超声检查；</w:t>
            </w:r>
          </w:p>
          <w:p>
            <w:pPr>
              <w:jc w:val="left"/>
              <w:rPr>
                <w:rFonts w:hint="eastAsia"/>
                <w:sz w:val="24"/>
                <w:szCs w:val="24"/>
                <w:vertAlign w:val="baseline"/>
                <w:lang w:val="en-US" w:eastAsia="zh-CN"/>
              </w:rPr>
            </w:pPr>
            <w:r>
              <w:rPr>
                <w:rFonts w:hint="eastAsia" w:ascii="宋体" w:hAnsi="宋体" w:eastAsia="宋体" w:cs="宋体"/>
                <w:sz w:val="24"/>
                <w:szCs w:val="24"/>
                <w:vertAlign w:val="baseline"/>
                <w:lang w:val="en-US" w:eastAsia="zh-CN"/>
              </w:rPr>
              <w:t>★</w:t>
            </w:r>
            <w:r>
              <w:rPr>
                <w:rFonts w:hint="eastAsia"/>
                <w:sz w:val="24"/>
                <w:szCs w:val="24"/>
                <w:vertAlign w:val="baseline"/>
                <w:lang w:val="en-US" w:eastAsia="zh-CN"/>
              </w:rPr>
              <w:t>2.监视器： ≥12英寸彩色液晶显示屏，液晶显示屏可上下80°独立可调（提供证明）</w:t>
            </w:r>
          </w:p>
          <w:p>
            <w:pPr>
              <w:jc w:val="left"/>
              <w:rPr>
                <w:rFonts w:hint="eastAsia"/>
                <w:sz w:val="24"/>
                <w:szCs w:val="24"/>
                <w:vertAlign w:val="baseline"/>
                <w:lang w:val="en-US" w:eastAsia="zh-CN"/>
              </w:rPr>
            </w:pPr>
            <w:r>
              <w:rPr>
                <w:rFonts w:hint="eastAsia"/>
                <w:sz w:val="24"/>
                <w:szCs w:val="24"/>
                <w:vertAlign w:val="baseline"/>
                <w:lang w:val="en-US" w:eastAsia="zh-CN"/>
              </w:rPr>
              <w:t>3.探头接口：≥2个，且全部激活</w:t>
            </w:r>
          </w:p>
          <w:p>
            <w:pPr>
              <w:jc w:val="left"/>
              <w:rPr>
                <w:rFonts w:hint="eastAsia"/>
                <w:sz w:val="24"/>
                <w:szCs w:val="24"/>
                <w:vertAlign w:val="baseline"/>
                <w:lang w:val="en-US" w:eastAsia="zh-CN"/>
              </w:rPr>
            </w:pPr>
            <w:r>
              <w:rPr>
                <w:rFonts w:hint="eastAsia"/>
                <w:sz w:val="24"/>
                <w:szCs w:val="24"/>
                <w:vertAlign w:val="baseline"/>
                <w:lang w:val="en-US" w:eastAsia="zh-CN"/>
              </w:rPr>
              <w:t>4.探头：可支持腹部探头、高频线阵探头、腔内探头等探头。</w:t>
            </w:r>
          </w:p>
          <w:p>
            <w:pPr>
              <w:jc w:val="left"/>
              <w:rPr>
                <w:rFonts w:hint="eastAsia"/>
                <w:sz w:val="24"/>
                <w:szCs w:val="24"/>
                <w:vertAlign w:val="baseline"/>
                <w:lang w:val="en-US" w:eastAsia="zh-CN"/>
              </w:rPr>
            </w:pPr>
            <w:r>
              <w:rPr>
                <w:rFonts w:hint="eastAsia" w:ascii="宋体" w:hAnsi="宋体" w:eastAsia="宋体" w:cs="宋体"/>
                <w:sz w:val="24"/>
                <w:szCs w:val="24"/>
                <w:vertAlign w:val="baseline"/>
                <w:lang w:val="en-US" w:eastAsia="zh-CN"/>
              </w:rPr>
              <w:t>★</w:t>
            </w:r>
            <w:r>
              <w:rPr>
                <w:rFonts w:hint="eastAsia"/>
                <w:sz w:val="24"/>
                <w:szCs w:val="24"/>
                <w:vertAlign w:val="baseline"/>
                <w:lang w:val="en-US" w:eastAsia="zh-CN"/>
              </w:rPr>
              <w:t>5.腹部探头频率2.0 MHz -6.0MHz、高频线阵探头频率5.0 MHz -12.0MHz、腔内凸阵探头5.0 MHz -10.0MHz。 (以上探头频率必须提供医疗器械注册证附件证明)</w:t>
            </w:r>
          </w:p>
          <w:p>
            <w:pPr>
              <w:jc w:val="left"/>
              <w:rPr>
                <w:rFonts w:hint="eastAsia"/>
                <w:sz w:val="24"/>
                <w:szCs w:val="24"/>
                <w:vertAlign w:val="baseline"/>
                <w:lang w:val="en-US" w:eastAsia="zh-CN"/>
              </w:rPr>
            </w:pPr>
            <w:r>
              <w:rPr>
                <w:rFonts w:hint="eastAsia"/>
                <w:sz w:val="24"/>
                <w:szCs w:val="24"/>
                <w:vertAlign w:val="baseline"/>
                <w:lang w:val="en-US" w:eastAsia="zh-CN"/>
              </w:rPr>
              <w:t>6.图像显示模式：具有B、2B、4B、B/M、M、B ZOOM 、Color 、PW、PD显示模式</w:t>
            </w:r>
          </w:p>
          <w:p>
            <w:pPr>
              <w:jc w:val="left"/>
              <w:rPr>
                <w:rFonts w:hint="eastAsia"/>
                <w:sz w:val="24"/>
                <w:szCs w:val="24"/>
                <w:vertAlign w:val="baseline"/>
                <w:lang w:val="en-US" w:eastAsia="zh-CN"/>
              </w:rPr>
            </w:pPr>
            <w:r>
              <w:rPr>
                <w:rFonts w:hint="eastAsia"/>
                <w:sz w:val="24"/>
                <w:szCs w:val="24"/>
                <w:vertAlign w:val="baseline"/>
                <w:lang w:val="en-US" w:eastAsia="zh-CN"/>
              </w:rPr>
              <w:t>7.总增益调节范围≥100dB可视可调</w:t>
            </w:r>
          </w:p>
          <w:p>
            <w:pPr>
              <w:jc w:val="left"/>
              <w:rPr>
                <w:rFonts w:hint="eastAsia"/>
                <w:sz w:val="24"/>
                <w:szCs w:val="24"/>
                <w:vertAlign w:val="baseline"/>
                <w:lang w:val="en-US" w:eastAsia="zh-CN"/>
              </w:rPr>
            </w:pPr>
            <w:r>
              <w:rPr>
                <w:rFonts w:hint="eastAsia"/>
                <w:sz w:val="24"/>
                <w:szCs w:val="24"/>
                <w:vertAlign w:val="baseline"/>
                <w:lang w:val="en-US" w:eastAsia="zh-CN"/>
              </w:rPr>
              <w:t>8.声输出功率可视可调</w:t>
            </w:r>
          </w:p>
          <w:p>
            <w:pPr>
              <w:jc w:val="left"/>
              <w:rPr>
                <w:rFonts w:hint="eastAsia"/>
                <w:sz w:val="24"/>
                <w:szCs w:val="24"/>
                <w:vertAlign w:val="baseline"/>
                <w:lang w:val="en-US" w:eastAsia="zh-CN"/>
              </w:rPr>
            </w:pPr>
            <w:r>
              <w:rPr>
                <w:rFonts w:hint="eastAsia"/>
                <w:sz w:val="24"/>
                <w:szCs w:val="24"/>
                <w:vertAlign w:val="baseline"/>
                <w:lang w:val="en-US" w:eastAsia="zh-CN"/>
              </w:rPr>
              <w:t>9.灰阶系数：≥256级</w:t>
            </w:r>
          </w:p>
          <w:p>
            <w:pPr>
              <w:jc w:val="left"/>
              <w:rPr>
                <w:rFonts w:hint="eastAsia"/>
                <w:sz w:val="24"/>
                <w:szCs w:val="24"/>
                <w:vertAlign w:val="baseline"/>
                <w:lang w:val="en-US" w:eastAsia="zh-CN"/>
              </w:rPr>
            </w:pPr>
            <w:r>
              <w:rPr>
                <w:rFonts w:hint="eastAsia" w:ascii="宋体" w:hAnsi="宋体" w:eastAsia="宋体" w:cs="宋体"/>
                <w:sz w:val="24"/>
                <w:szCs w:val="24"/>
                <w:vertAlign w:val="baseline"/>
                <w:lang w:val="en-US" w:eastAsia="zh-CN"/>
              </w:rPr>
              <w:t>★</w:t>
            </w:r>
            <w:r>
              <w:rPr>
                <w:rFonts w:hint="eastAsia"/>
                <w:sz w:val="24"/>
                <w:szCs w:val="24"/>
                <w:vertAlign w:val="baseline"/>
                <w:lang w:val="en-US" w:eastAsia="zh-CN"/>
              </w:rPr>
              <w:t>10.取样宽度及位置范围：0.5-38mm(提供证明）</w:t>
            </w:r>
          </w:p>
          <w:p>
            <w:pPr>
              <w:jc w:val="left"/>
              <w:rPr>
                <w:rFonts w:hint="eastAsia"/>
                <w:sz w:val="24"/>
                <w:szCs w:val="24"/>
                <w:vertAlign w:val="baseline"/>
                <w:lang w:val="en-US" w:eastAsia="zh-CN"/>
              </w:rPr>
            </w:pPr>
            <w:r>
              <w:rPr>
                <w:rFonts w:hint="eastAsia" w:ascii="宋体" w:hAnsi="宋体" w:eastAsia="宋体" w:cs="宋体"/>
                <w:sz w:val="24"/>
                <w:szCs w:val="24"/>
                <w:vertAlign w:val="baseline"/>
                <w:lang w:val="en-US" w:eastAsia="zh-CN"/>
              </w:rPr>
              <w:t>★</w:t>
            </w:r>
            <w:r>
              <w:rPr>
                <w:rFonts w:hint="eastAsia"/>
                <w:sz w:val="24"/>
                <w:szCs w:val="24"/>
                <w:vertAlign w:val="baseline"/>
                <w:lang w:val="en-US" w:eastAsia="zh-CN"/>
              </w:rPr>
              <w:t>11最大显示深度≥39cm；(提供图片证明)</w:t>
            </w:r>
            <w:r>
              <w:rPr>
                <w:rFonts w:hint="eastAsia"/>
                <w:sz w:val="24"/>
                <w:szCs w:val="24"/>
                <w:vertAlign w:val="baseline"/>
                <w:lang w:val="en-US" w:eastAsia="zh-CN"/>
              </w:rPr>
              <w:tab/>
            </w:r>
          </w:p>
          <w:p>
            <w:pPr>
              <w:jc w:val="left"/>
              <w:rPr>
                <w:rFonts w:hint="eastAsia"/>
                <w:sz w:val="24"/>
                <w:szCs w:val="24"/>
                <w:vertAlign w:val="baseline"/>
                <w:lang w:val="en-US" w:eastAsia="zh-CN"/>
              </w:rPr>
            </w:pPr>
            <w:r>
              <w:rPr>
                <w:rFonts w:hint="eastAsia"/>
                <w:sz w:val="24"/>
                <w:szCs w:val="24"/>
                <w:vertAlign w:val="baseline"/>
                <w:lang w:val="en-US" w:eastAsia="zh-CN"/>
              </w:rPr>
              <w:t>12线阵探头独立偏转角度≥20度可调</w:t>
            </w:r>
          </w:p>
          <w:p>
            <w:pPr>
              <w:jc w:val="left"/>
              <w:rPr>
                <w:rFonts w:hint="eastAsia"/>
                <w:sz w:val="24"/>
                <w:szCs w:val="24"/>
                <w:vertAlign w:val="baseline"/>
                <w:lang w:val="en-US" w:eastAsia="zh-CN"/>
              </w:rPr>
            </w:pPr>
            <w:r>
              <w:rPr>
                <w:rFonts w:hint="eastAsia"/>
                <w:sz w:val="24"/>
                <w:szCs w:val="24"/>
                <w:vertAlign w:val="baseline"/>
                <w:lang w:val="en-US" w:eastAsia="zh-CN"/>
              </w:rPr>
              <w:t>13.增益调整：八段TCG增益调整，B/M/C独立可调</w:t>
            </w:r>
          </w:p>
          <w:p>
            <w:pPr>
              <w:jc w:val="left"/>
              <w:rPr>
                <w:rFonts w:hint="eastAsia"/>
                <w:sz w:val="24"/>
                <w:szCs w:val="24"/>
                <w:vertAlign w:val="baseline"/>
                <w:lang w:val="en-US" w:eastAsia="zh-CN"/>
              </w:rPr>
            </w:pPr>
            <w:r>
              <w:rPr>
                <w:rFonts w:hint="eastAsia"/>
                <w:sz w:val="24"/>
                <w:szCs w:val="24"/>
                <w:vertAlign w:val="baseline"/>
                <w:lang w:val="en-US" w:eastAsia="zh-CN"/>
              </w:rPr>
              <w:t>14.应用模式：具有腹部、妇科、产科、浅表、泌尿科等多种模式，至少具备3种或以上自定义模式</w:t>
            </w:r>
          </w:p>
          <w:p>
            <w:pPr>
              <w:jc w:val="left"/>
              <w:rPr>
                <w:rFonts w:hint="eastAsia"/>
                <w:sz w:val="24"/>
                <w:szCs w:val="24"/>
                <w:vertAlign w:val="baseline"/>
                <w:lang w:val="en-US" w:eastAsia="zh-CN"/>
              </w:rPr>
            </w:pPr>
            <w:r>
              <w:rPr>
                <w:rFonts w:hint="eastAsia"/>
                <w:sz w:val="24"/>
                <w:szCs w:val="24"/>
                <w:vertAlign w:val="baseline"/>
                <w:lang w:val="en-US" w:eastAsia="zh-CN"/>
              </w:rPr>
              <w:t>15支持前列腺PSA测量，利于前列腺癌筛查</w:t>
            </w:r>
          </w:p>
          <w:p>
            <w:pPr>
              <w:jc w:val="left"/>
              <w:rPr>
                <w:rFonts w:hint="eastAsia"/>
                <w:sz w:val="24"/>
                <w:szCs w:val="24"/>
                <w:vertAlign w:val="baseline"/>
                <w:lang w:val="en-US" w:eastAsia="zh-CN"/>
              </w:rPr>
            </w:pPr>
            <w:r>
              <w:rPr>
                <w:rFonts w:hint="eastAsia"/>
                <w:sz w:val="24"/>
                <w:szCs w:val="24"/>
                <w:vertAlign w:val="baseline"/>
                <w:lang w:val="en-US" w:eastAsia="zh-CN"/>
              </w:rPr>
              <w:t>16.具有线阵独立偏转成像技术</w:t>
            </w:r>
          </w:p>
          <w:p>
            <w:pPr>
              <w:jc w:val="left"/>
              <w:rPr>
                <w:rFonts w:hint="eastAsia"/>
                <w:sz w:val="24"/>
                <w:szCs w:val="24"/>
                <w:vertAlign w:val="baseline"/>
                <w:lang w:val="en-US" w:eastAsia="zh-CN"/>
              </w:rPr>
            </w:pPr>
            <w:r>
              <w:rPr>
                <w:rFonts w:hint="eastAsia"/>
                <w:sz w:val="24"/>
                <w:szCs w:val="24"/>
                <w:vertAlign w:val="baseline"/>
                <w:lang w:val="en-US" w:eastAsia="zh-CN"/>
              </w:rPr>
              <w:t>17.图像管理：支持动、静态图像采集、存储、回放和传输，内置硬盘容量不小于120G.</w:t>
            </w:r>
          </w:p>
          <w:p>
            <w:pPr>
              <w:jc w:val="left"/>
              <w:rPr>
                <w:rFonts w:hint="eastAsia"/>
                <w:sz w:val="24"/>
                <w:szCs w:val="24"/>
                <w:vertAlign w:val="baseline"/>
                <w:lang w:val="en-US" w:eastAsia="zh-CN"/>
              </w:rPr>
            </w:pPr>
            <w:r>
              <w:rPr>
                <w:rFonts w:hint="eastAsia"/>
                <w:sz w:val="24"/>
                <w:szCs w:val="24"/>
                <w:vertAlign w:val="baseline"/>
                <w:lang w:val="en-US" w:eastAsia="zh-CN"/>
              </w:rPr>
              <w:t>18.报告系统：报告自动生成系统，并可全屏中英文字符编辑</w:t>
            </w:r>
          </w:p>
          <w:p>
            <w:pPr>
              <w:jc w:val="left"/>
              <w:rPr>
                <w:rFonts w:hint="eastAsia"/>
                <w:sz w:val="24"/>
                <w:szCs w:val="24"/>
                <w:vertAlign w:val="baseline"/>
                <w:lang w:val="en-US" w:eastAsia="zh-CN"/>
              </w:rPr>
            </w:pPr>
            <w:r>
              <w:rPr>
                <w:rFonts w:hint="eastAsia"/>
                <w:sz w:val="24"/>
                <w:szCs w:val="24"/>
                <w:vertAlign w:val="baseline"/>
                <w:lang w:val="en-US" w:eastAsia="zh-CN"/>
              </w:rPr>
              <w:t>19.病例管理：内置病例信息数据库，可对患者信息进行快速存储、检索和管理</w:t>
            </w:r>
          </w:p>
          <w:p>
            <w:pPr>
              <w:jc w:val="left"/>
              <w:rPr>
                <w:rFonts w:hint="eastAsia"/>
                <w:sz w:val="24"/>
                <w:szCs w:val="24"/>
                <w:vertAlign w:val="baseline"/>
                <w:lang w:val="en-US" w:eastAsia="zh-CN"/>
              </w:rPr>
            </w:pPr>
            <w:r>
              <w:rPr>
                <w:rFonts w:hint="eastAsia"/>
                <w:sz w:val="24"/>
                <w:szCs w:val="24"/>
                <w:vertAlign w:val="baseline"/>
                <w:lang w:val="en-US" w:eastAsia="zh-CN"/>
              </w:rPr>
              <w:t xml:space="preserve">20.脉冲多普勒最小测量血流速度（PW）≤0.8mm/s(提供图片证明) </w:t>
            </w:r>
          </w:p>
          <w:p>
            <w:pPr>
              <w:jc w:val="left"/>
              <w:rPr>
                <w:rFonts w:hint="eastAsia"/>
                <w:sz w:val="24"/>
                <w:szCs w:val="24"/>
                <w:vertAlign w:val="baseline"/>
                <w:lang w:val="en-US" w:eastAsia="zh-CN"/>
              </w:rPr>
            </w:pPr>
            <w:r>
              <w:rPr>
                <w:rFonts w:hint="eastAsia" w:ascii="宋体" w:hAnsi="宋体" w:eastAsia="宋体" w:cs="宋体"/>
                <w:sz w:val="24"/>
                <w:szCs w:val="24"/>
                <w:vertAlign w:val="baseline"/>
                <w:lang w:val="en-US" w:eastAsia="zh-CN"/>
              </w:rPr>
              <w:t>★</w:t>
            </w:r>
            <w:r>
              <w:rPr>
                <w:rFonts w:hint="eastAsia"/>
                <w:sz w:val="24"/>
                <w:szCs w:val="24"/>
                <w:vertAlign w:val="baseline"/>
                <w:lang w:val="en-US" w:eastAsia="zh-CN"/>
              </w:rPr>
              <w:t>21.系统总动态范围80-276dB，可视可调（提供证明）</w:t>
            </w:r>
          </w:p>
          <w:p>
            <w:pPr>
              <w:jc w:val="left"/>
              <w:rPr>
                <w:rFonts w:hint="eastAsia"/>
                <w:sz w:val="24"/>
                <w:szCs w:val="24"/>
                <w:vertAlign w:val="baseline"/>
                <w:lang w:val="en-US" w:eastAsia="zh-CN"/>
              </w:rPr>
            </w:pPr>
            <w:r>
              <w:rPr>
                <w:rFonts w:hint="eastAsia"/>
                <w:sz w:val="24"/>
                <w:szCs w:val="24"/>
                <w:vertAlign w:val="baseline"/>
                <w:lang w:val="en-US" w:eastAsia="zh-CN"/>
              </w:rPr>
              <w:t>22.标准配置：主机、≤12.1寸液晶液晶显示器，腹部凸阵探头、高频浅表探头。</w:t>
            </w:r>
          </w:p>
          <w:p>
            <w:pPr>
              <w:jc w:val="left"/>
              <w:rPr>
                <w:rFonts w:hint="eastAsia"/>
                <w:sz w:val="24"/>
                <w:szCs w:val="24"/>
                <w:vertAlign w:val="baseline"/>
                <w:lang w:val="en-US" w:eastAsia="zh-CN"/>
              </w:rPr>
            </w:pPr>
            <w:r>
              <w:rPr>
                <w:rFonts w:hint="eastAsia" w:ascii="宋体" w:hAnsi="宋体" w:eastAsia="宋体" w:cs="宋体"/>
                <w:sz w:val="24"/>
                <w:szCs w:val="24"/>
                <w:vertAlign w:val="baseline"/>
                <w:lang w:val="en-US" w:eastAsia="zh-CN"/>
              </w:rPr>
              <w:t>★</w:t>
            </w:r>
            <w:r>
              <w:rPr>
                <w:rFonts w:hint="eastAsia"/>
                <w:sz w:val="24"/>
                <w:szCs w:val="24"/>
                <w:vertAlign w:val="baseline"/>
                <w:lang w:val="en-US" w:eastAsia="zh-CN"/>
              </w:rPr>
              <w:t>23. 该全数字彩色多普勒超声诊断系统软件具有国家版权局《计算机软件著作权登记证书》（提供证明材料）。</w:t>
            </w:r>
          </w:p>
          <w:p>
            <w:pPr>
              <w:jc w:val="left"/>
              <w:rPr>
                <w:rFonts w:hint="eastAsia"/>
                <w:sz w:val="24"/>
                <w:szCs w:val="24"/>
                <w:vertAlign w:val="baseline"/>
                <w:lang w:val="en-US" w:eastAsia="zh-CN"/>
              </w:rPr>
            </w:pPr>
            <w:r>
              <w:rPr>
                <w:rFonts w:hint="eastAsia"/>
                <w:sz w:val="24"/>
                <w:szCs w:val="24"/>
                <w:vertAlign w:val="baseline"/>
                <w:lang w:val="en-US" w:eastAsia="zh-CN"/>
              </w:rPr>
              <w:t>24.通过ISO14001认证和OHSAS18001（GB/T28001）职业健康安全管理体系认证(提供证书证明)。</w:t>
            </w:r>
          </w:p>
        </w:tc>
        <w:tc>
          <w:tcPr>
            <w:tcW w:w="577" w:type="dxa"/>
          </w:tcPr>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577" w:type="dxa"/>
          </w:tcPr>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default"/>
                <w:sz w:val="24"/>
                <w:szCs w:val="24"/>
                <w:vertAlign w:val="baseline"/>
                <w:lang w:val="en-US" w:eastAsia="zh-CN"/>
              </w:rPr>
            </w:pPr>
            <w:r>
              <w:rPr>
                <w:rFonts w:hint="eastAsia"/>
                <w:sz w:val="24"/>
                <w:szCs w:val="24"/>
                <w:vertAlign w:val="baseline"/>
                <w:lang w:val="en-US" w:eastAsia="zh-CN"/>
              </w:rPr>
              <w:t>台</w:t>
            </w:r>
          </w:p>
        </w:tc>
        <w:tc>
          <w:tcPr>
            <w:tcW w:w="577" w:type="dxa"/>
          </w:tcPr>
          <w:p>
            <w:pPr>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default"/>
                <w:sz w:val="24"/>
                <w:szCs w:val="24"/>
                <w:vertAlign w:val="baseline"/>
                <w:lang w:val="en-US" w:eastAsia="zh-CN"/>
              </w:rPr>
            </w:pPr>
            <w:r>
              <w:rPr>
                <w:rFonts w:hint="eastAsia"/>
                <w:sz w:val="24"/>
                <w:szCs w:val="24"/>
                <w:vertAlign w:val="baseline"/>
                <w:lang w:val="en-US" w:eastAsia="zh-CN"/>
              </w:rPr>
              <w:t>2</w:t>
            </w:r>
          </w:p>
        </w:tc>
        <w:tc>
          <w:tcPr>
            <w:tcW w:w="959" w:type="dxa"/>
          </w:tcPr>
          <w:p>
            <w:pPr>
              <w:jc w:val="left"/>
              <w:rPr>
                <w:rFonts w:hint="eastAsia"/>
                <w:sz w:val="24"/>
                <w:szCs w:val="24"/>
                <w:vertAlign w:val="baseline"/>
                <w:lang w:val="en-US" w:eastAsia="zh-CN"/>
              </w:rPr>
            </w:pPr>
          </w:p>
          <w:p>
            <w:pPr>
              <w:jc w:val="left"/>
              <w:rPr>
                <w:rFonts w:hint="eastAsia"/>
                <w:sz w:val="24"/>
                <w:szCs w:val="24"/>
                <w:vertAlign w:val="baseline"/>
                <w:lang w:val="en-US" w:eastAsia="zh-CN"/>
              </w:rPr>
            </w:pPr>
          </w:p>
          <w:p>
            <w:pPr>
              <w:jc w:val="left"/>
              <w:rPr>
                <w:rFonts w:hint="eastAsia"/>
                <w:sz w:val="24"/>
                <w:szCs w:val="24"/>
                <w:vertAlign w:val="baseline"/>
                <w:lang w:val="en-US" w:eastAsia="zh-CN"/>
              </w:rPr>
            </w:pPr>
          </w:p>
          <w:p>
            <w:pPr>
              <w:jc w:val="left"/>
              <w:rPr>
                <w:rFonts w:hint="eastAsia"/>
                <w:sz w:val="24"/>
                <w:szCs w:val="24"/>
                <w:vertAlign w:val="baseline"/>
                <w:lang w:val="en-US" w:eastAsia="zh-CN"/>
              </w:rPr>
            </w:pPr>
          </w:p>
          <w:p>
            <w:pPr>
              <w:jc w:val="left"/>
              <w:rPr>
                <w:rFonts w:hint="eastAsia"/>
                <w:sz w:val="24"/>
                <w:szCs w:val="24"/>
                <w:vertAlign w:val="baseline"/>
                <w:lang w:val="en-US" w:eastAsia="zh-CN"/>
              </w:rPr>
            </w:pPr>
          </w:p>
          <w:p>
            <w:pPr>
              <w:jc w:val="left"/>
              <w:rPr>
                <w:rFonts w:hint="eastAsia"/>
                <w:sz w:val="24"/>
                <w:szCs w:val="24"/>
                <w:vertAlign w:val="baseline"/>
                <w:lang w:val="en-US" w:eastAsia="zh-CN"/>
              </w:rPr>
            </w:pPr>
          </w:p>
          <w:p>
            <w:pPr>
              <w:jc w:val="left"/>
              <w:rPr>
                <w:rFonts w:hint="eastAsia"/>
                <w:sz w:val="24"/>
                <w:szCs w:val="24"/>
                <w:vertAlign w:val="baseline"/>
                <w:lang w:val="en-US" w:eastAsia="zh-CN"/>
              </w:rPr>
            </w:pPr>
          </w:p>
          <w:p>
            <w:pPr>
              <w:jc w:val="left"/>
              <w:rPr>
                <w:rFonts w:hint="eastAsia"/>
                <w:sz w:val="24"/>
                <w:szCs w:val="24"/>
                <w:vertAlign w:val="baseline"/>
                <w:lang w:val="en-US" w:eastAsia="zh-CN"/>
              </w:rPr>
            </w:pPr>
          </w:p>
          <w:p>
            <w:pPr>
              <w:jc w:val="left"/>
              <w:rPr>
                <w:rFonts w:hint="eastAsia"/>
                <w:sz w:val="24"/>
                <w:szCs w:val="24"/>
                <w:vertAlign w:val="baseline"/>
                <w:lang w:val="en-US" w:eastAsia="zh-CN"/>
              </w:rPr>
            </w:pPr>
          </w:p>
          <w:p>
            <w:pPr>
              <w:jc w:val="left"/>
              <w:rPr>
                <w:rFonts w:hint="eastAsia"/>
                <w:sz w:val="24"/>
                <w:szCs w:val="24"/>
                <w:vertAlign w:val="baseline"/>
                <w:lang w:val="en-US" w:eastAsia="zh-CN"/>
              </w:rPr>
            </w:pPr>
          </w:p>
          <w:p>
            <w:pPr>
              <w:jc w:val="left"/>
              <w:rPr>
                <w:rFonts w:hint="eastAsia"/>
                <w:sz w:val="24"/>
                <w:szCs w:val="24"/>
                <w:vertAlign w:val="baseline"/>
                <w:lang w:val="en-US" w:eastAsia="zh-CN"/>
              </w:rPr>
            </w:pPr>
          </w:p>
          <w:p>
            <w:pPr>
              <w:jc w:val="left"/>
              <w:rPr>
                <w:rFonts w:hint="eastAsia"/>
                <w:sz w:val="24"/>
                <w:szCs w:val="24"/>
                <w:vertAlign w:val="baseline"/>
                <w:lang w:val="en-US" w:eastAsia="zh-CN"/>
              </w:rPr>
            </w:pPr>
          </w:p>
          <w:p>
            <w:pPr>
              <w:jc w:val="left"/>
              <w:rPr>
                <w:rFonts w:hint="eastAsia"/>
                <w:sz w:val="24"/>
                <w:szCs w:val="24"/>
                <w:vertAlign w:val="baseline"/>
                <w:lang w:val="en-US" w:eastAsia="zh-CN"/>
              </w:rPr>
            </w:pPr>
            <w:r>
              <w:rPr>
                <w:rFonts w:hint="eastAsia"/>
                <w:sz w:val="24"/>
                <w:szCs w:val="24"/>
                <w:vertAlign w:val="baseline"/>
                <w:lang w:val="en-US" w:eastAsia="zh-CN"/>
              </w:rPr>
              <w:t>超声波儿保秤</w:t>
            </w:r>
          </w:p>
        </w:tc>
        <w:tc>
          <w:tcPr>
            <w:tcW w:w="5213" w:type="dxa"/>
          </w:tcPr>
          <w:p>
            <w:pPr>
              <w:jc w:val="left"/>
              <w:rPr>
                <w:rFonts w:hint="eastAsia"/>
                <w:sz w:val="24"/>
                <w:szCs w:val="24"/>
                <w:vertAlign w:val="baseline"/>
                <w:lang w:val="en-US" w:eastAsia="zh-CN"/>
              </w:rPr>
            </w:pPr>
            <w:r>
              <w:rPr>
                <w:rFonts w:hint="eastAsia"/>
                <w:sz w:val="24"/>
                <w:szCs w:val="24"/>
                <w:vertAlign w:val="baseline"/>
                <w:lang w:val="en-US" w:eastAsia="zh-CN"/>
              </w:rPr>
              <w:t>操作方式：手动﹑自动两种方式可随意选择</w:t>
            </w:r>
          </w:p>
          <w:p>
            <w:pPr>
              <w:jc w:val="left"/>
              <w:rPr>
                <w:rFonts w:hint="eastAsia"/>
                <w:sz w:val="24"/>
                <w:szCs w:val="24"/>
                <w:vertAlign w:val="baseline"/>
                <w:lang w:val="en-US" w:eastAsia="zh-CN"/>
              </w:rPr>
            </w:pPr>
            <w:r>
              <w:rPr>
                <w:rFonts w:hint="eastAsia"/>
                <w:sz w:val="24"/>
                <w:szCs w:val="24"/>
                <w:vertAlign w:val="baseline"/>
                <w:lang w:val="en-US" w:eastAsia="zh-CN"/>
              </w:rPr>
              <w:t>身高测量方式：超声波测量</w:t>
            </w:r>
          </w:p>
          <w:p>
            <w:pPr>
              <w:jc w:val="left"/>
              <w:rPr>
                <w:rFonts w:hint="eastAsia"/>
                <w:sz w:val="24"/>
                <w:szCs w:val="24"/>
                <w:vertAlign w:val="baseline"/>
                <w:lang w:val="en-US" w:eastAsia="zh-CN"/>
              </w:rPr>
            </w:pPr>
            <w:r>
              <w:rPr>
                <w:rFonts w:hint="eastAsia"/>
                <w:sz w:val="24"/>
                <w:szCs w:val="24"/>
                <w:vertAlign w:val="baseline"/>
                <w:lang w:val="en-US" w:eastAsia="zh-CN"/>
              </w:rPr>
              <w:t>体重测量方式：精密平衡梁式压力传感器称重（具有偏心负载功能，灵敏度高，线性好，测量快速精准，耐疲劳，寿命长）</w:t>
            </w:r>
          </w:p>
          <w:p>
            <w:pPr>
              <w:jc w:val="left"/>
              <w:rPr>
                <w:rFonts w:hint="eastAsia"/>
                <w:sz w:val="24"/>
                <w:szCs w:val="24"/>
                <w:vertAlign w:val="baseline"/>
                <w:lang w:val="en-US" w:eastAsia="zh-CN"/>
              </w:rPr>
            </w:pPr>
            <w:r>
              <w:rPr>
                <w:rFonts w:hint="eastAsia"/>
                <w:sz w:val="24"/>
                <w:szCs w:val="24"/>
                <w:vertAlign w:val="baseline"/>
                <w:lang w:val="en-US" w:eastAsia="zh-CN"/>
              </w:rPr>
              <w:t>显示方式：5寸液晶显示屏</w:t>
            </w:r>
          </w:p>
          <w:p>
            <w:pPr>
              <w:jc w:val="left"/>
              <w:rPr>
                <w:rFonts w:hint="eastAsia"/>
                <w:sz w:val="24"/>
                <w:szCs w:val="24"/>
                <w:vertAlign w:val="baseline"/>
                <w:lang w:val="en-US" w:eastAsia="zh-CN"/>
              </w:rPr>
            </w:pPr>
            <w:r>
              <w:rPr>
                <w:rFonts w:hint="eastAsia"/>
                <w:sz w:val="24"/>
                <w:szCs w:val="24"/>
                <w:vertAlign w:val="baseline"/>
                <w:lang w:val="en-US" w:eastAsia="zh-CN"/>
              </w:rPr>
              <w:t>测量范围</w:t>
            </w:r>
            <w:r>
              <w:rPr>
                <w:rFonts w:hint="eastAsia"/>
                <w:sz w:val="24"/>
                <w:szCs w:val="24"/>
                <w:vertAlign w:val="baseline"/>
                <w:lang w:val="en-US" w:eastAsia="zh-CN"/>
              </w:rPr>
              <w:tab/>
            </w:r>
          </w:p>
          <w:p>
            <w:pPr>
              <w:jc w:val="left"/>
              <w:rPr>
                <w:rFonts w:hint="eastAsia"/>
                <w:sz w:val="24"/>
                <w:szCs w:val="24"/>
                <w:vertAlign w:val="baseline"/>
                <w:lang w:val="en-US" w:eastAsia="zh-CN"/>
              </w:rPr>
            </w:pPr>
            <w:r>
              <w:rPr>
                <w:rFonts w:hint="eastAsia"/>
                <w:sz w:val="24"/>
                <w:szCs w:val="24"/>
                <w:vertAlign w:val="baseline"/>
                <w:lang w:val="en-US" w:eastAsia="zh-CN"/>
              </w:rPr>
              <w:t>身高：20－110cm          体重：0.05kg－60kg</w:t>
            </w:r>
          </w:p>
          <w:p>
            <w:pPr>
              <w:jc w:val="left"/>
              <w:rPr>
                <w:rFonts w:hint="eastAsia"/>
                <w:sz w:val="24"/>
                <w:szCs w:val="24"/>
                <w:vertAlign w:val="baseline"/>
                <w:lang w:val="en-US" w:eastAsia="zh-CN"/>
              </w:rPr>
            </w:pPr>
            <w:r>
              <w:rPr>
                <w:rFonts w:hint="eastAsia"/>
                <w:sz w:val="24"/>
                <w:szCs w:val="24"/>
                <w:vertAlign w:val="baseline"/>
                <w:lang w:val="en-US" w:eastAsia="zh-CN"/>
              </w:rPr>
              <w:t>精 确 度</w:t>
            </w:r>
            <w:r>
              <w:rPr>
                <w:rFonts w:hint="eastAsia"/>
                <w:sz w:val="24"/>
                <w:szCs w:val="24"/>
                <w:vertAlign w:val="baseline"/>
                <w:lang w:val="en-US" w:eastAsia="zh-CN"/>
              </w:rPr>
              <w:tab/>
            </w:r>
          </w:p>
          <w:p>
            <w:pPr>
              <w:jc w:val="left"/>
              <w:rPr>
                <w:rFonts w:hint="eastAsia"/>
                <w:sz w:val="24"/>
                <w:szCs w:val="24"/>
                <w:vertAlign w:val="baseline"/>
                <w:lang w:val="en-US" w:eastAsia="zh-CN"/>
              </w:rPr>
            </w:pPr>
            <w:r>
              <w:rPr>
                <w:rFonts w:hint="eastAsia"/>
                <w:sz w:val="24"/>
                <w:szCs w:val="24"/>
                <w:vertAlign w:val="baseline"/>
                <w:lang w:val="en-US" w:eastAsia="zh-CN"/>
              </w:rPr>
              <w:t>身高：±0.1cm            体重：±0.01kg</w:t>
            </w:r>
          </w:p>
          <w:p>
            <w:pPr>
              <w:jc w:val="left"/>
              <w:rPr>
                <w:rFonts w:hint="eastAsia"/>
                <w:sz w:val="24"/>
                <w:szCs w:val="24"/>
                <w:vertAlign w:val="baseline"/>
                <w:lang w:val="en-US" w:eastAsia="zh-CN"/>
              </w:rPr>
            </w:pPr>
            <w:r>
              <w:rPr>
                <w:rFonts w:hint="eastAsia"/>
                <w:sz w:val="24"/>
                <w:szCs w:val="24"/>
                <w:vertAlign w:val="baseline"/>
                <w:lang w:val="en-US" w:eastAsia="zh-CN"/>
              </w:rPr>
              <w:t>机身规格：1220mm（L）X 570mm（W）X 210mm（H）</w:t>
            </w:r>
          </w:p>
          <w:p>
            <w:pPr>
              <w:jc w:val="left"/>
              <w:rPr>
                <w:rFonts w:hint="eastAsia"/>
                <w:sz w:val="24"/>
                <w:szCs w:val="24"/>
                <w:vertAlign w:val="baseline"/>
                <w:lang w:val="en-US" w:eastAsia="zh-CN"/>
              </w:rPr>
            </w:pPr>
            <w:r>
              <w:rPr>
                <w:rFonts w:hint="eastAsia"/>
                <w:sz w:val="24"/>
                <w:szCs w:val="24"/>
                <w:vertAlign w:val="baseline"/>
                <w:lang w:val="en-US" w:eastAsia="zh-CN"/>
              </w:rPr>
              <w:t>使用温湿度：-20-40℃  20%-85%RH</w:t>
            </w:r>
          </w:p>
          <w:p>
            <w:pPr>
              <w:jc w:val="left"/>
              <w:rPr>
                <w:rFonts w:hint="eastAsia"/>
                <w:sz w:val="24"/>
                <w:szCs w:val="24"/>
                <w:vertAlign w:val="baseline"/>
                <w:lang w:val="en-US" w:eastAsia="zh-CN"/>
              </w:rPr>
            </w:pPr>
            <w:r>
              <w:rPr>
                <w:rFonts w:hint="eastAsia"/>
                <w:sz w:val="24"/>
                <w:szCs w:val="24"/>
                <w:vertAlign w:val="baseline"/>
                <w:lang w:val="en-US" w:eastAsia="zh-CN"/>
              </w:rPr>
              <w:t>语音提示：测量过程提示及测量结果播报，且可根据客户需求定制播报</w:t>
            </w:r>
          </w:p>
          <w:p>
            <w:pPr>
              <w:jc w:val="left"/>
              <w:rPr>
                <w:rFonts w:hint="eastAsia"/>
                <w:sz w:val="24"/>
                <w:szCs w:val="24"/>
                <w:vertAlign w:val="baseline"/>
                <w:lang w:val="en-US" w:eastAsia="zh-CN"/>
              </w:rPr>
            </w:pPr>
            <w:r>
              <w:rPr>
                <w:rFonts w:hint="eastAsia"/>
                <w:sz w:val="24"/>
                <w:szCs w:val="24"/>
                <w:vertAlign w:val="baseline"/>
                <w:lang w:val="en-US" w:eastAsia="zh-CN"/>
              </w:rPr>
              <w:t>体    型：国际通用体格指数（BMI)</w:t>
            </w:r>
          </w:p>
          <w:p>
            <w:pPr>
              <w:jc w:val="left"/>
              <w:rPr>
                <w:rFonts w:hint="eastAsia"/>
                <w:sz w:val="24"/>
                <w:szCs w:val="24"/>
                <w:vertAlign w:val="baseline"/>
                <w:lang w:val="en-US" w:eastAsia="zh-CN"/>
              </w:rPr>
            </w:pPr>
            <w:r>
              <w:rPr>
                <w:rFonts w:hint="eastAsia"/>
                <w:sz w:val="24"/>
                <w:szCs w:val="24"/>
                <w:vertAlign w:val="baseline"/>
                <w:lang w:val="en-US" w:eastAsia="zh-CN"/>
              </w:rPr>
              <w:t>测量速度：测量方便快捷，身高体重测量模式每小时可测480人次</w:t>
            </w:r>
          </w:p>
          <w:p>
            <w:pPr>
              <w:jc w:val="left"/>
              <w:rPr>
                <w:rFonts w:hint="eastAsia"/>
                <w:sz w:val="24"/>
                <w:szCs w:val="24"/>
                <w:vertAlign w:val="baseline"/>
                <w:lang w:val="en-US" w:eastAsia="zh-CN"/>
              </w:rPr>
            </w:pPr>
            <w:r>
              <w:rPr>
                <w:rFonts w:hint="eastAsia"/>
                <w:sz w:val="24"/>
                <w:szCs w:val="24"/>
                <w:vertAlign w:val="baseline"/>
                <w:lang w:val="en-US" w:eastAsia="zh-CN"/>
              </w:rPr>
              <w:t>数据输出格式：RS-232有线传输、无线蓝牙（选配）、WIFI（选配）、网口（选配）和GPRS（选配）。数据可上传电脑、手机、云服务器、医院系统和远程健康系统。</w:t>
            </w:r>
          </w:p>
          <w:p>
            <w:pPr>
              <w:jc w:val="left"/>
              <w:rPr>
                <w:rFonts w:hint="eastAsia"/>
                <w:sz w:val="24"/>
                <w:szCs w:val="24"/>
                <w:vertAlign w:val="baseline"/>
                <w:lang w:val="en-US" w:eastAsia="zh-CN"/>
              </w:rPr>
            </w:pPr>
            <w:r>
              <w:rPr>
                <w:rFonts w:hint="eastAsia"/>
                <w:sz w:val="24"/>
                <w:szCs w:val="24"/>
                <w:vertAlign w:val="baseline"/>
                <w:lang w:val="en-US" w:eastAsia="zh-CN"/>
              </w:rPr>
              <w:t xml:space="preserve">电源电压：AC110V- 220V   50Hz/60Hz                   </w:t>
            </w:r>
          </w:p>
          <w:p>
            <w:pPr>
              <w:jc w:val="left"/>
              <w:rPr>
                <w:rFonts w:hint="eastAsia"/>
                <w:sz w:val="24"/>
                <w:szCs w:val="24"/>
                <w:vertAlign w:val="baseline"/>
                <w:lang w:val="en-US" w:eastAsia="zh-CN"/>
              </w:rPr>
            </w:pPr>
            <w:r>
              <w:rPr>
                <w:rFonts w:hint="eastAsia"/>
                <w:sz w:val="24"/>
                <w:szCs w:val="24"/>
                <w:vertAlign w:val="baseline"/>
                <w:lang w:val="en-US" w:eastAsia="zh-CN"/>
              </w:rPr>
              <w:t>平均功耗：≤15W</w:t>
            </w:r>
          </w:p>
          <w:p>
            <w:pPr>
              <w:jc w:val="left"/>
              <w:rPr>
                <w:rFonts w:hint="eastAsia"/>
                <w:sz w:val="24"/>
                <w:szCs w:val="24"/>
                <w:vertAlign w:val="baseline"/>
                <w:lang w:val="en-US" w:eastAsia="zh-CN"/>
              </w:rPr>
            </w:pPr>
            <w:r>
              <w:rPr>
                <w:rFonts w:hint="eastAsia"/>
                <w:sz w:val="24"/>
                <w:szCs w:val="24"/>
                <w:vertAlign w:val="baseline"/>
                <w:lang w:val="en-US" w:eastAsia="zh-CN"/>
              </w:rPr>
              <w:t>电击防护：I类B型设备</w:t>
            </w:r>
          </w:p>
          <w:p>
            <w:pPr>
              <w:jc w:val="left"/>
              <w:rPr>
                <w:rFonts w:hint="eastAsia"/>
                <w:sz w:val="24"/>
                <w:szCs w:val="24"/>
                <w:vertAlign w:val="baseline"/>
                <w:lang w:val="en-US" w:eastAsia="zh-CN"/>
              </w:rPr>
            </w:pPr>
            <w:r>
              <w:rPr>
                <w:rFonts w:hint="eastAsia"/>
                <w:sz w:val="24"/>
                <w:szCs w:val="24"/>
                <w:vertAlign w:val="baseline"/>
                <w:lang w:val="en-US" w:eastAsia="zh-CN"/>
              </w:rPr>
              <w:t>外形设计：测量、显示、打印一体化，模具一次成型的铝合金机身，符合人体工程学，底柜选配。</w:t>
            </w:r>
          </w:p>
          <w:p>
            <w:pPr>
              <w:jc w:val="left"/>
              <w:rPr>
                <w:rFonts w:hint="eastAsia"/>
                <w:sz w:val="24"/>
                <w:szCs w:val="24"/>
                <w:vertAlign w:val="baseline"/>
                <w:lang w:val="en-US" w:eastAsia="zh-CN"/>
              </w:rPr>
            </w:pPr>
            <w:r>
              <w:rPr>
                <w:rFonts w:hint="eastAsia"/>
                <w:sz w:val="24"/>
                <w:szCs w:val="24"/>
                <w:vertAlign w:val="baseline"/>
                <w:lang w:val="en-US" w:eastAsia="zh-CN"/>
              </w:rPr>
              <w:t>整机净重：22kg</w:t>
            </w:r>
          </w:p>
          <w:p>
            <w:pPr>
              <w:jc w:val="left"/>
              <w:rPr>
                <w:rFonts w:hint="eastAsia"/>
                <w:sz w:val="24"/>
                <w:szCs w:val="24"/>
                <w:vertAlign w:val="baseline"/>
                <w:lang w:val="en-US" w:eastAsia="zh-CN"/>
              </w:rPr>
            </w:pPr>
            <w:r>
              <w:rPr>
                <w:rFonts w:hint="eastAsia"/>
                <w:sz w:val="24"/>
                <w:szCs w:val="24"/>
                <w:vertAlign w:val="baseline"/>
                <w:lang w:val="en-US" w:eastAsia="zh-CN"/>
              </w:rPr>
              <w:t>使用年限：六年以上</w:t>
            </w:r>
          </w:p>
        </w:tc>
        <w:tc>
          <w:tcPr>
            <w:tcW w:w="577" w:type="dxa"/>
          </w:tcPr>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577" w:type="dxa"/>
          </w:tcPr>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default"/>
                <w:sz w:val="24"/>
                <w:szCs w:val="24"/>
                <w:vertAlign w:val="baseline"/>
                <w:lang w:val="en-US" w:eastAsia="zh-CN"/>
              </w:rPr>
            </w:pPr>
            <w:r>
              <w:rPr>
                <w:rFonts w:hint="eastAsia"/>
                <w:sz w:val="24"/>
                <w:szCs w:val="24"/>
                <w:vertAlign w:val="baseline"/>
                <w:lang w:val="en-US" w:eastAsia="zh-CN"/>
              </w:rPr>
              <w:t>台</w:t>
            </w:r>
          </w:p>
        </w:tc>
        <w:tc>
          <w:tcPr>
            <w:tcW w:w="577" w:type="dxa"/>
          </w:tcPr>
          <w:p>
            <w:pPr>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default"/>
                <w:sz w:val="24"/>
                <w:szCs w:val="24"/>
                <w:vertAlign w:val="baseline"/>
                <w:lang w:val="en-US" w:eastAsia="zh-CN"/>
              </w:rPr>
            </w:pPr>
            <w:r>
              <w:rPr>
                <w:rFonts w:hint="eastAsia"/>
                <w:sz w:val="24"/>
                <w:szCs w:val="24"/>
                <w:vertAlign w:val="baseline"/>
                <w:lang w:val="en-US" w:eastAsia="zh-CN"/>
              </w:rPr>
              <w:t>3</w:t>
            </w:r>
          </w:p>
        </w:tc>
        <w:tc>
          <w:tcPr>
            <w:tcW w:w="959" w:type="dxa"/>
          </w:tcPr>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vertAlign w:val="baseline"/>
                <w:lang w:val="en-US" w:eastAsia="zh-CN"/>
              </w:rPr>
            </w:pPr>
            <w:r>
              <w:rPr>
                <w:rFonts w:hint="eastAsia"/>
                <w:sz w:val="24"/>
                <w:szCs w:val="24"/>
              </w:rPr>
              <w:t>超声波体检机</w:t>
            </w:r>
          </w:p>
        </w:tc>
        <w:tc>
          <w:tcPr>
            <w:tcW w:w="5213" w:type="dxa"/>
          </w:tcPr>
          <w:p>
            <w:pPr>
              <w:spacing w:line="360" w:lineRule="auto"/>
              <w:jc w:val="both"/>
              <w:rPr>
                <w:sz w:val="24"/>
                <w:szCs w:val="24"/>
              </w:rPr>
            </w:pPr>
            <w:r>
              <w:rPr>
                <w:rFonts w:hint="eastAsia"/>
                <w:sz w:val="24"/>
                <w:szCs w:val="24"/>
              </w:rPr>
              <w:t>操作方式</w:t>
            </w:r>
            <w:r>
              <w:rPr>
                <w:rFonts w:hint="eastAsia"/>
                <w:sz w:val="24"/>
                <w:szCs w:val="24"/>
                <w:lang w:eastAsia="zh-CN"/>
              </w:rPr>
              <w:t>：</w:t>
            </w:r>
            <w:r>
              <w:rPr>
                <w:rFonts w:hint="eastAsia"/>
                <w:sz w:val="24"/>
                <w:szCs w:val="24"/>
              </w:rPr>
              <w:t>手动﹑自动(选配）两种方式可随意选择</w:t>
            </w:r>
          </w:p>
          <w:p>
            <w:pPr>
              <w:spacing w:line="360" w:lineRule="auto"/>
              <w:jc w:val="both"/>
              <w:rPr>
                <w:color w:val="auto"/>
                <w:sz w:val="24"/>
                <w:szCs w:val="24"/>
              </w:rPr>
            </w:pPr>
            <w:r>
              <w:rPr>
                <w:rFonts w:hint="eastAsia"/>
                <w:sz w:val="24"/>
                <w:szCs w:val="24"/>
              </w:rPr>
              <w:t>身高测量方式</w:t>
            </w:r>
            <w:r>
              <w:rPr>
                <w:rFonts w:hint="eastAsia"/>
                <w:color w:val="auto"/>
                <w:sz w:val="24"/>
                <w:szCs w:val="24"/>
                <w:lang w:eastAsia="zh-CN"/>
              </w:rPr>
              <w:t>：</w:t>
            </w:r>
            <w:r>
              <w:rPr>
                <w:rFonts w:hint="eastAsia"/>
                <w:color w:val="auto"/>
                <w:sz w:val="24"/>
                <w:szCs w:val="24"/>
              </w:rPr>
              <w:t>超声波测量（超声波测量通过超声波号筒缩小波束角，波束角小于±10º排除环境障碍物干扰, 自动温度补偿：消除环境温度变化对测量结果的影响）</w:t>
            </w:r>
          </w:p>
          <w:p>
            <w:pPr>
              <w:spacing w:line="360" w:lineRule="auto"/>
              <w:jc w:val="both"/>
              <w:rPr>
                <w:color w:val="auto"/>
                <w:sz w:val="24"/>
                <w:szCs w:val="24"/>
              </w:rPr>
            </w:pPr>
            <w:r>
              <w:rPr>
                <w:rFonts w:hint="eastAsia"/>
                <w:color w:val="auto"/>
                <w:sz w:val="24"/>
                <w:szCs w:val="24"/>
              </w:rPr>
              <w:t>体重测量方式</w:t>
            </w:r>
            <w:r>
              <w:rPr>
                <w:rFonts w:hint="eastAsia"/>
                <w:color w:val="auto"/>
                <w:sz w:val="24"/>
                <w:szCs w:val="24"/>
              </w:rPr>
              <w:tab/>
            </w:r>
            <w:r>
              <w:rPr>
                <w:rFonts w:hint="eastAsia"/>
                <w:color w:val="auto"/>
                <w:sz w:val="24"/>
                <w:szCs w:val="24"/>
              </w:rPr>
              <w:t>精密平衡梁式压力传感器称重（具有偏心负载功能，灵敏度高，线性好，测量快速精准，耐疲劳，寿命长）</w:t>
            </w:r>
          </w:p>
          <w:p>
            <w:pPr>
              <w:spacing w:line="360" w:lineRule="auto"/>
              <w:jc w:val="both"/>
              <w:rPr>
                <w:sz w:val="24"/>
                <w:szCs w:val="24"/>
              </w:rPr>
            </w:pPr>
            <w:r>
              <w:rPr>
                <w:rFonts w:hint="eastAsia"/>
                <w:sz w:val="24"/>
                <w:szCs w:val="24"/>
              </w:rPr>
              <w:t>显示方式</w:t>
            </w:r>
            <w:r>
              <w:rPr>
                <w:rFonts w:hint="eastAsia"/>
                <w:sz w:val="24"/>
                <w:szCs w:val="24"/>
                <w:lang w:eastAsia="zh-CN"/>
              </w:rPr>
              <w:t>：</w:t>
            </w:r>
            <w:r>
              <w:rPr>
                <w:rFonts w:hint="eastAsia"/>
                <w:sz w:val="24"/>
                <w:szCs w:val="24"/>
              </w:rPr>
              <w:t>数字式LED大屏幕</w:t>
            </w:r>
          </w:p>
          <w:p>
            <w:pPr>
              <w:spacing w:line="360" w:lineRule="auto"/>
              <w:jc w:val="both"/>
              <w:rPr>
                <w:rFonts w:hint="eastAsia"/>
                <w:sz w:val="24"/>
                <w:szCs w:val="24"/>
              </w:rPr>
            </w:pPr>
            <w:r>
              <w:rPr>
                <w:rFonts w:hint="eastAsia"/>
                <w:sz w:val="24"/>
                <w:szCs w:val="24"/>
              </w:rPr>
              <w:t>血压测量方式</w:t>
            </w:r>
            <w:r>
              <w:rPr>
                <w:rFonts w:hint="eastAsia"/>
                <w:sz w:val="24"/>
                <w:szCs w:val="24"/>
                <w:lang w:eastAsia="zh-CN"/>
              </w:rPr>
              <w:t>：</w:t>
            </w:r>
            <w:r>
              <w:rPr>
                <w:rFonts w:hint="eastAsia"/>
                <w:sz w:val="24"/>
                <w:szCs w:val="24"/>
              </w:rPr>
              <w:t>示波测定法</w:t>
            </w:r>
          </w:p>
          <w:p>
            <w:pPr>
              <w:spacing w:line="360" w:lineRule="auto"/>
              <w:jc w:val="both"/>
              <w:rPr>
                <w:rFonts w:hint="eastAsia"/>
                <w:sz w:val="24"/>
                <w:szCs w:val="24"/>
              </w:rPr>
            </w:pPr>
            <w:r>
              <w:rPr>
                <w:rFonts w:hint="eastAsia"/>
                <w:sz w:val="24"/>
                <w:szCs w:val="24"/>
              </w:rPr>
              <w:t xml:space="preserve">压力:±3mmHg  </w:t>
            </w:r>
          </w:p>
          <w:p>
            <w:pPr>
              <w:spacing w:line="360" w:lineRule="auto"/>
              <w:jc w:val="both"/>
              <w:rPr>
                <w:sz w:val="24"/>
                <w:szCs w:val="24"/>
              </w:rPr>
            </w:pPr>
            <w:r>
              <w:rPr>
                <w:rFonts w:hint="eastAsia"/>
                <w:sz w:val="24"/>
                <w:szCs w:val="24"/>
              </w:rPr>
              <w:t xml:space="preserve">脉搏数：±5%  </w:t>
            </w:r>
          </w:p>
          <w:p>
            <w:pPr>
              <w:spacing w:line="360" w:lineRule="auto"/>
              <w:jc w:val="both"/>
              <w:rPr>
                <w:rFonts w:hint="eastAsia"/>
                <w:sz w:val="24"/>
                <w:szCs w:val="24"/>
              </w:rPr>
            </w:pPr>
            <w:r>
              <w:rPr>
                <w:rFonts w:hint="eastAsia"/>
                <w:sz w:val="24"/>
                <w:szCs w:val="24"/>
              </w:rPr>
              <w:t>血压：0-299mmhg(0-39.9ka)</w:t>
            </w:r>
          </w:p>
          <w:p>
            <w:pPr>
              <w:spacing w:line="360" w:lineRule="auto"/>
              <w:jc w:val="both"/>
              <w:rPr>
                <w:sz w:val="24"/>
                <w:szCs w:val="24"/>
              </w:rPr>
            </w:pPr>
            <w:r>
              <w:rPr>
                <w:rFonts w:hint="eastAsia"/>
                <w:sz w:val="24"/>
                <w:szCs w:val="24"/>
              </w:rPr>
              <w:t>脉博:40-180times/min</w:t>
            </w:r>
          </w:p>
          <w:p>
            <w:pPr>
              <w:spacing w:line="360" w:lineRule="auto"/>
              <w:jc w:val="both"/>
              <w:rPr>
                <w:rFonts w:hint="eastAsia"/>
                <w:sz w:val="24"/>
                <w:szCs w:val="24"/>
              </w:rPr>
            </w:pPr>
            <w:r>
              <w:rPr>
                <w:rFonts w:hint="eastAsia"/>
                <w:sz w:val="24"/>
                <w:szCs w:val="24"/>
              </w:rPr>
              <w:t>测量范围</w:t>
            </w:r>
            <w:r>
              <w:rPr>
                <w:rFonts w:hint="eastAsia"/>
                <w:sz w:val="24"/>
                <w:szCs w:val="24"/>
              </w:rPr>
              <w:tab/>
            </w:r>
          </w:p>
          <w:p>
            <w:pPr>
              <w:spacing w:line="360" w:lineRule="auto"/>
              <w:jc w:val="both"/>
              <w:rPr>
                <w:sz w:val="24"/>
                <w:szCs w:val="24"/>
              </w:rPr>
            </w:pPr>
            <w:r>
              <w:rPr>
                <w:rFonts w:hint="eastAsia"/>
                <w:sz w:val="24"/>
                <w:szCs w:val="24"/>
              </w:rPr>
              <w:t>身高：20－210cm          体重：1kg－500kg</w:t>
            </w:r>
          </w:p>
          <w:p>
            <w:pPr>
              <w:spacing w:line="360" w:lineRule="auto"/>
              <w:jc w:val="both"/>
              <w:rPr>
                <w:rFonts w:hint="eastAsia"/>
                <w:sz w:val="24"/>
                <w:szCs w:val="24"/>
              </w:rPr>
            </w:pPr>
            <w:r>
              <w:rPr>
                <w:rFonts w:hint="eastAsia"/>
                <w:sz w:val="24"/>
                <w:szCs w:val="24"/>
              </w:rPr>
              <w:t>精 确 度</w:t>
            </w:r>
            <w:r>
              <w:rPr>
                <w:rFonts w:hint="eastAsia"/>
                <w:sz w:val="24"/>
                <w:szCs w:val="24"/>
              </w:rPr>
              <w:tab/>
            </w:r>
          </w:p>
          <w:p>
            <w:pPr>
              <w:spacing w:line="360" w:lineRule="auto"/>
              <w:jc w:val="both"/>
              <w:rPr>
                <w:sz w:val="24"/>
                <w:szCs w:val="24"/>
              </w:rPr>
            </w:pPr>
            <w:r>
              <w:rPr>
                <w:rFonts w:hint="eastAsia"/>
                <w:sz w:val="24"/>
                <w:szCs w:val="24"/>
              </w:rPr>
              <w:t xml:space="preserve">身高：±0.5cm或±0.1cm   体重：±0.1kg </w:t>
            </w:r>
          </w:p>
          <w:p>
            <w:pPr>
              <w:spacing w:line="360" w:lineRule="auto"/>
              <w:jc w:val="both"/>
              <w:rPr>
                <w:sz w:val="24"/>
                <w:szCs w:val="24"/>
              </w:rPr>
            </w:pPr>
            <w:r>
              <w:rPr>
                <w:rFonts w:hint="eastAsia"/>
                <w:sz w:val="24"/>
                <w:szCs w:val="24"/>
              </w:rPr>
              <w:t>使用温湿度</w:t>
            </w:r>
            <w:r>
              <w:rPr>
                <w:rFonts w:hint="eastAsia"/>
                <w:sz w:val="24"/>
                <w:szCs w:val="24"/>
                <w:lang w:eastAsia="zh-CN"/>
              </w:rPr>
              <w:t>：</w:t>
            </w:r>
            <w:r>
              <w:rPr>
                <w:rFonts w:hint="eastAsia"/>
                <w:sz w:val="24"/>
                <w:szCs w:val="24"/>
              </w:rPr>
              <w:t>-20-40℃  20%-85%RH</w:t>
            </w:r>
          </w:p>
          <w:p>
            <w:pPr>
              <w:spacing w:line="360" w:lineRule="auto"/>
              <w:jc w:val="both"/>
              <w:rPr>
                <w:sz w:val="24"/>
                <w:szCs w:val="24"/>
              </w:rPr>
            </w:pPr>
            <w:r>
              <w:rPr>
                <w:rFonts w:hint="eastAsia"/>
                <w:sz w:val="24"/>
                <w:szCs w:val="24"/>
              </w:rPr>
              <w:t>语音提示</w:t>
            </w:r>
            <w:r>
              <w:rPr>
                <w:rFonts w:hint="eastAsia"/>
                <w:sz w:val="24"/>
                <w:szCs w:val="24"/>
                <w:lang w:eastAsia="zh-CN"/>
              </w:rPr>
              <w:t>：</w:t>
            </w:r>
            <w:r>
              <w:rPr>
                <w:rFonts w:hint="eastAsia"/>
                <w:sz w:val="24"/>
                <w:szCs w:val="24"/>
              </w:rPr>
              <w:t>测量过程提示及测量结果播报，可根据客户需求定制播报。</w:t>
            </w:r>
          </w:p>
          <w:p>
            <w:pPr>
              <w:spacing w:line="360" w:lineRule="auto"/>
              <w:jc w:val="both"/>
              <w:rPr>
                <w:sz w:val="24"/>
                <w:szCs w:val="24"/>
              </w:rPr>
            </w:pPr>
            <w:r>
              <w:rPr>
                <w:rFonts w:hint="eastAsia"/>
                <w:sz w:val="24"/>
                <w:szCs w:val="24"/>
              </w:rPr>
              <w:t>热敏自动打印</w:t>
            </w:r>
            <w:r>
              <w:rPr>
                <w:rFonts w:hint="eastAsia"/>
                <w:sz w:val="24"/>
                <w:szCs w:val="24"/>
                <w:lang w:eastAsia="zh-CN"/>
              </w:rPr>
              <w:t>：</w:t>
            </w:r>
            <w:r>
              <w:rPr>
                <w:rFonts w:hint="eastAsia"/>
                <w:sz w:val="24"/>
                <w:szCs w:val="24"/>
              </w:rPr>
              <w:t>高速热敏打印机，换纸方便，可打印医疗卫生单位名称电话等。</w:t>
            </w:r>
          </w:p>
          <w:p>
            <w:pPr>
              <w:spacing w:line="360" w:lineRule="auto"/>
              <w:jc w:val="both"/>
              <w:rPr>
                <w:sz w:val="24"/>
                <w:szCs w:val="24"/>
              </w:rPr>
            </w:pPr>
            <w:r>
              <w:rPr>
                <w:rFonts w:hint="eastAsia"/>
                <w:sz w:val="24"/>
                <w:szCs w:val="24"/>
              </w:rPr>
              <w:t>体    型</w:t>
            </w:r>
            <w:r>
              <w:rPr>
                <w:rFonts w:hint="eastAsia"/>
                <w:sz w:val="24"/>
                <w:szCs w:val="24"/>
                <w:lang w:eastAsia="zh-CN"/>
              </w:rPr>
              <w:t>：</w:t>
            </w:r>
            <w:r>
              <w:rPr>
                <w:rFonts w:hint="eastAsia"/>
                <w:sz w:val="24"/>
                <w:szCs w:val="24"/>
              </w:rPr>
              <w:t>国际通用体格指数（BMI)</w:t>
            </w:r>
          </w:p>
          <w:p>
            <w:pPr>
              <w:spacing w:line="360" w:lineRule="auto"/>
              <w:jc w:val="both"/>
              <w:rPr>
                <w:sz w:val="24"/>
                <w:szCs w:val="24"/>
              </w:rPr>
            </w:pPr>
            <w:r>
              <w:rPr>
                <w:rFonts w:hint="eastAsia"/>
                <w:sz w:val="24"/>
                <w:szCs w:val="24"/>
              </w:rPr>
              <w:t>测量速度</w:t>
            </w:r>
            <w:r>
              <w:rPr>
                <w:rFonts w:hint="eastAsia"/>
                <w:sz w:val="24"/>
                <w:szCs w:val="24"/>
                <w:lang w:eastAsia="zh-CN"/>
              </w:rPr>
              <w:t>：</w:t>
            </w:r>
            <w:r>
              <w:rPr>
                <w:rFonts w:hint="eastAsia"/>
                <w:sz w:val="24"/>
                <w:szCs w:val="24"/>
              </w:rPr>
              <w:t>5秒倒计时功能，测量快捷，每小时可测450人</w:t>
            </w:r>
          </w:p>
          <w:p>
            <w:pPr>
              <w:spacing w:line="360" w:lineRule="auto"/>
              <w:jc w:val="both"/>
              <w:rPr>
                <w:color w:val="auto"/>
                <w:sz w:val="24"/>
                <w:szCs w:val="24"/>
              </w:rPr>
            </w:pPr>
            <w:r>
              <w:rPr>
                <w:rFonts w:hint="eastAsia"/>
                <w:sz w:val="24"/>
                <w:szCs w:val="24"/>
              </w:rPr>
              <w:t>数据输</w:t>
            </w:r>
            <w:r>
              <w:rPr>
                <w:rFonts w:hint="eastAsia"/>
                <w:color w:val="auto"/>
                <w:sz w:val="24"/>
                <w:szCs w:val="24"/>
              </w:rPr>
              <w:t>出格式</w:t>
            </w:r>
            <w:r>
              <w:rPr>
                <w:rFonts w:hint="eastAsia"/>
                <w:color w:val="auto"/>
                <w:sz w:val="24"/>
                <w:szCs w:val="24"/>
                <w:lang w:eastAsia="zh-CN"/>
              </w:rPr>
              <w:t>：</w:t>
            </w:r>
            <w:r>
              <w:rPr>
                <w:rFonts w:hint="eastAsia"/>
                <w:color w:val="auto"/>
                <w:sz w:val="24"/>
                <w:szCs w:val="24"/>
              </w:rPr>
              <w:t>RS-232有线传输、无线蓝牙（选配）、WIFI（选配）、网口（选配）和GPRS（选配）。数据可上传电脑、手机、云服务器、医院系统和远程健康系统。</w:t>
            </w:r>
          </w:p>
          <w:p>
            <w:pPr>
              <w:spacing w:line="360" w:lineRule="auto"/>
              <w:jc w:val="both"/>
              <w:rPr>
                <w:sz w:val="24"/>
                <w:szCs w:val="24"/>
              </w:rPr>
            </w:pPr>
            <w:r>
              <w:rPr>
                <w:rFonts w:hint="eastAsia"/>
                <w:color w:val="auto"/>
                <w:sz w:val="24"/>
                <w:szCs w:val="24"/>
              </w:rPr>
              <w:t>电源电压</w:t>
            </w:r>
            <w:r>
              <w:rPr>
                <w:rFonts w:hint="eastAsia"/>
                <w:color w:val="auto"/>
                <w:sz w:val="24"/>
                <w:szCs w:val="24"/>
                <w:lang w:eastAsia="zh-CN"/>
              </w:rPr>
              <w:t>：</w:t>
            </w:r>
            <w:r>
              <w:rPr>
                <w:rFonts w:hint="eastAsia"/>
                <w:color w:val="auto"/>
                <w:sz w:val="24"/>
                <w:szCs w:val="24"/>
              </w:rPr>
              <w:t xml:space="preserve">AC 110-240V </w:t>
            </w:r>
            <w:r>
              <w:rPr>
                <w:rFonts w:hint="eastAsia"/>
                <w:sz w:val="24"/>
                <w:szCs w:val="24"/>
              </w:rPr>
              <w:t xml:space="preserve">50/60Hz              </w:t>
            </w:r>
          </w:p>
          <w:p>
            <w:pPr>
              <w:spacing w:line="360" w:lineRule="auto"/>
              <w:jc w:val="both"/>
              <w:rPr>
                <w:sz w:val="24"/>
                <w:szCs w:val="24"/>
              </w:rPr>
            </w:pPr>
            <w:r>
              <w:rPr>
                <w:rFonts w:hint="eastAsia"/>
                <w:sz w:val="24"/>
                <w:szCs w:val="24"/>
              </w:rPr>
              <w:t>平均功耗</w:t>
            </w:r>
            <w:r>
              <w:rPr>
                <w:rFonts w:hint="eastAsia"/>
                <w:sz w:val="24"/>
                <w:szCs w:val="24"/>
                <w:lang w:eastAsia="zh-CN"/>
              </w:rPr>
              <w:t>：</w:t>
            </w:r>
            <w:r>
              <w:rPr>
                <w:rFonts w:hint="eastAsia"/>
                <w:sz w:val="24"/>
                <w:szCs w:val="24"/>
              </w:rPr>
              <w:t>≤20W</w:t>
            </w:r>
          </w:p>
          <w:p>
            <w:pPr>
              <w:spacing w:line="360" w:lineRule="auto"/>
              <w:jc w:val="both"/>
              <w:rPr>
                <w:sz w:val="24"/>
                <w:szCs w:val="24"/>
              </w:rPr>
            </w:pPr>
            <w:r>
              <w:rPr>
                <w:rFonts w:hint="eastAsia"/>
                <w:sz w:val="24"/>
                <w:szCs w:val="24"/>
              </w:rPr>
              <w:t>电击防护</w:t>
            </w:r>
            <w:r>
              <w:rPr>
                <w:rFonts w:hint="eastAsia"/>
                <w:sz w:val="24"/>
                <w:szCs w:val="24"/>
                <w:lang w:eastAsia="zh-CN"/>
              </w:rPr>
              <w:t>：</w:t>
            </w:r>
            <w:r>
              <w:rPr>
                <w:rFonts w:hint="eastAsia"/>
                <w:sz w:val="24"/>
                <w:szCs w:val="24"/>
              </w:rPr>
              <w:t>I类B型设备</w:t>
            </w:r>
          </w:p>
          <w:p>
            <w:pPr>
              <w:spacing w:line="360" w:lineRule="auto"/>
              <w:jc w:val="both"/>
              <w:rPr>
                <w:sz w:val="24"/>
                <w:szCs w:val="24"/>
              </w:rPr>
            </w:pPr>
            <w:r>
              <w:rPr>
                <w:rFonts w:hint="eastAsia"/>
                <w:sz w:val="24"/>
                <w:szCs w:val="24"/>
              </w:rPr>
              <w:t>外形设计</w:t>
            </w:r>
            <w:r>
              <w:rPr>
                <w:rFonts w:hint="eastAsia"/>
                <w:sz w:val="24"/>
                <w:szCs w:val="24"/>
                <w:lang w:eastAsia="zh-CN"/>
              </w:rPr>
              <w:t>：</w:t>
            </w:r>
            <w:r>
              <w:rPr>
                <w:rFonts w:hint="eastAsia"/>
                <w:sz w:val="24"/>
                <w:szCs w:val="24"/>
              </w:rPr>
              <w:t>测量、显示、打印一体化，模具一次成型的铝合金机身，符合人体工程学，自带小轮方便移动。</w:t>
            </w:r>
          </w:p>
          <w:p>
            <w:pPr>
              <w:spacing w:line="360" w:lineRule="auto"/>
              <w:jc w:val="both"/>
              <w:rPr>
                <w:sz w:val="24"/>
                <w:szCs w:val="24"/>
              </w:rPr>
            </w:pPr>
            <w:r>
              <w:rPr>
                <w:rFonts w:hint="eastAsia"/>
                <w:sz w:val="24"/>
                <w:szCs w:val="24"/>
              </w:rPr>
              <w:t>整机高度</w:t>
            </w:r>
            <w:r>
              <w:rPr>
                <w:rFonts w:hint="eastAsia"/>
                <w:sz w:val="24"/>
                <w:szCs w:val="24"/>
                <w:lang w:eastAsia="zh-CN"/>
              </w:rPr>
              <w:t>：</w:t>
            </w:r>
            <w:r>
              <w:rPr>
                <w:rFonts w:hint="eastAsia"/>
                <w:sz w:val="24"/>
                <w:szCs w:val="24"/>
              </w:rPr>
              <w:t>240CM</w:t>
            </w:r>
          </w:p>
          <w:p>
            <w:pPr>
              <w:spacing w:line="360" w:lineRule="auto"/>
              <w:jc w:val="both"/>
              <w:rPr>
                <w:sz w:val="24"/>
                <w:szCs w:val="24"/>
              </w:rPr>
            </w:pPr>
            <w:r>
              <w:rPr>
                <w:rFonts w:hint="eastAsia"/>
                <w:sz w:val="24"/>
                <w:szCs w:val="24"/>
              </w:rPr>
              <w:t>整机净重</w:t>
            </w:r>
            <w:r>
              <w:rPr>
                <w:rFonts w:hint="eastAsia"/>
                <w:sz w:val="24"/>
                <w:szCs w:val="24"/>
                <w:lang w:eastAsia="zh-CN"/>
              </w:rPr>
              <w:t>：</w:t>
            </w:r>
            <w:r>
              <w:rPr>
                <w:rFonts w:hint="eastAsia"/>
                <w:sz w:val="24"/>
                <w:szCs w:val="24"/>
              </w:rPr>
              <w:t>43kg</w:t>
            </w:r>
          </w:p>
          <w:p>
            <w:pPr>
              <w:spacing w:line="360" w:lineRule="auto"/>
              <w:jc w:val="both"/>
              <w:rPr>
                <w:rFonts w:hint="eastAsia"/>
                <w:sz w:val="24"/>
                <w:szCs w:val="24"/>
              </w:rPr>
            </w:pPr>
            <w:r>
              <w:rPr>
                <w:rFonts w:hint="eastAsia"/>
                <w:sz w:val="24"/>
                <w:szCs w:val="24"/>
              </w:rPr>
              <w:t>包装尺寸</w:t>
            </w:r>
          </w:p>
          <w:p>
            <w:pPr>
              <w:spacing w:line="360" w:lineRule="auto"/>
              <w:jc w:val="both"/>
              <w:rPr>
                <w:sz w:val="24"/>
                <w:szCs w:val="24"/>
              </w:rPr>
            </w:pPr>
            <w:r>
              <w:rPr>
                <w:rFonts w:hint="eastAsia"/>
                <w:sz w:val="24"/>
                <w:szCs w:val="24"/>
              </w:rPr>
              <w:t xml:space="preserve">方箱：695*345*435    </w:t>
            </w:r>
          </w:p>
          <w:p>
            <w:pPr>
              <w:spacing w:line="360" w:lineRule="auto"/>
              <w:jc w:val="both"/>
              <w:rPr>
                <w:sz w:val="24"/>
                <w:szCs w:val="24"/>
              </w:rPr>
            </w:pPr>
            <w:r>
              <w:rPr>
                <w:rFonts w:hint="eastAsia"/>
                <w:sz w:val="24"/>
                <w:szCs w:val="24"/>
              </w:rPr>
              <w:t>长箱：1780*390*210</w:t>
            </w:r>
          </w:p>
          <w:p>
            <w:pPr>
              <w:jc w:val="left"/>
              <w:rPr>
                <w:rFonts w:hint="eastAsia"/>
                <w:sz w:val="24"/>
                <w:szCs w:val="24"/>
                <w:vertAlign w:val="baseline"/>
                <w:lang w:val="en-US" w:eastAsia="zh-CN"/>
              </w:rPr>
            </w:pPr>
          </w:p>
        </w:tc>
        <w:tc>
          <w:tcPr>
            <w:tcW w:w="577" w:type="dxa"/>
          </w:tcPr>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577" w:type="dxa"/>
          </w:tcPr>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default"/>
                <w:sz w:val="24"/>
                <w:szCs w:val="24"/>
                <w:vertAlign w:val="baseline"/>
                <w:lang w:val="en-US" w:eastAsia="zh-CN"/>
              </w:rPr>
            </w:pPr>
            <w:r>
              <w:rPr>
                <w:rFonts w:hint="eastAsia"/>
                <w:sz w:val="24"/>
                <w:szCs w:val="24"/>
                <w:vertAlign w:val="baseline"/>
                <w:lang w:val="en-US" w:eastAsia="zh-CN"/>
              </w:rPr>
              <w:t>台</w:t>
            </w:r>
          </w:p>
        </w:tc>
        <w:tc>
          <w:tcPr>
            <w:tcW w:w="577" w:type="dxa"/>
          </w:tcPr>
          <w:p>
            <w:pPr>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default"/>
                <w:sz w:val="24"/>
                <w:szCs w:val="24"/>
                <w:vertAlign w:val="baseline"/>
                <w:lang w:val="en-US" w:eastAsia="zh-CN"/>
              </w:rPr>
            </w:pPr>
            <w:r>
              <w:rPr>
                <w:rFonts w:hint="eastAsia"/>
                <w:sz w:val="24"/>
                <w:szCs w:val="24"/>
                <w:vertAlign w:val="baseline"/>
                <w:lang w:val="en-US" w:eastAsia="zh-CN"/>
              </w:rPr>
              <w:t>4</w:t>
            </w:r>
          </w:p>
        </w:tc>
        <w:tc>
          <w:tcPr>
            <w:tcW w:w="959" w:type="dxa"/>
          </w:tcPr>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r>
              <w:rPr>
                <w:rFonts w:hint="eastAsia"/>
                <w:sz w:val="24"/>
                <w:szCs w:val="24"/>
              </w:rPr>
              <w:t>超声波儿童秤</w:t>
            </w:r>
          </w:p>
        </w:tc>
        <w:tc>
          <w:tcPr>
            <w:tcW w:w="5213" w:type="dxa"/>
          </w:tcPr>
          <w:p>
            <w:pPr>
              <w:spacing w:line="360" w:lineRule="auto"/>
              <w:jc w:val="both"/>
              <w:rPr>
                <w:sz w:val="24"/>
                <w:szCs w:val="24"/>
              </w:rPr>
            </w:pPr>
            <w:r>
              <w:rPr>
                <w:rFonts w:hint="eastAsia"/>
                <w:sz w:val="24"/>
                <w:szCs w:val="24"/>
              </w:rPr>
              <w:t>操作方式</w:t>
            </w:r>
            <w:r>
              <w:rPr>
                <w:rFonts w:hint="eastAsia"/>
                <w:sz w:val="24"/>
                <w:szCs w:val="24"/>
                <w:lang w:eastAsia="zh-CN"/>
              </w:rPr>
              <w:t>：</w:t>
            </w:r>
            <w:r>
              <w:rPr>
                <w:rFonts w:hint="eastAsia"/>
                <w:sz w:val="24"/>
                <w:szCs w:val="24"/>
              </w:rPr>
              <w:t>手动﹑自动两种方式可随意选择</w:t>
            </w:r>
          </w:p>
          <w:p>
            <w:pPr>
              <w:spacing w:line="360" w:lineRule="auto"/>
              <w:jc w:val="both"/>
              <w:rPr>
                <w:color w:val="auto"/>
                <w:sz w:val="24"/>
                <w:szCs w:val="24"/>
              </w:rPr>
            </w:pPr>
            <w:r>
              <w:rPr>
                <w:rFonts w:hint="eastAsia"/>
                <w:color w:val="auto"/>
                <w:sz w:val="24"/>
                <w:szCs w:val="24"/>
              </w:rPr>
              <w:t>身高测量方式</w:t>
            </w:r>
            <w:r>
              <w:rPr>
                <w:rFonts w:hint="eastAsia"/>
                <w:color w:val="auto"/>
                <w:sz w:val="24"/>
                <w:szCs w:val="24"/>
                <w:lang w:eastAsia="zh-CN"/>
              </w:rPr>
              <w:t>：</w:t>
            </w:r>
            <w:r>
              <w:rPr>
                <w:rFonts w:hint="eastAsia"/>
                <w:color w:val="auto"/>
                <w:sz w:val="24"/>
                <w:szCs w:val="24"/>
              </w:rPr>
              <w:t>超声波测量（超声波测量通过超声波号筒缩小波束角，波束角小于±10º排除环境障碍物干扰, 自动温度补偿：消除环境温度变化对测量结果的影响）</w:t>
            </w:r>
          </w:p>
          <w:p>
            <w:pPr>
              <w:spacing w:line="360" w:lineRule="auto"/>
              <w:jc w:val="both"/>
              <w:rPr>
                <w:color w:val="auto"/>
                <w:sz w:val="24"/>
                <w:szCs w:val="24"/>
              </w:rPr>
            </w:pPr>
            <w:r>
              <w:rPr>
                <w:rFonts w:hint="eastAsia"/>
                <w:color w:val="auto"/>
                <w:sz w:val="24"/>
                <w:szCs w:val="24"/>
              </w:rPr>
              <w:t>体重测量方式</w:t>
            </w:r>
            <w:r>
              <w:rPr>
                <w:rFonts w:hint="eastAsia"/>
                <w:color w:val="auto"/>
                <w:sz w:val="24"/>
                <w:szCs w:val="24"/>
              </w:rPr>
              <w:tab/>
            </w:r>
            <w:r>
              <w:rPr>
                <w:rFonts w:hint="eastAsia"/>
                <w:color w:val="auto"/>
                <w:sz w:val="24"/>
                <w:szCs w:val="24"/>
              </w:rPr>
              <w:t>精密平衡梁式压力传感器称重（具有偏心负载功能，灵敏度高，线性好，测量快速精准，耐疲劳，寿命长）</w:t>
            </w:r>
          </w:p>
          <w:p>
            <w:pPr>
              <w:spacing w:line="360" w:lineRule="auto"/>
              <w:jc w:val="both"/>
              <w:rPr>
                <w:color w:val="auto"/>
                <w:sz w:val="24"/>
                <w:szCs w:val="24"/>
              </w:rPr>
            </w:pPr>
            <w:r>
              <w:rPr>
                <w:rFonts w:hint="eastAsia"/>
                <w:color w:val="auto"/>
                <w:sz w:val="24"/>
                <w:szCs w:val="24"/>
              </w:rPr>
              <w:t>显示方式</w:t>
            </w:r>
            <w:r>
              <w:rPr>
                <w:rFonts w:hint="eastAsia"/>
                <w:color w:val="auto"/>
                <w:sz w:val="24"/>
                <w:szCs w:val="24"/>
                <w:lang w:eastAsia="zh-CN"/>
              </w:rPr>
              <w:t>：</w:t>
            </w:r>
            <w:r>
              <w:rPr>
                <w:rFonts w:hint="eastAsia"/>
                <w:color w:val="auto"/>
                <w:sz w:val="24"/>
                <w:szCs w:val="24"/>
              </w:rPr>
              <w:t>数字式LED大屏幕或5寸液晶显示屏（选配）</w:t>
            </w:r>
          </w:p>
          <w:p>
            <w:pPr>
              <w:spacing w:line="360" w:lineRule="auto"/>
              <w:jc w:val="both"/>
              <w:rPr>
                <w:rFonts w:hint="eastAsia"/>
                <w:sz w:val="24"/>
                <w:szCs w:val="24"/>
              </w:rPr>
            </w:pPr>
            <w:r>
              <w:rPr>
                <w:rFonts w:hint="eastAsia"/>
                <w:sz w:val="24"/>
                <w:szCs w:val="24"/>
              </w:rPr>
              <w:t>测量范围</w:t>
            </w:r>
          </w:p>
          <w:p>
            <w:pPr>
              <w:spacing w:line="360" w:lineRule="auto"/>
              <w:jc w:val="both"/>
              <w:rPr>
                <w:sz w:val="24"/>
                <w:szCs w:val="24"/>
              </w:rPr>
            </w:pPr>
            <w:r>
              <w:rPr>
                <w:rFonts w:hint="eastAsia"/>
                <w:sz w:val="24"/>
                <w:szCs w:val="24"/>
              </w:rPr>
              <w:t>身高：20－180cm           体重：1kg－200kg</w:t>
            </w:r>
          </w:p>
          <w:p>
            <w:pPr>
              <w:spacing w:line="360" w:lineRule="auto"/>
              <w:jc w:val="both"/>
              <w:rPr>
                <w:rFonts w:hint="eastAsia"/>
                <w:sz w:val="24"/>
                <w:szCs w:val="24"/>
              </w:rPr>
            </w:pPr>
            <w:r>
              <w:rPr>
                <w:rFonts w:hint="eastAsia"/>
                <w:sz w:val="24"/>
                <w:szCs w:val="24"/>
              </w:rPr>
              <w:t>精 确 度</w:t>
            </w:r>
            <w:r>
              <w:rPr>
                <w:rFonts w:hint="eastAsia"/>
                <w:sz w:val="24"/>
                <w:szCs w:val="24"/>
              </w:rPr>
              <w:tab/>
            </w:r>
          </w:p>
          <w:p>
            <w:pPr>
              <w:spacing w:line="360" w:lineRule="auto"/>
              <w:jc w:val="both"/>
              <w:rPr>
                <w:sz w:val="24"/>
                <w:szCs w:val="24"/>
              </w:rPr>
            </w:pPr>
            <w:r>
              <w:rPr>
                <w:rFonts w:hint="eastAsia"/>
                <w:sz w:val="24"/>
                <w:szCs w:val="24"/>
              </w:rPr>
              <w:t>身高：±0.1cm或±0.5cm     体重：±0.1kg</w:t>
            </w:r>
          </w:p>
          <w:p>
            <w:pPr>
              <w:spacing w:line="360" w:lineRule="auto"/>
              <w:jc w:val="both"/>
              <w:rPr>
                <w:rFonts w:hint="eastAsia"/>
                <w:sz w:val="24"/>
                <w:szCs w:val="24"/>
              </w:rPr>
            </w:pPr>
            <w:r>
              <w:rPr>
                <w:rFonts w:hint="eastAsia"/>
                <w:sz w:val="24"/>
                <w:szCs w:val="24"/>
              </w:rPr>
              <w:t>坐高测量范围</w:t>
            </w:r>
          </w:p>
          <w:p>
            <w:pPr>
              <w:spacing w:line="360" w:lineRule="auto"/>
              <w:jc w:val="both"/>
              <w:rPr>
                <w:sz w:val="24"/>
                <w:szCs w:val="24"/>
              </w:rPr>
            </w:pPr>
            <w:r>
              <w:rPr>
                <w:rFonts w:hint="eastAsia"/>
                <w:sz w:val="24"/>
                <w:szCs w:val="24"/>
              </w:rPr>
              <w:t xml:space="preserve">坐高：20-150cm 坐高：±0.1cm          </w:t>
            </w:r>
          </w:p>
          <w:p>
            <w:pPr>
              <w:spacing w:line="360" w:lineRule="auto"/>
              <w:jc w:val="both"/>
              <w:rPr>
                <w:sz w:val="24"/>
                <w:szCs w:val="24"/>
              </w:rPr>
            </w:pPr>
            <w:r>
              <w:rPr>
                <w:rFonts w:hint="eastAsia"/>
                <w:sz w:val="24"/>
                <w:szCs w:val="24"/>
              </w:rPr>
              <w:t>承重板面积</w:t>
            </w:r>
            <w:r>
              <w:rPr>
                <w:rFonts w:hint="eastAsia"/>
                <w:sz w:val="24"/>
                <w:szCs w:val="24"/>
              </w:rPr>
              <w:tab/>
            </w:r>
            <w:r>
              <w:rPr>
                <w:rFonts w:hint="eastAsia"/>
                <w:sz w:val="24"/>
                <w:szCs w:val="24"/>
              </w:rPr>
              <w:t>承重板面积310X358mm</w:t>
            </w:r>
          </w:p>
          <w:p>
            <w:pPr>
              <w:spacing w:line="360" w:lineRule="auto"/>
              <w:jc w:val="both"/>
              <w:rPr>
                <w:sz w:val="24"/>
                <w:szCs w:val="24"/>
              </w:rPr>
            </w:pPr>
            <w:r>
              <w:rPr>
                <w:rFonts w:hint="eastAsia"/>
                <w:sz w:val="24"/>
                <w:szCs w:val="24"/>
              </w:rPr>
              <w:t>热敏自动打印（选配）</w:t>
            </w:r>
            <w:r>
              <w:rPr>
                <w:rFonts w:hint="eastAsia"/>
                <w:sz w:val="24"/>
                <w:szCs w:val="24"/>
              </w:rPr>
              <w:tab/>
            </w:r>
            <w:r>
              <w:rPr>
                <w:rFonts w:hint="eastAsia"/>
                <w:sz w:val="24"/>
                <w:szCs w:val="24"/>
              </w:rPr>
              <w:t>高速热敏打印机，换纸方便，可打印医疗卫生单位名称电话等。</w:t>
            </w:r>
          </w:p>
          <w:p>
            <w:pPr>
              <w:spacing w:line="360" w:lineRule="auto"/>
              <w:jc w:val="both"/>
              <w:rPr>
                <w:sz w:val="24"/>
                <w:szCs w:val="24"/>
              </w:rPr>
            </w:pPr>
            <w:r>
              <w:rPr>
                <w:rFonts w:hint="eastAsia" w:ascii="宋体" w:hAnsi="宋体" w:eastAsia="宋体" w:cs="宋体"/>
                <w:sz w:val="24"/>
                <w:szCs w:val="24"/>
                <w:vertAlign w:val="baseline"/>
                <w:lang w:val="en-US" w:eastAsia="zh-CN"/>
              </w:rPr>
              <w:t>★</w:t>
            </w:r>
            <w:r>
              <w:rPr>
                <w:rFonts w:hint="eastAsia"/>
                <w:sz w:val="24"/>
                <w:szCs w:val="24"/>
              </w:rPr>
              <w:t>可折叠功能（选配）</w:t>
            </w:r>
            <w:r>
              <w:rPr>
                <w:rFonts w:hint="eastAsia"/>
                <w:sz w:val="24"/>
                <w:szCs w:val="24"/>
                <w:lang w:eastAsia="zh-CN"/>
              </w:rPr>
              <w:t>：</w:t>
            </w:r>
            <w:r>
              <w:rPr>
                <w:rFonts w:hint="eastAsia"/>
                <w:color w:val="auto"/>
                <w:sz w:val="24"/>
                <w:szCs w:val="24"/>
              </w:rPr>
              <w:t>采用双金属折叠扣的方式，折叠完总高120cm，移动更方便。</w:t>
            </w:r>
          </w:p>
          <w:p>
            <w:pPr>
              <w:spacing w:line="360" w:lineRule="auto"/>
              <w:jc w:val="both"/>
              <w:rPr>
                <w:sz w:val="24"/>
                <w:szCs w:val="24"/>
              </w:rPr>
            </w:pPr>
            <w:r>
              <w:rPr>
                <w:rFonts w:hint="eastAsia"/>
                <w:sz w:val="24"/>
                <w:szCs w:val="24"/>
              </w:rPr>
              <w:t>使用温湿度</w:t>
            </w:r>
            <w:r>
              <w:rPr>
                <w:rFonts w:hint="eastAsia"/>
                <w:sz w:val="24"/>
                <w:szCs w:val="24"/>
                <w:lang w:eastAsia="zh-CN"/>
              </w:rPr>
              <w:t>：</w:t>
            </w:r>
            <w:r>
              <w:rPr>
                <w:rFonts w:hint="eastAsia"/>
                <w:sz w:val="24"/>
                <w:szCs w:val="24"/>
              </w:rPr>
              <w:t>-20-40℃  20%-85%RH</w:t>
            </w:r>
          </w:p>
          <w:p>
            <w:pPr>
              <w:spacing w:line="360" w:lineRule="auto"/>
              <w:jc w:val="both"/>
              <w:rPr>
                <w:sz w:val="24"/>
                <w:szCs w:val="24"/>
              </w:rPr>
            </w:pPr>
            <w:r>
              <w:rPr>
                <w:rFonts w:hint="eastAsia"/>
                <w:sz w:val="24"/>
                <w:szCs w:val="24"/>
              </w:rPr>
              <w:t>语音提示</w:t>
            </w:r>
            <w:r>
              <w:rPr>
                <w:rFonts w:hint="eastAsia"/>
                <w:sz w:val="24"/>
                <w:szCs w:val="24"/>
                <w:lang w:eastAsia="zh-CN"/>
              </w:rPr>
              <w:t>：</w:t>
            </w:r>
            <w:r>
              <w:rPr>
                <w:rFonts w:hint="eastAsia"/>
                <w:sz w:val="24"/>
                <w:szCs w:val="24"/>
              </w:rPr>
              <w:t>测量过程提示及测量结果播报，且可根据客户需求定制播报</w:t>
            </w:r>
          </w:p>
          <w:p>
            <w:pPr>
              <w:spacing w:line="360" w:lineRule="auto"/>
              <w:jc w:val="both"/>
              <w:rPr>
                <w:sz w:val="24"/>
                <w:szCs w:val="24"/>
              </w:rPr>
            </w:pPr>
            <w:r>
              <w:rPr>
                <w:rFonts w:hint="eastAsia"/>
                <w:sz w:val="24"/>
                <w:szCs w:val="24"/>
              </w:rPr>
              <w:t>体    型</w:t>
            </w:r>
            <w:r>
              <w:rPr>
                <w:rFonts w:hint="eastAsia"/>
                <w:sz w:val="24"/>
                <w:szCs w:val="24"/>
                <w:lang w:eastAsia="zh-CN"/>
              </w:rPr>
              <w:t>：</w:t>
            </w:r>
            <w:r>
              <w:rPr>
                <w:rFonts w:hint="eastAsia"/>
                <w:sz w:val="24"/>
                <w:szCs w:val="24"/>
              </w:rPr>
              <w:t>国际通用体格指数（BMI)</w:t>
            </w:r>
          </w:p>
          <w:p>
            <w:pPr>
              <w:spacing w:line="360" w:lineRule="auto"/>
              <w:jc w:val="both"/>
              <w:rPr>
                <w:sz w:val="24"/>
                <w:szCs w:val="24"/>
              </w:rPr>
            </w:pPr>
            <w:r>
              <w:rPr>
                <w:rFonts w:hint="eastAsia"/>
                <w:sz w:val="24"/>
                <w:szCs w:val="24"/>
              </w:rPr>
              <w:t>测量速度</w:t>
            </w:r>
            <w:r>
              <w:rPr>
                <w:rFonts w:hint="eastAsia"/>
                <w:sz w:val="24"/>
                <w:szCs w:val="24"/>
                <w:lang w:eastAsia="zh-CN"/>
              </w:rPr>
              <w:t>：</w:t>
            </w:r>
            <w:r>
              <w:rPr>
                <w:rFonts w:hint="eastAsia"/>
                <w:sz w:val="24"/>
                <w:szCs w:val="24"/>
              </w:rPr>
              <w:t>5秒倒计时功能，测量快捷，每小时可测480人。</w:t>
            </w:r>
          </w:p>
          <w:p>
            <w:pPr>
              <w:spacing w:line="360" w:lineRule="auto"/>
              <w:jc w:val="both"/>
              <w:rPr>
                <w:sz w:val="24"/>
                <w:szCs w:val="24"/>
              </w:rPr>
            </w:pPr>
            <w:r>
              <w:rPr>
                <w:rFonts w:hint="eastAsia"/>
                <w:sz w:val="24"/>
                <w:szCs w:val="24"/>
              </w:rPr>
              <w:t>数据输出格式</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RS-232有线传输、无线蓝牙（选配）、WIFI（选配）、网口（选配）和GPRS（选配）。数据可上传电脑、手机、云服务器、医院系统和远程健康系统。</w:t>
            </w:r>
          </w:p>
          <w:p>
            <w:pPr>
              <w:spacing w:line="360" w:lineRule="auto"/>
              <w:jc w:val="both"/>
              <w:rPr>
                <w:sz w:val="24"/>
                <w:szCs w:val="24"/>
              </w:rPr>
            </w:pPr>
            <w:r>
              <w:rPr>
                <w:rFonts w:hint="eastAsia"/>
                <w:sz w:val="24"/>
                <w:szCs w:val="24"/>
              </w:rPr>
              <w:t>电源电压</w:t>
            </w:r>
            <w:r>
              <w:rPr>
                <w:rFonts w:hint="eastAsia"/>
                <w:sz w:val="24"/>
                <w:szCs w:val="24"/>
                <w:lang w:eastAsia="zh-CN"/>
              </w:rPr>
              <w:t>：</w:t>
            </w:r>
            <w:r>
              <w:rPr>
                <w:rFonts w:hint="eastAsia"/>
                <w:sz w:val="24"/>
                <w:szCs w:val="24"/>
              </w:rPr>
              <w:t xml:space="preserve">AC110V-220V  50Hz/60Hz                   </w:t>
            </w:r>
          </w:p>
          <w:p>
            <w:pPr>
              <w:spacing w:line="360" w:lineRule="auto"/>
              <w:jc w:val="both"/>
              <w:rPr>
                <w:sz w:val="24"/>
                <w:szCs w:val="24"/>
              </w:rPr>
            </w:pPr>
            <w:r>
              <w:rPr>
                <w:rFonts w:hint="eastAsia"/>
                <w:sz w:val="24"/>
                <w:szCs w:val="24"/>
              </w:rPr>
              <w:t>平均功耗</w:t>
            </w:r>
            <w:r>
              <w:rPr>
                <w:rFonts w:hint="eastAsia"/>
                <w:sz w:val="24"/>
                <w:szCs w:val="24"/>
                <w:lang w:eastAsia="zh-CN"/>
              </w:rPr>
              <w:t>：</w:t>
            </w:r>
            <w:r>
              <w:rPr>
                <w:rFonts w:hint="eastAsia"/>
                <w:sz w:val="24"/>
                <w:szCs w:val="24"/>
              </w:rPr>
              <w:t>≤15W  待机功率8W</w:t>
            </w:r>
          </w:p>
          <w:p>
            <w:pPr>
              <w:spacing w:line="360" w:lineRule="auto"/>
              <w:jc w:val="both"/>
              <w:rPr>
                <w:sz w:val="24"/>
                <w:szCs w:val="24"/>
              </w:rPr>
            </w:pPr>
            <w:r>
              <w:rPr>
                <w:rFonts w:hint="eastAsia"/>
                <w:sz w:val="24"/>
                <w:szCs w:val="24"/>
              </w:rPr>
              <w:t>电击防护</w:t>
            </w:r>
            <w:r>
              <w:rPr>
                <w:rFonts w:hint="eastAsia"/>
                <w:sz w:val="24"/>
                <w:szCs w:val="24"/>
                <w:lang w:eastAsia="zh-CN"/>
              </w:rPr>
              <w:t>：</w:t>
            </w:r>
            <w:r>
              <w:rPr>
                <w:rFonts w:hint="eastAsia"/>
                <w:sz w:val="24"/>
                <w:szCs w:val="24"/>
              </w:rPr>
              <w:t>I类B型设备</w:t>
            </w:r>
          </w:p>
          <w:p>
            <w:pPr>
              <w:spacing w:line="360" w:lineRule="auto"/>
              <w:jc w:val="both"/>
              <w:rPr>
                <w:sz w:val="24"/>
                <w:szCs w:val="24"/>
              </w:rPr>
            </w:pPr>
            <w:r>
              <w:rPr>
                <w:rFonts w:hint="eastAsia"/>
                <w:sz w:val="24"/>
                <w:szCs w:val="24"/>
              </w:rPr>
              <w:t>外形设计</w:t>
            </w:r>
            <w:r>
              <w:rPr>
                <w:rFonts w:hint="eastAsia"/>
                <w:sz w:val="24"/>
                <w:szCs w:val="24"/>
                <w:lang w:eastAsia="zh-CN"/>
              </w:rPr>
              <w:t>：</w:t>
            </w:r>
            <w:r>
              <w:rPr>
                <w:rFonts w:hint="eastAsia"/>
                <w:sz w:val="24"/>
                <w:szCs w:val="24"/>
              </w:rPr>
              <w:t>测量、显示一体化，模具一次成型的铝合金机身，符合人体工程学</w:t>
            </w:r>
          </w:p>
          <w:p>
            <w:pPr>
              <w:spacing w:line="360" w:lineRule="auto"/>
              <w:jc w:val="both"/>
              <w:rPr>
                <w:sz w:val="24"/>
                <w:szCs w:val="24"/>
              </w:rPr>
            </w:pPr>
            <w:r>
              <w:rPr>
                <w:rFonts w:hint="eastAsia"/>
                <w:sz w:val="24"/>
                <w:szCs w:val="24"/>
              </w:rPr>
              <w:t>整机高度</w:t>
            </w:r>
            <w:r>
              <w:rPr>
                <w:rFonts w:hint="eastAsia"/>
                <w:sz w:val="24"/>
                <w:szCs w:val="24"/>
                <w:lang w:eastAsia="zh-CN"/>
              </w:rPr>
              <w:t>：</w:t>
            </w:r>
            <w:r>
              <w:rPr>
                <w:rFonts w:hint="eastAsia"/>
                <w:sz w:val="24"/>
                <w:szCs w:val="24"/>
              </w:rPr>
              <w:t>213cm</w:t>
            </w:r>
          </w:p>
          <w:p>
            <w:pPr>
              <w:spacing w:line="360" w:lineRule="auto"/>
              <w:jc w:val="both"/>
              <w:rPr>
                <w:rFonts w:hint="eastAsia"/>
                <w:sz w:val="24"/>
                <w:szCs w:val="24"/>
                <w:vertAlign w:val="baseline"/>
                <w:lang w:val="en-US" w:eastAsia="zh-CN"/>
              </w:rPr>
            </w:pPr>
            <w:r>
              <w:rPr>
                <w:rFonts w:hint="eastAsia"/>
                <w:sz w:val="24"/>
                <w:szCs w:val="24"/>
              </w:rPr>
              <w:t>整机净重</w:t>
            </w:r>
            <w:r>
              <w:rPr>
                <w:rFonts w:hint="eastAsia"/>
                <w:sz w:val="24"/>
                <w:szCs w:val="24"/>
                <w:lang w:eastAsia="zh-CN"/>
              </w:rPr>
              <w:t>：</w:t>
            </w:r>
            <w:r>
              <w:rPr>
                <w:rFonts w:hint="eastAsia"/>
                <w:sz w:val="24"/>
                <w:szCs w:val="24"/>
              </w:rPr>
              <w:t>20kg</w:t>
            </w:r>
          </w:p>
        </w:tc>
        <w:tc>
          <w:tcPr>
            <w:tcW w:w="577" w:type="dxa"/>
          </w:tcPr>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577" w:type="dxa"/>
          </w:tcPr>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default"/>
                <w:sz w:val="24"/>
                <w:szCs w:val="24"/>
                <w:vertAlign w:val="baseline"/>
                <w:lang w:val="en-US" w:eastAsia="zh-CN"/>
              </w:rPr>
            </w:pPr>
            <w:r>
              <w:rPr>
                <w:rFonts w:hint="eastAsia"/>
                <w:sz w:val="24"/>
                <w:szCs w:val="24"/>
                <w:vertAlign w:val="baseline"/>
                <w:lang w:val="en-US" w:eastAsia="zh-CN"/>
              </w:rPr>
              <w:t>台</w:t>
            </w:r>
          </w:p>
        </w:tc>
        <w:tc>
          <w:tcPr>
            <w:tcW w:w="577" w:type="dxa"/>
          </w:tcPr>
          <w:p>
            <w:pPr>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pPr>
              <w:spacing w:line="360" w:lineRule="auto"/>
              <w:jc w:val="both"/>
              <w:rPr>
                <w:rFonts w:hint="default"/>
                <w:sz w:val="24"/>
                <w:szCs w:val="24"/>
                <w:lang w:val="en-US" w:eastAsia="zh-CN"/>
              </w:rPr>
            </w:pPr>
            <w:r>
              <w:rPr>
                <w:rFonts w:hint="eastAsia"/>
                <w:sz w:val="24"/>
                <w:szCs w:val="24"/>
                <w:lang w:val="en-US" w:eastAsia="zh-CN"/>
              </w:rPr>
              <w:t>5</w:t>
            </w:r>
          </w:p>
        </w:tc>
        <w:tc>
          <w:tcPr>
            <w:tcW w:w="959" w:type="dxa"/>
          </w:tcPr>
          <w:p>
            <w:pPr>
              <w:spacing w:line="360" w:lineRule="auto"/>
              <w:jc w:val="both"/>
              <w:rPr>
                <w:rFonts w:hint="eastAsia"/>
                <w:sz w:val="24"/>
                <w:szCs w:val="24"/>
              </w:rPr>
            </w:pPr>
            <w:r>
              <w:rPr>
                <w:rFonts w:hint="eastAsia"/>
                <w:sz w:val="24"/>
                <w:szCs w:val="24"/>
              </w:rPr>
              <w:t>视力表灯箱</w:t>
            </w:r>
          </w:p>
        </w:tc>
        <w:tc>
          <w:tcPr>
            <w:tcW w:w="5213" w:type="dxa"/>
          </w:tcPr>
          <w:p>
            <w:pPr>
              <w:numPr>
                <w:ilvl w:val="0"/>
                <w:numId w:val="3"/>
              </w:numPr>
              <w:jc w:val="left"/>
              <w:rPr>
                <w:rFonts w:hint="eastAsia"/>
                <w:sz w:val="24"/>
                <w:szCs w:val="24"/>
              </w:rPr>
            </w:pPr>
            <w:r>
              <w:rPr>
                <w:rFonts w:hint="eastAsia"/>
                <w:sz w:val="24"/>
                <w:szCs w:val="24"/>
              </w:rPr>
              <w:t>正常工作条件</w:t>
            </w:r>
          </w:p>
          <w:p>
            <w:pPr>
              <w:numPr>
                <w:ilvl w:val="0"/>
                <w:numId w:val="0"/>
              </w:numPr>
              <w:ind w:firstLine="240" w:firstLineChars="100"/>
              <w:jc w:val="left"/>
              <w:rPr>
                <w:rFonts w:hint="eastAsia" w:ascii="宋体" w:hAnsi="宋体"/>
                <w:sz w:val="24"/>
                <w:szCs w:val="24"/>
              </w:rPr>
            </w:pPr>
            <w:r>
              <w:rPr>
                <w:rFonts w:hint="eastAsia"/>
                <w:sz w:val="24"/>
                <w:szCs w:val="24"/>
              </w:rPr>
              <w:t>a)环境温度：5</w:t>
            </w:r>
            <w:r>
              <w:rPr>
                <w:rFonts w:hint="eastAsia" w:ascii="宋体" w:hAnsi="宋体"/>
                <w:sz w:val="24"/>
                <w:szCs w:val="24"/>
              </w:rPr>
              <w:t>℃～40℃；</w:t>
            </w:r>
          </w:p>
          <w:p>
            <w:pPr>
              <w:numPr>
                <w:ilvl w:val="0"/>
                <w:numId w:val="0"/>
              </w:numPr>
              <w:ind w:firstLine="240" w:firstLineChars="100"/>
              <w:jc w:val="left"/>
              <w:rPr>
                <w:rFonts w:hint="eastAsia" w:ascii="宋体" w:hAnsi="宋体"/>
                <w:sz w:val="24"/>
                <w:szCs w:val="24"/>
              </w:rPr>
            </w:pPr>
            <w:r>
              <w:rPr>
                <w:rFonts w:hint="eastAsia" w:ascii="宋体" w:hAnsi="宋体"/>
                <w:sz w:val="24"/>
                <w:szCs w:val="24"/>
              </w:rPr>
              <w:t>b)相对湿度：≤80%；</w:t>
            </w:r>
          </w:p>
          <w:p>
            <w:pPr>
              <w:numPr>
                <w:ilvl w:val="0"/>
                <w:numId w:val="0"/>
              </w:numPr>
              <w:ind w:firstLine="240" w:firstLineChars="100"/>
              <w:jc w:val="left"/>
              <w:rPr>
                <w:rFonts w:hint="eastAsia" w:ascii="宋体" w:hAnsi="宋体"/>
                <w:sz w:val="24"/>
                <w:szCs w:val="24"/>
              </w:rPr>
            </w:pPr>
            <w:r>
              <w:rPr>
                <w:rFonts w:hint="eastAsia" w:ascii="宋体" w:hAnsi="宋体"/>
                <w:sz w:val="24"/>
                <w:szCs w:val="24"/>
              </w:rPr>
              <w:t>c)大气压力：80kPa～106kPa；</w:t>
            </w:r>
          </w:p>
          <w:p>
            <w:pPr>
              <w:ind w:firstLine="240" w:firstLineChars="100"/>
              <w:jc w:val="left"/>
              <w:rPr>
                <w:rFonts w:hint="eastAsia" w:ascii="宋体" w:hAnsi="宋体"/>
                <w:sz w:val="24"/>
                <w:szCs w:val="24"/>
              </w:rPr>
            </w:pPr>
            <w:r>
              <w:rPr>
                <w:rFonts w:hint="eastAsia"/>
                <w:sz w:val="24"/>
                <w:szCs w:val="24"/>
              </w:rPr>
              <w:t>d)使用电源：</w:t>
            </w:r>
            <w:r>
              <w:rPr>
                <w:rFonts w:hint="eastAsia" w:ascii="宋体" w:hAnsi="宋体"/>
                <w:sz w:val="24"/>
                <w:szCs w:val="24"/>
              </w:rPr>
              <w:t>交流220V、50Hz。</w:t>
            </w:r>
          </w:p>
          <w:p>
            <w:pPr>
              <w:jc w:val="left"/>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外形尺寸（mm）</w:t>
            </w:r>
            <w:r>
              <w:rPr>
                <w:rFonts w:hint="eastAsia" w:ascii="宋体" w:hAnsi="宋体"/>
                <w:sz w:val="24"/>
                <w:szCs w:val="24"/>
                <w:lang w:eastAsia="zh-CN"/>
              </w:rPr>
              <w:t>：</w:t>
            </w:r>
            <w:r>
              <w:rPr>
                <w:rFonts w:hint="eastAsia" w:ascii="宋体" w:hAnsi="宋体"/>
                <w:szCs w:val="21"/>
              </w:rPr>
              <w:t>90*30*1.7</w:t>
            </w:r>
          </w:p>
          <w:p>
            <w:pPr>
              <w:jc w:val="left"/>
              <w:rPr>
                <w:rFonts w:hint="eastAsia" w:ascii="宋体" w:hAnsi="宋体"/>
                <w:sz w:val="24"/>
                <w:szCs w:val="24"/>
              </w:rPr>
            </w:pPr>
            <w:r>
              <w:rPr>
                <w:rFonts w:hint="eastAsia" w:ascii="宋体" w:hAnsi="宋体"/>
                <w:sz w:val="24"/>
                <w:szCs w:val="24"/>
              </w:rPr>
              <w:t>3）视力表灯箱上框和下框均采用特制电泳铝合金型材制作而成，面板采用亚克力透光面板，整体外观高贵大方及耐用。</w:t>
            </w:r>
          </w:p>
          <w:p>
            <w:pPr>
              <w:jc w:val="left"/>
              <w:rPr>
                <w:rFonts w:hint="eastAsia" w:ascii="宋体" w:hAnsi="宋体"/>
                <w:sz w:val="24"/>
                <w:szCs w:val="24"/>
              </w:rPr>
            </w:pPr>
            <w:r>
              <w:rPr>
                <w:rFonts w:hint="eastAsia" w:ascii="宋体" w:hAnsi="宋体"/>
                <w:sz w:val="24"/>
                <w:szCs w:val="24"/>
              </w:rPr>
              <w:t>4）视力表的印制符合GB11533的要求。</w:t>
            </w:r>
          </w:p>
          <w:p>
            <w:pPr>
              <w:jc w:val="left"/>
              <w:rPr>
                <w:rFonts w:hint="eastAsia" w:ascii="宋体" w:hAnsi="宋体"/>
                <w:sz w:val="24"/>
                <w:szCs w:val="24"/>
              </w:rPr>
            </w:pPr>
            <w:r>
              <w:rPr>
                <w:rFonts w:hint="eastAsia" w:ascii="宋体" w:hAnsi="宋体"/>
                <w:sz w:val="24"/>
                <w:szCs w:val="24"/>
              </w:rPr>
              <w:t>5）多功能视力表灯箱特点</w:t>
            </w:r>
          </w:p>
          <w:p>
            <w:pPr>
              <w:ind w:firstLine="240" w:firstLineChars="100"/>
              <w:jc w:val="left"/>
              <w:rPr>
                <w:rFonts w:ascii="宋体" w:hAnsi="宋体"/>
                <w:sz w:val="24"/>
                <w:szCs w:val="24"/>
              </w:rPr>
            </w:pPr>
            <w:r>
              <w:rPr>
                <w:rFonts w:hint="eastAsia" w:ascii="宋体" w:hAnsi="宋体"/>
                <w:sz w:val="24"/>
                <w:szCs w:val="24"/>
              </w:rPr>
              <w:t>a、左边印有5m、标准对数视标（E）；</w:t>
            </w:r>
          </w:p>
          <w:p>
            <w:pPr>
              <w:ind w:firstLine="240" w:firstLineChars="100"/>
              <w:jc w:val="left"/>
              <w:rPr>
                <w:rFonts w:hint="eastAsia"/>
                <w:sz w:val="24"/>
                <w:szCs w:val="24"/>
              </w:rPr>
            </w:pPr>
            <w:r>
              <w:rPr>
                <w:rFonts w:hint="eastAsia" w:ascii="宋体" w:hAnsi="宋体"/>
                <w:sz w:val="24"/>
                <w:szCs w:val="24"/>
              </w:rPr>
              <w:t>b、右边印有辅助视标，即红绿试验视标、</w:t>
            </w:r>
            <w:r>
              <w:rPr>
                <w:sz w:val="24"/>
                <w:szCs w:val="24"/>
              </w:rPr>
              <w:t>worth</w:t>
            </w:r>
            <w:r>
              <w:rPr>
                <w:rFonts w:hint="eastAsia"/>
                <w:sz w:val="24"/>
                <w:szCs w:val="24"/>
              </w:rPr>
              <w:t>四点试验视标、放射状散光试验视标、斑点</w:t>
            </w:r>
          </w:p>
        </w:tc>
        <w:tc>
          <w:tcPr>
            <w:tcW w:w="577" w:type="dxa"/>
          </w:tcPr>
          <w:p>
            <w:pPr>
              <w:jc w:val="center"/>
              <w:rPr>
                <w:rFonts w:hint="default"/>
                <w:sz w:val="24"/>
                <w:szCs w:val="24"/>
                <w:vertAlign w:val="baseline"/>
                <w:lang w:val="en-US" w:eastAsia="zh-CN"/>
              </w:rPr>
            </w:pPr>
            <w:r>
              <w:rPr>
                <w:rFonts w:hint="eastAsia"/>
                <w:sz w:val="24"/>
                <w:szCs w:val="24"/>
                <w:vertAlign w:val="baseline"/>
                <w:lang w:val="en-US" w:eastAsia="zh-CN"/>
              </w:rPr>
              <w:t>7</w:t>
            </w:r>
          </w:p>
        </w:tc>
        <w:tc>
          <w:tcPr>
            <w:tcW w:w="577" w:type="dxa"/>
          </w:tcPr>
          <w:p>
            <w:pPr>
              <w:jc w:val="center"/>
              <w:rPr>
                <w:rFonts w:hint="default"/>
                <w:sz w:val="24"/>
                <w:szCs w:val="24"/>
                <w:vertAlign w:val="baseline"/>
                <w:lang w:val="en-US" w:eastAsia="zh-CN"/>
              </w:rPr>
            </w:pPr>
            <w:r>
              <w:rPr>
                <w:rFonts w:hint="eastAsia"/>
                <w:sz w:val="24"/>
                <w:szCs w:val="24"/>
                <w:vertAlign w:val="baseline"/>
                <w:lang w:val="en-US" w:eastAsia="zh-CN"/>
              </w:rPr>
              <w:t>台</w:t>
            </w:r>
          </w:p>
        </w:tc>
        <w:tc>
          <w:tcPr>
            <w:tcW w:w="577" w:type="dxa"/>
          </w:tcPr>
          <w:p>
            <w:pPr>
              <w:jc w:val="center"/>
              <w:rPr>
                <w:rFonts w:hint="eastAsia"/>
                <w:sz w:val="24"/>
                <w:szCs w:val="24"/>
                <w:vertAlign w:val="baseline"/>
                <w:lang w:val="en-US" w:eastAsia="zh-CN"/>
              </w:rPr>
            </w:pPr>
          </w:p>
        </w:tc>
      </w:tr>
    </w:tbl>
    <w:p>
      <w:pPr>
        <w:tabs>
          <w:tab w:val="left" w:pos="4710"/>
        </w:tabs>
        <w:bidi w:val="0"/>
        <w:jc w:val="left"/>
        <w:rPr>
          <w:lang w:val="zh-CN"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ヒラギノ角ゴ Pro W3">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20</w:t>
    </w:r>
    <w:r>
      <w:rPr>
        <w:rFonts w:ascii="宋体" w:hAnsi="宋体"/>
        <w:sz w:val="24"/>
      </w:rPr>
      <w:fldChar w:fldCharType="end"/>
    </w:r>
  </w:p>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y="1"/>
      <w:ind w:firstLine="360"/>
      <w:rPr>
        <w:rStyle w:val="20"/>
      </w:rPr>
    </w:pPr>
    <w:r>
      <w:fldChar w:fldCharType="begin"/>
    </w:r>
    <w:r>
      <w:rPr>
        <w:rStyle w:val="20"/>
      </w:rPr>
      <w:instrText xml:space="preserve">PAGE  </w:instrText>
    </w:r>
    <w:r>
      <w:fldChar w:fldCharType="separate"/>
    </w:r>
    <w:r>
      <w:rPr>
        <w:rStyle w:val="20"/>
      </w:rPr>
      <w:t>61</w:t>
    </w:r>
    <w:r>
      <w:fldChar w:fldCharType="end"/>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0" w:firstLineChars="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0" w:firstLineChars="0"/>
      <w:jc w:val="both"/>
      <w:rPr>
        <w:rFonts w:hint="eastAsia" w:ascii="仿宋_GB2312" w:eastAsia="仿宋_GB2312"/>
        <w:b/>
        <w:sz w:val="24"/>
        <w:szCs w:val="24"/>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6E5D5"/>
    <w:multiLevelType w:val="singleLevel"/>
    <w:tmpl w:val="AB56E5D5"/>
    <w:lvl w:ilvl="0" w:tentative="0">
      <w:start w:val="1"/>
      <w:numFmt w:val="decimal"/>
      <w:suff w:val="nothing"/>
      <w:lvlText w:val="%1）"/>
      <w:lvlJc w:val="left"/>
    </w:lvl>
  </w:abstractNum>
  <w:abstractNum w:abstractNumId="1">
    <w:nsid w:val="AD68774A"/>
    <w:multiLevelType w:val="singleLevel"/>
    <w:tmpl w:val="AD68774A"/>
    <w:lvl w:ilvl="0" w:tentative="0">
      <w:start w:val="1"/>
      <w:numFmt w:val="chineseCounting"/>
      <w:suff w:val="space"/>
      <w:lvlText w:val="第%1部分"/>
      <w:lvlJc w:val="left"/>
      <w:rPr>
        <w:rFonts w:hint="eastAsia"/>
      </w:rPr>
    </w:lvl>
  </w:abstractNum>
  <w:abstractNum w:abstractNumId="2">
    <w:nsid w:val="59B11739"/>
    <w:multiLevelType w:val="singleLevel"/>
    <w:tmpl w:val="59B11739"/>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2594D"/>
    <w:rsid w:val="02E74037"/>
    <w:rsid w:val="035333B8"/>
    <w:rsid w:val="0567294B"/>
    <w:rsid w:val="06472224"/>
    <w:rsid w:val="0AD21258"/>
    <w:rsid w:val="0B5F5D4F"/>
    <w:rsid w:val="0BB23CD7"/>
    <w:rsid w:val="0BC36C85"/>
    <w:rsid w:val="11780B2B"/>
    <w:rsid w:val="13B71343"/>
    <w:rsid w:val="13DE29BD"/>
    <w:rsid w:val="15F275BE"/>
    <w:rsid w:val="17B55343"/>
    <w:rsid w:val="18654DCF"/>
    <w:rsid w:val="1BDF4D59"/>
    <w:rsid w:val="1BF21AB6"/>
    <w:rsid w:val="1C190D4B"/>
    <w:rsid w:val="1C3E5654"/>
    <w:rsid w:val="1CC37DA5"/>
    <w:rsid w:val="1E0D6483"/>
    <w:rsid w:val="1EB74D2C"/>
    <w:rsid w:val="257D68C9"/>
    <w:rsid w:val="25D56D51"/>
    <w:rsid w:val="26B8625F"/>
    <w:rsid w:val="280A0924"/>
    <w:rsid w:val="283701A7"/>
    <w:rsid w:val="29A47045"/>
    <w:rsid w:val="2B025176"/>
    <w:rsid w:val="2C1E40B4"/>
    <w:rsid w:val="2CB12A78"/>
    <w:rsid w:val="2D573149"/>
    <w:rsid w:val="323A6886"/>
    <w:rsid w:val="34330C38"/>
    <w:rsid w:val="3450550E"/>
    <w:rsid w:val="3620796D"/>
    <w:rsid w:val="3DE80576"/>
    <w:rsid w:val="3E673887"/>
    <w:rsid w:val="3FA32650"/>
    <w:rsid w:val="41F74110"/>
    <w:rsid w:val="44164BB8"/>
    <w:rsid w:val="44790B2D"/>
    <w:rsid w:val="45E41654"/>
    <w:rsid w:val="471F296C"/>
    <w:rsid w:val="4C213871"/>
    <w:rsid w:val="50A53DBA"/>
    <w:rsid w:val="53F061A2"/>
    <w:rsid w:val="547C2D80"/>
    <w:rsid w:val="548C3E03"/>
    <w:rsid w:val="572E5A41"/>
    <w:rsid w:val="57BC0C5B"/>
    <w:rsid w:val="58BE5956"/>
    <w:rsid w:val="5E7E154C"/>
    <w:rsid w:val="5ED57D6E"/>
    <w:rsid w:val="5F506FCE"/>
    <w:rsid w:val="615A05DE"/>
    <w:rsid w:val="63923FF4"/>
    <w:rsid w:val="65DA03F6"/>
    <w:rsid w:val="67136086"/>
    <w:rsid w:val="694169C8"/>
    <w:rsid w:val="6C1422E8"/>
    <w:rsid w:val="6E277A3D"/>
    <w:rsid w:val="6F61A5D9"/>
    <w:rsid w:val="6FC07D77"/>
    <w:rsid w:val="7312159E"/>
    <w:rsid w:val="732315CD"/>
    <w:rsid w:val="733E6D59"/>
    <w:rsid w:val="764A3797"/>
    <w:rsid w:val="7C5434FC"/>
    <w:rsid w:val="7D0C08DA"/>
    <w:rsid w:val="7EEE4DAB"/>
    <w:rsid w:val="9FBF7272"/>
    <w:rsid w:val="ECA56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6">
    <w:name w:val="heading 1"/>
    <w:next w:val="1"/>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7">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8">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0"/>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9">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0">
    <w:name w:val="Plain Text"/>
    <w:basedOn w:val="1"/>
    <w:qFormat/>
    <w:uiPriority w:val="0"/>
    <w:rPr>
      <w:rFonts w:ascii="宋体" w:hAnsi="Courier New"/>
      <w:kern w:val="2"/>
      <w:sz w:val="24"/>
    </w:rPr>
  </w:style>
  <w:style w:type="paragraph" w:styleId="11">
    <w:name w:val="footer"/>
    <w:basedOn w:val="1"/>
    <w:qFormat/>
    <w:uiPriority w:val="0"/>
    <w:pPr>
      <w:tabs>
        <w:tab w:val="center" w:pos="4153"/>
        <w:tab w:val="right" w:pos="8306"/>
      </w:tabs>
      <w:snapToGrid w:val="0"/>
      <w:jc w:val="left"/>
    </w:pPr>
    <w:rPr>
      <w:rFonts w:eastAsia="宋体"/>
      <w:kern w:val="2"/>
      <w:sz w:val="18"/>
      <w:lang w:val="en-US" w:eastAsia="zh-CN" w:bidi="ar-SA"/>
    </w:rPr>
  </w:style>
  <w:style w:type="paragraph" w:styleId="12">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13">
    <w:name w:val="toc 1"/>
    <w:basedOn w:val="1"/>
    <w:next w:val="1"/>
    <w:qFormat/>
    <w:uiPriority w:val="39"/>
    <w:pPr>
      <w:spacing w:before="120" w:beforeLines="0" w:after="120" w:afterLines="0"/>
      <w:jc w:val="left"/>
    </w:pPr>
    <w:rPr>
      <w:rFonts w:ascii="Calibri" w:hAnsi="Calibri"/>
      <w:b/>
      <w:bCs/>
      <w:caps/>
      <w:sz w:val="20"/>
      <w:szCs w:val="20"/>
    </w:rPr>
  </w:style>
  <w:style w:type="paragraph" w:styleId="14">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5">
    <w:name w:val="Normal (Web)"/>
    <w:basedOn w:val="1"/>
    <w:qFormat/>
    <w:uiPriority w:val="99"/>
    <w:rPr>
      <w:sz w:val="24"/>
    </w:rPr>
  </w:style>
  <w:style w:type="paragraph" w:styleId="16">
    <w:name w:val="Title"/>
    <w:basedOn w:val="1"/>
    <w:qFormat/>
    <w:uiPriority w:val="0"/>
    <w:pPr>
      <w:widowControl/>
      <w:spacing w:after="240" w:afterLines="0" w:line="360" w:lineRule="auto"/>
      <w:jc w:val="center"/>
    </w:pPr>
    <w:rPr>
      <w:rFonts w:ascii="Arial" w:hAnsi="Arial"/>
      <w:b/>
      <w:smallCaps/>
      <w:kern w:val="28"/>
      <w:sz w:val="36"/>
      <w:lang w:eastAsia="en-U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99"/>
    <w:rPr>
      <w:color w:val="000099"/>
      <w:u w:val="none"/>
    </w:rPr>
  </w:style>
  <w:style w:type="paragraph" w:customStyle="1" w:styleId="22">
    <w:name w:val="Table Paragraph"/>
    <w:basedOn w:val="1"/>
    <w:qFormat/>
    <w:uiPriority w:val="1"/>
    <w:pPr>
      <w:spacing w:before="100"/>
    </w:pPr>
  </w:style>
  <w:style w:type="paragraph" w:customStyle="1" w:styleId="23">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24">
    <w:name w:val="Char"/>
    <w:basedOn w:val="1"/>
    <w:qFormat/>
    <w:uiPriority w:val="0"/>
    <w:pPr>
      <w:widowControl/>
      <w:spacing w:after="160" w:afterLines="0" w:line="240" w:lineRule="exact"/>
      <w:jc w:val="left"/>
    </w:pPr>
    <w:rPr>
      <w:rFonts w:ascii="Verdana" w:hAnsi="Verdana"/>
      <w:kern w:val="0"/>
      <w:szCs w:val="20"/>
      <w:lang w:eastAsia="en-US"/>
    </w:rPr>
  </w:style>
  <w:style w:type="character" w:customStyle="1" w:styleId="25">
    <w:name w:val="font01"/>
    <w:basedOn w:val="19"/>
    <w:qFormat/>
    <w:uiPriority w:val="0"/>
    <w:rPr>
      <w:rFonts w:ascii="Calibri" w:hAnsi="Calibri" w:cs="Calibri"/>
      <w:color w:val="000000"/>
      <w:sz w:val="24"/>
      <w:szCs w:val="24"/>
      <w:u w:val="none"/>
    </w:rPr>
  </w:style>
  <w:style w:type="paragraph" w:customStyle="1" w:styleId="26">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8">
    <w:name w:val="font41"/>
    <w:basedOn w:val="19"/>
    <w:qFormat/>
    <w:uiPriority w:val="0"/>
    <w:rPr>
      <w:rFonts w:hint="eastAsia" w:ascii="宋体" w:hAnsi="宋体" w:eastAsia="宋体" w:cs="宋体"/>
      <w:color w:val="000000"/>
      <w:sz w:val="20"/>
      <w:szCs w:val="20"/>
      <w:u w:val="none"/>
    </w:rPr>
  </w:style>
  <w:style w:type="character" w:customStyle="1" w:styleId="29">
    <w:name w:val="font51"/>
    <w:basedOn w:val="19"/>
    <w:qFormat/>
    <w:uiPriority w:val="0"/>
    <w:rPr>
      <w:rFonts w:ascii="Arial" w:hAnsi="Arial" w:cs="Arial"/>
      <w:color w:val="000000"/>
      <w:sz w:val="20"/>
      <w:szCs w:val="20"/>
      <w:u w:val="none"/>
    </w:rPr>
  </w:style>
  <w:style w:type="character" w:customStyle="1" w:styleId="30">
    <w:name w:val="font61"/>
    <w:basedOn w:val="19"/>
    <w:qFormat/>
    <w:uiPriority w:val="0"/>
    <w:rPr>
      <w:rFonts w:hint="eastAsia" w:ascii="宋体" w:hAnsi="宋体" w:eastAsia="宋体" w:cs="宋体"/>
      <w:color w:val="000000"/>
      <w:sz w:val="22"/>
      <w:szCs w:val="22"/>
      <w:u w:val="none"/>
    </w:rPr>
  </w:style>
  <w:style w:type="character" w:customStyle="1" w:styleId="31">
    <w:name w:val="font11"/>
    <w:basedOn w:val="19"/>
    <w:qFormat/>
    <w:uiPriority w:val="0"/>
    <w:rPr>
      <w:rFonts w:hint="eastAsia" w:ascii="宋体" w:hAnsi="宋体" w:eastAsia="宋体" w:cs="宋体"/>
      <w:color w:val="000000"/>
      <w:sz w:val="18"/>
      <w:szCs w:val="18"/>
      <w:u w:val="none"/>
    </w:rPr>
  </w:style>
  <w:style w:type="character" w:customStyle="1" w:styleId="32">
    <w:name w:val="op-map-singlepoint-info-right1"/>
    <w:basedOn w:val="19"/>
    <w:qFormat/>
    <w:uiPriority w:val="0"/>
  </w:style>
  <w:style w:type="character" w:customStyle="1" w:styleId="33">
    <w:name w:val="font31"/>
    <w:basedOn w:val="19"/>
    <w:qFormat/>
    <w:uiPriority w:val="0"/>
    <w:rPr>
      <w:rFonts w:hint="eastAsia" w:ascii="宋体" w:hAnsi="宋体" w:eastAsia="宋体" w:cs="宋体"/>
      <w:color w:val="000000"/>
      <w:sz w:val="20"/>
      <w:szCs w:val="20"/>
      <w:u w:val="none"/>
    </w:rPr>
  </w:style>
  <w:style w:type="character" w:customStyle="1" w:styleId="34">
    <w:name w:val="font122"/>
    <w:basedOn w:val="19"/>
    <w:qFormat/>
    <w:uiPriority w:val="0"/>
    <w:rPr>
      <w:rFonts w:hint="eastAsia" w:ascii="宋体" w:hAnsi="宋体" w:eastAsia="宋体" w:cs="宋体"/>
      <w:b/>
      <w:color w:val="000000"/>
      <w:sz w:val="20"/>
      <w:szCs w:val="20"/>
      <w:u w:val="none"/>
    </w:rPr>
  </w:style>
  <w:style w:type="character" w:customStyle="1" w:styleId="35">
    <w:name w:val="font171"/>
    <w:basedOn w:val="19"/>
    <w:qFormat/>
    <w:uiPriority w:val="0"/>
    <w:rPr>
      <w:rFonts w:hint="eastAsia" w:ascii="宋体" w:hAnsi="宋体" w:eastAsia="宋体" w:cs="宋体"/>
      <w:b/>
      <w:color w:val="000000"/>
      <w:sz w:val="22"/>
      <w:szCs w:val="22"/>
      <w:u w:val="none"/>
    </w:rPr>
  </w:style>
  <w:style w:type="character" w:customStyle="1" w:styleId="36">
    <w:name w:val="font71"/>
    <w:basedOn w:val="19"/>
    <w:qFormat/>
    <w:uiPriority w:val="0"/>
    <w:rPr>
      <w:rFonts w:hint="default" w:ascii="Times New Roman" w:hAnsi="Times New Roman" w:cs="Times New Roman"/>
      <w:color w:val="000000"/>
      <w:sz w:val="20"/>
      <w:szCs w:val="20"/>
      <w:u w:val="none"/>
    </w:rPr>
  </w:style>
  <w:style w:type="character" w:customStyle="1" w:styleId="37">
    <w:name w:val="font21"/>
    <w:basedOn w:val="1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2019-04-24T14:10:00Z</dcterms:created>
  <dc:creator>Administrator</dc:creator>
  <cp:lastModifiedBy>沫栀°</cp:lastModifiedBy>
  <cp:lastPrinted>2020-06-08T02:54:00Z</cp:lastPrinted>
  <dcterms:modified xsi:type="dcterms:W3CDTF">2020-06-29T09:27:39Z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