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b/>
          <w:sz w:val="32"/>
          <w:szCs w:val="36"/>
          <w:lang w:eastAsia="zh-CN"/>
        </w:rPr>
        <w:t>山西景宏磋商（货物）2019-045</w:t>
      </w:r>
    </w:p>
    <w:p>
      <w:pPr>
        <w:adjustRightInd w:val="0"/>
        <w:spacing w:line="480" w:lineRule="auto"/>
        <w:ind w:left="2405" w:leftChars="71" w:right="-260" w:rightChars="-118" w:hanging="2249" w:hangingChars="700"/>
        <w:textAlignment w:val="baseline"/>
        <w:rPr>
          <w:rFonts w:hint="eastAsia" w:ascii="宋体" w:hAnsi="宋体"/>
          <w:b/>
          <w:sz w:val="32"/>
          <w:szCs w:val="36"/>
        </w:rPr>
      </w:pPr>
      <w:r>
        <w:rPr>
          <w:rFonts w:hint="eastAsia" w:ascii="宋体" w:hAnsi="宋体"/>
          <w:b/>
          <w:sz w:val="32"/>
          <w:szCs w:val="36"/>
        </w:rPr>
        <w:t>采购项目名称：</w:t>
      </w:r>
      <w:r>
        <w:rPr>
          <w:rFonts w:hint="eastAsia"/>
          <w:b/>
          <w:sz w:val="32"/>
          <w:szCs w:val="36"/>
          <w:lang w:eastAsia="zh-CN"/>
        </w:rPr>
        <w:t>海晏县医疗保障局办公家具电子及设备采购项目</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海晏县医疗保障局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201</w:t>
      </w:r>
      <w:r>
        <w:rPr>
          <w:rFonts w:hint="eastAsia" w:ascii="宋体" w:hAnsi="宋体"/>
          <w:b/>
          <w:sz w:val="32"/>
          <w:szCs w:val="32"/>
          <w:lang w:val="en-US" w:eastAsia="zh-CN"/>
        </w:rPr>
        <w:t>9</w:t>
      </w:r>
      <w:r>
        <w:rPr>
          <w:rFonts w:hint="eastAsia" w:ascii="宋体" w:hAnsi="宋体"/>
          <w:b/>
          <w:sz w:val="32"/>
          <w:szCs w:val="32"/>
        </w:rPr>
        <w:t>年</w:t>
      </w:r>
      <w:r>
        <w:rPr>
          <w:rFonts w:hint="eastAsia"/>
          <w:b/>
          <w:sz w:val="32"/>
          <w:szCs w:val="32"/>
          <w:lang w:val="en-US" w:eastAsia="zh-CN"/>
        </w:rPr>
        <w:t>7</w:t>
      </w:r>
      <w:r>
        <w:rPr>
          <w:rFonts w:hint="eastAsia" w:ascii="宋体" w:hAnsi="宋体"/>
          <w:b/>
          <w:sz w:val="32"/>
          <w:szCs w:val="32"/>
        </w:rPr>
        <w:t>月</w:t>
      </w:r>
    </w:p>
    <w:p>
      <w:pPr>
        <w:adjustRightInd w:val="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8"/>
        <w:tabs>
          <w:tab w:val="right" w:leader="dot" w:pos="8777"/>
        </w:tabs>
        <w:ind w:firstLine="482"/>
        <w:rPr>
          <w:b w:val="0"/>
          <w:bCs w:val="0"/>
          <w:caps w:val="0"/>
          <w:sz w:val="21"/>
          <w:szCs w:val="22"/>
        </w:rPr>
      </w:pPr>
      <w:r>
        <w:rPr>
          <w:rFonts w:ascii="宋体" w:hAnsi="宋体"/>
          <w:bCs w:val="0"/>
          <w:kern w:val="0"/>
          <w:sz w:val="24"/>
          <w:szCs w:val="24"/>
        </w:rPr>
        <w:fldChar w:fldCharType="begin"/>
      </w:r>
      <w:r>
        <w:rPr>
          <w:rStyle w:val="16"/>
          <w:rFonts w:ascii="宋体" w:hAnsi="宋体"/>
          <w:bCs w:val="0"/>
          <w:kern w:val="0"/>
          <w:sz w:val="24"/>
          <w:szCs w:val="24"/>
        </w:rPr>
        <w:instrText xml:space="preserve"> TOC \o "1-3" \h \z \u </w:instrText>
      </w:r>
      <w:r>
        <w:rPr>
          <w:rFonts w:ascii="宋体" w:hAnsi="宋体"/>
          <w:bCs w:val="0"/>
          <w:kern w:val="0"/>
          <w:sz w:val="24"/>
          <w:szCs w:val="24"/>
        </w:rPr>
        <w:fldChar w:fldCharType="separate"/>
      </w:r>
      <w:r>
        <w:rPr>
          <w:rStyle w:val="16"/>
        </w:rPr>
        <w:fldChar w:fldCharType="begin"/>
      </w:r>
      <w:r>
        <w:rPr>
          <w:rStyle w:val="16"/>
        </w:rPr>
        <w:instrText xml:space="preserve"> </w:instrText>
      </w:r>
      <w:r>
        <w:instrText xml:space="preserve">HYPERLINK \l "_Toc512598003"</w:instrText>
      </w:r>
      <w:r>
        <w:rPr>
          <w:rStyle w:val="16"/>
        </w:rPr>
        <w:instrText xml:space="preserve"> </w:instrText>
      </w:r>
      <w:r>
        <w:rPr>
          <w:rStyle w:val="16"/>
        </w:rPr>
        <w:fldChar w:fldCharType="separate"/>
      </w:r>
      <w:r>
        <w:rPr>
          <w:rStyle w:val="16"/>
          <w:rFonts w:hint="eastAsia"/>
        </w:rPr>
        <w:t>第一部分</w:t>
      </w:r>
      <w:r>
        <w:rPr>
          <w:rStyle w:val="16"/>
        </w:rPr>
        <w:t xml:space="preserve">  </w:t>
      </w:r>
      <w:r>
        <w:rPr>
          <w:rStyle w:val="16"/>
          <w:rFonts w:hint="eastAsia"/>
          <w:lang w:val="en-US" w:eastAsia="zh-CN"/>
        </w:rPr>
        <w:t>磋商公告</w:t>
      </w:r>
      <w:r>
        <w:tab/>
      </w:r>
      <w:r>
        <w:fldChar w:fldCharType="begin"/>
      </w:r>
      <w:r>
        <w:instrText xml:space="preserve"> PAGEREF _Toc512598003 \h </w:instrText>
      </w:r>
      <w:r>
        <w:fldChar w:fldCharType="separate"/>
      </w:r>
      <w:r>
        <w:t>4</w:t>
      </w:r>
      <w:r>
        <w:fldChar w:fldCharType="end"/>
      </w:r>
      <w:r>
        <w:rPr>
          <w:rStyle w:val="16"/>
        </w:rPr>
        <w:fldChar w:fldCharType="end"/>
      </w:r>
    </w:p>
    <w:p>
      <w:pPr>
        <w:pStyle w:val="8"/>
        <w:tabs>
          <w:tab w:val="right" w:leader="dot" w:pos="8777"/>
        </w:tabs>
        <w:ind w:firstLine="402"/>
        <w:rPr>
          <w:b w:val="0"/>
          <w:bCs w:val="0"/>
          <w:caps w:val="0"/>
          <w:sz w:val="21"/>
          <w:szCs w:val="22"/>
        </w:rPr>
      </w:pPr>
      <w:r>
        <w:rPr>
          <w:rStyle w:val="16"/>
        </w:rPr>
        <w:fldChar w:fldCharType="begin"/>
      </w:r>
      <w:r>
        <w:rPr>
          <w:rStyle w:val="16"/>
        </w:rPr>
        <w:instrText xml:space="preserve"> </w:instrText>
      </w:r>
      <w:r>
        <w:instrText xml:space="preserve">HYPERLINK \l "_Toc512598004"</w:instrText>
      </w:r>
      <w:r>
        <w:rPr>
          <w:rStyle w:val="16"/>
        </w:rPr>
        <w:instrText xml:space="preserve"> </w:instrText>
      </w:r>
      <w:r>
        <w:rPr>
          <w:rStyle w:val="16"/>
        </w:rPr>
        <w:fldChar w:fldCharType="separate"/>
      </w:r>
      <w:r>
        <w:rPr>
          <w:rStyle w:val="16"/>
          <w:rFonts w:hint="eastAsia" w:ascii="宋体"/>
          <w:kern w:val="28"/>
        </w:rPr>
        <w:t>第二部分</w:t>
      </w:r>
      <w:r>
        <w:rPr>
          <w:rStyle w:val="16"/>
          <w:rFonts w:ascii="宋体"/>
          <w:kern w:val="28"/>
        </w:rPr>
        <w:t xml:space="preserve">  </w:t>
      </w:r>
      <w:r>
        <w:rPr>
          <w:rStyle w:val="16"/>
          <w:rFonts w:hint="eastAsia" w:ascii="宋体"/>
          <w:kern w:val="28"/>
        </w:rPr>
        <w:t>投标人须知</w:t>
      </w:r>
      <w:r>
        <w:tab/>
      </w:r>
      <w:r>
        <w:fldChar w:fldCharType="begin"/>
      </w:r>
      <w:r>
        <w:instrText xml:space="preserve"> PAGEREF _Toc512598004 \h </w:instrText>
      </w:r>
      <w:r>
        <w:fldChar w:fldCharType="separate"/>
      </w:r>
      <w:r>
        <w:t>7</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"_Toc512598005"</w:instrText>
      </w:r>
      <w:r>
        <w:rPr>
          <w:rStyle w:val="16"/>
        </w:rPr>
        <w:instrText xml:space="preserve"> </w:instrText>
      </w:r>
      <w:r>
        <w:rPr>
          <w:rStyle w:val="16"/>
        </w:rPr>
        <w:fldChar w:fldCharType="separate"/>
      </w:r>
      <w:r>
        <w:rPr>
          <w:rStyle w:val="16"/>
          <w:rFonts w:hint="eastAsia" w:ascii="宋体" w:hAnsi="宋体"/>
          <w:b/>
          <w:bCs/>
          <w:kern w:val="0"/>
        </w:rPr>
        <w:t>一、说</w:t>
      </w:r>
      <w:r>
        <w:rPr>
          <w:rStyle w:val="16"/>
          <w:rFonts w:ascii="宋体" w:hAnsi="宋体"/>
          <w:b/>
          <w:bCs/>
          <w:kern w:val="0"/>
        </w:rPr>
        <w:t xml:space="preserve">  </w:t>
      </w:r>
      <w:r>
        <w:rPr>
          <w:rStyle w:val="16"/>
          <w:rFonts w:hint="eastAsia" w:ascii="宋体" w:hAnsi="宋体"/>
          <w:b/>
          <w:bCs/>
          <w:kern w:val="0"/>
        </w:rPr>
        <w:t>明</w:t>
      </w:r>
      <w:r>
        <w:tab/>
      </w:r>
      <w:r>
        <w:fldChar w:fldCharType="begin"/>
      </w:r>
      <w:r>
        <w:instrText xml:space="preserve"> PAGEREF _Toc512598005 \h </w:instrText>
      </w:r>
      <w:r>
        <w:fldChar w:fldCharType="separate"/>
      </w:r>
      <w:r>
        <w:t>7</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"_Toc512598006"</w:instrText>
      </w:r>
      <w:r>
        <w:rPr>
          <w:rStyle w:val="16"/>
          <w:i w:val="0"/>
        </w:rPr>
        <w:instrText xml:space="preserve"> </w:instrText>
      </w:r>
      <w:r>
        <w:rPr>
          <w:rStyle w:val="16"/>
          <w:i w:val="0"/>
        </w:rPr>
        <w:fldChar w:fldCharType="separate"/>
      </w:r>
      <w:r>
        <w:rPr>
          <w:rStyle w:val="16"/>
          <w:rFonts w:ascii="宋体" w:hAnsi="宋体"/>
          <w:b/>
          <w:bCs/>
          <w:i w:val="0"/>
          <w:kern w:val="0"/>
        </w:rPr>
        <w:t>1.</w:t>
      </w:r>
      <w:r>
        <w:rPr>
          <w:rStyle w:val="16"/>
          <w:rFonts w:hint="eastAsia" w:ascii="宋体" w:hAnsi="宋体"/>
          <w:b/>
          <w:bCs/>
          <w:i w:val="0"/>
          <w:kern w:val="0"/>
        </w:rPr>
        <w:t>适用范围</w:t>
      </w:r>
      <w:r>
        <w:rPr>
          <w:i w:val="0"/>
        </w:rPr>
        <w:tab/>
      </w:r>
      <w:r>
        <w:rPr>
          <w:i w:val="0"/>
        </w:rPr>
        <w:fldChar w:fldCharType="begin"/>
      </w:r>
      <w:r>
        <w:rPr>
          <w:i w:val="0"/>
        </w:rPr>
        <w:instrText xml:space="preserve"> PAGEREF _Toc512598006 \h </w:instrText>
      </w:r>
      <w:r>
        <w:rPr>
          <w:i w:val="0"/>
        </w:rPr>
        <w:fldChar w:fldCharType="separate"/>
      </w:r>
      <w:r>
        <w:rPr>
          <w:i w:val="0"/>
        </w:rPr>
        <w:t>7</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"_Toc512598007"</w:instrText>
      </w:r>
      <w:r>
        <w:rPr>
          <w:rStyle w:val="16"/>
          <w:i w:val="0"/>
        </w:rPr>
        <w:instrText xml:space="preserve"> </w:instrText>
      </w:r>
      <w:r>
        <w:rPr>
          <w:rStyle w:val="16"/>
          <w:i w:val="0"/>
        </w:rPr>
        <w:fldChar w:fldCharType="separate"/>
      </w:r>
      <w:r>
        <w:rPr>
          <w:rStyle w:val="16"/>
          <w:rFonts w:ascii="宋体" w:hAnsi="宋体"/>
          <w:b/>
          <w:bCs/>
          <w:i w:val="0"/>
          <w:kern w:val="0"/>
        </w:rPr>
        <w:t>2.</w:t>
      </w:r>
      <w:r>
        <w:rPr>
          <w:rStyle w:val="16"/>
          <w:rFonts w:hint="eastAsia" w:ascii="宋体" w:hAnsi="宋体"/>
          <w:b/>
          <w:bCs/>
          <w:i w:val="0"/>
          <w:kern w:val="0"/>
        </w:rPr>
        <w:t>采购方式、合格的投标人</w:t>
      </w:r>
      <w:r>
        <w:rPr>
          <w:i w:val="0"/>
        </w:rPr>
        <w:tab/>
      </w:r>
      <w:r>
        <w:rPr>
          <w:i w:val="0"/>
        </w:rPr>
        <w:fldChar w:fldCharType="begin"/>
      </w:r>
      <w:r>
        <w:rPr>
          <w:i w:val="0"/>
        </w:rPr>
        <w:instrText xml:space="preserve"> PAGEREF _Toc512598007 \h </w:instrText>
      </w:r>
      <w:r>
        <w:rPr>
          <w:i w:val="0"/>
        </w:rPr>
        <w:fldChar w:fldCharType="separate"/>
      </w:r>
      <w:r>
        <w:rPr>
          <w:i w:val="0"/>
        </w:rPr>
        <w:t>7</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"_Toc512598008"</w:instrText>
      </w:r>
      <w:r>
        <w:rPr>
          <w:rStyle w:val="16"/>
          <w:i w:val="0"/>
        </w:rPr>
        <w:instrText xml:space="preserve"> </w:instrText>
      </w:r>
      <w:r>
        <w:rPr>
          <w:rStyle w:val="16"/>
          <w:i w:val="0"/>
        </w:rPr>
        <w:fldChar w:fldCharType="separate"/>
      </w:r>
      <w:r>
        <w:rPr>
          <w:rStyle w:val="16"/>
          <w:rFonts w:ascii="宋体" w:hAnsi="宋体"/>
          <w:b/>
          <w:bCs/>
          <w:i w:val="0"/>
          <w:kern w:val="0"/>
        </w:rPr>
        <w:t>3.</w:t>
      </w:r>
      <w:r>
        <w:rPr>
          <w:rStyle w:val="16"/>
          <w:rFonts w:hint="eastAsia" w:ascii="宋体" w:hAnsi="宋体"/>
          <w:b/>
          <w:bCs/>
          <w:i w:val="0"/>
          <w:kern w:val="0"/>
        </w:rPr>
        <w:t>磋商费用</w:t>
      </w:r>
      <w:r>
        <w:rPr>
          <w:i w:val="0"/>
        </w:rPr>
        <w:tab/>
      </w:r>
      <w:r>
        <w:rPr>
          <w:i w:val="0"/>
        </w:rPr>
        <w:fldChar w:fldCharType="begin"/>
      </w:r>
      <w:r>
        <w:rPr>
          <w:i w:val="0"/>
        </w:rPr>
        <w:instrText xml:space="preserve"> PAGEREF _Toc512598008 \h </w:instrText>
      </w:r>
      <w:r>
        <w:rPr>
          <w:i w:val="0"/>
        </w:rPr>
        <w:fldChar w:fldCharType="separate"/>
      </w:r>
      <w:r>
        <w:rPr>
          <w:i w:val="0"/>
        </w:rPr>
        <w:t>7</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"_Toc512598009"</w:instrText>
      </w:r>
      <w:r>
        <w:rPr>
          <w:rStyle w:val="16"/>
        </w:rPr>
        <w:instrText xml:space="preserve"> </w:instrText>
      </w:r>
      <w:r>
        <w:rPr>
          <w:rStyle w:val="16"/>
        </w:rPr>
        <w:fldChar w:fldCharType="separate"/>
      </w:r>
      <w:r>
        <w:rPr>
          <w:rStyle w:val="16"/>
          <w:rFonts w:hint="eastAsia" w:ascii="宋体" w:hAnsi="宋体"/>
          <w:b/>
          <w:bCs/>
          <w:kern w:val="0"/>
        </w:rPr>
        <w:t>二、磋商文件说明</w:t>
      </w:r>
      <w:r>
        <w:tab/>
      </w:r>
      <w:r>
        <w:fldChar w:fldCharType="begin"/>
      </w:r>
      <w:r>
        <w:instrText xml:space="preserve"> PAGEREF _Toc512598009 \h </w:instrText>
      </w:r>
      <w:r>
        <w:fldChar w:fldCharType="separate"/>
      </w:r>
      <w:r>
        <w:t>7</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"_Toc512598010"</w:instrText>
      </w:r>
      <w:r>
        <w:rPr>
          <w:rStyle w:val="16"/>
          <w:i w:val="0"/>
        </w:rPr>
        <w:instrText xml:space="preserve"> </w:instrText>
      </w:r>
      <w:r>
        <w:rPr>
          <w:rStyle w:val="16"/>
          <w:i w:val="0"/>
        </w:rPr>
        <w:fldChar w:fldCharType="separate"/>
      </w:r>
      <w:r>
        <w:rPr>
          <w:rStyle w:val="16"/>
          <w:rFonts w:ascii="宋体" w:hAnsi="宋体"/>
          <w:b/>
          <w:bCs/>
          <w:i w:val="0"/>
          <w:kern w:val="0"/>
        </w:rPr>
        <w:t>4.</w:t>
      </w:r>
      <w:r>
        <w:rPr>
          <w:rStyle w:val="16"/>
          <w:rFonts w:hint="eastAsia" w:ascii="宋体" w:hAnsi="宋体"/>
          <w:b/>
          <w:bCs/>
          <w:i w:val="0"/>
          <w:kern w:val="0"/>
        </w:rPr>
        <w:t>磋商文件的构成</w:t>
      </w:r>
      <w:r>
        <w:rPr>
          <w:i w:val="0"/>
        </w:rPr>
        <w:tab/>
      </w:r>
      <w:r>
        <w:rPr>
          <w:i w:val="0"/>
        </w:rPr>
        <w:fldChar w:fldCharType="begin"/>
      </w:r>
      <w:r>
        <w:rPr>
          <w:i w:val="0"/>
        </w:rPr>
        <w:instrText xml:space="preserve"> PAGEREF _Toc512598010 \h </w:instrText>
      </w:r>
      <w:r>
        <w:rPr>
          <w:i w:val="0"/>
        </w:rPr>
        <w:fldChar w:fldCharType="separate"/>
      </w:r>
      <w:r>
        <w:rPr>
          <w:i w:val="0"/>
        </w:rPr>
        <w:t>7</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"_Toc512598011"</w:instrText>
      </w:r>
      <w:r>
        <w:rPr>
          <w:rStyle w:val="16"/>
          <w:i w:val="0"/>
        </w:rPr>
        <w:instrText xml:space="preserve"> </w:instrText>
      </w:r>
      <w:r>
        <w:rPr>
          <w:rStyle w:val="16"/>
          <w:i w:val="0"/>
        </w:rPr>
        <w:fldChar w:fldCharType="separate"/>
      </w:r>
      <w:r>
        <w:rPr>
          <w:rStyle w:val="16"/>
          <w:rFonts w:ascii="宋体" w:hAnsi="宋体"/>
          <w:b/>
          <w:bCs/>
          <w:i w:val="0"/>
          <w:kern w:val="0"/>
        </w:rPr>
        <w:t>5.</w:t>
      </w:r>
      <w:r>
        <w:rPr>
          <w:rStyle w:val="16"/>
          <w:rFonts w:hint="eastAsia" w:ascii="宋体" w:hAnsi="宋体"/>
          <w:b/>
          <w:bCs/>
          <w:i w:val="0"/>
          <w:kern w:val="0"/>
        </w:rPr>
        <w:t>磋商文件的质疑</w:t>
      </w:r>
      <w:r>
        <w:rPr>
          <w:i w:val="0"/>
        </w:rPr>
        <w:tab/>
      </w:r>
      <w:r>
        <w:rPr>
          <w:i w:val="0"/>
        </w:rPr>
        <w:fldChar w:fldCharType="begin"/>
      </w:r>
      <w:r>
        <w:rPr>
          <w:i w:val="0"/>
        </w:rPr>
        <w:instrText xml:space="preserve"> PAGEREF _Toc512598011 \h </w:instrText>
      </w:r>
      <w:r>
        <w:rPr>
          <w:i w:val="0"/>
        </w:rPr>
        <w:fldChar w:fldCharType="separate"/>
      </w:r>
      <w:r>
        <w:rPr>
          <w:i w:val="0"/>
        </w:rPr>
        <w:t>7</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"_Toc512598012"</w:instrText>
      </w:r>
      <w:r>
        <w:rPr>
          <w:rStyle w:val="16"/>
          <w:i w:val="0"/>
        </w:rPr>
        <w:instrText xml:space="preserve"> </w:instrText>
      </w:r>
      <w:r>
        <w:rPr>
          <w:rStyle w:val="16"/>
          <w:i w:val="0"/>
        </w:rPr>
        <w:fldChar w:fldCharType="separate"/>
      </w:r>
      <w:r>
        <w:rPr>
          <w:rStyle w:val="16"/>
          <w:rFonts w:ascii="宋体" w:hAnsi="宋体"/>
          <w:b/>
          <w:bCs/>
          <w:i w:val="0"/>
          <w:kern w:val="0"/>
        </w:rPr>
        <w:t>6.</w:t>
      </w:r>
      <w:r>
        <w:rPr>
          <w:rStyle w:val="16"/>
          <w:rFonts w:hint="eastAsia" w:ascii="宋体" w:hAnsi="宋体"/>
          <w:b/>
          <w:bCs/>
          <w:i w:val="0"/>
          <w:kern w:val="0"/>
        </w:rPr>
        <w:t>磋商文件的澄清、修改</w:t>
      </w:r>
      <w:r>
        <w:rPr>
          <w:i w:val="0"/>
        </w:rPr>
        <w:tab/>
      </w:r>
      <w:r>
        <w:rPr>
          <w:i w:val="0"/>
        </w:rPr>
        <w:fldChar w:fldCharType="begin"/>
      </w:r>
      <w:r>
        <w:rPr>
          <w:i w:val="0"/>
        </w:rPr>
        <w:instrText xml:space="preserve"> PAGEREF _Toc512598012 \h </w:instrText>
      </w:r>
      <w:r>
        <w:rPr>
          <w:i w:val="0"/>
        </w:rPr>
        <w:fldChar w:fldCharType="separate"/>
      </w:r>
      <w:r>
        <w:rPr>
          <w:i w:val="0"/>
        </w:rPr>
        <w:t>8</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"_Toc512598013"</w:instrText>
      </w:r>
      <w:r>
        <w:rPr>
          <w:rStyle w:val="16"/>
        </w:rPr>
        <w:instrText xml:space="preserve"> </w:instrText>
      </w:r>
      <w:r>
        <w:rPr>
          <w:rStyle w:val="16"/>
        </w:rPr>
        <w:fldChar w:fldCharType="separate"/>
      </w:r>
      <w:r>
        <w:rPr>
          <w:rStyle w:val="16"/>
          <w:rFonts w:hint="eastAsia" w:ascii="宋体" w:hAnsi="宋体"/>
          <w:b/>
          <w:bCs/>
          <w:kern w:val="0"/>
        </w:rPr>
        <w:t>三、磋商响应文件的编制</w:t>
      </w:r>
      <w:r>
        <w:tab/>
      </w:r>
      <w:r>
        <w:fldChar w:fldCharType="begin"/>
      </w:r>
      <w:r>
        <w:instrText xml:space="preserve"> PAGEREF _Toc512598013 \h </w:instrText>
      </w:r>
      <w:r>
        <w:fldChar w:fldCharType="separate"/>
      </w:r>
      <w:r>
        <w:t>8</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"_Toc512598014"</w:instrText>
      </w:r>
      <w:r>
        <w:rPr>
          <w:rStyle w:val="16"/>
          <w:i w:val="0"/>
        </w:rPr>
        <w:instrText xml:space="preserve"> </w:instrText>
      </w:r>
      <w:r>
        <w:rPr>
          <w:rStyle w:val="16"/>
          <w:i w:val="0"/>
        </w:rPr>
        <w:fldChar w:fldCharType="separate"/>
      </w:r>
      <w:r>
        <w:rPr>
          <w:rStyle w:val="16"/>
          <w:rFonts w:ascii="宋体" w:hAnsi="宋体"/>
          <w:b/>
          <w:bCs/>
          <w:i w:val="0"/>
          <w:kern w:val="0"/>
        </w:rPr>
        <w:t>7.</w:t>
      </w:r>
      <w:r>
        <w:rPr>
          <w:rStyle w:val="16"/>
          <w:rFonts w:hint="eastAsia" w:ascii="宋体" w:hAnsi="宋体"/>
          <w:b/>
          <w:bCs/>
          <w:i w:val="0"/>
          <w:kern w:val="0"/>
        </w:rPr>
        <w:t>磋商响应文件的语言及度量衡单位</w:t>
      </w:r>
      <w:r>
        <w:rPr>
          <w:i w:val="0"/>
        </w:rPr>
        <w:tab/>
      </w:r>
      <w:r>
        <w:rPr>
          <w:i w:val="0"/>
        </w:rPr>
        <w:fldChar w:fldCharType="begin"/>
      </w:r>
      <w:r>
        <w:rPr>
          <w:i w:val="0"/>
        </w:rPr>
        <w:instrText xml:space="preserve"> PAGEREF _Toc512598014 \h </w:instrText>
      </w:r>
      <w:r>
        <w:rPr>
          <w:i w:val="0"/>
        </w:rPr>
        <w:fldChar w:fldCharType="separate"/>
      </w:r>
      <w:r>
        <w:rPr>
          <w:i w:val="0"/>
        </w:rPr>
        <w:t>8</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"_Toc512598015"</w:instrText>
      </w:r>
      <w:r>
        <w:rPr>
          <w:rStyle w:val="16"/>
          <w:i w:val="0"/>
        </w:rPr>
        <w:instrText xml:space="preserve"> </w:instrText>
      </w:r>
      <w:r>
        <w:rPr>
          <w:rStyle w:val="16"/>
          <w:i w:val="0"/>
        </w:rPr>
        <w:fldChar w:fldCharType="separate"/>
      </w:r>
      <w:r>
        <w:rPr>
          <w:rStyle w:val="16"/>
          <w:rFonts w:ascii="宋体" w:hAnsi="宋体"/>
          <w:b/>
          <w:bCs/>
          <w:i w:val="0"/>
          <w:kern w:val="0"/>
        </w:rPr>
        <w:t>8.</w:t>
      </w:r>
      <w:r>
        <w:rPr>
          <w:rStyle w:val="16"/>
          <w:rFonts w:hint="eastAsia" w:ascii="宋体" w:hAnsi="宋体"/>
          <w:b/>
          <w:bCs/>
          <w:i w:val="0"/>
          <w:kern w:val="0"/>
        </w:rPr>
        <w:t>磋商报价及币种</w:t>
      </w:r>
      <w:r>
        <w:rPr>
          <w:i w:val="0"/>
        </w:rPr>
        <w:tab/>
      </w:r>
      <w:r>
        <w:rPr>
          <w:i w:val="0"/>
        </w:rPr>
        <w:fldChar w:fldCharType="begin"/>
      </w:r>
      <w:r>
        <w:rPr>
          <w:i w:val="0"/>
        </w:rPr>
        <w:instrText xml:space="preserve"> PAGEREF _Toc512598015 \h </w:instrText>
      </w:r>
      <w:r>
        <w:rPr>
          <w:i w:val="0"/>
        </w:rPr>
        <w:fldChar w:fldCharType="separate"/>
      </w:r>
      <w:r>
        <w:rPr>
          <w:i w:val="0"/>
        </w:rPr>
        <w:t>8</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"_Toc512598016"</w:instrText>
      </w:r>
      <w:r>
        <w:rPr>
          <w:rStyle w:val="16"/>
          <w:i w:val="0"/>
        </w:rPr>
        <w:instrText xml:space="preserve"> </w:instrText>
      </w:r>
      <w:r>
        <w:rPr>
          <w:rStyle w:val="16"/>
          <w:i w:val="0"/>
        </w:rPr>
        <w:fldChar w:fldCharType="separate"/>
      </w:r>
      <w:r>
        <w:rPr>
          <w:rStyle w:val="16"/>
          <w:rFonts w:ascii="宋体" w:hAnsi="宋体"/>
          <w:b/>
          <w:bCs/>
          <w:i w:val="0"/>
          <w:kern w:val="0"/>
        </w:rPr>
        <w:t>9.</w:t>
      </w:r>
      <w:r>
        <w:rPr>
          <w:rStyle w:val="16"/>
          <w:rFonts w:hint="eastAsia" w:ascii="宋体" w:hAnsi="宋体"/>
          <w:b/>
          <w:bCs/>
          <w:i w:val="0"/>
          <w:kern w:val="0"/>
        </w:rPr>
        <w:t>磋商保证金</w:t>
      </w:r>
      <w:r>
        <w:rPr>
          <w:i w:val="0"/>
        </w:rPr>
        <w:tab/>
      </w:r>
      <w:r>
        <w:rPr>
          <w:i w:val="0"/>
        </w:rPr>
        <w:fldChar w:fldCharType="begin"/>
      </w:r>
      <w:r>
        <w:rPr>
          <w:i w:val="0"/>
        </w:rPr>
        <w:instrText xml:space="preserve"> PAGEREF _Toc512598016 \h </w:instrText>
      </w:r>
      <w:r>
        <w:rPr>
          <w:i w:val="0"/>
        </w:rPr>
        <w:fldChar w:fldCharType="separate"/>
      </w:r>
      <w:r>
        <w:rPr>
          <w:i w:val="0"/>
        </w:rPr>
        <w:t>9</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"_Toc512598017"</w:instrText>
      </w:r>
      <w:r>
        <w:rPr>
          <w:rStyle w:val="16"/>
          <w:i w:val="0"/>
        </w:rPr>
        <w:instrText xml:space="preserve"> </w:instrText>
      </w:r>
      <w:r>
        <w:rPr>
          <w:rStyle w:val="16"/>
          <w:i w:val="0"/>
        </w:rPr>
        <w:fldChar w:fldCharType="separate"/>
      </w:r>
      <w:r>
        <w:rPr>
          <w:rStyle w:val="16"/>
          <w:rFonts w:ascii="宋体" w:hAnsi="宋体"/>
          <w:b/>
          <w:bCs/>
          <w:i w:val="0"/>
          <w:kern w:val="0"/>
        </w:rPr>
        <w:t>10.</w:t>
      </w:r>
      <w:r>
        <w:rPr>
          <w:rStyle w:val="16"/>
          <w:rFonts w:hint="eastAsia" w:ascii="宋体" w:hAnsi="宋体"/>
          <w:b/>
          <w:bCs/>
          <w:i w:val="0"/>
          <w:kern w:val="0"/>
        </w:rPr>
        <w:t>磋商有效期</w:t>
      </w:r>
      <w:r>
        <w:rPr>
          <w:i w:val="0"/>
        </w:rPr>
        <w:tab/>
      </w:r>
      <w:r>
        <w:rPr>
          <w:i w:val="0"/>
        </w:rPr>
        <w:fldChar w:fldCharType="begin"/>
      </w:r>
      <w:r>
        <w:rPr>
          <w:i w:val="0"/>
        </w:rPr>
        <w:instrText xml:space="preserve"> PAGEREF _Toc512598017 \h </w:instrText>
      </w:r>
      <w:r>
        <w:rPr>
          <w:i w:val="0"/>
        </w:rPr>
        <w:fldChar w:fldCharType="separate"/>
      </w:r>
      <w:r>
        <w:rPr>
          <w:i w:val="0"/>
        </w:rPr>
        <w:t>9</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"_Toc512598018"</w:instrText>
      </w:r>
      <w:r>
        <w:rPr>
          <w:rStyle w:val="16"/>
          <w:i w:val="0"/>
        </w:rPr>
        <w:instrText xml:space="preserve"> </w:instrText>
      </w:r>
      <w:r>
        <w:rPr>
          <w:rStyle w:val="16"/>
          <w:i w:val="0"/>
        </w:rPr>
        <w:fldChar w:fldCharType="separate"/>
      </w:r>
      <w:r>
        <w:rPr>
          <w:rStyle w:val="16"/>
          <w:rFonts w:ascii="宋体" w:hAnsi="宋体"/>
          <w:b/>
          <w:bCs/>
          <w:i w:val="0"/>
          <w:kern w:val="0"/>
        </w:rPr>
        <w:t>11.</w:t>
      </w:r>
      <w:r>
        <w:rPr>
          <w:rStyle w:val="16"/>
          <w:rFonts w:hint="eastAsia" w:ascii="宋体" w:hAnsi="宋体"/>
          <w:b/>
          <w:bCs/>
          <w:i w:val="0"/>
          <w:kern w:val="0"/>
        </w:rPr>
        <w:t>磋商响应文件构成</w:t>
      </w:r>
      <w:r>
        <w:rPr>
          <w:i w:val="0"/>
        </w:rPr>
        <w:tab/>
      </w:r>
      <w:r>
        <w:rPr>
          <w:i w:val="0"/>
        </w:rPr>
        <w:fldChar w:fldCharType="begin"/>
      </w:r>
      <w:r>
        <w:rPr>
          <w:i w:val="0"/>
        </w:rPr>
        <w:instrText xml:space="preserve"> PAGEREF _Toc512598018 \h </w:instrText>
      </w:r>
      <w:r>
        <w:rPr>
          <w:i w:val="0"/>
        </w:rPr>
        <w:fldChar w:fldCharType="separate"/>
      </w:r>
      <w:r>
        <w:rPr>
          <w:i w:val="0"/>
        </w:rPr>
        <w:t>9</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"_Toc512598019"</w:instrText>
      </w:r>
      <w:r>
        <w:rPr>
          <w:rStyle w:val="16"/>
          <w:i w:val="0"/>
        </w:rPr>
        <w:instrText xml:space="preserve"> </w:instrText>
      </w:r>
      <w:r>
        <w:rPr>
          <w:rStyle w:val="16"/>
          <w:i w:val="0"/>
        </w:rPr>
        <w:fldChar w:fldCharType="separate"/>
      </w:r>
      <w:r>
        <w:rPr>
          <w:rStyle w:val="16"/>
          <w:rFonts w:ascii="宋体" w:hAnsi="宋体"/>
          <w:b/>
          <w:bCs/>
          <w:i w:val="0"/>
          <w:kern w:val="0"/>
        </w:rPr>
        <w:t>12.</w:t>
      </w:r>
      <w:r>
        <w:rPr>
          <w:rStyle w:val="16"/>
          <w:i w:val="0"/>
        </w:rPr>
        <w:t xml:space="preserve"> </w:t>
      </w:r>
      <w:r>
        <w:rPr>
          <w:rStyle w:val="16"/>
          <w:rFonts w:hint="eastAsia" w:ascii="宋体" w:hAnsi="宋体"/>
          <w:b/>
          <w:bCs/>
          <w:i w:val="0"/>
          <w:kern w:val="0"/>
        </w:rPr>
        <w:t>磋商响应文件格式及编制要求</w:t>
      </w:r>
      <w:r>
        <w:rPr>
          <w:i w:val="0"/>
        </w:rPr>
        <w:tab/>
      </w:r>
      <w:r>
        <w:rPr>
          <w:i w:val="0"/>
        </w:rPr>
        <w:fldChar w:fldCharType="begin"/>
      </w:r>
      <w:r>
        <w:rPr>
          <w:i w:val="0"/>
        </w:rPr>
        <w:instrText xml:space="preserve"> PAGEREF _Toc512598019 \h </w:instrText>
      </w:r>
      <w:r>
        <w:rPr>
          <w:i w:val="0"/>
        </w:rPr>
        <w:fldChar w:fldCharType="separate"/>
      </w:r>
      <w:r>
        <w:rPr>
          <w:i w:val="0"/>
        </w:rPr>
        <w:t>10</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"_Toc512598020"</w:instrText>
      </w:r>
      <w:r>
        <w:rPr>
          <w:rStyle w:val="16"/>
        </w:rPr>
        <w:instrText xml:space="preserve"> </w:instrText>
      </w:r>
      <w:r>
        <w:rPr>
          <w:rStyle w:val="16"/>
        </w:rPr>
        <w:fldChar w:fldCharType="separate"/>
      </w:r>
      <w:r>
        <w:rPr>
          <w:rStyle w:val="16"/>
          <w:rFonts w:hint="eastAsia" w:ascii="宋体" w:hAnsi="宋体"/>
          <w:b/>
          <w:bCs/>
          <w:kern w:val="0"/>
        </w:rPr>
        <w:t>四、磋商响应文件的递交</w:t>
      </w:r>
      <w:r>
        <w:tab/>
      </w:r>
      <w:r>
        <w:fldChar w:fldCharType="begin"/>
      </w:r>
      <w:r>
        <w:instrText xml:space="preserve"> PAGEREF _Toc512598020 \h </w:instrText>
      </w:r>
      <w:r>
        <w:fldChar w:fldCharType="separate"/>
      </w:r>
      <w:r>
        <w:t>10</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"_Toc512598021"</w:instrText>
      </w:r>
      <w:r>
        <w:rPr>
          <w:rStyle w:val="16"/>
          <w:i w:val="0"/>
        </w:rPr>
        <w:instrText xml:space="preserve"> </w:instrText>
      </w:r>
      <w:r>
        <w:rPr>
          <w:rStyle w:val="16"/>
          <w:i w:val="0"/>
        </w:rPr>
        <w:fldChar w:fldCharType="separate"/>
      </w:r>
      <w:r>
        <w:rPr>
          <w:rStyle w:val="16"/>
          <w:rFonts w:ascii="宋体" w:hAnsi="宋体"/>
          <w:b/>
          <w:bCs/>
          <w:i w:val="0"/>
          <w:kern w:val="0"/>
        </w:rPr>
        <w:t>13.</w:t>
      </w:r>
      <w:r>
        <w:rPr>
          <w:rStyle w:val="16"/>
          <w:rFonts w:hint="eastAsia" w:ascii="宋体" w:hAnsi="宋体"/>
          <w:b/>
          <w:bCs/>
          <w:i w:val="0"/>
          <w:kern w:val="0"/>
        </w:rPr>
        <w:t>磋商响应文件的密封和标记</w:t>
      </w:r>
      <w:r>
        <w:rPr>
          <w:i w:val="0"/>
        </w:rPr>
        <w:tab/>
      </w:r>
      <w:r>
        <w:rPr>
          <w:i w:val="0"/>
        </w:rPr>
        <w:fldChar w:fldCharType="begin"/>
      </w:r>
      <w:r>
        <w:rPr>
          <w:i w:val="0"/>
        </w:rPr>
        <w:instrText xml:space="preserve"> PAGEREF _Toc512598021 \h </w:instrText>
      </w:r>
      <w:r>
        <w:rPr>
          <w:i w:val="0"/>
        </w:rPr>
        <w:fldChar w:fldCharType="separate"/>
      </w:r>
      <w:r>
        <w:rPr>
          <w:i w:val="0"/>
        </w:rPr>
        <w:t>10</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"_Toc512598022"</w:instrText>
      </w:r>
      <w:r>
        <w:rPr>
          <w:rStyle w:val="16"/>
          <w:i w:val="0"/>
        </w:rPr>
        <w:instrText xml:space="preserve"> </w:instrText>
      </w:r>
      <w:r>
        <w:rPr>
          <w:rStyle w:val="16"/>
          <w:i w:val="0"/>
        </w:rPr>
        <w:fldChar w:fldCharType="separate"/>
      </w:r>
      <w:r>
        <w:rPr>
          <w:rStyle w:val="16"/>
          <w:rFonts w:ascii="宋体" w:hAnsi="宋体"/>
          <w:b/>
          <w:bCs/>
          <w:i w:val="0"/>
          <w:kern w:val="0"/>
        </w:rPr>
        <w:t>14.</w:t>
      </w:r>
      <w:r>
        <w:rPr>
          <w:rStyle w:val="16"/>
          <w:rFonts w:hint="eastAsia" w:ascii="宋体" w:hAnsi="宋体"/>
          <w:b/>
          <w:bCs/>
          <w:i w:val="0"/>
          <w:kern w:val="0"/>
        </w:rPr>
        <w:t>递交磋商响应文件程序</w:t>
      </w:r>
      <w:r>
        <w:rPr>
          <w:i w:val="0"/>
        </w:rPr>
        <w:tab/>
      </w:r>
      <w:r>
        <w:rPr>
          <w:i w:val="0"/>
        </w:rPr>
        <w:fldChar w:fldCharType="begin"/>
      </w:r>
      <w:r>
        <w:rPr>
          <w:i w:val="0"/>
        </w:rPr>
        <w:instrText xml:space="preserve"> PAGEREF _Toc512598022 \h </w:instrText>
      </w:r>
      <w:r>
        <w:rPr>
          <w:i w:val="0"/>
        </w:rPr>
        <w:fldChar w:fldCharType="separate"/>
      </w:r>
      <w:r>
        <w:rPr>
          <w:i w:val="0"/>
        </w:rPr>
        <w:t>11</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"_Toc512598023"</w:instrText>
      </w:r>
      <w:r>
        <w:rPr>
          <w:rStyle w:val="16"/>
          <w:i w:val="0"/>
        </w:rPr>
        <w:instrText xml:space="preserve"> </w:instrText>
      </w:r>
      <w:r>
        <w:rPr>
          <w:rStyle w:val="16"/>
          <w:i w:val="0"/>
        </w:rPr>
        <w:fldChar w:fldCharType="separate"/>
      </w:r>
      <w:r>
        <w:rPr>
          <w:rStyle w:val="16"/>
          <w:rFonts w:ascii="宋体" w:hAnsi="宋体"/>
          <w:b/>
          <w:bCs/>
          <w:i w:val="0"/>
          <w:kern w:val="0"/>
        </w:rPr>
        <w:t xml:space="preserve">15. </w:t>
      </w:r>
      <w:r>
        <w:rPr>
          <w:rStyle w:val="16"/>
          <w:rFonts w:hint="eastAsia" w:ascii="宋体" w:hAnsi="宋体"/>
          <w:b/>
          <w:bCs/>
          <w:i w:val="0"/>
          <w:kern w:val="0"/>
        </w:rPr>
        <w:t>磋商响应文件的撤回</w:t>
      </w:r>
      <w:r>
        <w:rPr>
          <w:i w:val="0"/>
        </w:rPr>
        <w:tab/>
      </w:r>
      <w:r>
        <w:rPr>
          <w:i w:val="0"/>
        </w:rPr>
        <w:fldChar w:fldCharType="begin"/>
      </w:r>
      <w:r>
        <w:rPr>
          <w:i w:val="0"/>
        </w:rPr>
        <w:instrText xml:space="preserve"> PAGEREF _Toc512598023 \h </w:instrText>
      </w:r>
      <w:r>
        <w:rPr>
          <w:i w:val="0"/>
        </w:rPr>
        <w:fldChar w:fldCharType="separate"/>
      </w:r>
      <w:r>
        <w:rPr>
          <w:i w:val="0"/>
        </w:rPr>
        <w:t>11</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"_Toc512598024"</w:instrText>
      </w:r>
      <w:r>
        <w:rPr>
          <w:rStyle w:val="16"/>
        </w:rPr>
        <w:instrText xml:space="preserve"> </w:instrText>
      </w:r>
      <w:r>
        <w:rPr>
          <w:rStyle w:val="16"/>
        </w:rPr>
        <w:fldChar w:fldCharType="separate"/>
      </w:r>
      <w:r>
        <w:rPr>
          <w:rStyle w:val="16"/>
          <w:rFonts w:hint="eastAsia" w:ascii="宋体" w:hAnsi="宋体"/>
          <w:b/>
          <w:bCs/>
          <w:kern w:val="0"/>
        </w:rPr>
        <w:t>五、磋商过程</w:t>
      </w:r>
      <w:r>
        <w:tab/>
      </w:r>
      <w:r>
        <w:fldChar w:fldCharType="begin"/>
      </w:r>
      <w:r>
        <w:instrText xml:space="preserve"> PAGEREF _Toc512598024 \h </w:instrText>
      </w:r>
      <w:r>
        <w:fldChar w:fldCharType="separate"/>
      </w:r>
      <w:r>
        <w:t>11</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"_Toc512598025"</w:instrText>
      </w:r>
      <w:r>
        <w:rPr>
          <w:rStyle w:val="16"/>
          <w:i w:val="0"/>
        </w:rPr>
        <w:instrText xml:space="preserve"> </w:instrText>
      </w:r>
      <w:r>
        <w:rPr>
          <w:rStyle w:val="16"/>
          <w:i w:val="0"/>
        </w:rPr>
        <w:fldChar w:fldCharType="separate"/>
      </w:r>
      <w:r>
        <w:rPr>
          <w:rStyle w:val="16"/>
          <w:rFonts w:ascii="宋体" w:hAnsi="宋体"/>
          <w:b/>
          <w:bCs/>
          <w:i w:val="0"/>
          <w:kern w:val="0"/>
        </w:rPr>
        <w:t>16.</w:t>
      </w:r>
      <w:r>
        <w:rPr>
          <w:rStyle w:val="16"/>
          <w:rFonts w:hint="eastAsia" w:ascii="宋体" w:hAnsi="宋体"/>
          <w:b/>
          <w:bCs/>
          <w:i w:val="0"/>
          <w:kern w:val="0"/>
        </w:rPr>
        <w:t>磋商过程</w:t>
      </w:r>
      <w:r>
        <w:rPr>
          <w:i w:val="0"/>
        </w:rPr>
        <w:tab/>
      </w:r>
      <w:r>
        <w:rPr>
          <w:i w:val="0"/>
        </w:rPr>
        <w:fldChar w:fldCharType="begin"/>
      </w:r>
      <w:r>
        <w:rPr>
          <w:i w:val="0"/>
        </w:rPr>
        <w:instrText xml:space="preserve"> PAGEREF _Toc512598025 \h </w:instrText>
      </w:r>
      <w:r>
        <w:rPr>
          <w:i w:val="0"/>
        </w:rPr>
        <w:fldChar w:fldCharType="separate"/>
      </w:r>
      <w:r>
        <w:rPr>
          <w:i w:val="0"/>
        </w:rPr>
        <w:t>11</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"_Toc512598026"</w:instrText>
      </w:r>
      <w:r>
        <w:rPr>
          <w:rStyle w:val="16"/>
        </w:rPr>
        <w:instrText xml:space="preserve"> </w:instrText>
      </w:r>
      <w:r>
        <w:rPr>
          <w:rStyle w:val="16"/>
        </w:rPr>
        <w:fldChar w:fldCharType="separate"/>
      </w:r>
      <w:r>
        <w:rPr>
          <w:rStyle w:val="16"/>
          <w:rFonts w:hint="eastAsia" w:ascii="宋体" w:hAnsi="宋体"/>
          <w:b/>
          <w:bCs/>
          <w:kern w:val="0"/>
        </w:rPr>
        <w:t>六、磋商程序及方法</w:t>
      </w:r>
      <w:r>
        <w:tab/>
      </w:r>
      <w:r>
        <w:fldChar w:fldCharType="begin"/>
      </w:r>
      <w:r>
        <w:instrText xml:space="preserve"> PAGEREF _Toc512598026 \h </w:instrText>
      </w:r>
      <w:r>
        <w:fldChar w:fldCharType="separate"/>
      </w:r>
      <w:r>
        <w:t>12</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"_Toc512598027"</w:instrText>
      </w:r>
      <w:r>
        <w:rPr>
          <w:rStyle w:val="16"/>
          <w:i w:val="0"/>
        </w:rPr>
        <w:instrText xml:space="preserve"> </w:instrText>
      </w:r>
      <w:r>
        <w:rPr>
          <w:rStyle w:val="16"/>
          <w:i w:val="0"/>
        </w:rPr>
        <w:fldChar w:fldCharType="separate"/>
      </w:r>
      <w:r>
        <w:rPr>
          <w:rStyle w:val="16"/>
          <w:rFonts w:ascii="宋体" w:hAnsi="宋体"/>
          <w:b/>
          <w:bCs/>
          <w:i w:val="0"/>
          <w:kern w:val="0"/>
        </w:rPr>
        <w:t>17.</w:t>
      </w:r>
      <w:r>
        <w:rPr>
          <w:rStyle w:val="16"/>
          <w:rFonts w:hint="eastAsia" w:ascii="宋体" w:hAnsi="宋体"/>
          <w:b/>
          <w:bCs/>
          <w:i w:val="0"/>
          <w:kern w:val="0"/>
        </w:rPr>
        <w:t>磋商小组</w:t>
      </w:r>
      <w:r>
        <w:rPr>
          <w:i w:val="0"/>
        </w:rPr>
        <w:tab/>
      </w:r>
      <w:r>
        <w:rPr>
          <w:i w:val="0"/>
        </w:rPr>
        <w:fldChar w:fldCharType="begin"/>
      </w:r>
      <w:r>
        <w:rPr>
          <w:i w:val="0"/>
        </w:rPr>
        <w:instrText xml:space="preserve"> PAGEREF _Toc512598027 \h </w:instrText>
      </w:r>
      <w:r>
        <w:rPr>
          <w:i w:val="0"/>
        </w:rPr>
        <w:fldChar w:fldCharType="separate"/>
      </w:r>
      <w:r>
        <w:rPr>
          <w:i w:val="0"/>
        </w:rPr>
        <w:t>12</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"_Toc512598028"</w:instrText>
      </w:r>
      <w:r>
        <w:rPr>
          <w:rStyle w:val="16"/>
          <w:i w:val="0"/>
        </w:rPr>
        <w:instrText xml:space="preserve"> </w:instrText>
      </w:r>
      <w:r>
        <w:rPr>
          <w:rStyle w:val="16"/>
          <w:i w:val="0"/>
        </w:rPr>
        <w:fldChar w:fldCharType="separate"/>
      </w:r>
      <w:r>
        <w:rPr>
          <w:rStyle w:val="16"/>
          <w:rFonts w:ascii="宋体" w:hAnsi="宋体"/>
          <w:b/>
          <w:bCs/>
          <w:i w:val="0"/>
          <w:kern w:val="0"/>
        </w:rPr>
        <w:t>18.</w:t>
      </w:r>
      <w:r>
        <w:rPr>
          <w:rStyle w:val="16"/>
          <w:rFonts w:hint="eastAsia" w:ascii="宋体" w:hAnsi="宋体"/>
          <w:b/>
          <w:bCs/>
          <w:i w:val="0"/>
          <w:kern w:val="0"/>
        </w:rPr>
        <w:t>磋商工作程序</w:t>
      </w:r>
      <w:r>
        <w:rPr>
          <w:i w:val="0"/>
        </w:rPr>
        <w:tab/>
      </w:r>
      <w:r>
        <w:rPr>
          <w:i w:val="0"/>
        </w:rPr>
        <w:fldChar w:fldCharType="begin"/>
      </w:r>
      <w:r>
        <w:rPr>
          <w:i w:val="0"/>
        </w:rPr>
        <w:instrText xml:space="preserve"> PAGEREF _Toc512598028 \h </w:instrText>
      </w:r>
      <w:r>
        <w:rPr>
          <w:i w:val="0"/>
        </w:rPr>
        <w:fldChar w:fldCharType="separate"/>
      </w:r>
      <w:r>
        <w:rPr>
          <w:i w:val="0"/>
        </w:rPr>
        <w:t>12</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"_Toc512598029"</w:instrText>
      </w:r>
      <w:r>
        <w:rPr>
          <w:rStyle w:val="16"/>
          <w:i w:val="0"/>
        </w:rPr>
        <w:instrText xml:space="preserve"> </w:instrText>
      </w:r>
      <w:r>
        <w:rPr>
          <w:rStyle w:val="16"/>
          <w:i w:val="0"/>
        </w:rPr>
        <w:fldChar w:fldCharType="separate"/>
      </w:r>
      <w:r>
        <w:rPr>
          <w:rStyle w:val="16"/>
          <w:rFonts w:ascii="宋体" w:hAnsi="宋体"/>
          <w:b/>
          <w:bCs/>
          <w:i w:val="0"/>
          <w:kern w:val="0"/>
        </w:rPr>
        <w:t>20.</w:t>
      </w:r>
      <w:r>
        <w:rPr>
          <w:rStyle w:val="16"/>
          <w:rFonts w:hint="eastAsia" w:ascii="宋体" w:hAnsi="宋体"/>
          <w:b/>
          <w:bCs/>
          <w:i w:val="0"/>
          <w:kern w:val="0"/>
        </w:rPr>
        <w:t>评审办法</w:t>
      </w:r>
      <w:r>
        <w:rPr>
          <w:i w:val="0"/>
        </w:rPr>
        <w:tab/>
      </w:r>
      <w:r>
        <w:rPr>
          <w:i w:val="0"/>
        </w:rPr>
        <w:fldChar w:fldCharType="begin"/>
      </w:r>
      <w:r>
        <w:rPr>
          <w:i w:val="0"/>
        </w:rPr>
        <w:instrText xml:space="preserve"> PAGEREF _Toc512598029 \h </w:instrText>
      </w:r>
      <w:r>
        <w:rPr>
          <w:i w:val="0"/>
        </w:rPr>
        <w:fldChar w:fldCharType="separate"/>
      </w:r>
      <w:r>
        <w:rPr>
          <w:i w:val="0"/>
        </w:rPr>
        <w:t>15</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"_Toc512598030"</w:instrText>
      </w:r>
      <w:r>
        <w:rPr>
          <w:rStyle w:val="16"/>
        </w:rPr>
        <w:instrText xml:space="preserve"> </w:instrText>
      </w:r>
      <w:r>
        <w:rPr>
          <w:rStyle w:val="16"/>
        </w:rPr>
        <w:fldChar w:fldCharType="separate"/>
      </w:r>
      <w:r>
        <w:rPr>
          <w:rStyle w:val="16"/>
          <w:rFonts w:hint="eastAsia" w:ascii="宋体" w:hAnsi="宋体"/>
          <w:b/>
          <w:bCs/>
          <w:kern w:val="0"/>
        </w:rPr>
        <w:t>七、成交办法</w:t>
      </w:r>
      <w:r>
        <w:tab/>
      </w:r>
      <w:r>
        <w:fldChar w:fldCharType="begin"/>
      </w:r>
      <w:r>
        <w:instrText xml:space="preserve"> PAGEREF _Toc512598030 \h </w:instrText>
      </w:r>
      <w:r>
        <w:fldChar w:fldCharType="separate"/>
      </w:r>
      <w:r>
        <w:t>17</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"_Toc512598031"</w:instrText>
      </w:r>
      <w:r>
        <w:rPr>
          <w:rStyle w:val="16"/>
          <w:i w:val="0"/>
        </w:rPr>
        <w:instrText xml:space="preserve"> </w:instrText>
      </w:r>
      <w:r>
        <w:rPr>
          <w:rStyle w:val="16"/>
          <w:i w:val="0"/>
        </w:rPr>
        <w:fldChar w:fldCharType="separate"/>
      </w:r>
      <w:r>
        <w:rPr>
          <w:rStyle w:val="16"/>
          <w:rFonts w:ascii="宋体" w:hAnsi="宋体"/>
          <w:b/>
          <w:bCs/>
          <w:i w:val="0"/>
          <w:kern w:val="0"/>
        </w:rPr>
        <w:t>21.</w:t>
      </w:r>
      <w:r>
        <w:rPr>
          <w:rStyle w:val="16"/>
          <w:rFonts w:hint="eastAsia" w:ascii="宋体" w:hAnsi="宋体"/>
          <w:b/>
          <w:bCs/>
          <w:i w:val="0"/>
          <w:kern w:val="0"/>
        </w:rPr>
        <w:t>推荐并确定成交供应商</w:t>
      </w:r>
      <w:r>
        <w:rPr>
          <w:i w:val="0"/>
        </w:rPr>
        <w:tab/>
      </w:r>
      <w:r>
        <w:rPr>
          <w:i w:val="0"/>
        </w:rPr>
        <w:fldChar w:fldCharType="begin"/>
      </w:r>
      <w:r>
        <w:rPr>
          <w:i w:val="0"/>
        </w:rPr>
        <w:instrText xml:space="preserve"> PAGEREF _Toc512598031 \h </w:instrText>
      </w:r>
      <w:r>
        <w:rPr>
          <w:i w:val="0"/>
        </w:rPr>
        <w:fldChar w:fldCharType="separate"/>
      </w:r>
      <w:r>
        <w:rPr>
          <w:i w:val="0"/>
        </w:rPr>
        <w:t>17</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"_Toc512598032"</w:instrText>
      </w:r>
      <w:r>
        <w:rPr>
          <w:rStyle w:val="16"/>
          <w:i w:val="0"/>
        </w:rPr>
        <w:instrText xml:space="preserve"> </w:instrText>
      </w:r>
      <w:r>
        <w:rPr>
          <w:rStyle w:val="16"/>
          <w:i w:val="0"/>
        </w:rPr>
        <w:fldChar w:fldCharType="separate"/>
      </w:r>
      <w:r>
        <w:rPr>
          <w:rStyle w:val="16"/>
          <w:rFonts w:ascii="宋体" w:hAnsi="宋体"/>
          <w:b/>
          <w:bCs/>
          <w:i w:val="0"/>
          <w:kern w:val="0"/>
        </w:rPr>
        <w:t>22.</w:t>
      </w:r>
      <w:r>
        <w:rPr>
          <w:rStyle w:val="16"/>
          <w:rFonts w:hint="eastAsia" w:ascii="宋体" w:hAnsi="宋体"/>
          <w:b/>
          <w:bCs/>
          <w:i w:val="0"/>
          <w:kern w:val="0"/>
        </w:rPr>
        <w:t>成交通知</w:t>
      </w:r>
      <w:r>
        <w:rPr>
          <w:i w:val="0"/>
        </w:rPr>
        <w:tab/>
      </w:r>
      <w:r>
        <w:rPr>
          <w:i w:val="0"/>
        </w:rPr>
        <w:fldChar w:fldCharType="begin"/>
      </w:r>
      <w:r>
        <w:rPr>
          <w:i w:val="0"/>
        </w:rPr>
        <w:instrText xml:space="preserve"> PAGEREF _Toc512598032 \h </w:instrText>
      </w:r>
      <w:r>
        <w:rPr>
          <w:i w:val="0"/>
        </w:rPr>
        <w:fldChar w:fldCharType="separate"/>
      </w:r>
      <w:r>
        <w:rPr>
          <w:i w:val="0"/>
        </w:rPr>
        <w:t>17</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"_Toc512598033"</w:instrText>
      </w:r>
      <w:r>
        <w:rPr>
          <w:rStyle w:val="16"/>
        </w:rPr>
        <w:instrText xml:space="preserve"> </w:instrText>
      </w:r>
      <w:r>
        <w:rPr>
          <w:rStyle w:val="16"/>
        </w:rPr>
        <w:fldChar w:fldCharType="separate"/>
      </w:r>
      <w:r>
        <w:rPr>
          <w:rStyle w:val="16"/>
          <w:rFonts w:hint="eastAsia" w:ascii="宋体" w:hAnsi="宋体"/>
          <w:b/>
          <w:bCs/>
          <w:kern w:val="0"/>
        </w:rPr>
        <w:t>八、授予合同</w:t>
      </w:r>
      <w:r>
        <w:tab/>
      </w:r>
      <w:r>
        <w:fldChar w:fldCharType="begin"/>
      </w:r>
      <w:r>
        <w:instrText xml:space="preserve"> PAGEREF _Toc512598033 \h </w:instrText>
      </w:r>
      <w:r>
        <w:fldChar w:fldCharType="separate"/>
      </w:r>
      <w:r>
        <w:t>17</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"_Toc512598034"</w:instrText>
      </w:r>
      <w:r>
        <w:rPr>
          <w:rStyle w:val="16"/>
          <w:i w:val="0"/>
        </w:rPr>
        <w:instrText xml:space="preserve"> </w:instrText>
      </w:r>
      <w:r>
        <w:rPr>
          <w:rStyle w:val="16"/>
          <w:i w:val="0"/>
        </w:rPr>
        <w:fldChar w:fldCharType="separate"/>
      </w:r>
      <w:r>
        <w:rPr>
          <w:rStyle w:val="16"/>
          <w:rFonts w:ascii="宋体" w:hAnsi="宋体"/>
          <w:b/>
          <w:bCs/>
          <w:i w:val="0"/>
          <w:kern w:val="0"/>
        </w:rPr>
        <w:t>23.</w:t>
      </w:r>
      <w:r>
        <w:rPr>
          <w:rStyle w:val="16"/>
          <w:rFonts w:hint="eastAsia" w:ascii="宋体" w:hAnsi="宋体"/>
          <w:b/>
          <w:bCs/>
          <w:i w:val="0"/>
          <w:kern w:val="0"/>
        </w:rPr>
        <w:t>签订合同</w:t>
      </w:r>
      <w:r>
        <w:rPr>
          <w:i w:val="0"/>
        </w:rPr>
        <w:tab/>
      </w:r>
      <w:r>
        <w:rPr>
          <w:i w:val="0"/>
        </w:rPr>
        <w:fldChar w:fldCharType="begin"/>
      </w:r>
      <w:r>
        <w:rPr>
          <w:i w:val="0"/>
        </w:rPr>
        <w:instrText xml:space="preserve"> PAGEREF _Toc512598034 \h </w:instrText>
      </w:r>
      <w:r>
        <w:rPr>
          <w:i w:val="0"/>
        </w:rPr>
        <w:fldChar w:fldCharType="separate"/>
      </w:r>
      <w:r>
        <w:rPr>
          <w:i w:val="0"/>
        </w:rPr>
        <w:t>17</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"_Toc512598035"</w:instrText>
      </w:r>
      <w:r>
        <w:rPr>
          <w:rStyle w:val="16"/>
        </w:rPr>
        <w:instrText xml:space="preserve"> </w:instrText>
      </w:r>
      <w:r>
        <w:rPr>
          <w:rStyle w:val="16"/>
        </w:rPr>
        <w:fldChar w:fldCharType="separate"/>
      </w:r>
      <w:r>
        <w:rPr>
          <w:rStyle w:val="16"/>
          <w:rFonts w:hint="eastAsia" w:ascii="宋体" w:hAnsi="宋体"/>
          <w:b/>
          <w:bCs/>
          <w:kern w:val="0"/>
        </w:rPr>
        <w:t>九、串通投标的认定及处理办法</w:t>
      </w:r>
      <w:r>
        <w:tab/>
      </w:r>
      <w:r>
        <w:fldChar w:fldCharType="begin"/>
      </w:r>
      <w:r>
        <w:instrText xml:space="preserve"> PAGEREF _Toc512598035 \h </w:instrText>
      </w:r>
      <w:r>
        <w:fldChar w:fldCharType="separate"/>
      </w:r>
      <w:r>
        <w:t>18</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"_Toc512598036"</w:instrText>
      </w:r>
      <w:r>
        <w:rPr>
          <w:rStyle w:val="16"/>
          <w:i w:val="0"/>
        </w:rPr>
        <w:instrText xml:space="preserve"> </w:instrText>
      </w:r>
      <w:r>
        <w:rPr>
          <w:rStyle w:val="16"/>
          <w:i w:val="0"/>
        </w:rPr>
        <w:fldChar w:fldCharType="separate"/>
      </w:r>
      <w:r>
        <w:rPr>
          <w:rStyle w:val="16"/>
          <w:rFonts w:ascii="宋体" w:hAnsi="宋体"/>
          <w:b/>
          <w:bCs/>
          <w:i w:val="0"/>
          <w:kern w:val="0"/>
        </w:rPr>
        <w:t>24.</w:t>
      </w:r>
      <w:r>
        <w:rPr>
          <w:rStyle w:val="16"/>
          <w:rFonts w:hint="eastAsia" w:ascii="宋体" w:hAnsi="宋体"/>
          <w:b/>
          <w:bCs/>
          <w:i w:val="0"/>
          <w:kern w:val="0"/>
        </w:rPr>
        <w:t>串通投标的情形</w:t>
      </w:r>
      <w:r>
        <w:rPr>
          <w:i w:val="0"/>
        </w:rPr>
        <w:tab/>
      </w:r>
      <w:r>
        <w:rPr>
          <w:i w:val="0"/>
        </w:rPr>
        <w:fldChar w:fldCharType="begin"/>
      </w:r>
      <w:r>
        <w:rPr>
          <w:i w:val="0"/>
        </w:rPr>
        <w:instrText xml:space="preserve"> PAGEREF _Toc512598036 \h </w:instrText>
      </w:r>
      <w:r>
        <w:rPr>
          <w:i w:val="0"/>
        </w:rPr>
        <w:fldChar w:fldCharType="separate"/>
      </w:r>
      <w:r>
        <w:rPr>
          <w:i w:val="0"/>
        </w:rPr>
        <w:t>18</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"_Toc512598037"</w:instrText>
      </w:r>
      <w:r>
        <w:rPr>
          <w:rStyle w:val="16"/>
        </w:rPr>
        <w:instrText xml:space="preserve"> </w:instrText>
      </w:r>
      <w:r>
        <w:rPr>
          <w:rStyle w:val="16"/>
        </w:rPr>
        <w:fldChar w:fldCharType="separate"/>
      </w:r>
      <w:r>
        <w:rPr>
          <w:rStyle w:val="16"/>
          <w:rFonts w:hint="eastAsia" w:ascii="宋体" w:hAnsi="宋体"/>
          <w:b/>
          <w:bCs/>
          <w:kern w:val="0"/>
        </w:rPr>
        <w:t>十、磋商活动终止</w:t>
      </w:r>
      <w:r>
        <w:tab/>
      </w:r>
      <w:r>
        <w:fldChar w:fldCharType="begin"/>
      </w:r>
      <w:r>
        <w:instrText xml:space="preserve"> PAGEREF _Toc512598037 \h </w:instrText>
      </w:r>
      <w:r>
        <w:fldChar w:fldCharType="separate"/>
      </w:r>
      <w:r>
        <w:t>18</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"_Toc512598038"</w:instrText>
      </w:r>
      <w:r>
        <w:rPr>
          <w:rStyle w:val="16"/>
          <w:i w:val="0"/>
        </w:rPr>
        <w:instrText xml:space="preserve"> </w:instrText>
      </w:r>
      <w:r>
        <w:rPr>
          <w:rStyle w:val="16"/>
          <w:i w:val="0"/>
        </w:rPr>
        <w:fldChar w:fldCharType="separate"/>
      </w:r>
      <w:r>
        <w:rPr>
          <w:rStyle w:val="16"/>
          <w:rFonts w:ascii="宋体" w:hAnsi="宋体"/>
          <w:b/>
          <w:bCs/>
          <w:i w:val="0"/>
          <w:kern w:val="0"/>
        </w:rPr>
        <w:t xml:space="preserve">25. </w:t>
      </w:r>
      <w:r>
        <w:rPr>
          <w:rStyle w:val="16"/>
          <w:rFonts w:hint="eastAsia" w:ascii="宋体" w:hAnsi="宋体"/>
          <w:b/>
          <w:bCs/>
          <w:i w:val="0"/>
          <w:kern w:val="0"/>
        </w:rPr>
        <w:t>终止情形</w:t>
      </w:r>
      <w:r>
        <w:rPr>
          <w:i w:val="0"/>
        </w:rPr>
        <w:tab/>
      </w:r>
      <w:r>
        <w:rPr>
          <w:i w:val="0"/>
        </w:rPr>
        <w:fldChar w:fldCharType="begin"/>
      </w:r>
      <w:r>
        <w:rPr>
          <w:i w:val="0"/>
        </w:rPr>
        <w:instrText xml:space="preserve"> PAGEREF _Toc512598038 \h </w:instrText>
      </w:r>
      <w:r>
        <w:rPr>
          <w:i w:val="0"/>
        </w:rPr>
        <w:fldChar w:fldCharType="separate"/>
      </w:r>
      <w:r>
        <w:rPr>
          <w:i w:val="0"/>
        </w:rPr>
        <w:t>18</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"_Toc512598039"</w:instrText>
      </w:r>
      <w:r>
        <w:rPr>
          <w:rStyle w:val="16"/>
        </w:rPr>
        <w:instrText xml:space="preserve"> </w:instrText>
      </w:r>
      <w:r>
        <w:rPr>
          <w:rStyle w:val="16"/>
        </w:rPr>
        <w:fldChar w:fldCharType="separate"/>
      </w:r>
      <w:r>
        <w:rPr>
          <w:rStyle w:val="16"/>
          <w:rFonts w:hint="eastAsia" w:ascii="宋体" w:hAnsi="宋体"/>
          <w:b/>
          <w:bCs/>
          <w:kern w:val="0"/>
        </w:rPr>
        <w:t>十一、处罚</w:t>
      </w:r>
      <w:r>
        <w:tab/>
      </w:r>
      <w:r>
        <w:fldChar w:fldCharType="begin"/>
      </w:r>
      <w:r>
        <w:instrText xml:space="preserve"> PAGEREF _Toc512598039 \h </w:instrText>
      </w:r>
      <w:r>
        <w:fldChar w:fldCharType="separate"/>
      </w:r>
      <w:r>
        <w:t>19</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"_Toc512598040"</w:instrText>
      </w:r>
      <w:r>
        <w:rPr>
          <w:rStyle w:val="16"/>
          <w:i w:val="0"/>
        </w:rPr>
        <w:instrText xml:space="preserve"> </w:instrText>
      </w:r>
      <w:r>
        <w:rPr>
          <w:rStyle w:val="16"/>
          <w:i w:val="0"/>
        </w:rPr>
        <w:fldChar w:fldCharType="separate"/>
      </w:r>
      <w:r>
        <w:rPr>
          <w:rStyle w:val="16"/>
          <w:rFonts w:ascii="宋体" w:hAnsi="宋体"/>
          <w:b/>
          <w:bCs/>
          <w:i w:val="0"/>
          <w:kern w:val="0"/>
        </w:rPr>
        <w:t>26.</w:t>
      </w:r>
      <w:r>
        <w:rPr>
          <w:rStyle w:val="16"/>
          <w:rFonts w:hint="eastAsia" w:ascii="宋体" w:hAnsi="宋体"/>
          <w:b/>
          <w:bCs/>
          <w:i w:val="0"/>
          <w:kern w:val="0"/>
        </w:rPr>
        <w:t>处罚情形</w:t>
      </w:r>
      <w:r>
        <w:rPr>
          <w:i w:val="0"/>
        </w:rPr>
        <w:tab/>
      </w:r>
      <w:r>
        <w:rPr>
          <w:i w:val="0"/>
        </w:rPr>
        <w:fldChar w:fldCharType="begin"/>
      </w:r>
      <w:r>
        <w:rPr>
          <w:i w:val="0"/>
        </w:rPr>
        <w:instrText xml:space="preserve"> PAGEREF _Toc512598040 \h </w:instrText>
      </w:r>
      <w:r>
        <w:rPr>
          <w:i w:val="0"/>
        </w:rPr>
        <w:fldChar w:fldCharType="separate"/>
      </w:r>
      <w:r>
        <w:rPr>
          <w:i w:val="0"/>
        </w:rPr>
        <w:t>19</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"_Toc512598041"</w:instrText>
      </w:r>
      <w:r>
        <w:rPr>
          <w:rStyle w:val="16"/>
        </w:rPr>
        <w:instrText xml:space="preserve"> </w:instrText>
      </w:r>
      <w:r>
        <w:rPr>
          <w:rStyle w:val="16"/>
        </w:rPr>
        <w:fldChar w:fldCharType="separate"/>
      </w:r>
      <w:r>
        <w:rPr>
          <w:rStyle w:val="16"/>
          <w:rFonts w:hint="eastAsia" w:ascii="宋体" w:hAnsi="宋体"/>
          <w:b/>
          <w:bCs/>
          <w:kern w:val="0"/>
        </w:rPr>
        <w:t>十二、招标代理费</w:t>
      </w:r>
      <w:r>
        <w:tab/>
      </w:r>
      <w:r>
        <w:fldChar w:fldCharType="begin"/>
      </w:r>
      <w:r>
        <w:instrText xml:space="preserve"> PAGEREF _Toc512598041 \h </w:instrText>
      </w:r>
      <w:r>
        <w:fldChar w:fldCharType="separate"/>
      </w:r>
      <w:r>
        <w:t>19</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"_Toc512598042"</w:instrText>
      </w:r>
      <w:r>
        <w:rPr>
          <w:rStyle w:val="16"/>
        </w:rPr>
        <w:instrText xml:space="preserve"> </w:instrText>
      </w:r>
      <w:r>
        <w:rPr>
          <w:rStyle w:val="16"/>
        </w:rPr>
        <w:fldChar w:fldCharType="separate"/>
      </w:r>
      <w:r>
        <w:rPr>
          <w:rStyle w:val="16"/>
          <w:rFonts w:hint="eastAsia" w:ascii="宋体" w:hAnsi="宋体"/>
          <w:b/>
          <w:bCs/>
          <w:kern w:val="0"/>
        </w:rPr>
        <w:t>十三、其他</w:t>
      </w:r>
      <w:r>
        <w:tab/>
      </w:r>
      <w:r>
        <w:fldChar w:fldCharType="begin"/>
      </w:r>
      <w:r>
        <w:instrText xml:space="preserve"> PAGEREF _Toc512598042 \h </w:instrText>
      </w:r>
      <w:r>
        <w:fldChar w:fldCharType="separate"/>
      </w:r>
      <w:r>
        <w:t>19</w:t>
      </w:r>
      <w:r>
        <w:fldChar w:fldCharType="end"/>
      </w:r>
      <w:r>
        <w:rPr>
          <w:rStyle w:val="16"/>
        </w:rPr>
        <w:fldChar w:fldCharType="end"/>
      </w:r>
    </w:p>
    <w:p>
      <w:pPr>
        <w:pStyle w:val="8"/>
        <w:tabs>
          <w:tab w:val="right" w:leader="dot" w:pos="8777"/>
        </w:tabs>
        <w:ind w:firstLine="402"/>
        <w:rPr>
          <w:b w:val="0"/>
          <w:bCs w:val="0"/>
          <w:caps w:val="0"/>
          <w:sz w:val="21"/>
          <w:szCs w:val="22"/>
        </w:rPr>
      </w:pPr>
      <w:r>
        <w:rPr>
          <w:rStyle w:val="16"/>
        </w:rPr>
        <w:fldChar w:fldCharType="begin"/>
      </w:r>
      <w:r>
        <w:rPr>
          <w:rStyle w:val="16"/>
        </w:rPr>
        <w:instrText xml:space="preserve"> </w:instrText>
      </w:r>
      <w:r>
        <w:instrText xml:space="preserve">HYPERLINK \l "_Toc512598043"</w:instrText>
      </w:r>
      <w:r>
        <w:rPr>
          <w:rStyle w:val="16"/>
        </w:rPr>
        <w:instrText xml:space="preserve"> </w:instrText>
      </w:r>
      <w:r>
        <w:rPr>
          <w:rStyle w:val="16"/>
        </w:rPr>
        <w:fldChar w:fldCharType="separate"/>
      </w:r>
      <w:r>
        <w:rPr>
          <w:rStyle w:val="16"/>
          <w:rFonts w:hint="eastAsia" w:ascii="宋体"/>
          <w:kern w:val="28"/>
        </w:rPr>
        <w:t>第三部分</w:t>
      </w:r>
      <w:r>
        <w:rPr>
          <w:rStyle w:val="16"/>
          <w:rFonts w:ascii="宋体"/>
          <w:kern w:val="28"/>
        </w:rPr>
        <w:t xml:space="preserve">  </w:t>
      </w:r>
      <w:r>
        <w:rPr>
          <w:rStyle w:val="16"/>
          <w:rFonts w:hint="eastAsia" w:ascii="宋体"/>
          <w:kern w:val="28"/>
        </w:rPr>
        <w:t>青海省政府采购项目合同书范本</w:t>
      </w:r>
      <w:r>
        <w:tab/>
      </w:r>
      <w:r>
        <w:fldChar w:fldCharType="begin"/>
      </w:r>
      <w:r>
        <w:instrText xml:space="preserve"> PAGEREF _Toc512598043 \h </w:instrText>
      </w:r>
      <w:r>
        <w:fldChar w:fldCharType="separate"/>
      </w:r>
      <w:r>
        <w:t>20</w:t>
      </w:r>
      <w:r>
        <w:fldChar w:fldCharType="end"/>
      </w:r>
      <w:r>
        <w:rPr>
          <w:rStyle w:val="16"/>
        </w:rPr>
        <w:fldChar w:fldCharType="end"/>
      </w:r>
    </w:p>
    <w:p>
      <w:pPr>
        <w:pStyle w:val="8"/>
        <w:tabs>
          <w:tab w:val="right" w:leader="dot" w:pos="8777"/>
        </w:tabs>
        <w:ind w:firstLine="402"/>
        <w:rPr>
          <w:b w:val="0"/>
          <w:bCs w:val="0"/>
          <w:caps w:val="0"/>
          <w:sz w:val="21"/>
          <w:szCs w:val="22"/>
        </w:rPr>
      </w:pPr>
      <w:r>
        <w:rPr>
          <w:rStyle w:val="16"/>
        </w:rPr>
        <w:fldChar w:fldCharType="begin"/>
      </w:r>
      <w:r>
        <w:rPr>
          <w:rStyle w:val="16"/>
        </w:rPr>
        <w:instrText xml:space="preserve"> </w:instrText>
      </w:r>
      <w:r>
        <w:instrText xml:space="preserve">HYPERLINK \l "_Toc512598044"</w:instrText>
      </w:r>
      <w:r>
        <w:rPr>
          <w:rStyle w:val="16"/>
        </w:rPr>
        <w:instrText xml:space="preserve"> </w:instrText>
      </w:r>
      <w:r>
        <w:rPr>
          <w:rStyle w:val="16"/>
        </w:rPr>
        <w:fldChar w:fldCharType="separate"/>
      </w:r>
      <w:r>
        <w:rPr>
          <w:rStyle w:val="16"/>
          <w:rFonts w:hint="eastAsia" w:ascii="宋体"/>
          <w:kern w:val="28"/>
        </w:rPr>
        <w:t>第四部分</w:t>
      </w:r>
      <w:r>
        <w:rPr>
          <w:rStyle w:val="16"/>
          <w:rFonts w:ascii="宋体"/>
          <w:kern w:val="28"/>
        </w:rPr>
        <w:t xml:space="preserve">  </w:t>
      </w:r>
      <w:r>
        <w:rPr>
          <w:rStyle w:val="16"/>
          <w:rFonts w:hint="eastAsia" w:ascii="宋体"/>
          <w:kern w:val="28"/>
        </w:rPr>
        <w:t>磋商响应文件格式</w:t>
      </w:r>
      <w:r>
        <w:tab/>
      </w:r>
      <w:r>
        <w:fldChar w:fldCharType="begin"/>
      </w:r>
      <w:r>
        <w:instrText xml:space="preserve"> PAGEREF _Toc512598044 \h </w:instrText>
      </w:r>
      <w:r>
        <w:fldChar w:fldCharType="separate"/>
      </w:r>
      <w:r>
        <w:t>32</w:t>
      </w:r>
      <w:r>
        <w:fldChar w:fldCharType="end"/>
      </w:r>
      <w:r>
        <w:rPr>
          <w:rStyle w:val="16"/>
        </w:rPr>
        <w:fldChar w:fldCharType="end"/>
      </w:r>
    </w:p>
    <w:p>
      <w:pPr>
        <w:pStyle w:val="8"/>
        <w:tabs>
          <w:tab w:val="right" w:leader="dot" w:pos="8777"/>
        </w:tabs>
        <w:ind w:firstLine="402"/>
        <w:rPr>
          <w:b w:val="0"/>
          <w:bCs w:val="0"/>
          <w:caps w:val="0"/>
          <w:sz w:val="21"/>
          <w:szCs w:val="22"/>
        </w:rPr>
      </w:pPr>
      <w:r>
        <w:rPr>
          <w:rStyle w:val="16"/>
        </w:rPr>
        <w:fldChar w:fldCharType="begin"/>
      </w:r>
      <w:r>
        <w:rPr>
          <w:rStyle w:val="16"/>
        </w:rPr>
        <w:instrText xml:space="preserve"> </w:instrText>
      </w:r>
      <w:r>
        <w:instrText xml:space="preserve">HYPERLINK \l "_Toc512598045"</w:instrText>
      </w:r>
      <w:r>
        <w:rPr>
          <w:rStyle w:val="16"/>
        </w:rPr>
        <w:instrText xml:space="preserve"> </w:instrText>
      </w:r>
      <w:r>
        <w:rPr>
          <w:rStyle w:val="16"/>
        </w:rPr>
        <w:fldChar w:fldCharType="separate"/>
      </w:r>
      <w:r>
        <w:rPr>
          <w:rStyle w:val="16"/>
          <w:rFonts w:hint="eastAsia" w:ascii="宋体"/>
          <w:kern w:val="28"/>
        </w:rPr>
        <w:t>磋商响应文件的组成</w:t>
      </w:r>
      <w:r>
        <w:tab/>
      </w:r>
      <w:r>
        <w:fldChar w:fldCharType="begin"/>
      </w:r>
      <w:r>
        <w:instrText xml:space="preserve"> PAGEREF _Toc512598045 \h </w:instrText>
      </w:r>
      <w:r>
        <w:fldChar w:fldCharType="separate"/>
      </w:r>
      <w:r>
        <w:t>32</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"_Toc512598046"</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w:t>
      </w:r>
      <w:r>
        <w:rPr>
          <w:rStyle w:val="16"/>
          <w:rFonts w:hint="eastAsia" w:ascii="宋体"/>
          <w:b/>
        </w:rPr>
        <w:t>：磋商函</w:t>
      </w:r>
      <w:r>
        <w:tab/>
      </w:r>
      <w:r>
        <w:fldChar w:fldCharType="begin"/>
      </w:r>
      <w:r>
        <w:instrText xml:space="preserve"> PAGEREF _Toc512598046 \h </w:instrText>
      </w:r>
      <w:r>
        <w:fldChar w:fldCharType="separate"/>
      </w:r>
      <w:r>
        <w:t>34</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"_Toc512598047"</w:instrText>
      </w:r>
      <w:r>
        <w:rPr>
          <w:rStyle w:val="16"/>
        </w:rPr>
        <w:instrText xml:space="preserve"> </w:instrText>
      </w:r>
      <w:r>
        <w:rPr>
          <w:rStyle w:val="16"/>
        </w:rPr>
        <w:fldChar w:fldCharType="separate"/>
      </w:r>
      <w:r>
        <w:rPr>
          <w:rStyle w:val="16"/>
          <w:rFonts w:hint="eastAsia" w:ascii="宋体"/>
          <w:b/>
        </w:rPr>
        <w:t>附件</w:t>
      </w:r>
      <w:r>
        <w:rPr>
          <w:rStyle w:val="16"/>
          <w:rFonts w:ascii="宋体"/>
          <w:b/>
        </w:rPr>
        <w:t>2</w:t>
      </w:r>
      <w:r>
        <w:rPr>
          <w:rStyle w:val="16"/>
          <w:rFonts w:hint="eastAsia" w:ascii="宋体"/>
          <w:b/>
        </w:rPr>
        <w:t>：法定代表人证明书</w:t>
      </w:r>
      <w:r>
        <w:tab/>
      </w:r>
      <w:r>
        <w:fldChar w:fldCharType="begin"/>
      </w:r>
      <w:r>
        <w:instrText xml:space="preserve"> PAGEREF _Toc512598047 \h </w:instrText>
      </w:r>
      <w:r>
        <w:fldChar w:fldCharType="separate"/>
      </w:r>
      <w:r>
        <w:t>35</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"_Toc512598048"</w:instrText>
      </w:r>
      <w:r>
        <w:rPr>
          <w:rStyle w:val="16"/>
        </w:rPr>
        <w:instrText xml:space="preserve"> </w:instrText>
      </w:r>
      <w:r>
        <w:rPr>
          <w:rStyle w:val="16"/>
        </w:rPr>
        <w:fldChar w:fldCharType="separate"/>
      </w:r>
      <w:r>
        <w:rPr>
          <w:rStyle w:val="16"/>
          <w:rFonts w:hint="eastAsia" w:ascii="宋体"/>
          <w:b/>
        </w:rPr>
        <w:t>附件</w:t>
      </w:r>
      <w:r>
        <w:rPr>
          <w:rStyle w:val="16"/>
          <w:rFonts w:ascii="宋体"/>
          <w:b/>
        </w:rPr>
        <w:t>3</w:t>
      </w:r>
      <w:r>
        <w:rPr>
          <w:rStyle w:val="16"/>
          <w:rFonts w:hint="eastAsia" w:ascii="宋体"/>
          <w:b/>
        </w:rPr>
        <w:t>：法定代表人授权书</w:t>
      </w:r>
      <w:r>
        <w:tab/>
      </w:r>
      <w:r>
        <w:fldChar w:fldCharType="begin"/>
      </w:r>
      <w:r>
        <w:instrText xml:space="preserve"> PAGEREF _Toc512598048 \h </w:instrText>
      </w:r>
      <w:r>
        <w:fldChar w:fldCharType="separate"/>
      </w:r>
      <w:r>
        <w:t>36</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"_Toc512598049"</w:instrText>
      </w:r>
      <w:r>
        <w:rPr>
          <w:rStyle w:val="16"/>
        </w:rPr>
        <w:instrText xml:space="preserve"> </w:instrText>
      </w:r>
      <w:r>
        <w:rPr>
          <w:rStyle w:val="16"/>
        </w:rPr>
        <w:fldChar w:fldCharType="separate"/>
      </w:r>
      <w:r>
        <w:rPr>
          <w:rStyle w:val="16"/>
          <w:rFonts w:hint="eastAsia" w:ascii="宋体"/>
          <w:b/>
        </w:rPr>
        <w:t>附件</w:t>
      </w:r>
      <w:r>
        <w:rPr>
          <w:rStyle w:val="16"/>
          <w:rFonts w:ascii="宋体"/>
          <w:b/>
        </w:rPr>
        <w:t>4</w:t>
      </w:r>
      <w:r>
        <w:rPr>
          <w:rStyle w:val="16"/>
          <w:rFonts w:hint="eastAsia" w:ascii="宋体"/>
          <w:b/>
        </w:rPr>
        <w:t>：供应商承诺函</w:t>
      </w:r>
      <w:r>
        <w:tab/>
      </w:r>
      <w:r>
        <w:fldChar w:fldCharType="begin"/>
      </w:r>
      <w:r>
        <w:instrText xml:space="preserve"> PAGEREF _Toc512598049 \h </w:instrText>
      </w:r>
      <w:r>
        <w:fldChar w:fldCharType="separate"/>
      </w:r>
      <w:r>
        <w:t>37</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"_Toc512598050"</w:instrText>
      </w:r>
      <w:r>
        <w:rPr>
          <w:rStyle w:val="16"/>
        </w:rPr>
        <w:instrText xml:space="preserve"> </w:instrText>
      </w:r>
      <w:r>
        <w:rPr>
          <w:rStyle w:val="16"/>
        </w:rPr>
        <w:fldChar w:fldCharType="separate"/>
      </w:r>
      <w:r>
        <w:rPr>
          <w:rStyle w:val="16"/>
          <w:rFonts w:hint="eastAsia" w:ascii="宋体"/>
          <w:b/>
        </w:rPr>
        <w:t>附件</w:t>
      </w:r>
      <w:r>
        <w:rPr>
          <w:rStyle w:val="16"/>
          <w:rFonts w:ascii="宋体"/>
          <w:b/>
        </w:rPr>
        <w:t>5</w:t>
      </w:r>
      <w:r>
        <w:rPr>
          <w:rStyle w:val="16"/>
          <w:rFonts w:hint="eastAsia" w:ascii="宋体"/>
          <w:b/>
        </w:rPr>
        <w:t>：供应商诚信承诺书</w:t>
      </w:r>
      <w:r>
        <w:tab/>
      </w:r>
      <w:r>
        <w:fldChar w:fldCharType="begin"/>
      </w:r>
      <w:r>
        <w:instrText xml:space="preserve"> PAGEREF _Toc512598050 \h </w:instrText>
      </w:r>
      <w:r>
        <w:fldChar w:fldCharType="separate"/>
      </w:r>
      <w:r>
        <w:t>38</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"_Toc512598051"</w:instrText>
      </w:r>
      <w:r>
        <w:rPr>
          <w:rStyle w:val="16"/>
        </w:rPr>
        <w:instrText xml:space="preserve"> </w:instrText>
      </w:r>
      <w:r>
        <w:rPr>
          <w:rStyle w:val="16"/>
        </w:rPr>
        <w:fldChar w:fldCharType="separate"/>
      </w:r>
      <w:r>
        <w:rPr>
          <w:rStyle w:val="16"/>
          <w:rFonts w:hint="eastAsia" w:ascii="宋体"/>
          <w:b/>
        </w:rPr>
        <w:t>附件</w:t>
      </w:r>
      <w:r>
        <w:rPr>
          <w:rStyle w:val="16"/>
          <w:rFonts w:ascii="宋体"/>
          <w:b/>
        </w:rPr>
        <w:t>6</w:t>
      </w:r>
      <w:r>
        <w:rPr>
          <w:rStyle w:val="16"/>
          <w:rFonts w:hint="eastAsia" w:ascii="宋体"/>
          <w:b/>
        </w:rPr>
        <w:t>：供应商资格证明文件</w:t>
      </w:r>
      <w:r>
        <w:tab/>
      </w:r>
      <w:r>
        <w:fldChar w:fldCharType="begin"/>
      </w:r>
      <w:r>
        <w:instrText xml:space="preserve"> PAGEREF _Toc512598051 \h </w:instrText>
      </w:r>
      <w:r>
        <w:fldChar w:fldCharType="separate"/>
      </w:r>
      <w:r>
        <w:t>39</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"_Toc512598052"</w:instrText>
      </w:r>
      <w:r>
        <w:rPr>
          <w:rStyle w:val="16"/>
        </w:rPr>
        <w:instrText xml:space="preserve"> </w:instrText>
      </w:r>
      <w:r>
        <w:rPr>
          <w:rStyle w:val="16"/>
        </w:rPr>
        <w:fldChar w:fldCharType="separate"/>
      </w:r>
      <w:r>
        <w:rPr>
          <w:rStyle w:val="16"/>
          <w:rFonts w:hint="eastAsia" w:ascii="宋体"/>
          <w:b/>
        </w:rPr>
        <w:t>附件</w:t>
      </w:r>
      <w:r>
        <w:rPr>
          <w:rStyle w:val="16"/>
          <w:rFonts w:ascii="宋体"/>
          <w:b/>
        </w:rPr>
        <w:t>7</w:t>
      </w:r>
      <w:r>
        <w:rPr>
          <w:rStyle w:val="16"/>
          <w:rFonts w:hint="eastAsia" w:ascii="宋体"/>
          <w:b/>
        </w:rPr>
        <w:t>：财务状况、缴纳税收和社会保障资金证明</w:t>
      </w:r>
      <w:r>
        <w:tab/>
      </w:r>
      <w:r>
        <w:fldChar w:fldCharType="begin"/>
      </w:r>
      <w:r>
        <w:instrText xml:space="preserve"> PAGEREF _Toc512598052 \h </w:instrText>
      </w:r>
      <w:r>
        <w:fldChar w:fldCharType="separate"/>
      </w:r>
      <w:r>
        <w:t>40</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"_Toc512598053"</w:instrText>
      </w:r>
      <w:r>
        <w:rPr>
          <w:rStyle w:val="16"/>
        </w:rPr>
        <w:instrText xml:space="preserve"> </w:instrText>
      </w:r>
      <w:r>
        <w:rPr>
          <w:rStyle w:val="16"/>
        </w:rPr>
        <w:fldChar w:fldCharType="separate"/>
      </w:r>
      <w:r>
        <w:rPr>
          <w:rStyle w:val="16"/>
          <w:rFonts w:hint="eastAsia" w:ascii="宋体"/>
          <w:b/>
        </w:rPr>
        <w:t>附件</w:t>
      </w:r>
      <w:r>
        <w:rPr>
          <w:rStyle w:val="16"/>
          <w:rFonts w:ascii="宋体"/>
          <w:b/>
        </w:rPr>
        <w:t>8</w:t>
      </w:r>
      <w:r>
        <w:rPr>
          <w:rStyle w:val="16"/>
          <w:rFonts w:hint="eastAsia" w:ascii="宋体"/>
          <w:b/>
        </w:rPr>
        <w:t>：具备履行合同所必需的设备和专业技术能力的证明材料</w:t>
      </w:r>
      <w:r>
        <w:tab/>
      </w:r>
      <w:r>
        <w:fldChar w:fldCharType="begin"/>
      </w:r>
      <w:r>
        <w:instrText xml:space="preserve"> PAGEREF _Toc512598053 \h </w:instrText>
      </w:r>
      <w:r>
        <w:fldChar w:fldCharType="separate"/>
      </w:r>
      <w:r>
        <w:t>41</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"_Toc512598054"</w:instrText>
      </w:r>
      <w:r>
        <w:rPr>
          <w:rStyle w:val="16"/>
        </w:rPr>
        <w:instrText xml:space="preserve"> </w:instrText>
      </w:r>
      <w:r>
        <w:rPr>
          <w:rStyle w:val="16"/>
        </w:rPr>
        <w:fldChar w:fldCharType="separate"/>
      </w:r>
      <w:r>
        <w:rPr>
          <w:rStyle w:val="16"/>
          <w:rFonts w:hint="eastAsia" w:ascii="宋体"/>
          <w:b/>
        </w:rPr>
        <w:t>附件</w:t>
      </w:r>
      <w:r>
        <w:rPr>
          <w:rStyle w:val="16"/>
          <w:rFonts w:ascii="宋体"/>
          <w:b/>
        </w:rPr>
        <w:t>9</w:t>
      </w:r>
      <w:r>
        <w:rPr>
          <w:rStyle w:val="16"/>
          <w:rFonts w:hint="eastAsia" w:ascii="宋体"/>
          <w:b/>
        </w:rPr>
        <w:t>：无重大违法记录声明</w:t>
      </w:r>
      <w:r>
        <w:tab/>
      </w:r>
      <w:r>
        <w:fldChar w:fldCharType="begin"/>
      </w:r>
      <w:r>
        <w:instrText xml:space="preserve"> PAGEREF _Toc512598054 \h </w:instrText>
      </w:r>
      <w:r>
        <w:fldChar w:fldCharType="separate"/>
      </w:r>
      <w:r>
        <w:t>42</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"_Toc512598055"</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10</w:t>
      </w:r>
      <w:r>
        <w:rPr>
          <w:rStyle w:val="16"/>
          <w:rFonts w:hint="eastAsia" w:ascii="宋体"/>
          <w:b/>
        </w:rPr>
        <w:t>：磋商保证金</w:t>
      </w:r>
      <w:r>
        <w:tab/>
      </w:r>
      <w:r>
        <w:fldChar w:fldCharType="begin"/>
      </w:r>
      <w:r>
        <w:instrText xml:space="preserve"> PAGEREF _Toc512598055 \h </w:instrText>
      </w:r>
      <w:r>
        <w:fldChar w:fldCharType="separate"/>
      </w:r>
      <w:r>
        <w:t>43</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"_Toc512598056"</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11</w:t>
      </w:r>
      <w:r>
        <w:rPr>
          <w:rStyle w:val="16"/>
          <w:rFonts w:hint="eastAsia" w:ascii="宋体"/>
          <w:b/>
        </w:rPr>
        <w:t>：竞争性磋商首次报价表</w:t>
      </w:r>
      <w:r>
        <w:tab/>
      </w:r>
      <w:r>
        <w:fldChar w:fldCharType="begin"/>
      </w:r>
      <w:r>
        <w:instrText xml:space="preserve"> PAGEREF _Toc512598056 \h </w:instrText>
      </w:r>
      <w:r>
        <w:fldChar w:fldCharType="separate"/>
      </w:r>
      <w:r>
        <w:t>44</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"_Toc512598057"</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12</w:t>
      </w:r>
      <w:r>
        <w:rPr>
          <w:rStyle w:val="16"/>
          <w:rFonts w:hint="eastAsia" w:ascii="宋体"/>
          <w:b/>
        </w:rPr>
        <w:t>：分项报价表</w:t>
      </w:r>
      <w:r>
        <w:tab/>
      </w:r>
      <w:r>
        <w:fldChar w:fldCharType="begin"/>
      </w:r>
      <w:r>
        <w:instrText xml:space="preserve"> PAGEREF _Toc512598057 \h </w:instrText>
      </w:r>
      <w:r>
        <w:fldChar w:fldCharType="separate"/>
      </w:r>
      <w:r>
        <w:t>45</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"_Toc512598058"</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13</w:t>
      </w:r>
      <w:r>
        <w:rPr>
          <w:rStyle w:val="16"/>
          <w:rFonts w:hint="eastAsia" w:ascii="宋体"/>
          <w:b/>
        </w:rPr>
        <w:t>：技术规格响应表</w:t>
      </w:r>
      <w:r>
        <w:tab/>
      </w:r>
      <w:r>
        <w:fldChar w:fldCharType="begin"/>
      </w:r>
      <w:r>
        <w:instrText xml:space="preserve"> PAGEREF _Toc512598058 \h </w:instrText>
      </w:r>
      <w:r>
        <w:fldChar w:fldCharType="separate"/>
      </w:r>
      <w:r>
        <w:t>46</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"_Toc512598059"</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14</w:t>
      </w:r>
      <w:r>
        <w:rPr>
          <w:rStyle w:val="16"/>
          <w:rFonts w:hint="eastAsia" w:ascii="宋体"/>
          <w:b/>
        </w:rPr>
        <w:t>：投标产品相关资料</w:t>
      </w:r>
      <w:r>
        <w:tab/>
      </w:r>
      <w:r>
        <w:fldChar w:fldCharType="begin"/>
      </w:r>
      <w:r>
        <w:instrText xml:space="preserve"> PAGEREF _Toc512598059 \h </w:instrText>
      </w:r>
      <w:r>
        <w:fldChar w:fldCharType="separate"/>
      </w:r>
      <w:r>
        <w:t>47</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"_Toc512598060"</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15</w:t>
      </w:r>
      <w:r>
        <w:rPr>
          <w:rStyle w:val="16"/>
          <w:rFonts w:hint="eastAsia" w:ascii="宋体"/>
          <w:b/>
        </w:rPr>
        <w:t>：供应商的类似业绩证明材料</w:t>
      </w:r>
      <w:r>
        <w:tab/>
      </w:r>
      <w:r>
        <w:fldChar w:fldCharType="begin"/>
      </w:r>
      <w:r>
        <w:instrText xml:space="preserve"> PAGEREF _Toc512598060 \h </w:instrText>
      </w:r>
      <w:r>
        <w:fldChar w:fldCharType="separate"/>
      </w:r>
      <w:r>
        <w:t>48</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"_Toc512598061"</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16</w:t>
      </w:r>
      <w:r>
        <w:rPr>
          <w:rStyle w:val="16"/>
          <w:rFonts w:hint="eastAsia" w:ascii="宋体"/>
          <w:b/>
        </w:rPr>
        <w:t>：制造（生产）企业小型、微型企业声明函</w:t>
      </w:r>
      <w:r>
        <w:tab/>
      </w:r>
      <w:r>
        <w:fldChar w:fldCharType="begin"/>
      </w:r>
      <w:r>
        <w:instrText xml:space="preserve"> PAGEREF _Toc512598061 \h </w:instrText>
      </w:r>
      <w:r>
        <w:fldChar w:fldCharType="separate"/>
      </w:r>
      <w:r>
        <w:t>49</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"_Toc512598062"</w:instrText>
      </w:r>
      <w:r>
        <w:rPr>
          <w:rStyle w:val="16"/>
        </w:rPr>
        <w:instrText xml:space="preserve"> </w:instrText>
      </w:r>
      <w:r>
        <w:rPr>
          <w:rStyle w:val="16"/>
        </w:rPr>
        <w:fldChar w:fldCharType="separate"/>
      </w:r>
      <w:r>
        <w:rPr>
          <w:rStyle w:val="16"/>
          <w:rFonts w:hint="eastAsia" w:ascii="宋体"/>
          <w:b/>
        </w:rPr>
        <w:t>附件</w:t>
      </w:r>
      <w:r>
        <w:rPr>
          <w:rStyle w:val="16"/>
          <w:rFonts w:ascii="宋体"/>
          <w:b/>
        </w:rPr>
        <w:t>17</w:t>
      </w:r>
      <w:r>
        <w:rPr>
          <w:rStyle w:val="16"/>
          <w:rFonts w:hint="eastAsia" w:ascii="宋体"/>
          <w:b/>
        </w:rPr>
        <w:t>：供应商认为在其他方面有必要说明的事项</w:t>
      </w:r>
      <w:r>
        <w:tab/>
      </w:r>
      <w:r>
        <w:fldChar w:fldCharType="begin"/>
      </w:r>
      <w:r>
        <w:instrText xml:space="preserve"> PAGEREF _Toc512598062 \h </w:instrText>
      </w:r>
      <w:r>
        <w:fldChar w:fldCharType="separate"/>
      </w:r>
      <w:r>
        <w:t>50</w:t>
      </w:r>
      <w:r>
        <w:fldChar w:fldCharType="end"/>
      </w:r>
      <w:r>
        <w:rPr>
          <w:rStyle w:val="16"/>
        </w:rPr>
        <w:fldChar w:fldCharType="end"/>
      </w:r>
    </w:p>
    <w:p>
      <w:pPr>
        <w:pStyle w:val="8"/>
        <w:tabs>
          <w:tab w:val="right" w:leader="dot" w:pos="8777"/>
        </w:tabs>
        <w:ind w:firstLine="402"/>
        <w:rPr>
          <w:b w:val="0"/>
          <w:bCs w:val="0"/>
          <w:caps w:val="0"/>
          <w:sz w:val="21"/>
          <w:szCs w:val="22"/>
        </w:rPr>
      </w:pPr>
      <w:r>
        <w:rPr>
          <w:rStyle w:val="16"/>
        </w:rPr>
        <w:fldChar w:fldCharType="begin"/>
      </w:r>
      <w:r>
        <w:rPr>
          <w:rStyle w:val="16"/>
        </w:rPr>
        <w:instrText xml:space="preserve"> </w:instrText>
      </w:r>
      <w:r>
        <w:instrText xml:space="preserve">HYPERLINK \l "_Toc512598063"</w:instrText>
      </w:r>
      <w:r>
        <w:rPr>
          <w:rStyle w:val="16"/>
        </w:rPr>
        <w:instrText xml:space="preserve"> </w:instrText>
      </w:r>
      <w:r>
        <w:rPr>
          <w:rStyle w:val="16"/>
        </w:rPr>
        <w:fldChar w:fldCharType="separate"/>
      </w:r>
      <w:r>
        <w:rPr>
          <w:rStyle w:val="16"/>
          <w:rFonts w:hint="eastAsia" w:ascii="宋体"/>
          <w:kern w:val="28"/>
        </w:rPr>
        <w:t>第五部分</w:t>
      </w:r>
      <w:r>
        <w:rPr>
          <w:rStyle w:val="16"/>
          <w:rFonts w:ascii="宋体"/>
          <w:kern w:val="28"/>
        </w:rPr>
        <w:t xml:space="preserve">  </w:t>
      </w:r>
      <w:r>
        <w:rPr>
          <w:rStyle w:val="16"/>
          <w:rFonts w:hint="eastAsia" w:ascii="宋体"/>
          <w:kern w:val="28"/>
        </w:rPr>
        <w:t>磋商及采购项目服务要求</w:t>
      </w:r>
      <w:r>
        <w:tab/>
      </w:r>
      <w:r>
        <w:fldChar w:fldCharType="begin"/>
      </w:r>
      <w:r>
        <w:instrText xml:space="preserve"> PAGEREF _Toc512598063 \h </w:instrText>
      </w:r>
      <w:r>
        <w:fldChar w:fldCharType="separate"/>
      </w:r>
      <w:r>
        <w:t>52</w:t>
      </w:r>
      <w:r>
        <w:fldChar w:fldCharType="end"/>
      </w:r>
      <w:r>
        <w:rPr>
          <w:rStyle w:val="16"/>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"_Toc512598064"</w:instrText>
      </w:r>
      <w:r>
        <w:rPr>
          <w:rStyle w:val="16"/>
        </w:rPr>
        <w:instrText xml:space="preserve"> </w:instrText>
      </w:r>
      <w:r>
        <w:rPr>
          <w:rStyle w:val="16"/>
        </w:rPr>
        <w:fldChar w:fldCharType="separate"/>
      </w:r>
      <w:r>
        <w:rPr>
          <w:rStyle w:val="16"/>
          <w:rFonts w:hint="eastAsia" w:ascii="宋体" w:hAnsi="宋体"/>
          <w:b/>
          <w:bCs/>
          <w:kern w:val="0"/>
        </w:rPr>
        <w:t>一、磋商要求</w:t>
      </w:r>
      <w:r>
        <w:tab/>
      </w:r>
      <w:r>
        <w:fldChar w:fldCharType="begin"/>
      </w:r>
      <w:r>
        <w:instrText xml:space="preserve"> PAGEREF _Toc512598064 \h </w:instrText>
      </w:r>
      <w:r>
        <w:fldChar w:fldCharType="separate"/>
      </w:r>
      <w:r>
        <w:t>52</w:t>
      </w:r>
      <w:r>
        <w:fldChar w:fldCharType="end"/>
      </w:r>
      <w:r>
        <w:rPr>
          <w:rStyle w:val="16"/>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"_Toc512598065"</w:instrText>
      </w:r>
      <w:r>
        <w:rPr>
          <w:rStyle w:val="16"/>
          <w:i w:val="0"/>
        </w:rPr>
        <w:instrText xml:space="preserve"> </w:instrText>
      </w:r>
      <w:r>
        <w:rPr>
          <w:rStyle w:val="16"/>
          <w:i w:val="0"/>
        </w:rPr>
        <w:fldChar w:fldCharType="separate"/>
      </w:r>
      <w:r>
        <w:rPr>
          <w:rStyle w:val="16"/>
          <w:rFonts w:ascii="宋体" w:hAnsi="宋体"/>
          <w:b/>
          <w:bCs/>
          <w:i w:val="0"/>
          <w:kern w:val="0"/>
        </w:rPr>
        <w:t>1</w:t>
      </w:r>
      <w:r>
        <w:rPr>
          <w:rStyle w:val="16"/>
          <w:rFonts w:hint="eastAsia" w:ascii="宋体" w:hAnsi="宋体"/>
          <w:b/>
          <w:bCs/>
          <w:i w:val="0"/>
          <w:kern w:val="0"/>
        </w:rPr>
        <w:t>、磋商说明</w:t>
      </w:r>
      <w:r>
        <w:rPr>
          <w:i w:val="0"/>
        </w:rPr>
        <w:tab/>
      </w:r>
      <w:r>
        <w:rPr>
          <w:i w:val="0"/>
        </w:rPr>
        <w:fldChar w:fldCharType="begin"/>
      </w:r>
      <w:r>
        <w:rPr>
          <w:i w:val="0"/>
        </w:rPr>
        <w:instrText xml:space="preserve"> PAGEREF _Toc512598065 \h </w:instrText>
      </w:r>
      <w:r>
        <w:rPr>
          <w:i w:val="0"/>
        </w:rPr>
        <w:fldChar w:fldCharType="separate"/>
      </w:r>
      <w:r>
        <w:rPr>
          <w:i w:val="0"/>
        </w:rPr>
        <w:t>52</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"_Toc512598066"</w:instrText>
      </w:r>
      <w:r>
        <w:rPr>
          <w:rStyle w:val="16"/>
          <w:i w:val="0"/>
        </w:rPr>
        <w:instrText xml:space="preserve"> </w:instrText>
      </w:r>
      <w:r>
        <w:rPr>
          <w:rStyle w:val="16"/>
          <w:i w:val="0"/>
        </w:rPr>
        <w:fldChar w:fldCharType="separate"/>
      </w:r>
      <w:r>
        <w:rPr>
          <w:rStyle w:val="16"/>
          <w:rFonts w:ascii="宋体" w:hAnsi="宋体"/>
          <w:b/>
          <w:bCs/>
          <w:i w:val="0"/>
          <w:kern w:val="0"/>
        </w:rPr>
        <w:t>2</w:t>
      </w:r>
      <w:r>
        <w:rPr>
          <w:rStyle w:val="16"/>
          <w:rFonts w:hint="eastAsia" w:ascii="宋体" w:hAnsi="宋体"/>
          <w:b/>
          <w:bCs/>
          <w:i w:val="0"/>
          <w:kern w:val="0"/>
        </w:rPr>
        <w:t>、报价说明</w:t>
      </w:r>
      <w:r>
        <w:rPr>
          <w:i w:val="0"/>
        </w:rPr>
        <w:tab/>
      </w:r>
      <w:r>
        <w:rPr>
          <w:i w:val="0"/>
        </w:rPr>
        <w:fldChar w:fldCharType="begin"/>
      </w:r>
      <w:r>
        <w:rPr>
          <w:i w:val="0"/>
        </w:rPr>
        <w:instrText xml:space="preserve"> PAGEREF _Toc512598066 \h </w:instrText>
      </w:r>
      <w:r>
        <w:rPr>
          <w:i w:val="0"/>
        </w:rPr>
        <w:fldChar w:fldCharType="separate"/>
      </w:r>
      <w:r>
        <w:rPr>
          <w:i w:val="0"/>
        </w:rPr>
        <w:t>52</w:t>
      </w:r>
      <w:r>
        <w:rPr>
          <w:i w:val="0"/>
        </w:rPr>
        <w:fldChar w:fldCharType="end"/>
      </w:r>
      <w:r>
        <w:rPr>
          <w:rStyle w:val="16"/>
          <w:i w:val="0"/>
        </w:rPr>
        <w:fldChar w:fldCharType="end"/>
      </w:r>
    </w:p>
    <w:p>
      <w:pPr>
        <w:pStyle w:val="4"/>
        <w:ind w:firstLine="86"/>
        <w:rPr>
          <w:i w:val="0"/>
          <w:iCs w:val="0"/>
          <w:sz w:val="21"/>
          <w:szCs w:val="22"/>
        </w:rPr>
      </w:pPr>
      <w:r>
        <w:rPr>
          <w:rStyle w:val="16"/>
          <w:i w:val="0"/>
        </w:rPr>
        <w:fldChar w:fldCharType="begin"/>
      </w:r>
      <w:r>
        <w:rPr>
          <w:rStyle w:val="16"/>
          <w:i w:val="0"/>
        </w:rPr>
        <w:instrText xml:space="preserve"> </w:instrText>
      </w:r>
      <w:r>
        <w:rPr>
          <w:i w:val="0"/>
        </w:rPr>
        <w:instrText xml:space="preserve">HYPERLINK \l "_Toc512598067"</w:instrText>
      </w:r>
      <w:r>
        <w:rPr>
          <w:rStyle w:val="16"/>
          <w:i w:val="0"/>
        </w:rPr>
        <w:instrText xml:space="preserve"> </w:instrText>
      </w:r>
      <w:r>
        <w:rPr>
          <w:rStyle w:val="16"/>
          <w:i w:val="0"/>
        </w:rPr>
        <w:fldChar w:fldCharType="separate"/>
      </w:r>
      <w:r>
        <w:rPr>
          <w:rStyle w:val="16"/>
          <w:rFonts w:ascii="宋体" w:hAnsi="宋体"/>
          <w:b/>
          <w:bCs/>
          <w:i w:val="0"/>
          <w:kern w:val="0"/>
        </w:rPr>
        <w:t>3</w:t>
      </w:r>
      <w:r>
        <w:rPr>
          <w:rStyle w:val="16"/>
          <w:rFonts w:hint="eastAsia" w:ascii="宋体" w:hAnsi="宋体"/>
          <w:b/>
          <w:bCs/>
          <w:i w:val="0"/>
          <w:kern w:val="0"/>
        </w:rPr>
        <w:t>、重要指标</w:t>
      </w:r>
      <w:r>
        <w:rPr>
          <w:i w:val="0"/>
        </w:rPr>
        <w:tab/>
      </w:r>
      <w:r>
        <w:rPr>
          <w:i w:val="0"/>
        </w:rPr>
        <w:fldChar w:fldCharType="begin"/>
      </w:r>
      <w:r>
        <w:rPr>
          <w:i w:val="0"/>
        </w:rPr>
        <w:instrText xml:space="preserve"> PAGEREF _Toc512598067 \h </w:instrText>
      </w:r>
      <w:r>
        <w:rPr>
          <w:i w:val="0"/>
        </w:rPr>
        <w:fldChar w:fldCharType="separate"/>
      </w:r>
      <w:r>
        <w:rPr>
          <w:i w:val="0"/>
        </w:rPr>
        <w:t>52</w:t>
      </w:r>
      <w:r>
        <w:rPr>
          <w:i w:val="0"/>
        </w:rPr>
        <w:fldChar w:fldCharType="end"/>
      </w:r>
      <w:r>
        <w:rPr>
          <w:rStyle w:val="16"/>
          <w:i w:val="0"/>
        </w:rPr>
        <w:fldChar w:fldCharType="end"/>
      </w:r>
    </w:p>
    <w:p>
      <w:pPr>
        <w:pStyle w:val="9"/>
        <w:ind w:firstLine="472"/>
        <w:rPr>
          <w:smallCaps w:val="0"/>
          <w:sz w:val="21"/>
          <w:szCs w:val="22"/>
        </w:rPr>
      </w:pPr>
      <w:r>
        <w:rPr>
          <w:rStyle w:val="16"/>
        </w:rPr>
        <w:fldChar w:fldCharType="begin"/>
      </w:r>
      <w:r>
        <w:rPr>
          <w:rStyle w:val="16"/>
        </w:rPr>
        <w:instrText xml:space="preserve"> </w:instrText>
      </w:r>
      <w:r>
        <w:instrText xml:space="preserve">HYPERLINK \l "_Toc512598068"</w:instrText>
      </w:r>
      <w:r>
        <w:rPr>
          <w:rStyle w:val="16"/>
        </w:rPr>
        <w:instrText xml:space="preserve"> </w:instrText>
      </w:r>
      <w:r>
        <w:rPr>
          <w:rStyle w:val="16"/>
        </w:rPr>
        <w:fldChar w:fldCharType="separate"/>
      </w:r>
      <w:r>
        <w:rPr>
          <w:rStyle w:val="16"/>
          <w:rFonts w:hint="eastAsia" w:ascii="宋体" w:hAnsi="宋体"/>
          <w:b/>
          <w:bCs/>
          <w:kern w:val="0"/>
        </w:rPr>
        <w:t>二、项目概况及技术参数</w:t>
      </w:r>
      <w:r>
        <w:tab/>
      </w:r>
      <w:r>
        <w:fldChar w:fldCharType="begin"/>
      </w:r>
      <w:r>
        <w:instrText xml:space="preserve"> PAGEREF _Toc512598068 \h </w:instrText>
      </w:r>
      <w:r>
        <w:fldChar w:fldCharType="separate"/>
      </w:r>
      <w:r>
        <w:t>53</w:t>
      </w:r>
      <w:r>
        <w:fldChar w:fldCharType="end"/>
      </w:r>
      <w:r>
        <w:rPr>
          <w:rStyle w:val="16"/>
        </w:rPr>
        <w:fldChar w:fldCharType="end"/>
      </w:r>
    </w:p>
    <w:p>
      <w:pPr>
        <w:pStyle w:val="4"/>
        <w:spacing w:line="320" w:lineRule="exact"/>
        <w:ind w:firstLine="104"/>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
          <w:bCs/>
          <w:i w:val="0"/>
          <w:kern w:val="0"/>
          <w:sz w:val="24"/>
          <w:szCs w:val="24"/>
        </w:rPr>
        <w:fldChar w:fldCharType="end"/>
      </w:r>
    </w:p>
    <w:p>
      <w:pPr>
        <w:pStyle w:val="3"/>
        <w:numPr>
          <w:ilvl w:val="0"/>
          <w:numId w:val="1"/>
        </w:numPr>
        <w:rPr>
          <w:rFonts w:hint="eastAsia"/>
        </w:rPr>
      </w:pPr>
      <w:bookmarkStart w:id="0" w:name="_Toc512598003"/>
      <w:bookmarkStart w:id="1" w:name="_Toc325725996"/>
      <w:r>
        <w:rPr>
          <w:rFonts w:hint="eastAsia"/>
        </w:rPr>
        <w:t xml:space="preserve"> </w:t>
      </w:r>
      <w:bookmarkEnd w:id="0"/>
      <w:r>
        <w:rPr>
          <w:rFonts w:hint="eastAsia"/>
          <w:lang w:val="en-US" w:eastAsia="zh-CN"/>
        </w:rPr>
        <w:t>磋商公告</w:t>
      </w:r>
    </w:p>
    <w:p>
      <w:pPr>
        <w:autoSpaceDE w:val="0"/>
        <w:autoSpaceDN w:val="0"/>
        <w:adjustRightInd w:val="0"/>
        <w:spacing w:line="360" w:lineRule="auto"/>
        <w:ind w:firstLine="440" w:firstLineChars="200"/>
        <w:rPr>
          <w:rFonts w:hint="eastAsia"/>
        </w:rPr>
      </w:pPr>
      <w:r>
        <w:rPr>
          <w:rFonts w:hint="eastAsia" w:ascii="宋体" w:hAnsi="Calibri" w:cs="宋体"/>
          <w:color w:val="000000"/>
          <w:kern w:val="0"/>
        </w:rPr>
        <w:t>山西景宏建设工程项目管理有限公司</w:t>
      </w:r>
      <w:r>
        <w:rPr>
          <w:rFonts w:hint="eastAsia" w:ascii="宋体" w:hAnsi="Calibri" w:cs="宋体"/>
          <w:color w:val="000000"/>
          <w:kern w:val="0"/>
          <w:lang w:val="zh-CN"/>
        </w:rPr>
        <w:t>（以下均简称“采购代理机构”）受</w:t>
      </w:r>
      <w:r>
        <w:rPr>
          <w:rFonts w:hint="eastAsia" w:cs="宋体"/>
          <w:kern w:val="0"/>
          <w:lang w:eastAsia="zh-CN"/>
        </w:rPr>
        <w:t>海晏县医疗保障局</w:t>
      </w:r>
      <w:r>
        <w:rPr>
          <w:rFonts w:hint="eastAsia" w:ascii="宋体" w:hAnsi="Calibri" w:cs="宋体"/>
          <w:color w:val="000000"/>
          <w:kern w:val="0"/>
          <w:lang w:val="zh-CN"/>
        </w:rPr>
        <w:t>（以下均简称“采购人”）委托,拟对</w:t>
      </w:r>
      <w:r>
        <w:rPr>
          <w:rFonts w:hint="eastAsia"/>
          <w:color w:val="000000"/>
          <w:spacing w:val="-2"/>
          <w:kern w:val="16"/>
          <w:lang w:eastAsia="zh-CN"/>
        </w:rPr>
        <w:t>海晏县医疗保障局办公家具电子及设备采购项目</w:t>
      </w:r>
      <w:r>
        <w:rPr>
          <w:rFonts w:hint="eastAsia" w:ascii="宋体" w:hAnsi="Calibri" w:cs="宋体"/>
          <w:color w:val="000000"/>
          <w:kern w:val="0"/>
          <w:lang w:val="zh-CN"/>
        </w:rPr>
        <w:t>（项目编号：</w:t>
      </w:r>
      <w:r>
        <w:rPr>
          <w:rFonts w:hint="eastAsia"/>
          <w:color w:val="000000"/>
          <w:spacing w:val="-2"/>
          <w:kern w:val="16"/>
          <w:lang w:eastAsia="zh-CN"/>
        </w:rPr>
        <w:t>山西景宏磋商（货物）2019-045</w:t>
      </w:r>
      <w:r>
        <w:rPr>
          <w:rFonts w:hint="eastAsia" w:ascii="宋体" w:hAnsi="Calibri" w:cs="宋体"/>
          <w:color w:val="000000"/>
          <w:kern w:val="0"/>
          <w:lang w:val="zh-CN"/>
        </w:rPr>
        <w:t>）进行竞争性磋商，现予以公告，欢迎潜在的投标人参加本次政府采购活动。</w:t>
      </w:r>
    </w:p>
    <w:bookmarkEnd w:id="1"/>
    <w:tbl>
      <w:tblPr>
        <w:tblStyle w:val="1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海晏县医疗保障局办公家具电子及设备采购项目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采购项目编号</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山西景宏磋商（货物）2019-045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采购方式</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采购预算额度</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40.88</w:t>
            </w:r>
            <w:r>
              <w:rPr>
                <w:rFonts w:hint="eastAsia" w:ascii="宋体" w:hAnsi="宋体"/>
                <w:color w:val="000000"/>
                <w:spacing w:val="-2"/>
                <w:kern w:val="16"/>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项目分包个数</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采购要求</w:t>
            </w:r>
          </w:p>
        </w:tc>
        <w:tc>
          <w:tcPr>
            <w:tcW w:w="6804" w:type="dxa"/>
            <w:noWrap w:val="0"/>
            <w:vAlign w:val="center"/>
          </w:tcPr>
          <w:p>
            <w:pPr>
              <w:widowControl/>
              <w:spacing w:line="320" w:lineRule="exact"/>
              <w:ind w:firstLine="0" w:firstLineChars="0"/>
              <w:rPr>
                <w:rFonts w:hint="eastAsia"/>
                <w:color w:val="000000"/>
                <w:spacing w:val="-2"/>
                <w:kern w:val="16"/>
                <w:lang w:val="en-US" w:eastAsia="zh-CN"/>
              </w:rPr>
            </w:pPr>
            <w:r>
              <w:rPr>
                <w:rFonts w:hint="eastAsia"/>
                <w:color w:val="000000"/>
                <w:spacing w:val="-2"/>
                <w:kern w:val="16"/>
                <w:lang w:val="en-US" w:eastAsia="zh-CN"/>
              </w:rPr>
              <w:t>办公桌、沙发、打印机、碎纸机、电脑等（详见清单）；</w:t>
            </w:r>
          </w:p>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具体要求详见《</w:t>
            </w:r>
            <w:r>
              <w:rPr>
                <w:rFonts w:hint="eastAsia"/>
                <w:color w:val="000000"/>
                <w:spacing w:val="-2"/>
                <w:kern w:val="16"/>
                <w:lang w:val="en-US" w:eastAsia="zh-CN"/>
              </w:rPr>
              <w:t>竞争性</w:t>
            </w:r>
            <w:r>
              <w:rPr>
                <w:rFonts w:hint="eastAsia" w:ascii="宋体" w:hAnsi="宋体"/>
                <w:color w:val="000000"/>
                <w:spacing w:val="-2"/>
                <w:kern w:val="16"/>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供应商资格条件</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1、应具备《政府采购法》第22条所规定的条件：</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（1）投标人的营业执照等证明文件，自然人的身份证明；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（2）财务状况报告和依法缴纳税收和社会保障资金的相关材料；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（3）具备履行合同所必须的设备和专业技术能力的证明材料；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（4）参加政府采购活动前3年内在经营活动中没有重大违法记录的书面声明；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（5）具备法律、行政法规规定的其他条件的证明材料。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5、本项目不接受供应商以联合体方式进行投标。</w:t>
            </w:r>
          </w:p>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6</w:t>
            </w:r>
            <w:r>
              <w:rPr>
                <w:rFonts w:hint="eastAsia" w:ascii="宋体" w:hAnsi="宋体"/>
                <w:color w:val="000000"/>
                <w:spacing w:val="-2"/>
                <w:kern w:val="16"/>
              </w:rPr>
              <w:t>、磋商文件中规定的其他资质条件</w:t>
            </w:r>
            <w:r>
              <w:rPr>
                <w:rFonts w:hint="eastAsia" w:ascii="宋体" w:hAnsi="宋体"/>
                <w:color w:val="000000"/>
                <w:spacing w:val="-2"/>
                <w:kern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公告发布时间</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201</w:t>
            </w:r>
            <w:r>
              <w:rPr>
                <w:rFonts w:hint="eastAsia" w:ascii="宋体" w:hAnsi="宋体"/>
                <w:color w:val="000000"/>
                <w:spacing w:val="-2"/>
                <w:kern w:val="16"/>
                <w:lang w:val="en-US" w:eastAsia="zh-CN"/>
              </w:rPr>
              <w:t>9</w:t>
            </w:r>
            <w:r>
              <w:rPr>
                <w:rFonts w:hint="eastAsia" w:ascii="宋体" w:hAnsi="宋体"/>
                <w:color w:val="000000"/>
                <w:spacing w:val="-2"/>
                <w:kern w:val="16"/>
              </w:rPr>
              <w:t>年</w:t>
            </w:r>
            <w:r>
              <w:rPr>
                <w:rFonts w:hint="eastAsia" w:ascii="宋体" w:hAnsi="宋体"/>
                <w:color w:val="000000"/>
                <w:spacing w:val="-2"/>
                <w:kern w:val="16"/>
                <w:lang w:val="en-US" w:eastAsia="zh-CN"/>
              </w:rPr>
              <w:t>7</w:t>
            </w:r>
            <w:r>
              <w:rPr>
                <w:rFonts w:hint="eastAsia" w:ascii="宋体" w:hAnsi="宋体"/>
                <w:color w:val="000000"/>
                <w:spacing w:val="-2"/>
                <w:kern w:val="16"/>
              </w:rPr>
              <w:t>月</w:t>
            </w:r>
            <w:r>
              <w:rPr>
                <w:rFonts w:hint="eastAsia"/>
                <w:color w:val="000000"/>
                <w:spacing w:val="-2"/>
                <w:kern w:val="16"/>
                <w:lang w:val="en-US" w:eastAsia="zh-CN"/>
              </w:rPr>
              <w:t>10</w:t>
            </w:r>
            <w:r>
              <w:rPr>
                <w:rFonts w:hint="eastAsia" w:ascii="宋体" w:hAnsi="宋体"/>
                <w:color w:val="000000"/>
                <w:spacing w:val="-2"/>
                <w:kern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报名、磋商文件发售起始时间</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ascii="宋体" w:hAnsi="宋体"/>
                <w:color w:val="000000"/>
                <w:spacing w:val="-2"/>
                <w:kern w:val="16"/>
                <w:lang w:val="en-US" w:eastAsia="zh-CN"/>
              </w:rPr>
              <w:t>7</w:t>
            </w:r>
            <w:r>
              <w:rPr>
                <w:rFonts w:hint="eastAsia" w:ascii="宋体" w:hAnsi="宋体"/>
                <w:color w:val="000000"/>
                <w:spacing w:val="-2"/>
                <w:kern w:val="16"/>
              </w:rPr>
              <w:t>月</w:t>
            </w:r>
            <w:r>
              <w:rPr>
                <w:rFonts w:hint="eastAsia"/>
                <w:color w:val="000000"/>
                <w:spacing w:val="-2"/>
                <w:kern w:val="16"/>
                <w:lang w:val="en-US" w:eastAsia="zh-CN"/>
              </w:rPr>
              <w:t>11</w:t>
            </w:r>
            <w:r>
              <w:rPr>
                <w:rFonts w:hint="eastAsia" w:ascii="宋体" w:hAnsi="宋体"/>
                <w:color w:val="000000"/>
                <w:spacing w:val="-2"/>
                <w:kern w:val="16"/>
              </w:rPr>
              <w:t>日起至</w:t>
            </w:r>
            <w:r>
              <w:rPr>
                <w:rFonts w:hint="eastAsia" w:ascii="宋体" w:hAnsi="宋体"/>
                <w:color w:val="000000"/>
                <w:spacing w:val="-2"/>
                <w:kern w:val="16"/>
                <w:lang w:eastAsia="zh-CN"/>
              </w:rPr>
              <w:t>2019</w:t>
            </w:r>
            <w:r>
              <w:rPr>
                <w:rFonts w:hint="eastAsia" w:ascii="宋体" w:hAnsi="宋体"/>
                <w:color w:val="000000"/>
                <w:spacing w:val="-2"/>
                <w:kern w:val="16"/>
              </w:rPr>
              <w:t>年</w:t>
            </w:r>
            <w:r>
              <w:rPr>
                <w:rFonts w:hint="eastAsia" w:ascii="宋体" w:hAnsi="宋体"/>
                <w:color w:val="000000"/>
                <w:spacing w:val="-2"/>
                <w:kern w:val="16"/>
                <w:lang w:val="en-US" w:eastAsia="zh-CN"/>
              </w:rPr>
              <w:t>7</w:t>
            </w:r>
            <w:r>
              <w:rPr>
                <w:rFonts w:hint="eastAsia" w:ascii="宋体" w:hAnsi="宋体"/>
                <w:color w:val="000000"/>
                <w:spacing w:val="-2"/>
                <w:kern w:val="16"/>
              </w:rPr>
              <w:t>月</w:t>
            </w:r>
            <w:r>
              <w:rPr>
                <w:rFonts w:hint="eastAsia"/>
                <w:color w:val="000000"/>
                <w:spacing w:val="-2"/>
                <w:kern w:val="16"/>
                <w:lang w:val="en-US" w:eastAsia="zh-CN"/>
              </w:rPr>
              <w:t>17</w:t>
            </w:r>
            <w:r>
              <w:rPr>
                <w:rFonts w:hint="eastAsia" w:ascii="宋体" w:hAnsi="宋体"/>
                <w:color w:val="000000"/>
                <w:spacing w:val="-2"/>
                <w:kern w:val="16"/>
              </w:rPr>
              <w:t>日止，每天上午9:00-12:00，下午14:30-17:30（公休日、节假日除外）。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文件发售方式</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文件售价</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color w:val="000000"/>
                <w:spacing w:val="-2"/>
                <w:kern w:val="16"/>
                <w:lang w:val="en-US" w:eastAsia="zh-CN"/>
              </w:rPr>
              <w:t>400</w:t>
            </w:r>
            <w:r>
              <w:rPr>
                <w:rFonts w:hint="eastAsia" w:ascii="宋体" w:hAnsi="宋体"/>
                <w:color w:val="000000"/>
                <w:spacing w:val="-2"/>
                <w:kern w:val="16"/>
                <w:lang w:val="zh-CN"/>
              </w:rPr>
              <w:t>元/份（招标文件售后不退,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文件发售地点</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购买</w:t>
            </w:r>
            <w:r>
              <w:rPr>
                <w:rFonts w:hint="eastAsia" w:ascii="宋体" w:hAnsi="宋体"/>
                <w:color w:val="000000"/>
                <w:spacing w:val="-2"/>
                <w:kern w:val="16"/>
              </w:rPr>
              <w:t>磋商</w:t>
            </w:r>
            <w:r>
              <w:rPr>
                <w:rFonts w:hint="eastAsia" w:ascii="宋体" w:hAnsi="宋体"/>
                <w:color w:val="000000"/>
                <w:spacing w:val="-2"/>
                <w:kern w:val="16"/>
                <w:lang w:val="zh-CN"/>
              </w:rPr>
              <w:t>文件时应提供材料</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营业执照副本复印件（加盖单位公章）；法定代表人授权委托书（参考磋商文件格式（3））。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递交磋商响应文件截止时间</w:t>
            </w:r>
          </w:p>
        </w:tc>
        <w:tc>
          <w:tcPr>
            <w:tcW w:w="6804" w:type="dxa"/>
            <w:noWrap w:val="0"/>
            <w:vAlign w:val="center"/>
          </w:tcPr>
          <w:p>
            <w:pPr>
              <w:widowControl/>
              <w:spacing w:line="320" w:lineRule="exact"/>
              <w:ind w:firstLine="0" w:firstLineChars="0"/>
              <w:rPr>
                <w:rFonts w:hint="eastAsia" w:ascii="宋体" w:hAnsi="宋体"/>
                <w:color w:val="auto"/>
                <w:spacing w:val="-2"/>
                <w:kern w:val="16"/>
              </w:rPr>
            </w:pPr>
            <w:r>
              <w:rPr>
                <w:rFonts w:hint="eastAsia" w:ascii="宋体" w:hAnsi="宋体"/>
                <w:color w:val="auto"/>
                <w:spacing w:val="-2"/>
                <w:kern w:val="16"/>
                <w:lang w:eastAsia="zh-CN"/>
              </w:rPr>
              <w:t>2019</w:t>
            </w:r>
            <w:r>
              <w:rPr>
                <w:rFonts w:hint="eastAsia" w:ascii="宋体" w:hAnsi="宋体"/>
                <w:color w:val="auto"/>
                <w:spacing w:val="-2"/>
                <w:kern w:val="16"/>
              </w:rPr>
              <w:t>年</w:t>
            </w:r>
            <w:r>
              <w:rPr>
                <w:rFonts w:hint="eastAsia" w:ascii="宋体" w:hAnsi="宋体"/>
                <w:color w:val="auto"/>
                <w:spacing w:val="-2"/>
                <w:kern w:val="16"/>
                <w:lang w:val="en-US" w:eastAsia="zh-CN"/>
              </w:rPr>
              <w:t>7</w:t>
            </w:r>
            <w:r>
              <w:rPr>
                <w:rFonts w:hint="eastAsia" w:ascii="宋体" w:hAnsi="宋体"/>
                <w:color w:val="auto"/>
                <w:spacing w:val="-2"/>
                <w:kern w:val="16"/>
              </w:rPr>
              <w:t>月</w:t>
            </w:r>
            <w:r>
              <w:rPr>
                <w:rFonts w:hint="eastAsia"/>
                <w:color w:val="auto"/>
                <w:spacing w:val="-2"/>
                <w:kern w:val="16"/>
                <w:lang w:val="en-US" w:eastAsia="zh-CN"/>
              </w:rPr>
              <w:t>23</w:t>
            </w:r>
            <w:r>
              <w:rPr>
                <w:rFonts w:hint="eastAsia" w:ascii="宋体" w:hAnsi="宋体"/>
                <w:color w:val="auto"/>
                <w:spacing w:val="-2"/>
                <w:kern w:val="16"/>
              </w:rPr>
              <w:t>日</w:t>
            </w:r>
            <w:r>
              <w:rPr>
                <w:rFonts w:hint="eastAsia" w:ascii="宋体" w:hAnsi="宋体"/>
                <w:color w:val="auto"/>
                <w:spacing w:val="-2"/>
                <w:kern w:val="16"/>
                <w:lang w:val="en-US" w:eastAsia="zh-CN"/>
              </w:rPr>
              <w:t>下</w:t>
            </w:r>
            <w:r>
              <w:rPr>
                <w:rFonts w:hint="eastAsia" w:ascii="宋体" w:hAnsi="宋体"/>
                <w:color w:val="auto"/>
                <w:spacing w:val="-2"/>
                <w:kern w:val="16"/>
              </w:rPr>
              <w:t>午</w:t>
            </w:r>
            <w:r>
              <w:rPr>
                <w:rFonts w:hint="eastAsia" w:ascii="宋体" w:hAnsi="宋体"/>
                <w:color w:val="auto"/>
                <w:spacing w:val="-2"/>
                <w:kern w:val="16"/>
                <w:lang w:val="en-US" w:eastAsia="zh-CN"/>
              </w:rPr>
              <w:t>15</w:t>
            </w:r>
            <w:r>
              <w:rPr>
                <w:rFonts w:hint="eastAsia" w:ascii="宋体" w:hAnsi="宋体"/>
                <w:color w:val="auto"/>
                <w:spacing w:val="-2"/>
                <w:kern w:val="16"/>
              </w:rPr>
              <w:t>:</w:t>
            </w:r>
            <w:r>
              <w:rPr>
                <w:rFonts w:hint="eastAsia" w:ascii="宋体" w:hAnsi="宋体"/>
                <w:color w:val="auto"/>
                <w:spacing w:val="-2"/>
                <w:kern w:val="16"/>
                <w:lang w:val="en-US" w:eastAsia="zh-CN"/>
              </w:rPr>
              <w:t>00</w:t>
            </w:r>
            <w:r>
              <w:rPr>
                <w:rFonts w:hint="eastAsia" w:ascii="宋体" w:hAnsi="宋体"/>
                <w:color w:val="auto"/>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磋商时间</w:t>
            </w:r>
          </w:p>
        </w:tc>
        <w:tc>
          <w:tcPr>
            <w:tcW w:w="6804" w:type="dxa"/>
            <w:noWrap w:val="0"/>
            <w:vAlign w:val="center"/>
          </w:tcPr>
          <w:p>
            <w:pPr>
              <w:widowControl/>
              <w:spacing w:line="320" w:lineRule="exact"/>
              <w:ind w:firstLine="0" w:firstLineChars="0"/>
              <w:rPr>
                <w:rFonts w:hint="eastAsia" w:ascii="宋体" w:hAnsi="宋体"/>
                <w:color w:val="auto"/>
                <w:spacing w:val="-2"/>
                <w:kern w:val="16"/>
              </w:rPr>
            </w:pPr>
            <w:r>
              <w:rPr>
                <w:rFonts w:hint="eastAsia" w:ascii="宋体" w:hAnsi="宋体"/>
                <w:color w:val="auto"/>
                <w:spacing w:val="-2"/>
                <w:kern w:val="16"/>
                <w:lang w:eastAsia="zh-CN"/>
              </w:rPr>
              <w:t>2019</w:t>
            </w:r>
            <w:r>
              <w:rPr>
                <w:rFonts w:hint="eastAsia" w:ascii="宋体" w:hAnsi="宋体"/>
                <w:color w:val="auto"/>
                <w:spacing w:val="-2"/>
                <w:kern w:val="16"/>
              </w:rPr>
              <w:t>年</w:t>
            </w:r>
            <w:r>
              <w:rPr>
                <w:rFonts w:hint="eastAsia" w:ascii="宋体" w:hAnsi="宋体"/>
                <w:color w:val="auto"/>
                <w:spacing w:val="-2"/>
                <w:kern w:val="16"/>
                <w:lang w:val="en-US" w:eastAsia="zh-CN"/>
              </w:rPr>
              <w:t>7</w:t>
            </w:r>
            <w:r>
              <w:rPr>
                <w:rFonts w:hint="eastAsia" w:ascii="宋体" w:hAnsi="宋体"/>
                <w:color w:val="auto"/>
                <w:spacing w:val="-2"/>
                <w:kern w:val="16"/>
              </w:rPr>
              <w:t>月</w:t>
            </w:r>
            <w:r>
              <w:rPr>
                <w:rFonts w:hint="eastAsia"/>
                <w:color w:val="auto"/>
                <w:spacing w:val="-2"/>
                <w:kern w:val="16"/>
                <w:lang w:val="en-US" w:eastAsia="zh-CN"/>
              </w:rPr>
              <w:t>23</w:t>
            </w:r>
            <w:r>
              <w:rPr>
                <w:rFonts w:hint="eastAsia" w:ascii="宋体" w:hAnsi="宋体"/>
                <w:color w:val="auto"/>
                <w:spacing w:val="-2"/>
                <w:kern w:val="16"/>
              </w:rPr>
              <w:t>日</w:t>
            </w:r>
            <w:r>
              <w:rPr>
                <w:rFonts w:hint="eastAsia" w:ascii="宋体" w:hAnsi="宋体"/>
                <w:color w:val="auto"/>
                <w:spacing w:val="-2"/>
                <w:kern w:val="16"/>
                <w:lang w:val="en-US" w:eastAsia="zh-CN"/>
              </w:rPr>
              <w:t>下</w:t>
            </w:r>
            <w:r>
              <w:rPr>
                <w:rFonts w:hint="eastAsia" w:ascii="宋体" w:hAnsi="宋体"/>
                <w:color w:val="auto"/>
                <w:spacing w:val="-2"/>
                <w:kern w:val="16"/>
              </w:rPr>
              <w:t>午</w:t>
            </w:r>
            <w:r>
              <w:rPr>
                <w:rFonts w:hint="eastAsia" w:ascii="宋体" w:hAnsi="宋体"/>
                <w:color w:val="auto"/>
                <w:spacing w:val="-2"/>
                <w:kern w:val="16"/>
                <w:lang w:val="en-US" w:eastAsia="zh-CN"/>
              </w:rPr>
              <w:t>15</w:t>
            </w:r>
            <w:r>
              <w:rPr>
                <w:rFonts w:hint="eastAsia" w:ascii="宋体" w:hAnsi="宋体"/>
                <w:color w:val="auto"/>
                <w:spacing w:val="-2"/>
                <w:kern w:val="16"/>
              </w:rPr>
              <w:t>:</w:t>
            </w:r>
            <w:r>
              <w:rPr>
                <w:rFonts w:hint="eastAsia" w:ascii="宋体" w:hAnsi="宋体"/>
                <w:color w:val="auto"/>
                <w:spacing w:val="-2"/>
                <w:kern w:val="16"/>
                <w:lang w:val="en-US" w:eastAsia="zh-CN"/>
              </w:rPr>
              <w:t>00</w:t>
            </w:r>
            <w:r>
              <w:rPr>
                <w:rFonts w:hint="eastAsia" w:ascii="宋体" w:hAnsi="宋体"/>
                <w:color w:val="auto"/>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递交磋商响应文件及磋商地点</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山西景宏建设工程项目管理有限公司评标室（（</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14</w:t>
            </w:r>
            <w:r>
              <w:rPr>
                <w:rFonts w:hint="eastAsia" w:ascii="宋体" w:hAnsi="宋体"/>
                <w:color w:val="000000"/>
                <w:spacing w:val="-2"/>
                <w:kern w:val="16"/>
                <w:lang w:val="zh-CN"/>
              </w:rPr>
              <w:t>室</w:t>
            </w:r>
            <w:r>
              <w:rPr>
                <w:rFonts w:hint="eastAsia" w:ascii="宋体" w:hAnsi="宋体"/>
                <w:color w:val="000000"/>
                <w:spacing w:val="-2"/>
                <w:kern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采购单位及联系人</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采购单位：</w:t>
            </w:r>
            <w:r>
              <w:rPr>
                <w:rFonts w:hint="eastAsia" w:ascii="宋体" w:hAnsi="宋体"/>
                <w:color w:val="000000"/>
                <w:spacing w:val="-2"/>
                <w:kern w:val="16"/>
                <w:lang w:eastAsia="zh-CN"/>
              </w:rPr>
              <w:t>海晏县医疗保障局</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联系人：</w:t>
            </w:r>
            <w:r>
              <w:rPr>
                <w:rFonts w:hint="eastAsia" w:ascii="宋体" w:hAnsi="宋体"/>
                <w:color w:val="000000"/>
                <w:spacing w:val="-2"/>
                <w:kern w:val="16"/>
                <w:lang w:val="en-US" w:eastAsia="zh-CN"/>
              </w:rPr>
              <w:t>谢先生</w:t>
            </w:r>
            <w:r>
              <w:rPr>
                <w:rFonts w:hint="eastAsia" w:ascii="宋体" w:hAnsi="宋体"/>
                <w:color w:val="000000"/>
                <w:spacing w:val="-2"/>
                <w:kern w:val="16"/>
              </w:rPr>
              <w:br w:type="textWrapping"/>
            </w:r>
            <w:r>
              <w:rPr>
                <w:rFonts w:hint="eastAsia" w:ascii="宋体" w:hAnsi="宋体"/>
                <w:color w:val="000000"/>
                <w:spacing w:val="-2"/>
                <w:kern w:val="16"/>
              </w:rPr>
              <w:t>联系电话：</w:t>
            </w:r>
            <w:r>
              <w:rPr>
                <w:rFonts w:hint="eastAsia" w:ascii="宋体" w:hAnsi="宋体"/>
                <w:color w:val="000000"/>
                <w:spacing w:val="-2"/>
                <w:kern w:val="16"/>
                <w:lang w:val="en-US" w:eastAsia="zh-CN"/>
              </w:rPr>
              <w:t>18909705263</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联系地址：海北州海晏县托勒路26号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采购代理机构及联系人</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采购代理机构：</w:t>
            </w:r>
            <w:r>
              <w:rPr>
                <w:rFonts w:hint="eastAsia" w:ascii="宋体" w:hAnsi="宋体"/>
                <w:color w:val="000000"/>
                <w:spacing w:val="-2"/>
                <w:kern w:val="16"/>
                <w:lang w:eastAsia="zh-CN"/>
              </w:rPr>
              <w:t>山西景宏建设工程项目管理有限公司</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经办人：马先生</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联系电话：0971-</w:t>
            </w:r>
            <w:r>
              <w:rPr>
                <w:rFonts w:hint="eastAsia" w:ascii="宋体" w:hAnsi="宋体"/>
                <w:color w:val="000000"/>
                <w:spacing w:val="-2"/>
                <w:kern w:val="16"/>
                <w:lang w:val="en-US" w:eastAsia="zh-CN"/>
              </w:rPr>
              <w:t>6128792</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邮箱地址：</w:t>
            </w:r>
            <w:r>
              <w:rPr>
                <w:rFonts w:hint="eastAsia" w:ascii="宋体" w:hAnsi="宋体"/>
                <w:color w:val="000000"/>
                <w:spacing w:val="-2"/>
                <w:kern w:val="16"/>
              </w:rPr>
              <w:fldChar w:fldCharType="begin"/>
            </w:r>
            <w:r>
              <w:rPr>
                <w:rFonts w:hint="eastAsia" w:ascii="宋体" w:hAnsi="宋体"/>
                <w:color w:val="000000"/>
                <w:spacing w:val="-2"/>
                <w:kern w:val="16"/>
              </w:rPr>
              <w:instrText xml:space="preserve"> HYPERLINK "mailto:zhjgjzb@163.com" </w:instrText>
            </w:r>
            <w:r>
              <w:rPr>
                <w:rFonts w:hint="eastAsia" w:ascii="宋体" w:hAnsi="宋体"/>
                <w:color w:val="000000"/>
                <w:spacing w:val="-2"/>
                <w:kern w:val="16"/>
              </w:rPr>
              <w:fldChar w:fldCharType="separate"/>
            </w:r>
            <w:r>
              <w:rPr>
                <w:rFonts w:hint="eastAsia" w:ascii="宋体" w:hAnsi="宋体"/>
                <w:color w:val="000000"/>
                <w:spacing w:val="-2"/>
                <w:kern w:val="16"/>
              </w:rPr>
              <w:t>sxjhzbqhfgs@163.com</w:t>
            </w:r>
            <w:r>
              <w:rPr>
                <w:rFonts w:hint="eastAsia" w:ascii="宋体" w:hAnsi="宋体"/>
                <w:color w:val="000000"/>
                <w:spacing w:val="-2"/>
                <w:kern w:val="16"/>
              </w:rPr>
              <w:fldChar w:fldCharType="end"/>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联系地址：</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其他事项</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本公告在《青海政府采购网》《青海省公共资源交易网》同时发布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财政监管部门及电话</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监管部门：</w:t>
            </w:r>
            <w:r>
              <w:rPr>
                <w:rFonts w:hint="eastAsia"/>
                <w:color w:val="000000"/>
                <w:spacing w:val="-2"/>
                <w:kern w:val="16"/>
                <w:lang w:val="en-US" w:eastAsia="zh-CN"/>
              </w:rPr>
              <w:t>海晏</w:t>
            </w:r>
            <w:r>
              <w:rPr>
                <w:rFonts w:hint="eastAsia" w:ascii="宋体" w:hAnsi="宋体"/>
                <w:color w:val="000000"/>
                <w:spacing w:val="-2"/>
                <w:kern w:val="16"/>
                <w:lang w:eastAsia="zh-CN"/>
              </w:rPr>
              <w:t>县财政局</w:t>
            </w:r>
            <w:r>
              <w:rPr>
                <w:rFonts w:hint="eastAsia" w:ascii="宋体" w:hAnsi="宋体"/>
                <w:color w:val="000000"/>
                <w:spacing w:val="-2"/>
                <w:kern w:val="16"/>
              </w:rPr>
              <w:t xml:space="preserve">  </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w:t>
            </w:r>
            <w:r>
              <w:rPr>
                <w:rFonts w:hint="eastAsia" w:ascii="宋体" w:hAnsi="宋体"/>
                <w:color w:val="000000"/>
                <w:spacing w:val="-2"/>
                <w:kern w:val="16"/>
                <w:lang w:val="en-US" w:eastAsia="zh-CN"/>
              </w:rPr>
              <w:t>097</w:t>
            </w:r>
            <w:r>
              <w:rPr>
                <w:rFonts w:hint="eastAsia"/>
                <w:color w:val="000000"/>
                <w:spacing w:val="-2"/>
                <w:kern w:val="16"/>
                <w:lang w:val="en-US" w:eastAsia="zh-CN"/>
              </w:rPr>
              <w:t>0-8634952</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bookmarkStart w:id="3" w:name="_Toc512598004"/>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512598005"/>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512598006"/>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30" w:firstLineChars="150"/>
        <w:rPr>
          <w:rFonts w:hint="eastAsia" w:ascii="宋体" w:hAnsi="宋体"/>
          <w:color w:val="000000"/>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512598007"/>
      <w:bookmarkStart w:id="11" w:name="_Toc325725999"/>
      <w:bookmarkStart w:id="12" w:name="_Toc376936730"/>
      <w:r>
        <w:rPr>
          <w:rFonts w:hint="eastAsia" w:ascii="宋体" w:hAnsi="宋体"/>
          <w:b/>
          <w:bCs/>
          <w:kern w:val="0"/>
          <w:sz w:val="27"/>
          <w:szCs w:val="27"/>
        </w:rPr>
        <w:t>2.采购方式、合格的投标人</w:t>
      </w:r>
      <w:bookmarkEnd w:id="10"/>
      <w:bookmarkEnd w:id="11"/>
      <w:bookmarkEnd w:id="12"/>
    </w:p>
    <w:p>
      <w:pPr>
        <w:tabs>
          <w:tab w:val="left" w:pos="840"/>
        </w:tabs>
        <w:ind w:firstLine="33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30" w:firstLineChars="150"/>
        <w:rPr>
          <w:rFonts w:hint="eastAsia" w:ascii="宋体" w:hAnsi="宋体"/>
          <w:color w:val="000000"/>
        </w:rPr>
      </w:pPr>
      <w:r>
        <w:rPr>
          <w:rFonts w:hint="eastAsia" w:ascii="宋体" w:hAnsi="宋体"/>
          <w:color w:val="000000"/>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512598008"/>
      <w:bookmarkStart w:id="14" w:name="_Toc325726000"/>
      <w:bookmarkStart w:id="15" w:name="_Toc376936731"/>
      <w:r>
        <w:rPr>
          <w:rFonts w:hint="eastAsia" w:ascii="宋体" w:hAnsi="宋体"/>
          <w:b/>
          <w:bCs/>
          <w:kern w:val="0"/>
          <w:sz w:val="27"/>
          <w:szCs w:val="27"/>
        </w:rPr>
        <w:t>3.磋商费用</w:t>
      </w:r>
      <w:bookmarkEnd w:id="13"/>
      <w:bookmarkEnd w:id="14"/>
      <w:bookmarkEnd w:id="15"/>
    </w:p>
    <w:p>
      <w:pPr>
        <w:tabs>
          <w:tab w:val="left" w:pos="840"/>
        </w:tabs>
        <w:ind w:firstLine="330" w:firstLineChars="150"/>
        <w:rPr>
          <w:rFonts w:hint="eastAsia"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512598009"/>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512598010"/>
      <w:bookmarkStart w:id="20" w:name="_Toc325726002"/>
      <w:bookmarkStart w:id="21" w:name="_Toc376936733"/>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（5）磋商及采购项目服务要求</w:t>
      </w:r>
    </w:p>
    <w:p>
      <w:pPr>
        <w:ind w:firstLine="480"/>
        <w:rPr>
          <w:rFonts w:hint="eastAsia" w:ascii="宋体" w:hAnsi="宋体"/>
        </w:rPr>
      </w:pPr>
      <w:r>
        <w:rPr>
          <w:rFonts w:hint="eastAsia" w:ascii="宋体" w:hAnsi="宋体"/>
        </w:rPr>
        <w:t>（6）磋商过程中发生的澄清、变更和补充文件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51259801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512598012"/>
      <w:r>
        <w:rPr>
          <w:rFonts w:hint="eastAsia" w:ascii="宋体" w:hAnsi="宋体"/>
          <w:b/>
          <w:bCs/>
          <w:kern w:val="0"/>
          <w:sz w:val="27"/>
          <w:szCs w:val="27"/>
        </w:rPr>
        <w:t>6.磋商文件的澄清、修改</w:t>
      </w:r>
      <w:bookmarkEnd w:id="25"/>
      <w:bookmarkEnd w:id="26"/>
      <w:bookmarkEnd w:id="27"/>
    </w:p>
    <w:p>
      <w:pPr>
        <w:ind w:firstLine="480"/>
        <w:rPr>
          <w:rFonts w:ascii="宋体" w:hAnsi="宋体" w:cs="宋体"/>
          <w:lang w:val="zh-CN"/>
        </w:rPr>
      </w:pPr>
      <w:r>
        <w:rPr>
          <w:rFonts w:ascii="宋体" w:hAnsi="宋体" w:cs="宋体"/>
          <w:lang w:val="zh-CN"/>
        </w:rPr>
        <w:t>6.1 在投标截止期前，采购人或采购代理机构可对</w:t>
      </w:r>
      <w:r>
        <w:rPr>
          <w:rFonts w:hint="eastAsia" w:ascii="宋体" w:hAnsi="宋体" w:cs="宋体"/>
          <w:lang w:val="zh-CN"/>
        </w:rPr>
        <w:t>磋商</w:t>
      </w:r>
      <w:r>
        <w:rPr>
          <w:rFonts w:ascii="宋体" w:hAnsi="宋体" w:cs="宋体"/>
          <w:lang w:val="zh-CN"/>
        </w:rPr>
        <w:t>文件进行必要的修改或者澄清。</w:t>
      </w:r>
    </w:p>
    <w:p>
      <w:pPr>
        <w:ind w:firstLine="480"/>
        <w:rPr>
          <w:rFonts w:hint="eastAsia"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cs="宋体"/>
          <w:lang w:val="zh-CN"/>
        </w:rPr>
      </w:pPr>
      <w:r>
        <w:rPr>
          <w:rFonts w:hint="eastAsia" w:ascii="宋体" w:hAnsi="宋体" w:cs="宋体"/>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512598013"/>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512598014"/>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512598015"/>
      <w:bookmarkStart w:id="36" w:name="_Toc376936738"/>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512598016"/>
      <w:bookmarkStart w:id="38" w:name="_Toc325726012"/>
      <w:bookmarkStart w:id="39" w:name="_Toc376936743"/>
      <w:r>
        <w:rPr>
          <w:rFonts w:hint="eastAsia" w:ascii="宋体" w:hAnsi="宋体"/>
          <w:b/>
          <w:bCs/>
          <w:kern w:val="0"/>
          <w:sz w:val="27"/>
          <w:szCs w:val="27"/>
        </w:rPr>
        <w:t>9.磋商保证金</w:t>
      </w:r>
      <w:bookmarkEnd w:id="37"/>
      <w:bookmarkEnd w:id="38"/>
      <w:bookmarkEnd w:id="39"/>
    </w:p>
    <w:p>
      <w:pPr>
        <w:autoSpaceDE w:val="0"/>
        <w:autoSpaceDN w:val="0"/>
        <w:adjustRightInd w:val="0"/>
        <w:ind w:firstLine="486"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w:t>
      </w:r>
      <w:r>
        <w:rPr>
          <w:rFonts w:hint="eastAsia" w:ascii="宋体" w:hAnsi="宋体" w:cs="宋体"/>
          <w:lang w:val="zh-CN"/>
        </w:rPr>
        <w:t>予以退还。</w:t>
      </w:r>
    </w:p>
    <w:p>
      <w:pPr>
        <w:autoSpaceDE w:val="0"/>
        <w:autoSpaceDN w:val="0"/>
        <w:adjustRightInd w:val="0"/>
        <w:ind w:firstLine="486" w:firstLineChars="221"/>
        <w:rPr>
          <w:rFonts w:ascii="宋体" w:hAnsi="宋体" w:cs="宋体"/>
          <w:lang w:val="zh-CN"/>
        </w:rPr>
      </w:pPr>
      <w:r>
        <w:rPr>
          <w:rFonts w:hint="eastAsia" w:ascii="宋体" w:hAnsi="宋体" w:cs="宋体"/>
          <w:lang w:val="zh-CN"/>
        </w:rPr>
        <w:t>投标保证金：</w:t>
      </w:r>
      <w:r>
        <w:rPr>
          <w:rFonts w:hint="eastAsia" w:cs="宋体"/>
          <w:lang w:val="en-US" w:eastAsia="zh-CN"/>
        </w:rPr>
        <w:t>4000</w:t>
      </w:r>
      <w:r>
        <w:rPr>
          <w:rFonts w:hint="eastAsia" w:ascii="宋体" w:hAnsi="宋体" w:cs="宋体"/>
          <w:lang w:val="zh-CN"/>
        </w:rPr>
        <w:t>元整（大写：</w:t>
      </w:r>
      <w:r>
        <w:rPr>
          <w:rFonts w:hint="eastAsia" w:cs="宋体"/>
          <w:lang w:val="en-US" w:eastAsia="zh-CN"/>
        </w:rPr>
        <w:t>肆仟</w:t>
      </w:r>
      <w:r>
        <w:rPr>
          <w:rFonts w:hint="eastAsia" w:ascii="宋体" w:hAnsi="宋体" w:cs="宋体"/>
          <w:lang w:val="zh-CN"/>
        </w:rPr>
        <w:t>元整）；</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账户名：山西景宏建设工程项目管理有限公司青海分公司</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开户行：青海银行文成路支行</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  号：0608201000188662</w:t>
      </w:r>
    </w:p>
    <w:p>
      <w:pPr>
        <w:autoSpaceDE w:val="0"/>
        <w:autoSpaceDN w:val="0"/>
        <w:adjustRightInd w:val="0"/>
        <w:ind w:firstLine="486" w:firstLineChars="221"/>
        <w:rPr>
          <w:rFonts w:hint="eastAsia" w:ascii="宋体" w:hAnsi="宋体" w:cs="宋体"/>
          <w:lang w:val="zh-CN"/>
        </w:rPr>
      </w:pPr>
      <w:r>
        <w:rPr>
          <w:rFonts w:hint="eastAsia" w:ascii="宋体" w:hAnsi="宋体" w:cs="宋体"/>
          <w:color w:val="000000"/>
          <w:kern w:val="0"/>
          <w:lang w:val="zh-CN"/>
        </w:rPr>
        <w:t>交纳时间：201</w:t>
      </w:r>
      <w:r>
        <w:rPr>
          <w:rFonts w:hint="eastAsia" w:ascii="宋体" w:hAnsi="宋体" w:cs="宋体"/>
          <w:color w:val="000000"/>
          <w:kern w:val="0"/>
        </w:rPr>
        <w:t>9</w:t>
      </w:r>
      <w:r>
        <w:rPr>
          <w:rFonts w:hint="eastAsia" w:ascii="宋体" w:hAnsi="宋体" w:cs="宋体"/>
          <w:color w:val="000000"/>
          <w:kern w:val="0"/>
          <w:lang w:val="zh-CN"/>
        </w:rPr>
        <w:t>年</w:t>
      </w:r>
      <w:r>
        <w:rPr>
          <w:rFonts w:hint="eastAsia" w:cs="宋体"/>
          <w:color w:val="000000"/>
          <w:kern w:val="0"/>
          <w:lang w:val="en-US" w:eastAsia="zh-CN"/>
        </w:rPr>
        <w:t>7</w:t>
      </w:r>
      <w:r>
        <w:rPr>
          <w:rFonts w:hint="eastAsia" w:ascii="宋体" w:hAnsi="宋体" w:cs="宋体"/>
          <w:color w:val="000000"/>
          <w:kern w:val="0"/>
          <w:lang w:val="zh-CN"/>
        </w:rPr>
        <w:t>月</w:t>
      </w:r>
      <w:r>
        <w:rPr>
          <w:rFonts w:hint="eastAsia" w:cs="宋体"/>
          <w:color w:val="000000"/>
          <w:kern w:val="0"/>
          <w:lang w:val="en-US" w:eastAsia="zh-CN"/>
        </w:rPr>
        <w:t>22</w:t>
      </w:r>
      <w:r>
        <w:rPr>
          <w:rFonts w:hint="eastAsia" w:ascii="宋体" w:hAnsi="宋体" w:cs="宋体"/>
          <w:color w:val="000000"/>
          <w:kern w:val="0"/>
          <w:lang w:val="zh-CN"/>
        </w:rPr>
        <w:t>日</w:t>
      </w:r>
      <w:r>
        <w:rPr>
          <w:rFonts w:hint="eastAsia" w:ascii="宋体" w:hAnsi="宋体" w:cs="宋体"/>
          <w:color w:val="000000"/>
          <w:kern w:val="0"/>
        </w:rPr>
        <w:t>17</w:t>
      </w:r>
      <w:r>
        <w:rPr>
          <w:rFonts w:hint="eastAsia" w:ascii="宋体" w:hAnsi="宋体" w:cs="宋体"/>
          <w:color w:val="000000"/>
          <w:kern w:val="0"/>
          <w:lang w:val="zh-CN"/>
        </w:rPr>
        <w:t>时</w:t>
      </w:r>
      <w:r>
        <w:rPr>
          <w:rFonts w:hint="eastAsia" w:ascii="宋体" w:hAnsi="宋体" w:cs="宋体"/>
          <w:color w:val="000000"/>
          <w:kern w:val="0"/>
        </w:rPr>
        <w:t>00</w:t>
      </w:r>
      <w:r>
        <w:rPr>
          <w:rFonts w:hint="eastAsia" w:ascii="宋体" w:hAnsi="宋体" w:cs="宋体"/>
          <w:color w:val="000000"/>
          <w:kern w:val="0"/>
          <w:lang w:val="zh-CN"/>
        </w:rPr>
        <w:t>分前，以银行到账时间为准。</w:t>
      </w:r>
      <w:r>
        <w:rPr>
          <w:rFonts w:hint="eastAsia" w:ascii="宋体" w:hAnsi="宋体" w:cs="宋体"/>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512598017"/>
      <w:bookmarkStart w:id="41" w:name="_Toc376936744"/>
      <w:bookmarkStart w:id="42" w:name="_Toc325726013"/>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25726008"/>
      <w:bookmarkStart w:id="45" w:name="_Toc512598018"/>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387" w:firstLineChars="176"/>
        <w:rPr>
          <w:rFonts w:hint="eastAsia" w:ascii="宋体" w:hAnsi="宋体"/>
        </w:rPr>
      </w:pPr>
      <w:r>
        <w:rPr>
          <w:rFonts w:hint="eastAsia" w:ascii="宋体" w:hAnsi="宋体"/>
        </w:rPr>
        <w:t>11.1.1资格审查文件</w:t>
      </w:r>
    </w:p>
    <w:p>
      <w:pPr>
        <w:ind w:left="2" w:firstLine="387" w:firstLineChars="176"/>
        <w:rPr>
          <w:rFonts w:hint="eastAsia" w:ascii="宋体" w:hAnsi="宋体"/>
        </w:rPr>
      </w:pPr>
      <w:r>
        <w:rPr>
          <w:rFonts w:hint="eastAsia" w:ascii="宋体" w:hAnsi="宋体"/>
        </w:rPr>
        <w:t>（1）磋商函</w:t>
      </w:r>
    </w:p>
    <w:p>
      <w:pPr>
        <w:ind w:left="2" w:firstLine="387" w:firstLineChars="176"/>
        <w:rPr>
          <w:rFonts w:hint="eastAsia" w:ascii="宋体" w:hAnsi="宋体"/>
        </w:rPr>
      </w:pPr>
      <w:r>
        <w:rPr>
          <w:rFonts w:hint="eastAsia" w:ascii="宋体" w:hAnsi="宋体"/>
        </w:rPr>
        <w:t>（2）法定代表人证明书</w:t>
      </w:r>
    </w:p>
    <w:p>
      <w:pPr>
        <w:ind w:left="2" w:firstLine="387" w:firstLineChars="176"/>
        <w:rPr>
          <w:rFonts w:hint="eastAsia" w:ascii="宋体" w:hAnsi="宋体"/>
        </w:rPr>
      </w:pPr>
      <w:r>
        <w:rPr>
          <w:rFonts w:hint="eastAsia" w:ascii="宋体" w:hAnsi="宋体"/>
        </w:rPr>
        <w:t>（3）法定代表人授权书</w:t>
      </w:r>
    </w:p>
    <w:p>
      <w:pPr>
        <w:ind w:left="2" w:firstLine="387" w:firstLineChars="176"/>
        <w:rPr>
          <w:rFonts w:hint="eastAsia" w:ascii="宋体" w:hAnsi="宋体"/>
        </w:rPr>
      </w:pPr>
      <w:r>
        <w:rPr>
          <w:rFonts w:hint="eastAsia" w:ascii="宋体" w:hAnsi="宋体"/>
        </w:rPr>
        <w:t>（4）供应商承诺函</w:t>
      </w:r>
    </w:p>
    <w:p>
      <w:pPr>
        <w:ind w:left="2" w:firstLine="387" w:firstLineChars="176"/>
        <w:rPr>
          <w:rFonts w:hint="eastAsia" w:ascii="宋体" w:hAnsi="宋体"/>
        </w:rPr>
      </w:pPr>
      <w:r>
        <w:rPr>
          <w:rFonts w:hint="eastAsia" w:ascii="宋体" w:hAnsi="宋体"/>
        </w:rPr>
        <w:t>（5）供应商诚信承诺书</w:t>
      </w:r>
    </w:p>
    <w:p>
      <w:pPr>
        <w:ind w:left="2" w:firstLine="387" w:firstLineChars="176"/>
        <w:rPr>
          <w:rFonts w:hint="eastAsia" w:ascii="宋体" w:hAnsi="宋体"/>
        </w:rPr>
      </w:pPr>
      <w:r>
        <w:rPr>
          <w:rFonts w:hint="eastAsia" w:ascii="宋体" w:hAnsi="宋体"/>
        </w:rPr>
        <w:t>（6）供应商资格证明文件</w:t>
      </w:r>
    </w:p>
    <w:p>
      <w:pPr>
        <w:ind w:left="2" w:firstLine="387" w:firstLineChars="176"/>
        <w:rPr>
          <w:rFonts w:hint="eastAsia" w:ascii="宋体" w:hAnsi="宋体"/>
        </w:rPr>
      </w:pPr>
      <w:r>
        <w:rPr>
          <w:rFonts w:hint="eastAsia" w:ascii="宋体" w:hAnsi="宋体"/>
        </w:rPr>
        <w:t>（7）财务状况、缴纳税收和社会保障资金证明</w:t>
      </w:r>
    </w:p>
    <w:p>
      <w:pPr>
        <w:ind w:left="2" w:firstLine="387" w:firstLineChars="176"/>
        <w:rPr>
          <w:rFonts w:hint="eastAsia" w:ascii="宋体" w:hAnsi="宋体"/>
        </w:rPr>
      </w:pPr>
      <w:r>
        <w:rPr>
          <w:rFonts w:hint="eastAsia" w:ascii="宋体" w:hAnsi="宋体"/>
        </w:rPr>
        <w:t>（8）具备</w:t>
      </w:r>
      <w:r>
        <w:rPr>
          <w:rFonts w:ascii="宋体" w:hAnsi="宋体"/>
        </w:rPr>
        <w:t>履行合同所必须的设备和</w:t>
      </w:r>
      <w:r>
        <w:rPr>
          <w:rFonts w:hint="eastAsia" w:ascii="宋体" w:hAnsi="宋体"/>
        </w:rPr>
        <w:t>专业技术能力的证明材料</w:t>
      </w:r>
    </w:p>
    <w:p>
      <w:pPr>
        <w:ind w:left="2" w:firstLine="387" w:firstLineChars="176"/>
        <w:rPr>
          <w:rFonts w:hint="eastAsia" w:ascii="宋体" w:hAnsi="宋体"/>
        </w:rPr>
      </w:pPr>
      <w:r>
        <w:rPr>
          <w:rFonts w:hint="eastAsia" w:ascii="宋体" w:hAnsi="宋体"/>
        </w:rPr>
        <w:t>（9）无重大违法记录声明</w:t>
      </w:r>
    </w:p>
    <w:p>
      <w:pPr>
        <w:ind w:left="2" w:firstLine="387" w:firstLineChars="176"/>
        <w:rPr>
          <w:rFonts w:hint="eastAsia" w:ascii="宋体" w:hAnsi="宋体"/>
        </w:rPr>
      </w:pPr>
      <w:r>
        <w:rPr>
          <w:rFonts w:hint="eastAsia" w:ascii="宋体" w:hAnsi="宋体"/>
        </w:rPr>
        <w:t>（</w:t>
      </w:r>
      <w:r>
        <w:rPr>
          <w:rFonts w:ascii="宋体" w:hAnsi="宋体"/>
        </w:rPr>
        <w:t>10</w:t>
      </w:r>
      <w:r>
        <w:rPr>
          <w:rFonts w:hint="eastAsia" w:ascii="宋体" w:hAnsi="宋体"/>
        </w:rPr>
        <w:t>）磋商保证金</w:t>
      </w:r>
    </w:p>
    <w:p>
      <w:pPr>
        <w:ind w:left="2" w:firstLine="387" w:firstLineChars="176"/>
        <w:rPr>
          <w:rFonts w:hint="eastAsia" w:ascii="宋体" w:hAnsi="宋体"/>
        </w:rPr>
      </w:pPr>
      <w:r>
        <w:rPr>
          <w:rFonts w:hint="eastAsia" w:ascii="宋体" w:hAnsi="宋体"/>
        </w:rPr>
        <w:t>11.1.2符合性审查文件</w:t>
      </w:r>
    </w:p>
    <w:p>
      <w:pPr>
        <w:ind w:left="2" w:firstLine="387" w:firstLineChars="176"/>
        <w:rPr>
          <w:rFonts w:hint="eastAsia" w:ascii="宋体" w:hAnsi="宋体"/>
        </w:rPr>
      </w:pPr>
      <w:r>
        <w:rPr>
          <w:rFonts w:hint="eastAsia" w:ascii="宋体" w:hAnsi="宋体"/>
        </w:rPr>
        <w:t>（</w:t>
      </w:r>
      <w:r>
        <w:rPr>
          <w:rFonts w:ascii="宋体" w:hAnsi="宋体"/>
        </w:rPr>
        <w:t>11</w:t>
      </w:r>
      <w:r>
        <w:rPr>
          <w:rFonts w:hint="eastAsia" w:ascii="宋体" w:hAnsi="宋体"/>
        </w:rPr>
        <w:t>）竞争性磋商首次报价表</w:t>
      </w:r>
    </w:p>
    <w:p>
      <w:pPr>
        <w:ind w:left="2" w:firstLine="387" w:firstLineChars="176"/>
        <w:rPr>
          <w:rFonts w:hint="eastAsia" w:ascii="宋体" w:hAnsi="宋体"/>
        </w:rPr>
      </w:pPr>
      <w:r>
        <w:rPr>
          <w:rFonts w:hint="eastAsia" w:ascii="宋体" w:hAnsi="宋体"/>
        </w:rPr>
        <w:t>（1</w:t>
      </w:r>
      <w:r>
        <w:rPr>
          <w:rFonts w:ascii="宋体" w:hAnsi="宋体"/>
        </w:rPr>
        <w:t>2</w:t>
      </w:r>
      <w:r>
        <w:rPr>
          <w:rFonts w:hint="eastAsia" w:ascii="宋体" w:hAnsi="宋体"/>
        </w:rPr>
        <w:t>）分项报价表</w:t>
      </w:r>
    </w:p>
    <w:p>
      <w:pPr>
        <w:ind w:left="2" w:firstLine="387" w:firstLineChars="176"/>
        <w:rPr>
          <w:rFonts w:hint="eastAsia" w:ascii="宋体" w:hAnsi="宋体"/>
        </w:rPr>
      </w:pPr>
      <w:r>
        <w:rPr>
          <w:rFonts w:hint="eastAsia" w:ascii="宋体" w:hAnsi="宋体"/>
        </w:rPr>
        <w:t>（1</w:t>
      </w:r>
      <w:r>
        <w:rPr>
          <w:rFonts w:ascii="宋体" w:hAnsi="宋体"/>
        </w:rPr>
        <w:t>3</w:t>
      </w:r>
      <w:r>
        <w:rPr>
          <w:rFonts w:hint="eastAsia" w:ascii="宋体" w:hAnsi="宋体"/>
        </w:rPr>
        <w:t>）技术规格响应表</w:t>
      </w:r>
    </w:p>
    <w:p>
      <w:pPr>
        <w:ind w:left="2" w:firstLine="387" w:firstLineChars="176"/>
        <w:rPr>
          <w:rFonts w:hint="eastAsia" w:ascii="宋体" w:hAnsi="宋体"/>
        </w:rPr>
      </w:pPr>
      <w:r>
        <w:rPr>
          <w:rFonts w:hint="eastAsia" w:ascii="宋体" w:hAnsi="宋体"/>
        </w:rPr>
        <w:t>（14）投标产品相关资料</w:t>
      </w:r>
    </w:p>
    <w:p>
      <w:pPr>
        <w:ind w:left="2" w:firstLine="387" w:firstLineChars="176"/>
        <w:rPr>
          <w:rFonts w:hint="eastAsia" w:ascii="宋体" w:hAnsi="宋体"/>
        </w:rPr>
      </w:pPr>
      <w:r>
        <w:rPr>
          <w:rFonts w:hint="eastAsia" w:ascii="宋体" w:hAnsi="宋体"/>
        </w:rPr>
        <w:t>（15）供应商类似业绩证明材料</w:t>
      </w:r>
    </w:p>
    <w:p>
      <w:pPr>
        <w:ind w:left="2" w:firstLine="387" w:firstLineChars="176"/>
        <w:rPr>
          <w:rFonts w:hint="eastAsia" w:ascii="宋体" w:hAnsi="宋体"/>
        </w:rPr>
      </w:pPr>
      <w:r>
        <w:rPr>
          <w:rFonts w:hint="eastAsia" w:ascii="宋体" w:hAnsi="宋体"/>
        </w:rPr>
        <w:t>（16）制造（生产）企业小型、微型企业声明函</w:t>
      </w:r>
    </w:p>
    <w:p>
      <w:pPr>
        <w:ind w:left="2" w:firstLine="387" w:firstLineChars="176"/>
        <w:rPr>
          <w:rFonts w:hint="eastAsia" w:ascii="宋体" w:hAnsi="宋体"/>
        </w:rPr>
      </w:pPr>
      <w:r>
        <w:rPr>
          <w:rFonts w:hint="eastAsia" w:ascii="宋体" w:hAnsi="宋体"/>
        </w:rPr>
        <w:t>（17）残疾人福利性单位声明函</w:t>
      </w:r>
    </w:p>
    <w:p>
      <w:pPr>
        <w:ind w:left="2" w:firstLine="387" w:firstLineChars="176"/>
        <w:rPr>
          <w:rFonts w:hint="eastAsia" w:ascii="宋体" w:hAnsi="宋体"/>
        </w:rPr>
      </w:pPr>
      <w:r>
        <w:rPr>
          <w:rFonts w:hint="eastAsia" w:ascii="宋体" w:hAnsi="宋体"/>
        </w:rPr>
        <w:t>（1</w:t>
      </w:r>
      <w:r>
        <w:rPr>
          <w:rFonts w:ascii="宋体" w:hAnsi="宋体"/>
        </w:rPr>
        <w:t>8</w:t>
      </w:r>
      <w:r>
        <w:rPr>
          <w:rFonts w:hint="eastAsia" w:ascii="宋体" w:hAnsi="宋体"/>
        </w:rPr>
        <w:t>）供应商在其他方面有必要说明的事项</w:t>
      </w:r>
    </w:p>
    <w:p>
      <w:pPr>
        <w:ind w:left="2" w:firstLine="389" w:firstLineChars="176"/>
        <w:rPr>
          <w:rFonts w:hint="eastAsia" w:ascii="宋体" w:hAnsi="宋体"/>
          <w:color w:val="000000"/>
        </w:rPr>
      </w:pPr>
      <w:r>
        <w:rPr>
          <w:rFonts w:hint="eastAsia" w:ascii="宋体" w:hAnsi="宋体"/>
          <w:b/>
          <w:bCs/>
          <w:color w:val="000000"/>
        </w:rPr>
        <w:t>注：供应商须按上述内容、顺序</w:t>
      </w:r>
      <w:r>
        <w:rPr>
          <w:rFonts w:hint="eastAsia" w:ascii="宋体" w:hAnsi="宋体"/>
          <w:color w:val="000000"/>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51259801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1"/>
        <w:spacing w:line="500" w:lineRule="exact"/>
        <w:ind w:firstLine="0" w:firstLineChars="0"/>
        <w:rPr>
          <w:rFonts w:hint="eastAsia" w:ascii="宋体" w:hAnsi="宋体" w:eastAsia="宋体" w:cs="宋体"/>
          <w:color w:val="000000"/>
          <w:kern w:val="0"/>
          <w:sz w:val="22"/>
          <w:szCs w:val="22"/>
          <w:lang w:val="zh-CN" w:eastAsia="zh-CN" w:bidi="zh-CN"/>
        </w:rPr>
      </w:pPr>
      <w:bookmarkStart w:id="49" w:name="_Toc412617730"/>
      <w:bookmarkStart w:id="50" w:name="_Toc376936748"/>
      <w:bookmarkStart w:id="51" w:name="_Toc371090029"/>
      <w:r>
        <w:rPr>
          <w:rFonts w:hint="eastAsia" w:ascii="宋体" w:hAnsi="宋体" w:eastAsia="宋体" w:cs="宋体"/>
          <w:color w:val="000000"/>
          <w:kern w:val="0"/>
          <w:sz w:val="22"/>
          <w:szCs w:val="22"/>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12.2 投标人应准备纸质响应文件正本1份、副本</w:t>
      </w:r>
      <w:r>
        <w:rPr>
          <w:rFonts w:hint="eastAsia" w:ascii="宋体" w:hAnsi="宋体" w:eastAsia="宋体" w:cs="宋体"/>
          <w:color w:val="000000"/>
          <w:kern w:val="0"/>
          <w:sz w:val="22"/>
          <w:szCs w:val="22"/>
          <w:lang w:val="en-US" w:eastAsia="zh-CN" w:bidi="zh-CN"/>
        </w:rPr>
        <w:t>2</w:t>
      </w:r>
      <w:r>
        <w:rPr>
          <w:rFonts w:hint="eastAsia" w:ascii="宋体" w:hAnsi="宋体" w:eastAsia="宋体" w:cs="宋体"/>
          <w:color w:val="000000"/>
          <w:kern w:val="0"/>
          <w:sz w:val="22"/>
          <w:szCs w:val="22"/>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12.4 响应文件中不得行间插字、涂改或增删，如有修改错漏处，须由投标企业法人或其委托代理人签字、加盖公章。</w:t>
      </w:r>
    </w:p>
    <w:p>
      <w:pPr>
        <w:pStyle w:val="5"/>
        <w:ind w:firstLine="48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12.</w:t>
      </w:r>
      <w:r>
        <w:rPr>
          <w:rFonts w:hint="eastAsia" w:hAnsi="宋体" w:cs="宋体"/>
          <w:color w:val="000000"/>
          <w:kern w:val="0"/>
          <w:sz w:val="22"/>
          <w:szCs w:val="22"/>
          <w:lang w:val="en-US" w:eastAsia="zh-CN" w:bidi="zh-CN"/>
        </w:rPr>
        <w:t>5</w:t>
      </w:r>
      <w:r>
        <w:rPr>
          <w:rFonts w:hint="eastAsia" w:ascii="宋体" w:hAnsi="宋体" w:eastAsia="宋体" w:cs="宋体"/>
          <w:color w:val="000000"/>
          <w:kern w:val="0"/>
          <w:sz w:val="22"/>
          <w:szCs w:val="22"/>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512598020"/>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12617731"/>
      <w:bookmarkStart w:id="54" w:name="_Toc512598021"/>
      <w:bookmarkStart w:id="55" w:name="_Toc373392582"/>
      <w:bookmarkStart w:id="56" w:name="_Toc325726016"/>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1"/>
        <w:spacing w:line="500" w:lineRule="exact"/>
        <w:ind w:firstLine="0" w:firstLineChars="0"/>
        <w:rPr>
          <w:rFonts w:hint="eastAsia" w:ascii="宋体" w:hAnsi="宋体" w:eastAsia="宋体" w:cs="宋体"/>
          <w:color w:val="000000"/>
          <w:kern w:val="0"/>
          <w:sz w:val="22"/>
          <w:szCs w:val="22"/>
          <w:lang w:val="zh-CN" w:eastAsia="zh-CN" w:bidi="zh-CN"/>
        </w:rPr>
      </w:pPr>
      <w:bookmarkStart w:id="57" w:name="_Toc412617732"/>
      <w:bookmarkStart w:id="58" w:name="_Toc373392583"/>
      <w:bookmarkStart w:id="59" w:name="_Toc325726017"/>
      <w:bookmarkStart w:id="60" w:name="_Toc371090030"/>
      <w:bookmarkStart w:id="61" w:name="_Toc376936749"/>
      <w:r>
        <w:rPr>
          <w:rFonts w:hint="eastAsia" w:ascii="宋体" w:hAnsi="宋体" w:eastAsia="宋体" w:cs="宋体"/>
          <w:color w:val="000000"/>
          <w:kern w:val="0"/>
          <w:sz w:val="22"/>
          <w:szCs w:val="22"/>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13.2 密封后的响应文件密封袋用“于20</w:t>
      </w:r>
      <w:r>
        <w:rPr>
          <w:rFonts w:hint="eastAsia" w:ascii="宋体" w:hAnsi="宋体" w:eastAsia="宋体" w:cs="宋体"/>
          <w:color w:val="000000"/>
          <w:kern w:val="0"/>
          <w:sz w:val="22"/>
          <w:szCs w:val="22"/>
          <w:lang w:val="en-US" w:eastAsia="zh-CN" w:bidi="zh-CN"/>
        </w:rPr>
        <w:t>19</w:t>
      </w:r>
      <w:r>
        <w:rPr>
          <w:rFonts w:hint="eastAsia" w:ascii="宋体" w:hAnsi="宋体" w:eastAsia="宋体" w:cs="宋体"/>
          <w:color w:val="000000"/>
          <w:kern w:val="0"/>
          <w:sz w:val="22"/>
          <w:szCs w:val="22"/>
          <w:lang w:val="zh-CN" w:eastAsia="zh-CN" w:bidi="zh-CN"/>
        </w:rPr>
        <w:t>年</w:t>
      </w:r>
      <w:r>
        <w:rPr>
          <w:rFonts w:hint="eastAsia" w:ascii="宋体" w:hAnsi="宋体" w:cs="宋体"/>
          <w:color w:val="000000"/>
          <w:kern w:val="0"/>
          <w:sz w:val="22"/>
          <w:szCs w:val="22"/>
          <w:lang w:val="en-US" w:eastAsia="zh-CN" w:bidi="zh-CN"/>
        </w:rPr>
        <w:t>7</w:t>
      </w:r>
      <w:r>
        <w:rPr>
          <w:rFonts w:hint="eastAsia" w:ascii="宋体" w:hAnsi="宋体" w:eastAsia="宋体" w:cs="宋体"/>
          <w:color w:val="000000"/>
          <w:kern w:val="0"/>
          <w:sz w:val="22"/>
          <w:szCs w:val="22"/>
          <w:lang w:val="zh-CN" w:eastAsia="zh-CN" w:bidi="zh-CN"/>
        </w:rPr>
        <w:t>月</w:t>
      </w:r>
      <w:r>
        <w:rPr>
          <w:rFonts w:hint="eastAsia" w:ascii="宋体" w:hAnsi="宋体" w:cs="宋体"/>
          <w:color w:val="000000"/>
          <w:kern w:val="0"/>
          <w:sz w:val="22"/>
          <w:szCs w:val="22"/>
          <w:lang w:val="en-US" w:eastAsia="zh-CN" w:bidi="zh-CN"/>
        </w:rPr>
        <w:t>23</w:t>
      </w:r>
      <w:r>
        <w:rPr>
          <w:rFonts w:hint="eastAsia" w:ascii="宋体" w:hAnsi="宋体" w:eastAsia="宋体" w:cs="宋体"/>
          <w:color w:val="000000"/>
          <w:kern w:val="0"/>
          <w:sz w:val="22"/>
          <w:szCs w:val="22"/>
          <w:lang w:val="zh-CN" w:eastAsia="zh-CN" w:bidi="zh-CN"/>
        </w:rPr>
        <w:t>日</w:t>
      </w:r>
      <w:r>
        <w:rPr>
          <w:rFonts w:hint="eastAsia" w:ascii="宋体" w:hAnsi="宋体" w:cs="宋体"/>
          <w:color w:val="000000"/>
          <w:kern w:val="0"/>
          <w:sz w:val="22"/>
          <w:szCs w:val="22"/>
          <w:lang w:val="en-US" w:eastAsia="zh-CN" w:bidi="zh-CN"/>
        </w:rPr>
        <w:t>15</w:t>
      </w:r>
      <w:r>
        <w:rPr>
          <w:rFonts w:hint="eastAsia" w:ascii="宋体" w:hAnsi="宋体" w:eastAsia="宋体" w:cs="宋体"/>
          <w:color w:val="000000"/>
          <w:kern w:val="0"/>
          <w:sz w:val="22"/>
          <w:szCs w:val="22"/>
          <w:lang w:val="zh-CN" w:eastAsia="zh-CN" w:bidi="zh-CN"/>
        </w:rPr>
        <w:t>时</w:t>
      </w:r>
      <w:r>
        <w:rPr>
          <w:rFonts w:hint="eastAsia" w:ascii="宋体" w:hAnsi="宋体" w:cs="宋体"/>
          <w:color w:val="000000"/>
          <w:kern w:val="0"/>
          <w:sz w:val="22"/>
          <w:szCs w:val="22"/>
          <w:lang w:val="en-US" w:eastAsia="zh-CN" w:bidi="zh-CN"/>
        </w:rPr>
        <w:t>0</w:t>
      </w:r>
      <w:r>
        <w:rPr>
          <w:rFonts w:hint="eastAsia" w:ascii="宋体" w:hAnsi="宋体" w:eastAsia="宋体" w:cs="宋体"/>
          <w:color w:val="000000"/>
          <w:kern w:val="0"/>
          <w:sz w:val="22"/>
          <w:szCs w:val="22"/>
          <w:lang w:val="en-US" w:eastAsia="zh-CN" w:bidi="zh-CN"/>
        </w:rPr>
        <w:t>0</w:t>
      </w:r>
      <w:r>
        <w:rPr>
          <w:rFonts w:hint="eastAsia" w:ascii="宋体" w:hAnsi="宋体" w:eastAsia="宋体" w:cs="宋体"/>
          <w:color w:val="000000"/>
          <w:kern w:val="0"/>
          <w:sz w:val="22"/>
          <w:szCs w:val="22"/>
          <w:lang w:val="zh-CN" w:eastAsia="zh-CN" w:bidi="zh-CN"/>
        </w:rPr>
        <w:t>分（北京时间）之前不准启封”的标签密封。</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512598022"/>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1"/>
        <w:spacing w:line="500" w:lineRule="exact"/>
        <w:ind w:firstLine="0" w:firstLineChars="0"/>
        <w:rPr>
          <w:rFonts w:hint="eastAsia" w:ascii="宋体" w:hAnsi="宋体" w:eastAsia="宋体" w:cs="宋体"/>
          <w:color w:val="000000"/>
          <w:kern w:val="0"/>
          <w:sz w:val="22"/>
          <w:szCs w:val="22"/>
          <w:lang w:val="zh-CN" w:eastAsia="zh-CN" w:bidi="zh-CN"/>
        </w:rPr>
      </w:pPr>
      <w:bookmarkStart w:id="63" w:name="_Toc376936750"/>
      <w:bookmarkStart w:id="64" w:name="_Toc325726019"/>
      <w:r>
        <w:rPr>
          <w:rFonts w:hint="eastAsia" w:ascii="宋体" w:hAnsi="宋体" w:eastAsia="宋体" w:cs="宋体"/>
          <w:color w:val="000000"/>
          <w:kern w:val="0"/>
          <w:sz w:val="22"/>
          <w:szCs w:val="22"/>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14.2 逾期送达或者未按照磋商文件第13.1-13.2条要求密封的响应文件，采购人、采购代理机构应当拒收。</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1"/>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512598023"/>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rPr>
      </w:pPr>
      <w:r>
        <w:rPr>
          <w:rFonts w:hint="eastAsia" w:ascii="宋体" w:hAnsi="宋体"/>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66" w:name="_Toc512598024"/>
      <w:r>
        <w:rPr>
          <w:rFonts w:hint="eastAsia" w:ascii="宋体" w:hAnsi="宋体"/>
          <w:b/>
          <w:bCs/>
          <w:kern w:val="0"/>
          <w:sz w:val="36"/>
          <w:szCs w:val="36"/>
        </w:rPr>
        <w:t>五、</w:t>
      </w:r>
      <w:bookmarkEnd w:id="63"/>
      <w:bookmarkEnd w:id="64"/>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1"/>
      <w:bookmarkStart w:id="68" w:name="_Toc325726020"/>
      <w:bookmarkStart w:id="69" w:name="_Toc512598025"/>
      <w:bookmarkStart w:id="70" w:name="_Toc448409535"/>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376936752"/>
      <w:bookmarkStart w:id="72" w:name="_Toc325726021"/>
      <w:bookmarkStart w:id="73" w:name="_Toc512598026"/>
      <w:r>
        <w:rPr>
          <w:rFonts w:hint="eastAsia" w:ascii="宋体" w:hAnsi="宋体"/>
          <w:b/>
          <w:bCs/>
          <w:kern w:val="0"/>
          <w:sz w:val="36"/>
          <w:szCs w:val="36"/>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6936753"/>
      <w:bookmarkStart w:id="75" w:name="_Toc512598027"/>
      <w:bookmarkStart w:id="76" w:name="_Toc325726022"/>
      <w:r>
        <w:rPr>
          <w:rFonts w:hint="eastAsia" w:ascii="宋体" w:hAnsi="宋体"/>
          <w:b/>
          <w:bCs/>
          <w:kern w:val="0"/>
          <w:sz w:val="27"/>
          <w:szCs w:val="27"/>
        </w:rPr>
        <w:t>17.磋商小组</w:t>
      </w:r>
      <w:bookmarkEnd w:id="74"/>
      <w:bookmarkEnd w:id="75"/>
      <w:bookmarkEnd w:id="76"/>
    </w:p>
    <w:p>
      <w:pPr>
        <w:ind w:firstLine="480"/>
        <w:jc w:val="left"/>
        <w:rPr>
          <w:rFonts w:hint="eastAsia"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（6）配合纪检部门进行投诉处理工作。</w:t>
      </w:r>
    </w:p>
    <w:p>
      <w:pPr>
        <w:ind w:firstLine="480"/>
        <w:jc w:val="left"/>
        <w:rPr>
          <w:rFonts w:hint="eastAsia"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512598028"/>
      <w:bookmarkStart w:id="78" w:name="_Toc325726023"/>
      <w:bookmarkStart w:id="79" w:name="_Toc376936754"/>
      <w:r>
        <w:rPr>
          <w:rFonts w:hint="eastAsia" w:ascii="宋体" w:hAnsi="宋体"/>
          <w:b/>
          <w:bCs/>
          <w:kern w:val="0"/>
          <w:sz w:val="27"/>
          <w:szCs w:val="27"/>
        </w:rPr>
        <w:t>18.磋商工作程序</w:t>
      </w:r>
      <w:bookmarkEnd w:id="77"/>
      <w:bookmarkEnd w:id="78"/>
      <w:bookmarkEnd w:id="79"/>
    </w:p>
    <w:p>
      <w:pPr>
        <w:ind w:firstLine="480"/>
        <w:jc w:val="left"/>
        <w:rPr>
          <w:rFonts w:hint="eastAsia" w:ascii="宋体" w:hAnsi="宋体"/>
          <w:color w:val="000000"/>
        </w:rPr>
      </w:pPr>
      <w:bookmarkStart w:id="80" w:name="_Toc496004012"/>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2款“合格的供应商”之规定的；</w:t>
      </w:r>
    </w:p>
    <w:p>
      <w:pPr>
        <w:ind w:firstLine="480"/>
        <w:jc w:val="left"/>
        <w:rPr>
          <w:rFonts w:hint="eastAsia"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1款（1）-（15）要求提供相关资料的；</w:t>
      </w:r>
    </w:p>
    <w:p>
      <w:pPr>
        <w:ind w:firstLine="480"/>
        <w:jc w:val="left"/>
        <w:rPr>
          <w:rFonts w:hint="eastAsia" w:ascii="宋体" w:hAnsi="宋体"/>
          <w:color w:val="000000"/>
        </w:rPr>
      </w:pPr>
      <w:r>
        <w:rPr>
          <w:rFonts w:hint="eastAsia" w:ascii="宋体" w:hAnsi="宋体"/>
          <w:color w:val="000000"/>
        </w:rPr>
        <w:t>（4）磋商响应文件内容没有按磋商文件规定和要求签字、盖章的；</w:t>
      </w:r>
    </w:p>
    <w:p>
      <w:pPr>
        <w:ind w:firstLine="480"/>
        <w:jc w:val="left"/>
        <w:rPr>
          <w:rFonts w:hint="eastAsia" w:ascii="宋体" w:hAnsi="宋体"/>
          <w:color w:val="000000"/>
        </w:rPr>
      </w:pPr>
      <w:r>
        <w:rPr>
          <w:rFonts w:hint="eastAsia" w:ascii="宋体" w:hAnsi="宋体"/>
          <w:color w:val="000000"/>
        </w:rPr>
        <w:t>（5）磋商响应文件编排混乱，且擅自修改磋商文件规定的格式内容的；</w:t>
      </w:r>
    </w:p>
    <w:p>
      <w:pPr>
        <w:ind w:firstLine="480"/>
        <w:jc w:val="left"/>
        <w:rPr>
          <w:rFonts w:hint="eastAsia"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hint="eastAsia"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szCs w:val="20"/>
        </w:rPr>
      </w:pPr>
      <w:r>
        <w:rPr>
          <w:rFonts w:hint="eastAsia" w:ascii="宋体" w:hAnsi="宋体"/>
          <w:color w:val="000000"/>
          <w:szCs w:val="20"/>
        </w:rPr>
        <w:t>（8）磋商响应文件中附有采购人不能接受的条件的；</w:t>
      </w:r>
    </w:p>
    <w:p>
      <w:pPr>
        <w:ind w:firstLine="480"/>
        <w:rPr>
          <w:rFonts w:hint="eastAsia" w:ascii="宋体" w:hAnsi="宋体"/>
          <w:color w:val="000000"/>
        </w:rPr>
      </w:pPr>
      <w:r>
        <w:rPr>
          <w:rFonts w:hint="eastAsia" w:ascii="宋体" w:hAnsi="宋体"/>
          <w:color w:val="000000"/>
        </w:rPr>
        <w:t>（9）磋商小组认为应按无效响应处理的其他情况；</w:t>
      </w:r>
    </w:p>
    <w:p>
      <w:pPr>
        <w:ind w:firstLine="480"/>
        <w:rPr>
          <w:rFonts w:hint="eastAsia" w:ascii="宋体" w:hAnsi="宋体"/>
          <w:color w:val="000000"/>
        </w:rPr>
      </w:pPr>
      <w:r>
        <w:rPr>
          <w:rFonts w:hint="eastAsia" w:ascii="宋体" w:hAnsi="宋体"/>
          <w:color w:val="000000"/>
        </w:rPr>
        <w:t>（10）法律、法规规定的其他情形。</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jc w:val="left"/>
        <w:rPr>
          <w:rFonts w:ascii="宋体" w:hAnsi="宋体"/>
          <w:color w:val="000000"/>
        </w:rPr>
      </w:pPr>
      <w:r>
        <w:rPr>
          <w:rFonts w:hint="eastAsia" w:ascii="宋体" w:hAnsi="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olor w:val="000000"/>
        </w:rPr>
      </w:pPr>
      <w:r>
        <w:rPr>
          <w:rFonts w:hint="eastAsia" w:ascii="宋体" w:hAnsi="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ind w:firstLine="542"/>
        <w:jc w:val="left"/>
        <w:rPr>
          <w:rFonts w:ascii="宋体" w:hAnsi="宋体"/>
          <w:b/>
          <w:bCs/>
          <w:kern w:val="0"/>
          <w:sz w:val="27"/>
          <w:szCs w:val="27"/>
        </w:rPr>
      </w:pPr>
      <w:r>
        <w:rPr>
          <w:rFonts w:hint="eastAsia" w:ascii="宋体" w:hAnsi="宋体"/>
          <w:b/>
          <w:bCs/>
          <w:kern w:val="0"/>
          <w:sz w:val="27"/>
          <w:szCs w:val="27"/>
        </w:rPr>
        <w:t>19.答疑的方式和情形</w:t>
      </w:r>
      <w:bookmarkEnd w:id="80"/>
    </w:p>
    <w:p>
      <w:pPr>
        <w:ind w:firstLine="542"/>
        <w:jc w:val="left"/>
        <w:rPr>
          <w:rFonts w:hint="eastAsia" w:ascii="宋体" w:hAnsi="宋体"/>
          <w:b/>
          <w:bCs/>
          <w:kern w:val="0"/>
          <w:sz w:val="27"/>
          <w:szCs w:val="27"/>
        </w:rPr>
      </w:pPr>
    </w:p>
    <w:p>
      <w:pPr>
        <w:ind w:firstLine="480"/>
        <w:jc w:val="left"/>
        <w:rPr>
          <w:rFonts w:hint="eastAsia"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hint="eastAsia"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（1）拒绝或在规定的时间内未做出澄清、说明或者更正；</w:t>
      </w:r>
    </w:p>
    <w:p>
      <w:pPr>
        <w:ind w:firstLine="480"/>
        <w:jc w:val="left"/>
        <w:rPr>
          <w:rFonts w:hint="eastAsia"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hint="eastAsia" w:ascii="宋体" w:hAnsi="宋体"/>
          <w:color w:val="000000"/>
        </w:rPr>
      </w:pPr>
      <w:r>
        <w:rPr>
          <w:rFonts w:hint="eastAsia" w:ascii="宋体" w:hAnsi="宋体"/>
          <w:color w:val="000000"/>
        </w:rPr>
        <w:t>（3）澄清、说明或者更正的内容仍不能说明问题的；</w:t>
      </w:r>
    </w:p>
    <w:p>
      <w:pPr>
        <w:ind w:firstLine="480"/>
        <w:jc w:val="left"/>
        <w:rPr>
          <w:rFonts w:hint="eastAsia"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hint="eastAsia"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512598029"/>
      <w:bookmarkStart w:id="82" w:name="_Toc325726024"/>
      <w:bookmarkStart w:id="83" w:name="_Toc376936755"/>
      <w:r>
        <w:rPr>
          <w:rFonts w:hint="eastAsia" w:ascii="宋体" w:hAnsi="宋体"/>
          <w:b/>
          <w:bCs/>
          <w:kern w:val="0"/>
          <w:sz w:val="27"/>
          <w:szCs w:val="27"/>
        </w:rPr>
        <w:t>20.评审办法</w:t>
      </w:r>
      <w:bookmarkEnd w:id="81"/>
      <w:bookmarkEnd w:id="82"/>
      <w:bookmarkEnd w:id="83"/>
    </w:p>
    <w:p>
      <w:pPr>
        <w:ind w:firstLine="480"/>
        <w:jc w:val="left"/>
        <w:rPr>
          <w:rFonts w:hint="eastAsia"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hint="eastAsia" w:ascii="宋体" w:hAnsi="宋体"/>
          <w:b/>
        </w:rPr>
      </w:pPr>
      <w:r>
        <w:rPr>
          <w:rFonts w:hint="eastAsia" w:ascii="宋体" w:hAnsi="宋体"/>
        </w:rPr>
        <w:t>本次综合评分的主要因素是：投标报价、技术水平、履约</w:t>
      </w:r>
      <w:r>
        <w:rPr>
          <w:rFonts w:ascii="宋体" w:hAnsi="宋体"/>
        </w:rPr>
        <w:t>能力、</w:t>
      </w:r>
      <w:r>
        <w:rPr>
          <w:rFonts w:hint="eastAsia" w:ascii="宋体" w:hAnsi="宋体"/>
        </w:rPr>
        <w:t>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hint="eastAsia"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ascii="宋体" w:hAnsi="宋体"/>
        </w:rPr>
        <w:br w:type="page"/>
      </w:r>
      <w:r>
        <w:rPr>
          <w:rFonts w:hint="eastAsia" w:ascii="宋体" w:hAnsi="宋体"/>
        </w:rPr>
        <w:t>评审标准和分值分配：</w:t>
      </w:r>
    </w:p>
    <w:tbl>
      <w:tblPr>
        <w:tblStyle w:val="12"/>
        <w:tblW w:w="9282" w:type="dxa"/>
        <w:jc w:val="center"/>
        <w:tblInd w:w="0" w:type="dxa"/>
        <w:tblLayout w:type="fixed"/>
        <w:tblCellMar>
          <w:top w:w="0" w:type="dxa"/>
          <w:left w:w="28" w:type="dxa"/>
          <w:bottom w:w="0" w:type="dxa"/>
          <w:right w:w="28" w:type="dxa"/>
        </w:tblCellMar>
      </w:tblPr>
      <w:tblGrid>
        <w:gridCol w:w="543"/>
        <w:gridCol w:w="1169"/>
        <w:gridCol w:w="7570"/>
      </w:tblGrid>
      <w:tr>
        <w:tblPrEx>
          <w:tblLayout w:type="fixed"/>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序号</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评审因素</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评审标准</w:t>
            </w:r>
          </w:p>
        </w:tc>
      </w:tr>
      <w:tr>
        <w:tblPrEx>
          <w:tblLayout w:type="fixed"/>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1</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投标报价</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(30分)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在所有的有效</w:t>
            </w:r>
            <w:r>
              <w:rPr>
                <w:rFonts w:hint="eastAsia" w:ascii="宋体" w:hAnsi="宋体" w:cs="宋体"/>
                <w:color w:val="auto"/>
                <w:sz w:val="20"/>
                <w:szCs w:val="20"/>
                <w:lang w:val="en-US" w:eastAsia="zh-CN"/>
              </w:rPr>
              <w:t>的最终磋商</w:t>
            </w:r>
            <w:r>
              <w:rPr>
                <w:rFonts w:hint="eastAsia" w:ascii="宋体" w:hAnsi="宋体" w:cs="宋体"/>
                <w:color w:val="auto"/>
                <w:sz w:val="20"/>
                <w:szCs w:val="20"/>
                <w:lang w:val="zh-CN"/>
              </w:rPr>
              <w:t>报价中，以最低</w:t>
            </w:r>
            <w:r>
              <w:rPr>
                <w:rFonts w:hint="eastAsia" w:ascii="宋体" w:hAnsi="宋体" w:cs="宋体"/>
                <w:color w:val="auto"/>
                <w:sz w:val="20"/>
                <w:szCs w:val="20"/>
                <w:lang w:val="en-US" w:eastAsia="zh-CN"/>
              </w:rPr>
              <w:t>磋商</w:t>
            </w:r>
            <w:r>
              <w:rPr>
                <w:rFonts w:hint="eastAsia" w:ascii="宋体" w:hAnsi="宋体" w:cs="宋体"/>
                <w:color w:val="auto"/>
                <w:sz w:val="20"/>
                <w:szCs w:val="20"/>
                <w:lang w:val="zh-CN"/>
              </w:rPr>
              <w:t>报价为基准价，其价格分为满分。其他</w:t>
            </w:r>
            <w:r>
              <w:rPr>
                <w:rFonts w:hint="eastAsia" w:ascii="宋体" w:hAnsi="宋体" w:cs="宋体"/>
                <w:color w:val="auto"/>
                <w:sz w:val="20"/>
                <w:szCs w:val="20"/>
                <w:lang w:val="en-US" w:eastAsia="zh-CN"/>
              </w:rPr>
              <w:t>供应商</w:t>
            </w:r>
            <w:r>
              <w:rPr>
                <w:rFonts w:hint="eastAsia" w:ascii="宋体" w:hAnsi="宋体" w:cs="宋体"/>
                <w:color w:val="auto"/>
                <w:sz w:val="20"/>
                <w:szCs w:val="20"/>
                <w:lang w:val="zh-CN"/>
              </w:rPr>
              <w:t>的</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报价分统一按下列公式计算：</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报价得分=(评标基准价／</w:t>
            </w:r>
            <w:r>
              <w:rPr>
                <w:rFonts w:hint="eastAsia" w:ascii="宋体" w:hAnsi="宋体" w:cs="宋体"/>
                <w:color w:val="auto"/>
                <w:sz w:val="20"/>
                <w:szCs w:val="20"/>
                <w:lang w:val="en-US" w:eastAsia="zh-CN"/>
              </w:rPr>
              <w:t>最终磋商</w:t>
            </w:r>
            <w:r>
              <w:rPr>
                <w:rFonts w:hint="eastAsia" w:ascii="宋体" w:hAnsi="宋体" w:cs="宋体"/>
                <w:color w:val="auto"/>
                <w:sz w:val="20"/>
                <w:szCs w:val="20"/>
                <w:lang w:val="zh-CN"/>
              </w:rPr>
              <w:t>报价)×价格权值（30%）×100（四舍五入后保留小数点后两位）。</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注：根据《政府采购促进中小企业发展暂行办法》的相关规定，对小型和微型企业制造（生产）产品的价格给予6%的扣除，用扣除后的价格参与评审</w:t>
            </w:r>
            <w:r>
              <w:rPr>
                <w:rFonts w:hint="eastAsia" w:ascii="宋体" w:cs="宋体"/>
                <w:color w:val="auto"/>
                <w:sz w:val="22"/>
                <w:szCs w:val="21"/>
              </w:rPr>
              <w:t>。</w:t>
            </w:r>
          </w:p>
        </w:tc>
      </w:tr>
      <w:tr>
        <w:tblPrEx>
          <w:tblLayout w:type="fixed"/>
          <w:tblCellMar>
            <w:top w:w="0" w:type="dxa"/>
            <w:left w:w="28" w:type="dxa"/>
            <w:bottom w:w="0" w:type="dxa"/>
            <w:right w:w="28" w:type="dxa"/>
          </w:tblCellMar>
        </w:tblPrEx>
        <w:trPr>
          <w:trHeight w:val="266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2</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技术水平（</w:t>
            </w:r>
            <w:r>
              <w:rPr>
                <w:rFonts w:hint="eastAsia" w:ascii="宋体" w:hAnsi="宋体" w:cs="宋体"/>
                <w:color w:val="auto"/>
                <w:sz w:val="20"/>
                <w:szCs w:val="20"/>
                <w:lang w:val="en-US" w:eastAsia="zh-CN"/>
              </w:rPr>
              <w:t>30</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技术参数：投标产品技术参数和配置完全满足或高于招标文件要求的，得</w:t>
            </w:r>
            <w:r>
              <w:rPr>
                <w:rFonts w:hint="eastAsia" w:ascii="宋体" w:hAnsi="宋体" w:cs="宋体"/>
                <w:color w:val="auto"/>
                <w:sz w:val="20"/>
                <w:szCs w:val="20"/>
                <w:lang w:val="en-US" w:eastAsia="zh-CN"/>
              </w:rPr>
              <w:t>27</w:t>
            </w:r>
            <w:r>
              <w:rPr>
                <w:rFonts w:hint="eastAsia" w:ascii="宋体" w:hAnsi="宋体" w:cs="宋体"/>
                <w:color w:val="auto"/>
                <w:sz w:val="20"/>
                <w:szCs w:val="20"/>
                <w:lang w:val="zh-CN"/>
              </w:rPr>
              <w:t>分；所投产品技术参数每有一项负偏离扣</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分，扣完该项得分为止。（此项评分以产品彩页</w:t>
            </w:r>
            <w:r>
              <w:rPr>
                <w:rFonts w:hint="eastAsia" w:cs="宋体"/>
                <w:color w:val="auto"/>
                <w:sz w:val="20"/>
                <w:szCs w:val="20"/>
                <w:lang w:val="en-US" w:eastAsia="zh-CN"/>
              </w:rPr>
              <w:t>或</w:t>
            </w:r>
            <w:r>
              <w:rPr>
                <w:rFonts w:hint="eastAsia" w:ascii="宋体" w:hAnsi="宋体" w:cs="宋体"/>
                <w:color w:val="auto"/>
                <w:sz w:val="20"/>
                <w:szCs w:val="20"/>
                <w:lang w:val="zh-CN"/>
              </w:rPr>
              <w:t>检验报告等为依据）</w:t>
            </w:r>
          </w:p>
          <w:p>
            <w:pPr>
              <w:pStyle w:val="10"/>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2</w:t>
            </w:r>
            <w:r>
              <w:rPr>
                <w:rFonts w:hint="eastAsia" w:cs="宋体"/>
                <w:color w:val="auto"/>
                <w:sz w:val="20"/>
                <w:szCs w:val="20"/>
                <w:lang w:val="zh-CN"/>
              </w:rPr>
              <w:t>）</w:t>
            </w:r>
            <w:r>
              <w:rPr>
                <w:rFonts w:hint="eastAsia" w:ascii="宋体" w:hAnsi="宋体" w:cs="宋体"/>
                <w:color w:val="auto"/>
                <w:sz w:val="20"/>
                <w:szCs w:val="20"/>
                <w:lang w:val="zh-CN"/>
              </w:rPr>
              <w:t>节能和环保：所投产品为节能产品，每提供1份得0.5分，满分1.5分；所投产品为环保产品，每提供1份得0.5分，满分1.5分；未提供不得分。该项得分的认定以《国家节能产品认证证书》、《中国环境标志产品认证证书》和政府部门公布的《节能产品政府采购清单》、《环境标志产品政府采购清单》网页截屏为准。</w:t>
            </w:r>
          </w:p>
        </w:tc>
      </w:tr>
      <w:tr>
        <w:tblPrEx>
          <w:tblLayout w:type="fixed"/>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3</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en-US" w:eastAsia="zh-CN"/>
              </w:rPr>
              <w:t>业绩情况</w:t>
            </w:r>
            <w:r>
              <w:rPr>
                <w:rFonts w:hint="eastAsia" w:ascii="宋体" w:hAnsi="宋体" w:cs="宋体"/>
                <w:color w:val="auto"/>
                <w:sz w:val="20"/>
                <w:szCs w:val="20"/>
                <w:lang w:val="zh-CN"/>
              </w:rPr>
              <w:t>(</w:t>
            </w:r>
            <w:r>
              <w:rPr>
                <w:rFonts w:hint="eastAsia" w:ascii="宋体" w:hAnsi="宋体" w:cs="宋体"/>
                <w:color w:val="auto"/>
                <w:sz w:val="20"/>
                <w:szCs w:val="20"/>
                <w:lang w:val="en-US" w:eastAsia="zh-CN"/>
              </w:rPr>
              <w:t>10</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类似业绩情况：提供投标截止日前3年的投标人类似业绩证明材料（需提供包含合同首页、标的及金额所在页、供货合同签字盖章页；投标截止日</w:t>
            </w:r>
            <w:r>
              <w:rPr>
                <w:rFonts w:hint="eastAsia" w:ascii="宋体" w:hAnsi="宋体" w:cs="宋体"/>
                <w:color w:val="auto"/>
                <w:sz w:val="20"/>
                <w:szCs w:val="20"/>
                <w:lang w:val="zh-CN" w:eastAsia="zh-CN"/>
              </w:rPr>
              <w:t>2019</w:t>
            </w:r>
            <w:r>
              <w:rPr>
                <w:rFonts w:hint="eastAsia" w:ascii="宋体" w:hAnsi="宋体" w:cs="宋体"/>
                <w:color w:val="auto"/>
                <w:sz w:val="20"/>
                <w:szCs w:val="20"/>
                <w:lang w:val="zh-CN"/>
              </w:rPr>
              <w:t>年</w:t>
            </w:r>
            <w:r>
              <w:rPr>
                <w:rFonts w:hint="eastAsia" w:ascii="宋体" w:hAnsi="宋体" w:cs="宋体"/>
                <w:color w:val="auto"/>
                <w:sz w:val="20"/>
                <w:szCs w:val="20"/>
                <w:lang w:val="en-US" w:eastAsia="zh-CN"/>
              </w:rPr>
              <w:t>7</w:t>
            </w:r>
            <w:r>
              <w:rPr>
                <w:rFonts w:hint="eastAsia" w:ascii="宋体" w:hAnsi="宋体" w:cs="宋体"/>
                <w:color w:val="auto"/>
                <w:sz w:val="20"/>
                <w:szCs w:val="20"/>
                <w:lang w:val="zh-CN"/>
              </w:rPr>
              <w:t>月</w:t>
            </w:r>
            <w:r>
              <w:rPr>
                <w:rFonts w:hint="eastAsia" w:cs="宋体"/>
                <w:color w:val="auto"/>
                <w:sz w:val="20"/>
                <w:szCs w:val="20"/>
                <w:lang w:val="en-US" w:eastAsia="zh-CN"/>
              </w:rPr>
              <w:t>23</w:t>
            </w:r>
            <w:r>
              <w:rPr>
                <w:rFonts w:hint="eastAsia" w:ascii="宋体" w:hAnsi="宋体" w:cs="宋体"/>
                <w:color w:val="auto"/>
                <w:sz w:val="20"/>
                <w:szCs w:val="20"/>
                <w:lang w:val="zh-CN"/>
              </w:rPr>
              <w:t>日，提供的业绩为201</w:t>
            </w:r>
            <w:r>
              <w:rPr>
                <w:rFonts w:hint="eastAsia" w:ascii="宋体" w:hAnsi="宋体" w:cs="宋体"/>
                <w:color w:val="auto"/>
                <w:sz w:val="20"/>
                <w:szCs w:val="20"/>
                <w:lang w:val="en-US" w:eastAsia="zh-CN"/>
              </w:rPr>
              <w:t>6</w:t>
            </w:r>
            <w:r>
              <w:rPr>
                <w:rFonts w:hint="eastAsia" w:ascii="宋体" w:hAnsi="宋体" w:cs="宋体"/>
                <w:color w:val="auto"/>
                <w:sz w:val="20"/>
                <w:szCs w:val="20"/>
                <w:lang w:val="zh-CN"/>
              </w:rPr>
              <w:t>年</w:t>
            </w:r>
            <w:r>
              <w:rPr>
                <w:rFonts w:hint="eastAsia" w:ascii="宋体" w:hAnsi="宋体" w:cs="宋体"/>
                <w:color w:val="auto"/>
                <w:sz w:val="20"/>
                <w:szCs w:val="20"/>
                <w:lang w:val="en-US" w:eastAsia="zh-CN"/>
              </w:rPr>
              <w:t>7</w:t>
            </w:r>
            <w:r>
              <w:rPr>
                <w:rFonts w:hint="eastAsia" w:ascii="宋体" w:hAnsi="宋体" w:cs="宋体"/>
                <w:color w:val="auto"/>
                <w:sz w:val="20"/>
                <w:szCs w:val="20"/>
                <w:lang w:val="zh-CN"/>
              </w:rPr>
              <w:t>月</w:t>
            </w:r>
            <w:r>
              <w:rPr>
                <w:rFonts w:hint="eastAsia" w:cs="宋体"/>
                <w:color w:val="auto"/>
                <w:sz w:val="20"/>
                <w:szCs w:val="20"/>
                <w:lang w:val="en-US" w:eastAsia="zh-CN"/>
              </w:rPr>
              <w:t>23</w:t>
            </w:r>
            <w:r>
              <w:rPr>
                <w:rFonts w:hint="eastAsia" w:ascii="宋体" w:hAnsi="宋体" w:cs="宋体"/>
                <w:color w:val="auto"/>
                <w:sz w:val="20"/>
                <w:szCs w:val="20"/>
                <w:lang w:val="zh-CN"/>
              </w:rPr>
              <w:t>日至</w:t>
            </w:r>
            <w:r>
              <w:rPr>
                <w:rFonts w:hint="eastAsia" w:ascii="宋体" w:hAnsi="宋体" w:cs="宋体"/>
                <w:color w:val="auto"/>
                <w:sz w:val="20"/>
                <w:szCs w:val="20"/>
                <w:lang w:val="zh-CN" w:eastAsia="zh-CN"/>
              </w:rPr>
              <w:t>2019</w:t>
            </w:r>
            <w:r>
              <w:rPr>
                <w:rFonts w:hint="eastAsia" w:ascii="宋体" w:hAnsi="宋体" w:cs="宋体"/>
                <w:color w:val="auto"/>
                <w:sz w:val="20"/>
                <w:szCs w:val="20"/>
                <w:lang w:val="zh-CN"/>
              </w:rPr>
              <w:t>年</w:t>
            </w:r>
            <w:r>
              <w:rPr>
                <w:rFonts w:hint="eastAsia" w:ascii="宋体" w:hAnsi="宋体" w:cs="宋体"/>
                <w:color w:val="auto"/>
                <w:sz w:val="20"/>
                <w:szCs w:val="20"/>
                <w:lang w:val="en-US" w:eastAsia="zh-CN"/>
              </w:rPr>
              <w:t>7</w:t>
            </w:r>
            <w:r>
              <w:rPr>
                <w:rFonts w:hint="eastAsia" w:ascii="宋体" w:hAnsi="宋体" w:cs="宋体"/>
                <w:color w:val="auto"/>
                <w:sz w:val="20"/>
                <w:szCs w:val="20"/>
                <w:lang w:val="zh-CN"/>
              </w:rPr>
              <w:t>月</w:t>
            </w:r>
            <w:r>
              <w:rPr>
                <w:rFonts w:hint="eastAsia" w:cs="宋体"/>
                <w:color w:val="auto"/>
                <w:sz w:val="20"/>
                <w:szCs w:val="20"/>
                <w:lang w:val="en-US" w:eastAsia="zh-CN"/>
              </w:rPr>
              <w:t>22</w:t>
            </w:r>
            <w:r>
              <w:rPr>
                <w:rFonts w:hint="eastAsia" w:ascii="宋体" w:hAnsi="宋体" w:cs="宋体"/>
                <w:color w:val="auto"/>
                <w:sz w:val="20"/>
                <w:szCs w:val="20"/>
                <w:lang w:val="zh-CN"/>
              </w:rPr>
              <w:t>日）。每提供1项得</w:t>
            </w:r>
            <w:r>
              <w:rPr>
                <w:rFonts w:hint="eastAsia" w:ascii="宋体" w:hAnsi="宋体" w:cs="宋体"/>
                <w:color w:val="auto"/>
                <w:sz w:val="20"/>
                <w:szCs w:val="20"/>
                <w:lang w:val="en-US" w:eastAsia="zh-CN"/>
              </w:rPr>
              <w:t>2</w:t>
            </w:r>
            <w:r>
              <w:rPr>
                <w:rFonts w:hint="eastAsia" w:ascii="宋体" w:hAnsi="宋体" w:cs="宋体"/>
                <w:color w:val="auto"/>
                <w:sz w:val="20"/>
                <w:szCs w:val="20"/>
                <w:lang w:val="zh-CN"/>
              </w:rPr>
              <w:t>分,满分</w:t>
            </w:r>
            <w:r>
              <w:rPr>
                <w:rFonts w:hint="eastAsia" w:ascii="宋体" w:hAnsi="宋体" w:cs="宋体"/>
                <w:color w:val="auto"/>
                <w:sz w:val="20"/>
                <w:szCs w:val="20"/>
                <w:lang w:val="en-US" w:eastAsia="zh-CN"/>
              </w:rPr>
              <w:t>10</w:t>
            </w:r>
            <w:r>
              <w:rPr>
                <w:rFonts w:hint="eastAsia" w:ascii="宋体" w:hAnsi="宋体" w:cs="宋体"/>
                <w:color w:val="auto"/>
                <w:sz w:val="20"/>
                <w:szCs w:val="20"/>
                <w:lang w:val="zh-CN"/>
              </w:rPr>
              <w:t>分；不提供不得分。</w:t>
            </w:r>
          </w:p>
        </w:tc>
      </w:tr>
      <w:tr>
        <w:tblPrEx>
          <w:tblLayout w:type="fixed"/>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服务方案（</w:t>
            </w:r>
            <w:r>
              <w:rPr>
                <w:rFonts w:hint="eastAsia" w:ascii="宋体" w:hAnsi="宋体" w:cs="宋体"/>
                <w:color w:val="auto"/>
                <w:sz w:val="20"/>
                <w:szCs w:val="20"/>
                <w:lang w:val="en-US" w:eastAsia="zh-CN"/>
              </w:rPr>
              <w:t>20</w:t>
            </w:r>
            <w:r>
              <w:rPr>
                <w:rFonts w:hint="eastAsia" w:ascii="宋体" w:hAnsi="宋体" w:cs="宋体"/>
                <w:color w:val="auto"/>
                <w:sz w:val="20"/>
                <w:szCs w:val="20"/>
                <w:lang w:val="zh-CN" w:eastAsia="zh-CN"/>
              </w:rPr>
              <w:t>分</w:t>
            </w:r>
            <w:r>
              <w:rPr>
                <w:rFonts w:hint="eastAsia" w:ascii="宋体" w:hAnsi="宋体" w:cs="宋体"/>
                <w:color w:val="auto"/>
                <w:sz w:val="20"/>
                <w:szCs w:val="20"/>
                <w:lang w:val="zh-CN"/>
              </w:rPr>
              <w:t>）</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项目管理及实施方案：设置了项目管理机构，有项目管理措施，能够结合项目特点制定实施方案，优秀的得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eastAsia="zh-CN"/>
              </w:rPr>
              <w:t>（</w:t>
            </w:r>
            <w:r>
              <w:rPr>
                <w:rFonts w:hint="eastAsia" w:ascii="宋体" w:hAnsi="宋体" w:cs="宋体"/>
                <w:color w:val="auto"/>
                <w:sz w:val="20"/>
                <w:szCs w:val="20"/>
                <w:lang w:val="en-US" w:eastAsia="zh-CN"/>
              </w:rPr>
              <w:t>2</w:t>
            </w:r>
            <w:r>
              <w:rPr>
                <w:rFonts w:hint="eastAsia" w:ascii="宋体" w:hAnsi="宋体" w:cs="宋体"/>
                <w:color w:val="auto"/>
                <w:sz w:val="20"/>
                <w:szCs w:val="20"/>
                <w:lang w:val="zh-CN" w:eastAsia="zh-CN"/>
              </w:rPr>
              <w:t>）</w:t>
            </w:r>
            <w:r>
              <w:rPr>
                <w:rFonts w:hint="eastAsia" w:ascii="宋体" w:hAnsi="宋体" w:cs="宋体"/>
                <w:color w:val="auto"/>
                <w:sz w:val="20"/>
                <w:szCs w:val="20"/>
                <w:lang w:val="zh-CN"/>
              </w:rPr>
              <w:t>投标人在货源组织、供货</w:t>
            </w:r>
            <w:r>
              <w:rPr>
                <w:rFonts w:hint="eastAsia" w:cs="宋体"/>
                <w:color w:val="auto"/>
                <w:sz w:val="20"/>
                <w:szCs w:val="20"/>
                <w:lang w:val="en-US" w:eastAsia="zh-CN"/>
              </w:rPr>
              <w:t>来源</w:t>
            </w:r>
            <w:r>
              <w:rPr>
                <w:rFonts w:hint="eastAsia" w:ascii="宋体" w:hAnsi="宋体" w:cs="宋体"/>
                <w:color w:val="auto"/>
                <w:sz w:val="20"/>
                <w:szCs w:val="20"/>
                <w:lang w:val="zh-CN"/>
              </w:rPr>
              <w:t>等方面提供的服务方案综合评定，优秀的得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）投标人在配送时效，物流运输等方面提供的服务方案综合评定，优秀的得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4</w:t>
            </w:r>
            <w:r>
              <w:rPr>
                <w:rFonts w:hint="eastAsia" w:ascii="宋体" w:hAnsi="宋体" w:cs="宋体"/>
                <w:color w:val="auto"/>
                <w:sz w:val="20"/>
                <w:szCs w:val="20"/>
                <w:lang w:val="zh-CN"/>
              </w:rPr>
              <w:t>）投标人所提供产品发生质量问题后的应急预案方案综合评定，优秀的得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分，一般的得</w:t>
            </w:r>
            <w:r>
              <w:rPr>
                <w:rFonts w:hint="eastAsia" w:ascii="宋体" w:hAnsi="宋体" w:cs="宋体"/>
                <w:color w:val="auto"/>
                <w:sz w:val="20"/>
                <w:szCs w:val="20"/>
                <w:lang w:val="en-US" w:eastAsia="zh-CN"/>
              </w:rPr>
              <w:t>3</w:t>
            </w:r>
            <w:r>
              <w:rPr>
                <w:rFonts w:hint="eastAsia" w:ascii="宋体" w:hAnsi="宋体" w:cs="宋体"/>
                <w:color w:val="auto"/>
                <w:sz w:val="20"/>
                <w:szCs w:val="20"/>
                <w:lang w:val="zh-CN"/>
              </w:rPr>
              <w:t>分，其他的得</w:t>
            </w:r>
            <w:r>
              <w:rPr>
                <w:rFonts w:hint="eastAsia" w:ascii="宋体" w:hAnsi="宋体" w:cs="宋体"/>
                <w:color w:val="auto"/>
                <w:sz w:val="20"/>
                <w:szCs w:val="20"/>
                <w:lang w:val="en-US" w:eastAsia="zh-CN"/>
              </w:rPr>
              <w:t>1</w:t>
            </w:r>
            <w:r>
              <w:rPr>
                <w:rFonts w:hint="eastAsia" w:ascii="宋体" w:hAnsi="宋体" w:cs="宋体"/>
                <w:color w:val="auto"/>
                <w:sz w:val="20"/>
                <w:szCs w:val="20"/>
                <w:lang w:val="zh-CN"/>
              </w:rPr>
              <w:t>分，未提供的不得分。</w:t>
            </w:r>
          </w:p>
        </w:tc>
      </w:tr>
      <w:tr>
        <w:tblPrEx>
          <w:tblLayout w:type="fixed"/>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售后服务</w:t>
            </w:r>
          </w:p>
          <w:p>
            <w:pPr>
              <w:pStyle w:val="10"/>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10</w:t>
            </w:r>
            <w:r>
              <w:rPr>
                <w:rFonts w:hint="eastAsia" w:ascii="宋体" w:hAnsi="宋体" w:cs="宋体"/>
                <w:color w:val="auto"/>
                <w:sz w:val="20"/>
                <w:szCs w:val="20"/>
                <w:lang w:val="zh-CN"/>
              </w:rPr>
              <w:t>分)</w:t>
            </w:r>
          </w:p>
        </w:tc>
        <w:tc>
          <w:tcPr>
            <w:tcW w:w="7570" w:type="dxa"/>
            <w:tcBorders>
              <w:top w:val="single" w:color="000000" w:sz="6" w:space="0"/>
              <w:left w:val="single" w:color="000000" w:sz="6" w:space="0"/>
              <w:bottom w:val="single" w:color="000000" w:sz="6" w:space="0"/>
              <w:right w:val="single" w:color="000000" w:sz="6" w:space="0"/>
            </w:tcBorders>
            <w:noWrap w:val="0"/>
            <w:vAlign w:val="center"/>
          </w:tcPr>
          <w:p>
            <w:pPr>
              <w:pStyle w:val="10"/>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cs="宋体"/>
                <w:color w:val="auto"/>
                <w:sz w:val="20"/>
                <w:szCs w:val="20"/>
                <w:lang w:val="zh-CN"/>
              </w:rPr>
              <w:t>本地化服务能力：在青海省有服务机构的，得</w:t>
            </w:r>
            <w:r>
              <w:rPr>
                <w:rFonts w:hint="eastAsia" w:cs="宋体"/>
                <w:color w:val="auto"/>
                <w:sz w:val="20"/>
                <w:szCs w:val="20"/>
                <w:lang w:val="en-US" w:eastAsia="zh-CN"/>
              </w:rPr>
              <w:t>5</w:t>
            </w:r>
            <w:r>
              <w:rPr>
                <w:rFonts w:hint="eastAsia" w:ascii="宋体" w:hAnsi="宋体" w:cs="宋体"/>
                <w:color w:val="auto"/>
                <w:sz w:val="20"/>
                <w:szCs w:val="20"/>
                <w:lang w:val="zh-CN"/>
              </w:rPr>
              <w:t>分；有合作性服务机构的，得</w:t>
            </w:r>
            <w:r>
              <w:rPr>
                <w:rFonts w:hint="eastAsia" w:ascii="宋体" w:hAnsi="宋体" w:cs="宋体"/>
                <w:color w:val="auto"/>
                <w:sz w:val="20"/>
                <w:szCs w:val="20"/>
                <w:lang w:val="en-US" w:eastAsia="zh-CN"/>
              </w:rPr>
              <w:t>2</w:t>
            </w:r>
            <w:r>
              <w:rPr>
                <w:rFonts w:hint="eastAsia" w:ascii="宋体" w:hAnsi="宋体" w:cs="宋体"/>
                <w:color w:val="auto"/>
                <w:sz w:val="20"/>
                <w:szCs w:val="20"/>
                <w:lang w:val="zh-CN"/>
              </w:rPr>
              <w:t>分；没有的不得分。（需提供服务机构的营业执照及委托协议等证明文件。本地化服务能力应包括机构性质、人员配置、服务能力、售后服务工程师联系方式等，需提供相关证明材料）。</w:t>
            </w:r>
          </w:p>
          <w:p>
            <w:pPr>
              <w:pStyle w:val="10"/>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2</w:t>
            </w:r>
            <w:r>
              <w:rPr>
                <w:rFonts w:hint="eastAsia" w:cs="宋体"/>
                <w:color w:val="auto"/>
                <w:sz w:val="20"/>
                <w:szCs w:val="20"/>
                <w:lang w:val="zh-CN"/>
              </w:rPr>
              <w:t>）</w:t>
            </w:r>
            <w:r>
              <w:rPr>
                <w:rFonts w:hint="eastAsia" w:ascii="宋体" w:hAnsi="宋体" w:cs="宋体"/>
                <w:color w:val="auto"/>
                <w:sz w:val="20"/>
                <w:szCs w:val="20"/>
                <w:lang w:val="zh-CN"/>
              </w:rPr>
              <w:t>售后服务计划、措施及服务承诺：针对本项目有配送、安装、调试、验收等方面售后服务能力计划、措施及服务承诺，优秀的得</w:t>
            </w:r>
            <w:r>
              <w:rPr>
                <w:rFonts w:hint="eastAsia" w:ascii="宋体" w:hAnsi="宋体" w:cs="宋体"/>
                <w:color w:val="auto"/>
                <w:sz w:val="20"/>
                <w:szCs w:val="20"/>
                <w:lang w:val="en-US" w:eastAsia="zh-CN"/>
              </w:rPr>
              <w:t>5</w:t>
            </w:r>
            <w:r>
              <w:rPr>
                <w:rFonts w:hint="eastAsia" w:ascii="宋体" w:hAnsi="宋体" w:cs="宋体"/>
                <w:color w:val="auto"/>
                <w:sz w:val="20"/>
                <w:szCs w:val="20"/>
                <w:lang w:val="zh-CN"/>
              </w:rPr>
              <w:t>分，良好的得3分，一般的得2分，差的得1分，没有不得分。</w:t>
            </w:r>
          </w:p>
        </w:tc>
      </w:tr>
    </w:tbl>
    <w:p>
      <w:pPr>
        <w:ind w:firstLine="480"/>
        <w:jc w:val="left"/>
        <w:rPr>
          <w:rFonts w:ascii="宋体" w:hAnsi="宋体"/>
        </w:rPr>
      </w:pPr>
    </w:p>
    <w:p>
      <w:pPr>
        <w:widowControl/>
        <w:spacing w:before="480" w:beforeLines="200" w:after="480" w:afterLines="200" w:line="240" w:lineRule="auto"/>
        <w:ind w:firstLine="3271" w:firstLineChars="905"/>
        <w:jc w:val="left"/>
        <w:outlineLvl w:val="1"/>
        <w:rPr>
          <w:rFonts w:hint="eastAsia" w:ascii="宋体" w:hAnsi="宋体"/>
          <w:b/>
          <w:bCs/>
          <w:kern w:val="0"/>
          <w:sz w:val="36"/>
          <w:szCs w:val="36"/>
        </w:rPr>
      </w:pPr>
      <w:bookmarkStart w:id="84" w:name="_Toc325726025"/>
      <w:bookmarkStart w:id="85" w:name="_Toc376936756"/>
      <w:bookmarkStart w:id="86" w:name="_Toc512598030"/>
    </w:p>
    <w:p>
      <w:pPr>
        <w:widowControl/>
        <w:spacing w:before="480" w:beforeLines="200" w:after="480" w:afterLines="200" w:line="240" w:lineRule="auto"/>
        <w:ind w:firstLine="3271" w:firstLineChars="905"/>
        <w:jc w:val="left"/>
        <w:outlineLvl w:val="1"/>
        <w:rPr>
          <w:rFonts w:hint="eastAsia" w:ascii="宋体" w:hAnsi="宋体"/>
          <w:b/>
          <w:bCs/>
          <w:kern w:val="0"/>
          <w:sz w:val="36"/>
          <w:szCs w:val="36"/>
        </w:rPr>
      </w:pPr>
      <w:r>
        <w:rPr>
          <w:rFonts w:hint="eastAsia" w:ascii="宋体" w:hAnsi="宋体"/>
          <w:b/>
          <w:bCs/>
          <w:kern w:val="0"/>
          <w:sz w:val="36"/>
          <w:szCs w:val="36"/>
        </w:rPr>
        <w:t>七、</w:t>
      </w:r>
      <w:bookmarkEnd w:id="84"/>
      <w:bookmarkEnd w:id="85"/>
      <w:r>
        <w:rPr>
          <w:rFonts w:hint="eastAsia" w:ascii="宋体" w:hAnsi="宋体"/>
          <w:b/>
          <w:bCs/>
          <w:kern w:val="0"/>
          <w:sz w:val="36"/>
          <w:szCs w:val="36"/>
        </w:rPr>
        <w:t>成交办法</w:t>
      </w:r>
      <w:bookmarkEnd w:id="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25726026"/>
      <w:bookmarkStart w:id="88" w:name="_Toc376936757"/>
      <w:bookmarkStart w:id="89" w:name="_Toc512598031"/>
      <w:r>
        <w:rPr>
          <w:rFonts w:hint="eastAsia" w:ascii="宋体" w:hAnsi="宋体"/>
          <w:b/>
          <w:bCs/>
          <w:kern w:val="0"/>
          <w:sz w:val="27"/>
          <w:szCs w:val="27"/>
        </w:rPr>
        <w:t>21.推荐并确定成交</w:t>
      </w:r>
      <w:bookmarkEnd w:id="87"/>
      <w:bookmarkEnd w:id="88"/>
      <w:r>
        <w:rPr>
          <w:rFonts w:hint="eastAsia" w:ascii="宋体" w:hAnsi="宋体"/>
          <w:b/>
          <w:bCs/>
          <w:kern w:val="0"/>
          <w:sz w:val="27"/>
          <w:szCs w:val="27"/>
        </w:rPr>
        <w:t>供应商</w:t>
      </w:r>
      <w:bookmarkEnd w:id="89"/>
    </w:p>
    <w:p>
      <w:pPr>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0"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8"/>
      <w:bookmarkStart w:id="92" w:name="_Toc512598032"/>
      <w:bookmarkStart w:id="93" w:name="_Toc376936759"/>
      <w:r>
        <w:rPr>
          <w:rFonts w:hint="eastAsia" w:ascii="宋体" w:hAnsi="宋体"/>
          <w:b/>
          <w:bCs/>
          <w:kern w:val="0"/>
          <w:sz w:val="27"/>
          <w:szCs w:val="27"/>
        </w:rPr>
        <w:t>22.成交通知</w:t>
      </w:r>
      <w:bookmarkEnd w:id="91"/>
      <w:bookmarkEnd w:id="92"/>
      <w:bookmarkEnd w:id="93"/>
    </w:p>
    <w:p>
      <w:pPr>
        <w:ind w:firstLine="480"/>
        <w:jc w:val="left"/>
        <w:rPr>
          <w:rFonts w:hint="eastAsia"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4" w:name="_Toc512598033"/>
      <w:bookmarkStart w:id="95" w:name="_Toc376936758"/>
      <w:r>
        <w:rPr>
          <w:rFonts w:hint="eastAsia" w:ascii="宋体" w:hAnsi="宋体"/>
          <w:b/>
          <w:bCs/>
          <w:kern w:val="0"/>
          <w:sz w:val="36"/>
          <w:szCs w:val="36"/>
        </w:rPr>
        <w:t>八、授予合同</w:t>
      </w:r>
      <w:bookmarkEnd w:id="90"/>
      <w:bookmarkEnd w:id="94"/>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512598034"/>
      <w:bookmarkStart w:id="97" w:name="_Toc376936760"/>
      <w:bookmarkStart w:id="98" w:name="_Toc325726029"/>
      <w:r>
        <w:rPr>
          <w:rFonts w:hint="eastAsia" w:ascii="宋体" w:hAnsi="宋体"/>
          <w:b/>
          <w:bCs/>
          <w:kern w:val="0"/>
          <w:sz w:val="27"/>
          <w:szCs w:val="27"/>
        </w:rPr>
        <w:t>23.签订合同</w:t>
      </w:r>
      <w:bookmarkEnd w:id="96"/>
      <w:bookmarkEnd w:id="97"/>
      <w:bookmarkEnd w:id="98"/>
    </w:p>
    <w:p>
      <w:pPr>
        <w:ind w:firstLine="480"/>
        <w:jc w:val="left"/>
        <w:rPr>
          <w:rFonts w:hint="eastAsia" w:ascii="宋体" w:hAnsi="宋体"/>
        </w:rPr>
      </w:pPr>
      <w:bookmarkStart w:id="99" w:name="_Toc376936761"/>
      <w:bookmarkStart w:id="100"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1" w:name="_Toc512598035"/>
      <w:r>
        <w:rPr>
          <w:rFonts w:hint="eastAsia" w:ascii="宋体" w:hAnsi="宋体"/>
          <w:b/>
          <w:bCs/>
          <w:kern w:val="0"/>
          <w:sz w:val="36"/>
          <w:szCs w:val="36"/>
        </w:rPr>
        <w:t>九、串通投标的认定及处理办法</w:t>
      </w:r>
      <w:bookmarkEnd w:id="101"/>
    </w:p>
    <w:p>
      <w:pPr>
        <w:widowControl/>
        <w:spacing w:before="100" w:beforeAutospacing="1" w:after="100" w:afterAutospacing="1"/>
        <w:ind w:firstLine="542"/>
        <w:jc w:val="left"/>
        <w:outlineLvl w:val="2"/>
        <w:rPr>
          <w:rFonts w:hint="eastAsia" w:ascii="宋体" w:hAnsi="宋体"/>
          <w:b/>
          <w:bCs/>
          <w:kern w:val="0"/>
          <w:sz w:val="27"/>
          <w:szCs w:val="27"/>
        </w:rPr>
      </w:pPr>
      <w:bookmarkStart w:id="102" w:name="_Toc496189563"/>
      <w:bookmarkStart w:id="103" w:name="_Toc512598036"/>
      <w:bookmarkStart w:id="104" w:name="_Toc496004020"/>
      <w:r>
        <w:rPr>
          <w:rFonts w:hint="eastAsia" w:ascii="宋体" w:hAnsi="宋体"/>
          <w:b/>
          <w:bCs/>
          <w:kern w:val="0"/>
          <w:sz w:val="27"/>
          <w:szCs w:val="27"/>
        </w:rPr>
        <w:t>24.串通投标的情形</w:t>
      </w:r>
      <w:bookmarkEnd w:id="102"/>
      <w:bookmarkEnd w:id="103"/>
      <w:bookmarkEnd w:id="104"/>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512598037"/>
      <w:r>
        <w:rPr>
          <w:rFonts w:hint="eastAsia" w:ascii="宋体" w:hAnsi="宋体"/>
          <w:b/>
          <w:bCs/>
          <w:kern w:val="0"/>
          <w:sz w:val="36"/>
          <w:szCs w:val="36"/>
        </w:rPr>
        <w:t>十、</w:t>
      </w:r>
      <w:bookmarkEnd w:id="99"/>
      <w:bookmarkEnd w:id="100"/>
      <w:r>
        <w:rPr>
          <w:rFonts w:hint="eastAsia" w:ascii="宋体" w:hAnsi="宋体"/>
          <w:b/>
          <w:bCs/>
          <w:kern w:val="0"/>
          <w:sz w:val="36"/>
          <w:szCs w:val="36"/>
        </w:rPr>
        <w:t>磋商活动终止</w:t>
      </w:r>
      <w:bookmarkEnd w:id="10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6" w:name="_Toc512598038"/>
      <w:bookmarkStart w:id="107" w:name="_Toc376936762"/>
      <w:bookmarkStart w:id="108" w:name="_Toc325726031"/>
      <w:r>
        <w:rPr>
          <w:rFonts w:hint="eastAsia" w:ascii="宋体" w:hAnsi="宋体"/>
          <w:b/>
          <w:bCs/>
          <w:kern w:val="0"/>
          <w:sz w:val="27"/>
          <w:szCs w:val="27"/>
        </w:rPr>
        <w:t>25. 终止情形</w:t>
      </w:r>
      <w:bookmarkEnd w:id="106"/>
    </w:p>
    <w:p>
      <w:pPr>
        <w:ind w:firstLine="480"/>
        <w:jc w:val="left"/>
        <w:rPr>
          <w:rFonts w:hint="eastAsia" w:ascii="宋体" w:hAnsi="宋体"/>
        </w:rPr>
      </w:pPr>
      <w:r>
        <w:rPr>
          <w:rFonts w:hint="eastAsia" w:ascii="宋体" w:hAnsi="宋体"/>
        </w:rPr>
        <w:t>25.1在竞争性磋商采购中，出现下列情形之一的，终止磋商活动：</w:t>
      </w:r>
      <w:bookmarkEnd w:id="107"/>
      <w:bookmarkEnd w:id="108"/>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9"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512598039"/>
      <w:bookmarkStart w:id="111" w:name="_Toc376936763"/>
      <w:r>
        <w:rPr>
          <w:rFonts w:hint="eastAsia" w:ascii="宋体" w:hAnsi="宋体"/>
          <w:b/>
          <w:bCs/>
          <w:kern w:val="0"/>
          <w:sz w:val="36"/>
          <w:szCs w:val="36"/>
        </w:rPr>
        <w:t>十一、处罚</w:t>
      </w:r>
      <w:bookmarkEnd w:id="109"/>
      <w:bookmarkEnd w:id="110"/>
      <w:bookmarkEnd w:id="11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2" w:name="_Toc376936764"/>
      <w:bookmarkStart w:id="113" w:name="_Toc512598040"/>
      <w:bookmarkStart w:id="114" w:name="_Toc325726033"/>
      <w:r>
        <w:rPr>
          <w:rFonts w:hint="eastAsia" w:ascii="宋体" w:hAnsi="宋体"/>
          <w:b/>
          <w:bCs/>
          <w:kern w:val="0"/>
          <w:sz w:val="27"/>
          <w:szCs w:val="27"/>
        </w:rPr>
        <w:t>26.处罚情形</w:t>
      </w:r>
      <w:bookmarkEnd w:id="112"/>
      <w:bookmarkEnd w:id="113"/>
      <w:bookmarkEnd w:id="114"/>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02"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5" w:name="_Toc28523"/>
      <w:bookmarkStart w:id="116" w:name="_Toc512598041"/>
      <w:r>
        <w:rPr>
          <w:rFonts w:hint="eastAsia" w:ascii="宋体" w:hAnsi="宋体"/>
          <w:b/>
          <w:bCs/>
          <w:kern w:val="0"/>
          <w:sz w:val="36"/>
          <w:szCs w:val="36"/>
        </w:rPr>
        <w:t>十二、招标代理费</w:t>
      </w:r>
      <w:bookmarkEnd w:id="115"/>
      <w:bookmarkEnd w:id="116"/>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收取对象：中标人。</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7" w:name="_Toc512598042"/>
      <w:bookmarkStart w:id="118" w:name="_Toc376936765"/>
      <w:bookmarkStart w:id="119" w:name="_Toc325726034"/>
      <w:r>
        <w:rPr>
          <w:rFonts w:hint="eastAsia" w:ascii="宋体" w:hAnsi="宋体"/>
          <w:b/>
          <w:bCs/>
          <w:kern w:val="0"/>
          <w:sz w:val="36"/>
          <w:szCs w:val="36"/>
        </w:rPr>
        <w:t>十三、其他</w:t>
      </w:r>
      <w:bookmarkEnd w:id="117"/>
      <w:bookmarkEnd w:id="118"/>
      <w:bookmarkEnd w:id="119"/>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hint="eastAsia" w:ascii="宋体" w:hAnsi="宋体"/>
        </w:rPr>
      </w:pPr>
    </w:p>
    <w:p>
      <w:pPr>
        <w:keepNext/>
        <w:keepLines/>
        <w:widowControl/>
        <w:snapToGrid w:val="0"/>
        <w:spacing w:line="400" w:lineRule="atLeast"/>
        <w:jc w:val="center"/>
        <w:outlineLvl w:val="0"/>
        <w:rPr>
          <w:rFonts w:hint="eastAsia" w:ascii="宋体"/>
          <w:b/>
          <w:kern w:val="28"/>
          <w:sz w:val="36"/>
          <w:szCs w:val="20"/>
        </w:rPr>
      </w:pPr>
      <w:bookmarkStart w:id="120" w:name="_Toc376936766"/>
      <w:bookmarkStart w:id="121" w:name="_Toc512598043"/>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pStyle w:val="22"/>
        <w:rPr>
          <w:rFonts w:hint="eastAsia" w:ascii="宋体"/>
          <w:b/>
          <w:kern w:val="28"/>
          <w:sz w:val="36"/>
          <w:szCs w:val="20"/>
        </w:rPr>
      </w:pPr>
    </w:p>
    <w:p>
      <w:pPr>
        <w:keepNext/>
        <w:keepLines/>
        <w:widowControl/>
        <w:snapToGrid w:val="0"/>
        <w:spacing w:line="400" w:lineRule="atLeast"/>
        <w:jc w:val="both"/>
        <w:outlineLvl w:val="0"/>
        <w:rPr>
          <w:rFonts w:hint="eastAsia" w:ascii="宋体"/>
          <w:b/>
          <w:kern w:val="28"/>
          <w:sz w:val="36"/>
          <w:szCs w:val="20"/>
        </w:rPr>
      </w:pPr>
    </w:p>
    <w:p>
      <w:pPr>
        <w:keepNext/>
        <w:keepLines/>
        <w:widowControl/>
        <w:snapToGrid w:val="0"/>
        <w:spacing w:line="400" w:lineRule="atLeast"/>
        <w:jc w:val="center"/>
        <w:outlineLvl w:val="0"/>
        <w:rPr>
          <w:rFonts w:hint="eastAsia" w:ascii="宋体"/>
          <w:b/>
          <w:kern w:val="28"/>
          <w:sz w:val="36"/>
          <w:szCs w:val="20"/>
        </w:rPr>
      </w:pPr>
      <w:r>
        <w:rPr>
          <w:rFonts w:hint="eastAsia" w:ascii="宋体"/>
          <w:b/>
          <w:kern w:val="28"/>
          <w:sz w:val="36"/>
          <w:szCs w:val="20"/>
        </w:rPr>
        <w:t xml:space="preserve">第三部分  </w:t>
      </w:r>
      <w:bookmarkEnd w:id="120"/>
      <w:r>
        <w:rPr>
          <w:rFonts w:hint="eastAsia" w:ascii="宋体"/>
          <w:b/>
          <w:kern w:val="28"/>
          <w:sz w:val="36"/>
          <w:szCs w:val="20"/>
        </w:rPr>
        <w:t>青海省政府采购项目合同书范本</w:t>
      </w:r>
      <w:bookmarkEnd w:id="121"/>
    </w:p>
    <w:p>
      <w:pPr>
        <w:ind w:firstLine="480"/>
        <w:rPr>
          <w:rFonts w:hint="eastAsia"/>
        </w:rPr>
      </w:pPr>
    </w:p>
    <w:p>
      <w:pPr>
        <w:ind w:firstLine="480"/>
        <w:rPr>
          <w:rFonts w:hint="eastAsia"/>
        </w:rPr>
      </w:pPr>
      <w:bookmarkStart w:id="122" w:name="_Toc375576842"/>
      <w:bookmarkStart w:id="123" w:name="_Toc373954603"/>
      <w:bookmarkStart w:id="124" w:name="_Toc373936315"/>
    </w:p>
    <w:p>
      <w:pPr>
        <w:ind w:firstLine="480"/>
        <w:rPr>
          <w:rFonts w:hint="eastAsia"/>
        </w:rPr>
      </w:pPr>
    </w:p>
    <w:p>
      <w:pPr>
        <w:ind w:firstLine="480"/>
        <w:rPr>
          <w:rFonts w:hint="eastAsia"/>
        </w:rPr>
      </w:pPr>
    </w:p>
    <w:p>
      <w:pPr>
        <w:ind w:firstLine="960"/>
        <w:rPr>
          <w:rFonts w:hint="eastAsia"/>
          <w:sz w:val="48"/>
          <w:szCs w:val="48"/>
        </w:rPr>
      </w:pPr>
    </w:p>
    <w:p>
      <w:pPr>
        <w:ind w:firstLine="880"/>
        <w:rPr>
          <w:sz w:val="44"/>
          <w:szCs w:val="48"/>
        </w:rPr>
      </w:pPr>
    </w:p>
    <w:p>
      <w:pPr>
        <w:ind w:firstLine="880"/>
        <w:rPr>
          <w:rFonts w:hint="eastAsia"/>
          <w:sz w:val="44"/>
          <w:szCs w:val="48"/>
        </w:rPr>
      </w:pPr>
    </w:p>
    <w:p>
      <w:pPr>
        <w:spacing w:line="480" w:lineRule="auto"/>
        <w:ind w:firstLine="960"/>
        <w:jc w:val="center"/>
        <w:rPr>
          <w:rFonts w:hint="eastAsia"/>
          <w:sz w:val="48"/>
          <w:szCs w:val="48"/>
        </w:rPr>
      </w:pPr>
      <w:r>
        <w:rPr>
          <w:rFonts w:hint="eastAsia"/>
          <w:sz w:val="48"/>
          <w:szCs w:val="48"/>
        </w:rPr>
        <w:t>青海省政府采购项目合同</w:t>
      </w:r>
      <w:bookmarkEnd w:id="122"/>
      <w:bookmarkEnd w:id="123"/>
      <w:bookmarkEnd w:id="124"/>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rFonts w:hint="eastAsia"/>
          <w:b/>
          <w:sz w:val="28"/>
          <w:szCs w:val="28"/>
          <w:u w:val="single"/>
          <w:lang w:eastAsia="zh-CN"/>
        </w:rPr>
      </w:pPr>
      <w:r>
        <w:rPr>
          <w:rFonts w:hint="eastAsia"/>
          <w:b/>
          <w:sz w:val="30"/>
          <w:szCs w:val="30"/>
        </w:rPr>
        <w:t>采购项目名称：</w:t>
      </w:r>
      <w:r>
        <w:rPr>
          <w:rFonts w:hint="eastAsia"/>
          <w:b/>
          <w:sz w:val="28"/>
          <w:szCs w:val="28"/>
          <w:u w:val="single"/>
          <w:lang w:eastAsia="zh-CN"/>
        </w:rPr>
        <w:t>海晏县医疗保障局办公家具电子及设备采购项目</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山西景宏磋商（货物）2019-045</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2019</w:t>
      </w:r>
      <w:r>
        <w:rPr>
          <w:b/>
          <w:sz w:val="30"/>
          <w:szCs w:val="30"/>
          <w:u w:val="single"/>
        </w:rPr>
        <w:t>-0</w:t>
      </w:r>
      <w:r>
        <w:rPr>
          <w:rFonts w:hint="eastAsia"/>
          <w:b/>
          <w:sz w:val="30"/>
          <w:szCs w:val="30"/>
          <w:u w:val="single"/>
          <w:lang w:val="en-US" w:eastAsia="zh-CN"/>
        </w:rPr>
        <w:t>45</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b/>
          <w:sz w:val="30"/>
          <w:szCs w:val="30"/>
        </w:rPr>
      </w:pPr>
      <w:r>
        <w:rPr>
          <w:rFonts w:hint="eastAsia"/>
          <w:b/>
          <w:sz w:val="30"/>
          <w:szCs w:val="30"/>
        </w:rPr>
        <w:t>磋商日期：</w:t>
      </w:r>
      <w:r>
        <w:rPr>
          <w:rFonts w:hint="eastAsia"/>
          <w:b/>
          <w:sz w:val="30"/>
          <w:szCs w:val="30"/>
          <w:u w:val="single"/>
        </w:rPr>
        <w:t xml:space="preserve">                                      </w:t>
      </w:r>
      <w:bookmarkStart w:id="125" w:name="_Toc376936767"/>
      <w:bookmarkStart w:id="126" w:name="_Toc325726036"/>
    </w:p>
    <w:p>
      <w:pPr>
        <w:ind w:firstLine="482"/>
        <w:rPr>
          <w:rFonts w:hint="eastAsia" w:ascii="宋体" w:hAnsi="宋体"/>
          <w:b/>
          <w:bCs/>
        </w:rPr>
      </w:pPr>
    </w:p>
    <w:p>
      <w:pPr>
        <w:ind w:firstLine="482"/>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ind w:firstLine="442" w:firstLineChars="200"/>
        <w:rPr>
          <w:rFonts w:hint="eastAsia" w:ascii="宋体" w:hAnsi="宋体"/>
          <w:b/>
          <w:bCs/>
        </w:rPr>
      </w:pPr>
      <w:r>
        <w:rPr>
          <w:rFonts w:hint="eastAsia" w:ascii="宋体" w:hAnsi="宋体"/>
          <w:b/>
          <w:bCs/>
        </w:rPr>
        <w:t xml:space="preserve">采 购 人（以下简称甲方）： </w:t>
      </w:r>
    </w:p>
    <w:p>
      <w:pPr>
        <w:ind w:firstLine="442" w:firstLineChars="200"/>
        <w:rPr>
          <w:rFonts w:hint="eastAsia" w:ascii="宋体" w:hAnsi="宋体"/>
          <w:bCs/>
        </w:rPr>
      </w:pPr>
      <w:r>
        <w:rPr>
          <w:rFonts w:hint="eastAsia" w:ascii="宋体" w:hAnsi="宋体"/>
          <w:b/>
          <w:bCs/>
        </w:rPr>
        <w:t>供 应 商（以下简称乙方）：</w:t>
      </w:r>
    </w:p>
    <w:p>
      <w:pPr>
        <w:ind w:firstLine="660" w:firstLineChars="300"/>
        <w:rPr>
          <w:rFonts w:hint="eastAsia" w:ascii="宋体" w:hAnsi="宋体"/>
          <w:bCs/>
        </w:rPr>
      </w:pPr>
      <w:r>
        <w:rPr>
          <w:rFonts w:hint="eastAsia" w:ascii="宋体" w:hAnsi="宋体"/>
          <w:bCs/>
        </w:rPr>
        <w:t>甲、乙双方根据</w:t>
      </w:r>
      <w:r>
        <w:rPr>
          <w:rFonts w:hint="eastAsia" w:ascii="宋体" w:hAnsi="宋体"/>
          <w:bCs/>
          <w:lang w:eastAsia="zh-CN"/>
        </w:rPr>
        <w:t>2019</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bCs/>
          <w:lang w:eastAsia="zh-CN"/>
        </w:rPr>
        <w:t>山西景宏磋商（货物）2019-045</w:t>
      </w:r>
      <w:r>
        <w:rPr>
          <w:rFonts w:hint="eastAsia" w:ascii="宋体" w:hAnsi="宋体"/>
          <w:bCs/>
        </w:rPr>
        <w:t>）的磋商文件要求和采购代理机构出具的《成交通知书》，并经双方协商一致，达成合同总价款为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2"/>
        <w:tblW w:w="10151" w:type="dxa"/>
        <w:jc w:val="center"/>
        <w:tblInd w:w="0" w:type="dxa"/>
        <w:tblLayout w:type="fixed"/>
        <w:tblCellMar>
          <w:top w:w="0" w:type="dxa"/>
          <w:left w:w="108" w:type="dxa"/>
          <w:bottom w:w="0" w:type="dxa"/>
          <w:right w:w="108" w:type="dxa"/>
        </w:tblCellMar>
      </w:tblPr>
      <w:tblGrid>
        <w:gridCol w:w="853"/>
        <w:gridCol w:w="2502"/>
        <w:gridCol w:w="2331"/>
        <w:gridCol w:w="776"/>
        <w:gridCol w:w="1166"/>
        <w:gridCol w:w="1164"/>
        <w:gridCol w:w="1359"/>
      </w:tblGrid>
      <w:tr>
        <w:tblPrEx>
          <w:tblLayout w:type="fixed"/>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序号</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备注</w:t>
            </w:r>
          </w:p>
        </w:tc>
      </w:tr>
      <w:tr>
        <w:tblPrEx>
          <w:tblLayout w:type="fixed"/>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rPr>
                <w:rFonts w:hint="eastAsia" w:ascii="宋体" w:hAnsi="Calibri" w:cs="宋体"/>
                <w:kern w:val="0"/>
                <w:lang w:val="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交货时间：；交货地点：</w:t>
      </w:r>
      <w:r>
        <w:rPr>
          <w:rFonts w:hint="eastAsia" w:ascii="宋体" w:hAnsi="Calibri" w:cs="宋体"/>
          <w:kern w:val="0"/>
          <w:u w:val="single"/>
          <w:lang w:val="zh-CN"/>
        </w:rPr>
        <w:t>采购人指定</w:t>
      </w:r>
      <w:r>
        <w:rPr>
          <w:rFonts w:ascii="宋体" w:hAnsi="Calibri" w:cs="宋体"/>
          <w:kern w:val="0"/>
          <w:u w:val="single"/>
          <w:lang w:val="zh-CN"/>
        </w:rPr>
        <w:t>地点</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乙方所交付的产品由甲方验收，验收合格后由甲方报同级财政监管部门，申请资金拨付,按合同金额向乙方支付合同总价款的</w:t>
      </w:r>
      <w:r>
        <w:rPr>
          <w:rFonts w:ascii="宋体" w:hAnsi="Calibri" w:cs="宋体"/>
          <w:kern w:val="0"/>
          <w:u w:val="single"/>
          <w:lang w:val="zh-CN"/>
        </w:rPr>
        <w:t>95</w:t>
      </w:r>
      <w:r>
        <w:rPr>
          <w:rFonts w:hint="eastAsia" w:ascii="宋体" w:hAnsi="Calibri" w:cs="宋体"/>
          <w:kern w:val="0"/>
          <w:lang w:val="zh-CN"/>
        </w:rPr>
        <w:t>%（即人民币（大写）：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元。合同总价款的</w:t>
      </w:r>
      <w:r>
        <w:rPr>
          <w:rFonts w:ascii="宋体" w:hAnsi="Calibri" w:cs="宋体"/>
          <w:kern w:val="0"/>
          <w:u w:val="single"/>
          <w:lang w:val="zh-CN"/>
        </w:rPr>
        <w:t>5</w:t>
      </w:r>
      <w:r>
        <w:rPr>
          <w:rFonts w:hint="eastAsia" w:ascii="宋体" w:hAnsi="Calibri" w:cs="宋体"/>
          <w:kern w:val="0"/>
          <w:u w:val="single"/>
          <w:lang w:val="zh-CN"/>
        </w:rPr>
        <w:t>%</w:t>
      </w:r>
      <w:r>
        <w:rPr>
          <w:rFonts w:hint="eastAsia" w:ascii="宋体" w:hAnsi="Calibri" w:cs="宋体"/>
          <w:kern w:val="0"/>
          <w:lang w:val="zh-CN"/>
        </w:rPr>
        <w:t>做为履约保证金转为质量保证金。质量保证金待约定的质量保修期 1 （年）满且产品无质量问题后，由甲方以转账方式予以退还。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负责人或经办人：</w:t>
      </w:r>
    </w:p>
    <w:p>
      <w:pPr>
        <w:ind w:firstLine="1650" w:firstLineChars="750"/>
        <w:rPr>
          <w:rFonts w:hint="eastAsia" w:ascii="宋体" w:hAnsi="宋体"/>
          <w:b/>
          <w:sz w:val="36"/>
          <w:szCs w:val="36"/>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keepNext/>
        <w:keepLines/>
        <w:widowControl/>
        <w:snapToGrid w:val="0"/>
        <w:spacing w:line="400" w:lineRule="atLeast"/>
        <w:ind w:firstLine="2187" w:firstLineChars="605"/>
        <w:outlineLvl w:val="0"/>
        <w:rPr>
          <w:rFonts w:hint="eastAsia" w:ascii="宋体"/>
          <w:b/>
          <w:kern w:val="28"/>
          <w:sz w:val="36"/>
          <w:szCs w:val="20"/>
        </w:rPr>
      </w:pPr>
      <w:bookmarkStart w:id="127" w:name="_Toc496004028"/>
      <w:bookmarkStart w:id="128" w:name="_Toc512598044"/>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7"/>
      <w:bookmarkEnd w:id="128"/>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9" w:name="_Toc512598045"/>
      <w:bookmarkStart w:id="130" w:name="_Toc496004029"/>
      <w:r>
        <w:rPr>
          <w:rFonts w:hint="eastAsia" w:ascii="宋体"/>
          <w:b/>
          <w:kern w:val="28"/>
          <w:sz w:val="36"/>
          <w:szCs w:val="20"/>
        </w:rPr>
        <w:t>磋商响应文件的组成</w:t>
      </w:r>
      <w:bookmarkEnd w:id="129"/>
      <w:bookmarkEnd w:id="130"/>
    </w:p>
    <w:p>
      <w:pPr>
        <w:spacing w:line="500" w:lineRule="exact"/>
        <w:ind w:firstLine="480"/>
        <w:rPr>
          <w:rFonts w:hint="eastAsia" w:ascii="宋体" w:hAnsi="宋体"/>
        </w:rPr>
      </w:pPr>
      <w:r>
        <w:rPr>
          <w:rFonts w:hint="eastAsia" w:ascii="宋体" w:hAnsi="宋体"/>
        </w:rPr>
        <w:t>（一）资格审查文件</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……（附件</w:t>
      </w:r>
      <w:r>
        <w:rPr>
          <w:rFonts w:ascii="宋体" w:hAnsi="宋体"/>
        </w:rPr>
        <w:t>8</w:t>
      </w:r>
      <w:r>
        <w:rPr>
          <w:rFonts w:hint="eastAsia" w:ascii="宋体" w:hAnsi="宋体"/>
        </w:rPr>
        <w:t>）</w:t>
      </w:r>
    </w:p>
    <w:p>
      <w:pPr>
        <w:spacing w:line="500" w:lineRule="exact"/>
        <w:ind w:firstLine="480"/>
        <w:rPr>
          <w:rFonts w:hint="eastAsia" w:ascii="宋体" w:hAnsi="宋体"/>
        </w:rPr>
      </w:pPr>
      <w:r>
        <w:rPr>
          <w:rFonts w:ascii="宋体" w:hAnsi="宋体"/>
        </w:rPr>
        <w:t>9</w:t>
      </w:r>
      <w:r>
        <w:rPr>
          <w:rFonts w:hint="eastAsia" w:ascii="宋体" w:hAnsi="宋体"/>
        </w:rPr>
        <w:t>、无重大违法记录声明……………………………………………（附件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ascii="宋体" w:hAnsi="宋体"/>
        </w:rPr>
        <w:t>10</w:t>
      </w:r>
      <w:r>
        <w:rPr>
          <w:rFonts w:hint="eastAsia" w:ascii="宋体" w:hAnsi="宋体"/>
        </w:rPr>
        <w:t>、磋商保证金………………………………………………………（附件</w:t>
      </w:r>
      <w:r>
        <w:rPr>
          <w:rFonts w:ascii="宋体" w:hAnsi="宋体"/>
        </w:rPr>
        <w:t>10</w:t>
      </w:r>
      <w:r>
        <w:rPr>
          <w:rFonts w:hint="eastAsia" w:ascii="宋体" w:hAnsi="宋体"/>
        </w:rPr>
        <w:t>）</w:t>
      </w:r>
    </w:p>
    <w:p>
      <w:pPr>
        <w:spacing w:line="500" w:lineRule="exact"/>
        <w:ind w:firstLine="480"/>
        <w:rPr>
          <w:rFonts w:hint="eastAsia" w:ascii="宋体" w:hAnsi="宋体"/>
        </w:rPr>
      </w:pPr>
      <w:r>
        <w:rPr>
          <w:rFonts w:hint="eastAsia" w:ascii="宋体" w:hAnsi="宋体"/>
        </w:rPr>
        <w:t>（二）符合性审查文件</w:t>
      </w:r>
    </w:p>
    <w:p>
      <w:pPr>
        <w:spacing w:line="500" w:lineRule="exact"/>
        <w:ind w:firstLine="480"/>
        <w:rPr>
          <w:rFonts w:hint="eastAsia" w:ascii="宋体" w:hAnsi="宋体"/>
        </w:rPr>
      </w:pPr>
      <w:r>
        <w:rPr>
          <w:rFonts w:ascii="宋体" w:hAnsi="宋体"/>
        </w:rPr>
        <w:t>1</w:t>
      </w:r>
      <w:r>
        <w:rPr>
          <w:rFonts w:hint="eastAsia" w:ascii="宋体" w:hAnsi="宋体"/>
        </w:rPr>
        <w:t>1、竞争性磋商首次报价表…………………………………………（附件1</w:t>
      </w:r>
      <w:r>
        <w:rPr>
          <w:rFonts w:ascii="宋体" w:hAnsi="宋体"/>
        </w:rPr>
        <w:t>1</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2、分项报价表………………………………………………………（附件1</w:t>
      </w:r>
      <w:r>
        <w:rPr>
          <w:rFonts w:ascii="宋体" w:hAnsi="宋体"/>
        </w:rPr>
        <w:t>2</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3、技术规格响应表…………………………………………………（附件1</w:t>
      </w:r>
      <w:r>
        <w:rPr>
          <w:rFonts w:ascii="宋体" w:hAnsi="宋体"/>
        </w:rPr>
        <w:t>3</w:t>
      </w:r>
      <w:r>
        <w:rPr>
          <w:rFonts w:hint="eastAsia" w:ascii="宋体" w:hAnsi="宋体"/>
        </w:rPr>
        <w:t>）</w:t>
      </w:r>
    </w:p>
    <w:p>
      <w:pPr>
        <w:spacing w:line="500" w:lineRule="exact"/>
        <w:ind w:firstLine="480"/>
        <w:rPr>
          <w:rFonts w:hint="eastAsia" w:ascii="宋体" w:hAnsi="宋体"/>
        </w:rPr>
      </w:pPr>
      <w:r>
        <w:rPr>
          <w:rFonts w:ascii="宋体" w:hAnsi="宋体"/>
        </w:rPr>
        <w:t>14</w:t>
      </w:r>
      <w:r>
        <w:rPr>
          <w:rFonts w:hint="eastAsia" w:ascii="宋体" w:hAnsi="宋体"/>
        </w:rPr>
        <w:t>、投标产品相关资料………………………………………………（附件1</w:t>
      </w:r>
      <w:r>
        <w:rPr>
          <w:rFonts w:ascii="宋体" w:hAnsi="宋体"/>
        </w:rPr>
        <w:t>4</w:t>
      </w:r>
      <w:r>
        <w:rPr>
          <w:rFonts w:hint="eastAsia" w:ascii="宋体" w:hAnsi="宋体"/>
        </w:rPr>
        <w:t>）</w:t>
      </w:r>
    </w:p>
    <w:p>
      <w:pPr>
        <w:spacing w:line="500" w:lineRule="exact"/>
        <w:ind w:firstLine="480"/>
        <w:rPr>
          <w:rFonts w:hint="eastAsia" w:ascii="宋体" w:hAnsi="宋体"/>
        </w:rPr>
      </w:pPr>
      <w:r>
        <w:rPr>
          <w:rFonts w:ascii="宋体" w:hAnsi="宋体"/>
        </w:rPr>
        <w:t>15</w:t>
      </w:r>
      <w:r>
        <w:rPr>
          <w:rFonts w:hint="eastAsia" w:ascii="宋体" w:hAnsi="宋体"/>
        </w:rPr>
        <w:t>、供应商类似业绩证明材料………………………………………（附件1</w:t>
      </w:r>
      <w:r>
        <w:rPr>
          <w:rFonts w:ascii="宋体" w:hAnsi="宋体"/>
        </w:rPr>
        <w:t>5</w:t>
      </w:r>
      <w:r>
        <w:rPr>
          <w:rFonts w:hint="eastAsia" w:ascii="宋体" w:hAnsi="宋体"/>
        </w:rPr>
        <w:t>）</w:t>
      </w:r>
    </w:p>
    <w:p>
      <w:pPr>
        <w:spacing w:line="500" w:lineRule="exact"/>
        <w:ind w:firstLine="480"/>
        <w:rPr>
          <w:rFonts w:hint="eastAsia" w:ascii="宋体" w:hAnsi="宋体"/>
        </w:rPr>
      </w:pPr>
      <w:r>
        <w:rPr>
          <w:rFonts w:ascii="宋体" w:hAnsi="宋体"/>
        </w:rPr>
        <w:t>16</w:t>
      </w:r>
      <w:r>
        <w:rPr>
          <w:rFonts w:hint="eastAsia" w:ascii="宋体" w:hAnsi="宋体"/>
        </w:rPr>
        <w:t>、制造（生产）企业</w:t>
      </w:r>
      <w:r>
        <w:rPr>
          <w:rFonts w:ascii="宋体" w:hAnsi="宋体"/>
        </w:rPr>
        <w:t>小型、微型企业声明函</w:t>
      </w:r>
      <w:r>
        <w:rPr>
          <w:rFonts w:hint="eastAsia" w:ascii="宋体" w:hAnsi="宋体"/>
        </w:rPr>
        <w:t>……………………（附件1</w:t>
      </w:r>
      <w:r>
        <w:rPr>
          <w:rFonts w:ascii="宋体" w:hAnsi="宋体"/>
        </w:rPr>
        <w:t>6</w:t>
      </w:r>
      <w:r>
        <w:rPr>
          <w:rFonts w:hint="eastAsia" w:ascii="宋体" w:hAnsi="宋体"/>
        </w:rPr>
        <w:t>）</w:t>
      </w:r>
    </w:p>
    <w:p>
      <w:pPr>
        <w:spacing w:line="500" w:lineRule="exact"/>
        <w:ind w:firstLine="480"/>
        <w:rPr>
          <w:rFonts w:hint="eastAsia" w:ascii="宋体" w:hAnsi="宋体"/>
        </w:rPr>
      </w:pPr>
      <w:r>
        <w:rPr>
          <w:rFonts w:ascii="宋体" w:hAnsi="宋体"/>
        </w:rPr>
        <w:t>17</w:t>
      </w:r>
      <w:r>
        <w:rPr>
          <w:rFonts w:hint="eastAsia" w:ascii="宋体" w:hAnsi="宋体"/>
        </w:rPr>
        <w:t>、投标人认为在其他方面有必要说明的事项……………………（附件1</w:t>
      </w:r>
      <w:r>
        <w:rPr>
          <w:rFonts w:ascii="宋体" w:hAnsi="宋体"/>
        </w:rPr>
        <w:t>7</w:t>
      </w:r>
      <w:r>
        <w:rPr>
          <w:rFonts w:hint="eastAsia" w:ascii="宋体" w:hAnsi="宋体"/>
        </w:rPr>
        <w:t>）</w:t>
      </w:r>
    </w:p>
    <w:p>
      <w:pPr>
        <w:ind w:firstLine="182" w:firstLineChars="83"/>
        <w:rPr>
          <w:rFonts w:hint="eastAsia"/>
          <w:b/>
        </w:rPr>
      </w:pPr>
      <w:r>
        <w:rPr>
          <w:rFonts w:hAnsi="宋体"/>
        </w:rPr>
        <w:br w:type="page"/>
      </w:r>
      <w:bookmarkEnd w:id="125"/>
      <w:bookmarkEnd w:id="126"/>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31" w:name="_Toc512598046"/>
      <w:r>
        <w:rPr>
          <w:rFonts w:hint="eastAsia" w:ascii="宋体"/>
          <w:b/>
          <w:sz w:val="28"/>
          <w:szCs w:val="28"/>
        </w:rPr>
        <w:t>附件</w:t>
      </w:r>
      <w:bookmarkStart w:id="132" w:name="_Toc325726037"/>
      <w:bookmarkStart w:id="133" w:name="_Toc376936768"/>
      <w:r>
        <w:rPr>
          <w:rFonts w:hint="eastAsia" w:ascii="宋体"/>
          <w:b/>
          <w:sz w:val="28"/>
          <w:szCs w:val="28"/>
        </w:rPr>
        <w:t>1：磋商函</w:t>
      </w:r>
      <w:bookmarkEnd w:id="131"/>
      <w:bookmarkEnd w:id="132"/>
      <w:bookmarkEnd w:id="133"/>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color w:val="000000"/>
          <w:kern w:val="0"/>
          <w:u w:val="single"/>
          <w:lang w:val="zh-CN"/>
        </w:rPr>
        <w:t>采购项目名称（采购项目编号）</w:t>
      </w:r>
      <w:r>
        <w:rPr>
          <w:rFonts w:hint="eastAsia" w:ascii="宋体" w:hAnsi="宋体"/>
        </w:rPr>
        <w:t>磋商文件，经研究，法定代表人</w:t>
      </w:r>
      <w:r>
        <w:rPr>
          <w:rFonts w:hint="eastAsia" w:ascii="宋体" w:hAnsi="宋体"/>
          <w:u w:val="single"/>
          <w:lang w:val="en-US" w:eastAsia="zh-CN"/>
        </w:rPr>
        <w:t xml:space="preserve">          </w:t>
      </w:r>
      <w:r>
        <w:rPr>
          <w:rFonts w:hint="eastAsia" w:ascii="宋体" w:hAnsi="宋体"/>
        </w:rPr>
        <w:t xml:space="preserve">（姓名、职务）正式授权（委托代理人姓名、职务）代表供应商（供应商名称、地址）提交磋商响应文件。    </w:t>
      </w:r>
    </w:p>
    <w:p>
      <w:pPr>
        <w:adjustRightInd w:val="0"/>
        <w:ind w:firstLine="389" w:firstLineChars="177"/>
        <w:textAlignment w:val="baseline"/>
        <w:rPr>
          <w:rFonts w:hint="eastAsia" w:ascii="宋体" w:hAnsi="宋体"/>
        </w:rPr>
      </w:pPr>
      <w:r>
        <w:rPr>
          <w:rFonts w:hint="eastAsia" w:ascii="宋体" w:hAnsi="宋体"/>
        </w:rPr>
        <w:t>据此函，签字代表宣布同意如下：</w:t>
      </w:r>
    </w:p>
    <w:p>
      <w:pPr>
        <w:adjustRightInd w:val="0"/>
        <w:ind w:firstLine="389"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389"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89"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389"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389" w:firstLineChars="177"/>
        <w:textAlignment w:val="baseline"/>
        <w:rPr>
          <w:rFonts w:hint="eastAsia" w:ascii="宋体" w:hAnsi="宋体"/>
        </w:rPr>
      </w:pPr>
      <w:r>
        <w:rPr>
          <w:rFonts w:hint="eastAsia" w:ascii="宋体" w:hAnsi="宋体"/>
        </w:rPr>
        <w:t>地址：_______________   邮编：______________</w:t>
      </w:r>
    </w:p>
    <w:p>
      <w:pPr>
        <w:adjustRightInd w:val="0"/>
        <w:ind w:firstLine="389" w:firstLineChars="177"/>
        <w:textAlignment w:val="baseline"/>
        <w:rPr>
          <w:rFonts w:hint="eastAsia" w:ascii="宋体" w:hAnsi="宋体"/>
        </w:rPr>
      </w:pPr>
      <w:r>
        <w:rPr>
          <w:rFonts w:hint="eastAsia" w:ascii="宋体" w:hAnsi="宋体"/>
        </w:rPr>
        <w:t>电话：_______________   传真：______________</w:t>
      </w:r>
    </w:p>
    <w:p>
      <w:pPr>
        <w:adjustRightInd w:val="0"/>
        <w:ind w:firstLine="389"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34" w:name="_Toc51259804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35" w:name="_Toc325726043"/>
      <w:bookmarkStart w:id="136" w:name="_Toc376936774"/>
      <w:bookmarkStart w:id="137" w:name="_Toc325726042"/>
      <w:bookmarkStart w:id="138" w:name="_Toc376936773"/>
      <w:r>
        <w:rPr>
          <w:rFonts w:hint="eastAsia" w:ascii="宋体"/>
          <w:b/>
          <w:sz w:val="28"/>
          <w:szCs w:val="28"/>
        </w:rPr>
        <w:t>2：法定代表人证明书</w:t>
      </w:r>
      <w:bookmarkEnd w:id="134"/>
      <w:bookmarkEnd w:id="135"/>
      <w:bookmarkEnd w:id="136"/>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755"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37"/>
    <w:bookmarkEnd w:id="138"/>
    <w:p>
      <w:pPr>
        <w:ind w:firstLine="0" w:firstLineChars="0"/>
        <w:rPr>
          <w:rFonts w:hint="eastAsia" w:ascii="宋体" w:hAnsi="宋体"/>
          <w:b/>
          <w:bCs/>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9" w:name="_Toc324756736"/>
      <w:bookmarkStart w:id="140" w:name="_Toc201287639"/>
      <w:bookmarkStart w:id="141" w:name="_Toc51259804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9"/>
      <w:bookmarkEnd w:id="140"/>
      <w:r>
        <w:rPr>
          <w:rFonts w:hint="eastAsia" w:ascii="宋体"/>
          <w:b/>
          <w:sz w:val="28"/>
          <w:szCs w:val="28"/>
        </w:rPr>
        <w:t>3：法定代表人授权书</w:t>
      </w:r>
      <w:bookmarkEnd w:id="141"/>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81" w:firstLineChars="82"/>
        <w:rPr>
          <w:rFonts w:hint="eastAsia" w:ascii="宋体" w:hAnsi="宋体"/>
          <w:b/>
          <w:bCs/>
        </w:rPr>
      </w:pPr>
    </w:p>
    <w:p>
      <w:pPr>
        <w:ind w:firstLine="181" w:firstLineChars="82"/>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041"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836" w:firstLineChars="1737"/>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42" w:name="_Toc512598049"/>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42"/>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关于贵方</w:t>
      </w:r>
      <w:r>
        <w:rPr>
          <w:rFonts w:hint="eastAsia" w:ascii="宋体" w:hAnsi="宋体"/>
          <w:lang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499"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43" w:name="_Toc51259805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44" w:name="_Toc376936779"/>
      <w:bookmarkStart w:id="145" w:name="_Toc351475542"/>
      <w:bookmarkStart w:id="146" w:name="_Toc365019584"/>
      <w:r>
        <w:rPr>
          <w:rFonts w:hint="eastAsia" w:ascii="宋体"/>
          <w:b/>
          <w:sz w:val="28"/>
          <w:szCs w:val="28"/>
        </w:rPr>
        <w:t>5：供应商诚信承诺书</w:t>
      </w:r>
      <w:bookmarkEnd w:id="143"/>
      <w:bookmarkEnd w:id="144"/>
      <w:bookmarkEnd w:id="145"/>
      <w:bookmarkEnd w:id="146"/>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二、参加采购代理</w:t>
      </w:r>
      <w:r>
        <w:rPr>
          <w:rFonts w:ascii="宋体" w:hAnsi="宋体"/>
        </w:rPr>
        <w:t>机构</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423" w:firstLineChars="1550"/>
        <w:rPr>
          <w:rFonts w:hint="eastAsia" w:ascii="宋体" w:hAnsi="宋体"/>
          <w:b/>
        </w:rPr>
      </w:pPr>
    </w:p>
    <w:p>
      <w:pPr>
        <w:spacing w:line="360" w:lineRule="auto"/>
        <w:ind w:firstLine="3423" w:firstLineChars="1550"/>
        <w:rPr>
          <w:rFonts w:hint="eastAsia" w:ascii="宋体" w:hAnsi="宋体"/>
          <w:b/>
        </w:rPr>
      </w:pPr>
    </w:p>
    <w:p>
      <w:pPr>
        <w:spacing w:line="360" w:lineRule="auto"/>
        <w:ind w:firstLine="3494"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autoSpaceDE w:val="0"/>
        <w:autoSpaceDN w:val="0"/>
        <w:spacing w:line="360" w:lineRule="auto"/>
        <w:ind w:firstLine="562"/>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147" w:name="_Toc51259805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47"/>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rPr>
      </w:pPr>
      <w:r>
        <w:rPr>
          <w:rFonts w:hint="eastAsia" w:ascii="宋体" w:hAnsi="宋体" w:cs="宋体"/>
          <w:color w:val="000000"/>
        </w:rPr>
        <w:t>资格证明材料包括：</w:t>
      </w:r>
    </w:p>
    <w:p>
      <w:pPr>
        <w:numPr>
          <w:ilvl w:val="0"/>
          <w:numId w:val="2"/>
        </w:numPr>
        <w:spacing w:line="360" w:lineRule="auto"/>
        <w:ind w:firstLine="480"/>
        <w:rPr>
          <w:rFonts w:hint="eastAsia" w:ascii="宋体" w:hAnsi="宋体" w:cs="宋体"/>
          <w:color w:val="000000"/>
        </w:rPr>
      </w:pPr>
      <w:r>
        <w:rPr>
          <w:rFonts w:hint="eastAsia" w:ascii="宋体" w:hAnsi="宋体" w:cs="宋体"/>
          <w:color w:val="000000"/>
        </w:rPr>
        <w:t>投标人的营业执照；</w:t>
      </w:r>
    </w:p>
    <w:p>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5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bookmarkStart w:id="148" w:name="_Toc512598052"/>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48"/>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1、投标人基本开户银行近三个月内出具的资信证明或经第三方机构出具的</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201</w:t>
      </w:r>
      <w:r>
        <w:rPr>
          <w:rFonts w:hint="eastAsia" w:ascii="宋体" w:hAnsi="宋体" w:cs="宋体"/>
          <w:color w:val="000000"/>
          <w:kern w:val="0"/>
          <w:u w:val="dashDotDotHeavy"/>
          <w:lang w:val="en-US" w:eastAsia="zh-CN"/>
        </w:rPr>
        <w:t>8</w:t>
      </w:r>
      <w:r>
        <w:rPr>
          <w:rFonts w:hint="eastAsia" w:ascii="宋体" w:hAnsi="宋体" w:cs="宋体"/>
          <w:color w:val="000000"/>
          <w:kern w:val="0"/>
          <w:u w:val="dashDotDotHeavy"/>
        </w:rPr>
        <w:t>年度</w:t>
      </w:r>
      <w:r>
        <w:rPr>
          <w:rFonts w:hint="eastAsia" w:ascii="宋体" w:hAnsi="宋体" w:cs="宋体"/>
          <w:color w:val="000000"/>
          <w:kern w:val="0"/>
          <w:u w:val="dashDotDotHeavy"/>
          <w:lang w:val="zh-CN"/>
        </w:rPr>
        <w:t>）</w:t>
      </w:r>
      <w:r>
        <w:rPr>
          <w:rFonts w:hint="eastAsia" w:ascii="宋体" w:hAnsi="宋体" w:cs="宋体"/>
          <w:color w:val="000000"/>
          <w:kern w:val="0"/>
          <w:lang w:val="zh-CN"/>
        </w:rPr>
        <w:t>财务状况审计报告（扫描或复印件应全面、完整、清晰），包括资产负债表、现金流量表、利润表和财务（会计）报表附注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p>
    <w:p>
      <w:pPr>
        <w:autoSpaceDE w:val="0"/>
        <w:autoSpaceDN w:val="0"/>
        <w:spacing w:line="360" w:lineRule="auto"/>
        <w:ind w:firstLine="480"/>
        <w:rPr>
          <w:rFonts w:hint="eastAsia" w:ascii="宋体" w:hAnsi="宋体" w:cs="宋体"/>
          <w:color w:val="000000"/>
          <w:kern w:val="0"/>
          <w:sz w:val="28"/>
          <w:szCs w:val="28"/>
          <w:lang w:val="zh-CN"/>
        </w:rPr>
      </w:pPr>
      <w:r>
        <w:rPr>
          <w:rFonts w:hint="eastAsia" w:ascii="宋体" w:hAnsi="宋体" w:cs="宋体"/>
          <w:color w:val="000000"/>
          <w:kern w:val="0"/>
          <w:lang w:val="zh-CN"/>
        </w:rPr>
        <w:t>2、近</w:t>
      </w:r>
      <w:r>
        <w:rPr>
          <w:rFonts w:hint="eastAsia" w:ascii="宋体" w:hAnsi="宋体" w:cs="宋体"/>
          <w:color w:val="000000"/>
          <w:kern w:val="0"/>
          <w:lang w:val="en-US" w:eastAsia="zh-CN"/>
        </w:rPr>
        <w:t>3个月</w:t>
      </w:r>
      <w:r>
        <w:rPr>
          <w:rFonts w:hint="eastAsia" w:ascii="宋体" w:hAnsi="宋体" w:cs="宋体"/>
          <w:color w:val="000000"/>
          <w:kern w:val="0"/>
          <w:lang w:val="zh-CN"/>
        </w:rPr>
        <w:t>内的依法缴纳税收和社会保障资金记录的证明材料；依法免税或不需要缴纳社会保障资金的投标人须提供相应文件证明其依法免税或不需要缴纳社会保障资金。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pStyle w:val="11"/>
        <w:spacing w:after="0"/>
        <w:ind w:firstLine="0" w:firstLineChars="0"/>
        <w:jc w:val="left"/>
        <w:outlineLvl w:val="1"/>
        <w:rPr>
          <w:rFonts w:hint="eastAsia" w:ascii="宋体" w:hAnsi="宋体" w:cs="宋体"/>
          <w:color w:val="000000"/>
          <w:sz w:val="30"/>
          <w:szCs w:val="30"/>
          <w:lang w:val="zh-CN" w:eastAsia="zh-CN"/>
        </w:rPr>
      </w:pPr>
      <w:bookmarkStart w:id="149" w:name="_Toc512598053"/>
      <w:bookmarkStart w:id="150" w:name="_Toc29145"/>
    </w:p>
    <w:p>
      <w:pPr>
        <w:pStyle w:val="11"/>
        <w:spacing w:after="0"/>
        <w:ind w:firstLine="0" w:firstLineChars="0"/>
        <w:jc w:val="left"/>
        <w:outlineLvl w:val="1"/>
        <w:rPr>
          <w:rFonts w:hint="eastAsia" w:ascii="宋体" w:hAnsi="宋体" w:cs="宋体"/>
          <w:color w:val="000000"/>
          <w:lang w:eastAsia="zh-CN"/>
        </w:rPr>
      </w:pPr>
      <w:r>
        <w:rPr>
          <w:rFonts w:hint="eastAsia" w:ascii="宋体" w:hAnsi="宋体" w:cs="宋体"/>
          <w:color w:val="000000"/>
          <w:sz w:val="30"/>
          <w:szCs w:val="30"/>
          <w:lang w:val="zh-CN" w:eastAsia="zh-CN"/>
        </w:rPr>
        <w:t>附件8：具备履行合同所必需的设备和专业技术能力的证明材料</w:t>
      </w:r>
      <w:bookmarkEnd w:id="149"/>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1" w:name="_Toc500834434"/>
      <w:r>
        <w:rPr>
          <w:rFonts w:hint="eastAsia" w:ascii="宋体" w:hAnsi="宋体"/>
          <w:b/>
          <w:sz w:val="28"/>
          <w:szCs w:val="36"/>
        </w:rPr>
        <w:t>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b/>
          <w:sz w:val="28"/>
          <w:szCs w:val="28"/>
        </w:rPr>
      </w:pPr>
      <w:r>
        <w:rPr>
          <w:rFonts w:ascii="宋体" w:hAnsi="宋体" w:cs="宋体"/>
          <w:color w:val="000000"/>
          <w:kern w:val="0"/>
          <w:lang w:val="zh-CN"/>
        </w:rPr>
        <w:br w:type="page"/>
      </w:r>
      <w:bookmarkStart w:id="152" w:name="_Toc512598054"/>
      <w:r>
        <w:rPr>
          <w:rFonts w:hint="eastAsia" w:ascii="宋体"/>
          <w:b/>
          <w:sz w:val="28"/>
          <w:szCs w:val="28"/>
        </w:rPr>
        <w:t>附件</w:t>
      </w:r>
      <w:r>
        <w:rPr>
          <w:rFonts w:ascii="宋体"/>
          <w:b/>
          <w:sz w:val="28"/>
          <w:szCs w:val="28"/>
        </w:rPr>
        <w:t>9</w:t>
      </w:r>
      <w:r>
        <w:rPr>
          <w:rFonts w:hint="eastAsia" w:ascii="宋体"/>
          <w:b/>
          <w:sz w:val="28"/>
          <w:szCs w:val="28"/>
        </w:rPr>
        <w:t>：无重大违法记录声明</w:t>
      </w:r>
      <w:bookmarkEnd w:id="15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w:t>
      </w:r>
      <w:r>
        <w:rPr>
          <w:rFonts w:hint="eastAsia" w:cs="宋体"/>
          <w:kern w:val="0"/>
          <w:lang w:eastAsia="zh-CN"/>
        </w:rPr>
        <w:t>、</w:t>
      </w:r>
      <w:r>
        <w:rPr>
          <w:rFonts w:hint="eastAsia" w:cs="宋体"/>
          <w:kern w:val="0"/>
          <w:lang w:val="en-US" w:eastAsia="zh-CN"/>
        </w:rPr>
        <w:t>中国政府采购网</w:t>
      </w:r>
      <w:r>
        <w:rPr>
          <w:rFonts w:hint="eastAsia" w:ascii="宋体" w:hAnsi="宋体" w:cs="宋体"/>
          <w:kern w:val="0"/>
        </w:rPr>
        <w:t>”网站无任何不良记录的查询截图，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ascii="宋体" w:hAnsi="宋体"/>
          <w:color w:val="000000"/>
        </w:rPr>
      </w:pP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b/>
          <w:sz w:val="28"/>
          <w:szCs w:val="28"/>
        </w:rPr>
      </w:pPr>
      <w:bookmarkStart w:id="153" w:name="_Toc512598055"/>
      <w:r>
        <w:rPr>
          <w:rFonts w:hint="eastAsia" w:ascii="宋体"/>
          <w:b/>
          <w:sz w:val="28"/>
          <w:szCs w:val="28"/>
        </w:rPr>
        <w:t>附件</w:t>
      </w:r>
      <w:r>
        <w:rPr>
          <w:rFonts w:ascii="宋体"/>
          <w:b/>
          <w:sz w:val="28"/>
          <w:szCs w:val="28"/>
        </w:rPr>
        <w:t>10</w:t>
      </w:r>
      <w:r>
        <w:rPr>
          <w:rFonts w:hint="eastAsia" w:ascii="宋体"/>
          <w:b/>
          <w:sz w:val="28"/>
          <w:szCs w:val="28"/>
        </w:rPr>
        <w:t>：磋商保证金</w:t>
      </w:r>
      <w:bookmarkEnd w:id="153"/>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4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50"/>
    <w:p>
      <w:pPr>
        <w:widowControl/>
        <w:snapToGrid w:val="0"/>
        <w:spacing w:line="360" w:lineRule="auto"/>
        <w:ind w:firstLine="0" w:firstLineChars="0"/>
        <w:outlineLvl w:val="1"/>
        <w:rPr>
          <w:rFonts w:hint="eastAsia" w:ascii="宋体"/>
          <w:b/>
          <w:sz w:val="28"/>
          <w:szCs w:val="28"/>
        </w:rPr>
      </w:pPr>
      <w:bookmarkStart w:id="154" w:name="_Toc28726"/>
      <w:r>
        <w:rPr>
          <w:rFonts w:hint="eastAsia" w:ascii="宋体" w:hAnsi="宋体" w:cs="宋体"/>
          <w:b/>
          <w:bCs/>
          <w:color w:val="000000"/>
          <w:kern w:val="0"/>
          <w:lang w:val="zh-CN"/>
        </w:rPr>
        <w:br w:type="page"/>
      </w:r>
      <w:bookmarkStart w:id="155" w:name="_Toc512598056"/>
      <w:r>
        <w:rPr>
          <w:rFonts w:hint="eastAsia" w:ascii="宋体"/>
          <w:b/>
          <w:sz w:val="28"/>
          <w:szCs w:val="28"/>
        </w:rPr>
        <w:t>附件</w:t>
      </w:r>
      <w:bookmarkStart w:id="156" w:name="_Toc376936769"/>
      <w:bookmarkStart w:id="157" w:name="_Toc325726038"/>
      <w:r>
        <w:rPr>
          <w:rFonts w:hint="eastAsia" w:ascii="宋体"/>
          <w:b/>
          <w:sz w:val="28"/>
          <w:szCs w:val="28"/>
        </w:rPr>
        <w:t>1</w:t>
      </w:r>
      <w:r>
        <w:rPr>
          <w:rFonts w:ascii="宋体"/>
          <w:b/>
          <w:sz w:val="28"/>
          <w:szCs w:val="28"/>
        </w:rPr>
        <w:t>1</w:t>
      </w:r>
      <w:r>
        <w:rPr>
          <w:rFonts w:hint="eastAsia" w:ascii="宋体"/>
          <w:b/>
          <w:sz w:val="28"/>
          <w:szCs w:val="28"/>
        </w:rPr>
        <w:t>：</w:t>
      </w:r>
      <w:bookmarkEnd w:id="156"/>
      <w:bookmarkEnd w:id="157"/>
      <w:r>
        <w:rPr>
          <w:rFonts w:hint="eastAsia" w:ascii="宋体"/>
          <w:b/>
          <w:sz w:val="28"/>
          <w:szCs w:val="28"/>
        </w:rPr>
        <w:t>竞争性磋商首次报价表</w:t>
      </w:r>
      <w:bookmarkEnd w:id="155"/>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2"/>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pPr>
              <w:adjustRightInd w:val="0"/>
              <w:ind w:left="256" w:leftChars="16" w:hanging="221" w:hangingChars="100"/>
              <w:jc w:val="center"/>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391"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829"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产品费、检验费、手续费、包装费、运输费、保险费、安装调试费、系统集成费、税金及其他不可预见费等全部费用。</w:t>
      </w:r>
    </w:p>
    <w:p>
      <w:pPr>
        <w:adjustRightInd w:val="0"/>
        <w:ind w:firstLine="829"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321"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8" w:name="_Toc512598057"/>
      <w:r>
        <w:rPr>
          <w:rFonts w:hint="eastAsia" w:ascii="宋体"/>
          <w:b/>
          <w:sz w:val="28"/>
          <w:szCs w:val="28"/>
        </w:rPr>
        <w:t>附件1</w:t>
      </w:r>
      <w:r>
        <w:rPr>
          <w:rFonts w:ascii="宋体"/>
          <w:b/>
          <w:sz w:val="28"/>
          <w:szCs w:val="28"/>
        </w:rPr>
        <w:t>2</w:t>
      </w:r>
      <w:r>
        <w:rPr>
          <w:rFonts w:hint="eastAsia" w:ascii="宋体"/>
          <w:b/>
          <w:sz w:val="28"/>
          <w:szCs w:val="28"/>
        </w:rPr>
        <w:t>：分项报价表</w:t>
      </w:r>
      <w:bookmarkEnd w:id="158"/>
      <w:r>
        <w:rPr>
          <w:rFonts w:hint="eastAsia" w:ascii="宋体"/>
          <w:b/>
          <w:sz w:val="28"/>
          <w:szCs w:val="28"/>
        </w:rPr>
        <w:t xml:space="preserve">    </w:t>
      </w:r>
    </w:p>
    <w:p>
      <w:pPr>
        <w:ind w:firstLine="3795" w:firstLineChars="1050"/>
        <w:rPr>
          <w:rFonts w:hint="eastAsia" w:ascii="宋体" w:hAnsi="宋体"/>
          <w:b/>
          <w:sz w:val="36"/>
          <w:szCs w:val="36"/>
        </w:rPr>
      </w:pPr>
      <w:bookmarkStart w:id="159" w:name="_Toc365019575"/>
      <w:bookmarkStart w:id="160" w:name="_Toc325726039"/>
      <w:r>
        <w:rPr>
          <w:rFonts w:hint="eastAsia" w:ascii="宋体" w:hAnsi="宋体"/>
          <w:b/>
          <w:sz w:val="36"/>
          <w:szCs w:val="36"/>
        </w:rPr>
        <w:t>分项报价表</w:t>
      </w:r>
      <w:bookmarkEnd w:id="159"/>
      <w:bookmarkEnd w:id="160"/>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1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adjustRightInd w:val="0"/>
        <w:spacing w:line="240" w:lineRule="auto"/>
        <w:ind w:firstLine="0" w:firstLineChars="0"/>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rPr>
          <w:rFonts w:hint="eastAsia" w:ascii="宋体" w:hAnsi="宋体"/>
          <w:sz w:val="32"/>
          <w:szCs w:val="32"/>
        </w:rPr>
      </w:pP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385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411" w:firstLineChars="2450"/>
        <w:rPr>
          <w:rFonts w:hint="eastAsia"/>
          <w:b/>
        </w:rPr>
      </w:pPr>
      <w:r>
        <w:rPr>
          <w:rFonts w:hint="eastAsia"/>
          <w:b/>
        </w:rPr>
        <w:t xml:space="preserve"> 年   月  日</w:t>
      </w:r>
    </w:p>
    <w:p>
      <w:pPr>
        <w:ind w:firstLine="482"/>
        <w:jc w:val="right"/>
        <w:rPr>
          <w:rFonts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61" w:name="_Toc512598058"/>
      <w:bookmarkStart w:id="162" w:name="_Toc427748095"/>
      <w:r>
        <w:rPr>
          <w:rFonts w:hint="eastAsia" w:ascii="宋体"/>
          <w:b/>
          <w:sz w:val="28"/>
          <w:szCs w:val="28"/>
        </w:rPr>
        <w:t>附件</w:t>
      </w:r>
      <w:bookmarkStart w:id="163" w:name="_Toc376936771"/>
      <w:bookmarkStart w:id="164" w:name="_Toc325726040"/>
      <w:r>
        <w:rPr>
          <w:rFonts w:hint="eastAsia" w:ascii="宋体"/>
          <w:b/>
          <w:sz w:val="28"/>
          <w:szCs w:val="28"/>
        </w:rPr>
        <w:t>1</w:t>
      </w:r>
      <w:r>
        <w:rPr>
          <w:rFonts w:ascii="宋体"/>
          <w:b/>
          <w:sz w:val="28"/>
          <w:szCs w:val="28"/>
        </w:rPr>
        <w:t>3</w:t>
      </w:r>
      <w:r>
        <w:rPr>
          <w:rFonts w:hint="eastAsia" w:ascii="宋体"/>
          <w:b/>
          <w:sz w:val="28"/>
          <w:szCs w:val="28"/>
        </w:rPr>
        <w:t>：技术规格响应表</w:t>
      </w:r>
      <w:bookmarkEnd w:id="161"/>
      <w:bookmarkEnd w:id="162"/>
      <w:bookmarkEnd w:id="163"/>
      <w:bookmarkEnd w:id="164"/>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p>
      <w:pPr>
        <w:ind w:firstLine="0" w:firstLineChars="0"/>
        <w:rPr>
          <w:rFonts w:hint="eastAsia" w:ascii="宋体" w:hAnsi="宋体"/>
          <w:b/>
        </w:rPr>
      </w:pPr>
    </w:p>
    <w:tbl>
      <w:tblPr>
        <w:tblStyle w:val="12"/>
        <w:tblW w:w="891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3"/>
            <w:noWrap w:val="0"/>
            <w:vAlign w:val="top"/>
          </w:tcPr>
          <w:p>
            <w:pPr>
              <w:spacing w:before="40" w:after="40"/>
              <w:ind w:firstLine="110" w:firstLineChars="50"/>
              <w:rPr>
                <w:rFonts w:hint="eastAsia" w:ascii="宋体" w:hAnsi="宋体"/>
              </w:rPr>
            </w:pPr>
            <w:r>
              <w:rPr>
                <w:rFonts w:hint="eastAsia" w:ascii="宋体" w:hAnsi="宋体"/>
              </w:rPr>
              <w:t>采购需求技术参数、指标</w:t>
            </w:r>
          </w:p>
        </w:tc>
        <w:tc>
          <w:tcPr>
            <w:tcW w:w="4329" w:type="dxa"/>
            <w:gridSpan w:val="4"/>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82" w:firstLineChars="83"/>
              <w:rPr>
                <w:rFonts w:hint="eastAsia" w:ascii="宋体" w:hAnsi="宋体"/>
              </w:rPr>
            </w:pPr>
            <w:r>
              <w:rPr>
                <w:rFonts w:hint="eastAsia" w:ascii="宋体" w:hAnsi="宋体"/>
              </w:rPr>
              <w:t>名称</w:t>
            </w:r>
          </w:p>
        </w:tc>
        <w:tc>
          <w:tcPr>
            <w:tcW w:w="1701" w:type="dxa"/>
            <w:noWrap w:val="0"/>
            <w:vAlign w:val="center"/>
          </w:tcPr>
          <w:p>
            <w:pPr>
              <w:spacing w:before="40" w:after="40"/>
              <w:ind w:firstLine="0" w:firstLineChars="0"/>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708" w:type="dxa"/>
            <w:noWrap w:val="0"/>
            <w:vAlign w:val="center"/>
          </w:tcPr>
          <w:p>
            <w:pPr>
              <w:spacing w:before="40" w:after="40"/>
              <w:ind w:firstLine="110" w:firstLineChars="50"/>
              <w:rPr>
                <w:rFonts w:hint="eastAsia" w:ascii="宋体" w:hAnsi="宋体"/>
              </w:rPr>
            </w:pPr>
            <w:r>
              <w:rPr>
                <w:rFonts w:hint="eastAsia" w:ascii="宋体" w:hAnsi="宋体"/>
              </w:rPr>
              <w:t>名称</w:t>
            </w:r>
          </w:p>
        </w:tc>
        <w:tc>
          <w:tcPr>
            <w:tcW w:w="1070" w:type="dxa"/>
            <w:tcBorders>
              <w:right w:val="single" w:color="auto" w:sz="4" w:space="0"/>
            </w:tcBorders>
            <w:noWrap w:val="0"/>
            <w:vAlign w:val="center"/>
          </w:tcPr>
          <w:p>
            <w:pPr>
              <w:spacing w:before="40" w:after="40"/>
              <w:ind w:firstLine="0" w:firstLineChars="0"/>
              <w:jc w:val="center"/>
              <w:rPr>
                <w:rFonts w:hint="eastAsia" w:ascii="宋体" w:hAnsi="宋体"/>
              </w:rPr>
            </w:pPr>
            <w:r>
              <w:rPr>
                <w:rFonts w:hint="eastAsia" w:ascii="宋体" w:hAnsi="宋体"/>
              </w:rPr>
              <w:t>规格型号</w:t>
            </w:r>
          </w:p>
        </w:tc>
        <w:tc>
          <w:tcPr>
            <w:tcW w:w="1842" w:type="dxa"/>
            <w:tcBorders>
              <w:left w:val="single" w:color="auto" w:sz="4" w:space="0"/>
            </w:tcBorders>
            <w:noWrap w:val="0"/>
            <w:vAlign w:val="center"/>
          </w:tcPr>
          <w:p>
            <w:pPr>
              <w:spacing w:before="40" w:after="40"/>
              <w:ind w:left="94" w:firstLine="0" w:firstLineChars="0"/>
              <w:jc w:val="center"/>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276" w:lineRule="auto"/>
        <w:ind w:firstLine="323" w:firstLineChars="147"/>
        <w:rPr>
          <w:rFonts w:hint="eastAsia" w:ascii="宋体" w:hAnsi="宋体"/>
        </w:rPr>
      </w:pPr>
      <w:r>
        <w:rPr>
          <w:rFonts w:hint="eastAsia" w:ascii="宋体" w:hAnsi="宋体"/>
        </w:rPr>
        <w:t>注：1、本表应按照采购分项报价表中“产品名称”及采购</w:t>
      </w:r>
      <w:r>
        <w:rPr>
          <w:rFonts w:hint="eastAsia"/>
          <w:lang w:val="en-US" w:eastAsia="zh-CN"/>
        </w:rPr>
        <w:t>清单</w:t>
      </w:r>
      <w:r>
        <w:rPr>
          <w:rFonts w:hint="eastAsia" w:ascii="宋体" w:hAnsi="宋体"/>
        </w:rPr>
        <w:t>中产品序号的指标逐项填写，不得遗漏。否则，按无效投标处理。</w:t>
      </w:r>
    </w:p>
    <w:p>
      <w:pPr>
        <w:widowControl/>
        <w:spacing w:after="160" w:line="276" w:lineRule="auto"/>
        <w:ind w:firstLine="770" w:firstLineChars="350"/>
        <w:jc w:val="left"/>
        <w:rPr>
          <w:rFonts w:hint="eastAsia" w:ascii="宋体" w:hAnsi="宋体"/>
          <w:kern w:val="0"/>
          <w:szCs w:val="20"/>
        </w:rPr>
      </w:pPr>
      <w:r>
        <w:rPr>
          <w:rFonts w:hint="eastAsia" w:ascii="宋体" w:hAnsi="宋体"/>
          <w:kern w:val="0"/>
          <w:szCs w:val="20"/>
        </w:rPr>
        <w:t>2、“投标产品技术参数、指标”必须与磋商响应文件中提供的产品检测报告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生产厂家出具的彩页等证明材料的实质性响应情况相一致。若在评标环节发现该项与磋商响应文件中提供的产品检测报告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widowControl/>
        <w:spacing w:after="160" w:line="276" w:lineRule="auto"/>
        <w:ind w:firstLine="660" w:firstLineChars="300"/>
        <w:jc w:val="left"/>
        <w:rPr>
          <w:rFonts w:hint="eastAsia" w:ascii="宋体" w:hAnsi="宋体"/>
        </w:rPr>
      </w:pPr>
    </w:p>
    <w:p>
      <w:pPr>
        <w:ind w:firstLine="4400" w:firstLineChars="200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269"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hAnsi="宋体"/>
          <w:bCs/>
        </w:rPr>
      </w:pPr>
      <w:r>
        <w:rPr>
          <w:rFonts w:hint="eastAsia" w:ascii="宋体" w:hAnsi="宋体"/>
          <w:bCs/>
        </w:rPr>
        <w:t xml:space="preserve"> </w:t>
      </w:r>
      <w:r>
        <w:rPr>
          <w:rFonts w:ascii="宋体"/>
          <w:b/>
          <w:sz w:val="28"/>
          <w:szCs w:val="28"/>
        </w:rPr>
        <w:br w:type="page"/>
      </w:r>
      <w:bookmarkStart w:id="165" w:name="_Toc496004042"/>
      <w:bookmarkStart w:id="166" w:name="_Toc512598059"/>
      <w:r>
        <w:rPr>
          <w:rFonts w:hint="eastAsia" w:ascii="宋体"/>
          <w:b/>
          <w:sz w:val="28"/>
          <w:szCs w:val="28"/>
        </w:rPr>
        <w:t>附件1</w:t>
      </w:r>
      <w:bookmarkStart w:id="167" w:name="_Toc365019586"/>
      <w:bookmarkStart w:id="168" w:name="_Toc325726045"/>
      <w:bookmarkStart w:id="169" w:name="_Toc376936780"/>
      <w:r>
        <w:rPr>
          <w:rFonts w:ascii="宋体"/>
          <w:b/>
          <w:sz w:val="28"/>
          <w:szCs w:val="28"/>
        </w:rPr>
        <w:t>4</w:t>
      </w:r>
      <w:r>
        <w:rPr>
          <w:rFonts w:hint="eastAsia" w:ascii="宋体"/>
          <w:b/>
          <w:sz w:val="28"/>
          <w:szCs w:val="28"/>
        </w:rPr>
        <w:t>：投标产品相关资料</w:t>
      </w:r>
      <w:bookmarkEnd w:id="165"/>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rPr>
      </w:pPr>
      <w:r>
        <w:rPr>
          <w:rFonts w:hint="eastAsia" w:ascii="宋体" w:hAnsi="宋体"/>
          <w:bCs/>
          <w:color w:val="auto"/>
        </w:rPr>
        <w:t>根据采购项目内容，投标时提供</w:t>
      </w:r>
      <w:r>
        <w:rPr>
          <w:rFonts w:hint="eastAsia" w:hAnsi="宋体"/>
          <w:color w:val="auto"/>
        </w:rPr>
        <w:t>国家认可的</w:t>
      </w:r>
      <w:r>
        <w:rPr>
          <w:rFonts w:hint="eastAsia" w:ascii="宋体" w:hAnsi="宋体"/>
          <w:color w:val="auto"/>
        </w:rPr>
        <w:t>质监机构出具的投标产品的产品检验报告</w:t>
      </w:r>
      <w:r>
        <w:rPr>
          <w:rFonts w:hint="eastAsia"/>
          <w:bCs/>
          <w:color w:val="auto"/>
          <w:lang w:val="en-US" w:eastAsia="zh-CN"/>
        </w:rPr>
        <w:t>或</w:t>
      </w:r>
      <w:r>
        <w:rPr>
          <w:rFonts w:hint="eastAsia" w:ascii="宋体" w:hAnsi="宋体"/>
          <w:color w:val="auto"/>
          <w:kern w:val="0"/>
          <w:szCs w:val="20"/>
        </w:rPr>
        <w:t>生产厂家出具的产品彩页</w:t>
      </w:r>
      <w:r>
        <w:rPr>
          <w:rFonts w:hint="eastAsia" w:ascii="宋体" w:hAnsi="宋体"/>
          <w:bCs/>
          <w:color w:val="auto"/>
        </w:rPr>
        <w:t>（或网页原始截图）等能够</w:t>
      </w:r>
      <w:r>
        <w:rPr>
          <w:rFonts w:hint="eastAsia" w:hAnsi="宋体"/>
          <w:color w:val="auto"/>
        </w:rPr>
        <w:t>证明技术参数响应的相关资料</w:t>
      </w:r>
      <w:r>
        <w:rPr>
          <w:rFonts w:hint="eastAsia" w:ascii="宋体" w:hAnsi="宋体"/>
          <w:bCs/>
          <w:color w:val="auto"/>
        </w:rPr>
        <w:t>。</w:t>
      </w:r>
    </w:p>
    <w:bookmarkEnd w:id="167"/>
    <w:bookmarkEnd w:id="168"/>
    <w:bookmarkEnd w:id="169"/>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0" w:name="_Toc512598060"/>
      <w:r>
        <w:rPr>
          <w:rFonts w:hint="eastAsia" w:ascii="宋体"/>
          <w:b/>
          <w:sz w:val="28"/>
          <w:szCs w:val="28"/>
        </w:rPr>
        <w:t>附件1</w:t>
      </w:r>
      <w:r>
        <w:rPr>
          <w:rFonts w:ascii="宋体"/>
          <w:b/>
          <w:sz w:val="28"/>
          <w:szCs w:val="28"/>
        </w:rPr>
        <w:t>5</w:t>
      </w:r>
      <w:r>
        <w:rPr>
          <w:rFonts w:hint="eastAsia" w:ascii="宋体"/>
          <w:b/>
          <w:sz w:val="28"/>
          <w:szCs w:val="28"/>
        </w:rPr>
        <w:t>：供应商的类似业绩证明材料</w:t>
      </w:r>
      <w:bookmarkEnd w:id="154"/>
      <w:bookmarkEnd w:id="170"/>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提供自20</w:t>
      </w:r>
      <w:r>
        <w:rPr>
          <w:rFonts w:ascii="宋体" w:hAnsi="宋体"/>
          <w:color w:val="000000"/>
        </w:rPr>
        <w:t>1</w:t>
      </w:r>
      <w:r>
        <w:rPr>
          <w:rFonts w:hint="eastAsia" w:ascii="宋体" w:hAnsi="宋体"/>
          <w:color w:val="000000"/>
          <w:lang w:val="en-US" w:eastAsia="zh-CN"/>
        </w:rPr>
        <w:t>6</w:t>
      </w:r>
      <w:r>
        <w:rPr>
          <w:rFonts w:hint="eastAsia" w:ascii="宋体" w:hAnsi="宋体"/>
          <w:color w:val="000000"/>
        </w:rPr>
        <w:t>年</w:t>
      </w:r>
      <w:r>
        <w:rPr>
          <w:rFonts w:hint="eastAsia"/>
          <w:color w:val="000000"/>
          <w:lang w:val="en-US" w:eastAsia="zh-CN"/>
        </w:rPr>
        <w:t>7</w:t>
      </w:r>
      <w:r>
        <w:rPr>
          <w:rFonts w:hint="eastAsia" w:ascii="宋体" w:hAnsi="宋体"/>
          <w:color w:val="000000"/>
          <w:lang w:val="en-US" w:eastAsia="zh-CN"/>
        </w:rPr>
        <w:t>月</w:t>
      </w:r>
      <w:r>
        <w:rPr>
          <w:rFonts w:hint="eastAsia"/>
          <w:color w:val="000000"/>
          <w:lang w:val="en-US" w:eastAsia="zh-CN"/>
        </w:rPr>
        <w:t>23</w:t>
      </w:r>
      <w:r>
        <w:rPr>
          <w:rFonts w:hint="eastAsia" w:ascii="宋体" w:hAnsi="宋体"/>
          <w:color w:val="000000"/>
          <w:lang w:val="en-US" w:eastAsia="zh-CN"/>
        </w:rPr>
        <w:t>日至2019年</w:t>
      </w:r>
      <w:r>
        <w:rPr>
          <w:rFonts w:hint="eastAsia"/>
          <w:color w:val="000000"/>
          <w:lang w:val="en-US" w:eastAsia="zh-CN"/>
        </w:rPr>
        <w:t>7</w:t>
      </w:r>
      <w:r>
        <w:rPr>
          <w:rFonts w:hint="eastAsia" w:ascii="宋体" w:hAnsi="宋体"/>
          <w:color w:val="000000"/>
          <w:lang w:val="en-US" w:eastAsia="zh-CN"/>
        </w:rPr>
        <w:t>月</w:t>
      </w:r>
      <w:r>
        <w:rPr>
          <w:rFonts w:hint="eastAsia"/>
          <w:color w:val="000000"/>
          <w:lang w:val="en-US" w:eastAsia="zh-CN"/>
        </w:rPr>
        <w:t>22</w:t>
      </w:r>
      <w:r>
        <w:rPr>
          <w:rFonts w:hint="eastAsia" w:ascii="宋体" w:hAnsi="宋体"/>
          <w:color w:val="000000"/>
          <w:lang w:val="en-US" w:eastAsia="zh-CN"/>
        </w:rPr>
        <w:t>日</w:t>
      </w:r>
      <w:r>
        <w:rPr>
          <w:rFonts w:hint="eastAsia" w:ascii="宋体" w:hAnsi="宋体"/>
          <w:color w:val="000000"/>
        </w:rPr>
        <w:t>以来的类似业绩证明材料。类似业绩是指与采购项目在产品类型、使用功能、合同规模等方面相同或相近的项目。需提供包含合同首页、标的及金额所在页、供货合同签字盖章页的扫描（或复印）件。</w:t>
      </w: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2"/>
        <w:rPr>
          <w:rFonts w:hint="eastAsia"/>
        </w:rPr>
      </w:pPr>
    </w:p>
    <w:p>
      <w:pPr>
        <w:ind w:firstLine="2909" w:firstLineChars="805"/>
        <w:rPr>
          <w:rFonts w:ascii="宋体"/>
          <w:b/>
          <w:sz w:val="36"/>
          <w:szCs w:val="36"/>
        </w:rPr>
      </w:pPr>
    </w:p>
    <w:p>
      <w:pPr>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71" w:name="_Toc512598061"/>
      <w:bookmarkStart w:id="172" w:name="_Toc496004044"/>
      <w:r>
        <w:rPr>
          <w:rFonts w:hint="eastAsia" w:ascii="宋体"/>
          <w:b/>
          <w:sz w:val="28"/>
          <w:szCs w:val="28"/>
        </w:rPr>
        <w:t>附件1</w:t>
      </w:r>
      <w:r>
        <w:rPr>
          <w:rFonts w:ascii="宋体"/>
          <w:b/>
          <w:sz w:val="28"/>
          <w:szCs w:val="28"/>
        </w:rPr>
        <w:t>6</w:t>
      </w:r>
      <w:r>
        <w:rPr>
          <w:rFonts w:hint="eastAsia" w:ascii="宋体"/>
          <w:b/>
          <w:sz w:val="28"/>
          <w:szCs w:val="28"/>
        </w:rPr>
        <w:t>：制造（生产）企业小型、微型企业声明函</w:t>
      </w:r>
      <w:bookmarkEnd w:id="171"/>
      <w:bookmarkEnd w:id="17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山西景宏建设工程项目管理有限公司</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spacing w:line="360" w:lineRule="auto"/>
        <w:ind w:firstLine="33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rPr>
          <w:rFonts w:hint="eastAsia"/>
        </w:rPr>
      </w:pPr>
    </w:p>
    <w:p>
      <w:pPr>
        <w:spacing w:line="360" w:lineRule="auto"/>
        <w:ind w:firstLine="480"/>
        <w:rPr>
          <w:rFonts w:hint="eastAsia"/>
        </w:rPr>
      </w:pPr>
    </w:p>
    <w:p>
      <w:pPr>
        <w:spacing w:line="360" w:lineRule="auto"/>
        <w:ind w:firstLine="2761"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color w:val="000000"/>
          <w:sz w:val="28"/>
          <w:szCs w:val="28"/>
        </w:rPr>
      </w:pPr>
      <w:r>
        <w:rPr>
          <w:rFonts w:hint="eastAsia" w:ascii="宋体" w:hAnsi="宋体"/>
          <w:b/>
        </w:rPr>
        <w:t xml:space="preserve">              年   月  日</w:t>
      </w:r>
      <w:bookmarkStart w:id="173" w:name="_Toc496004047"/>
      <w:bookmarkStart w:id="174" w:name="_Toc416363470"/>
    </w:p>
    <w:p>
      <w:pPr>
        <w:widowControl/>
        <w:snapToGrid w:val="0"/>
        <w:spacing w:line="360" w:lineRule="auto"/>
        <w:ind w:firstLine="0" w:firstLineChars="0"/>
        <w:outlineLvl w:val="1"/>
        <w:rPr>
          <w:rFonts w:hint="eastAsia" w:ascii="宋体"/>
          <w:b/>
          <w:color w:val="000000"/>
          <w:sz w:val="28"/>
          <w:szCs w:val="28"/>
        </w:rPr>
      </w:pPr>
      <w:bookmarkStart w:id="175" w:name="_Toc512598062"/>
      <w:r>
        <w:rPr>
          <w:rFonts w:hint="eastAsia" w:ascii="宋体"/>
          <w:b/>
          <w:color w:val="000000"/>
          <w:sz w:val="28"/>
          <w:szCs w:val="28"/>
        </w:rPr>
        <w:t>附件1</w:t>
      </w:r>
      <w:r>
        <w:rPr>
          <w:rFonts w:ascii="宋体"/>
          <w:b/>
          <w:color w:val="000000"/>
          <w:sz w:val="28"/>
          <w:szCs w:val="28"/>
        </w:rPr>
        <w:t>7</w:t>
      </w:r>
      <w:r>
        <w:rPr>
          <w:rFonts w:hint="eastAsia" w:ascii="宋体"/>
          <w:b/>
          <w:color w:val="000000"/>
          <w:sz w:val="28"/>
          <w:szCs w:val="28"/>
        </w:rPr>
        <w:t>：供应商认为在其他方面有必要说明的事项</w:t>
      </w:r>
      <w:bookmarkEnd w:id="173"/>
      <w:bookmarkEnd w:id="175"/>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4"/>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2"/>
      </w:pPr>
    </w:p>
    <w:p>
      <w:pPr>
        <w:ind w:firstLine="0" w:firstLineChars="0"/>
        <w:rPr>
          <w:rFonts w:ascii="宋体" w:hAnsi="宋体"/>
          <w:b/>
          <w:color w:val="000000"/>
          <w:sz w:val="36"/>
          <w:szCs w:val="36"/>
        </w:rPr>
      </w:pPr>
    </w:p>
    <w:p>
      <w:pPr>
        <w:rPr>
          <w:rFonts w:hint="eastAsia" w:ascii="宋体"/>
          <w:b/>
          <w:sz w:val="36"/>
          <w:szCs w:val="36"/>
        </w:rPr>
      </w:pPr>
    </w:p>
    <w:p>
      <w:pPr>
        <w:pStyle w:val="2"/>
        <w:rPr>
          <w:rFonts w:hint="eastAsia" w:ascii="宋体"/>
          <w:b/>
          <w:sz w:val="36"/>
          <w:szCs w:val="36"/>
        </w:rPr>
      </w:pPr>
    </w:p>
    <w:p>
      <w:pPr>
        <w:rPr>
          <w:rFonts w:hint="eastAsia" w:ascii="宋体"/>
          <w:b/>
          <w:sz w:val="36"/>
          <w:szCs w:val="36"/>
        </w:rPr>
      </w:pPr>
    </w:p>
    <w:p>
      <w:pPr>
        <w:pStyle w:val="2"/>
        <w:rPr>
          <w:rFonts w:hint="eastAsia" w:ascii="宋体"/>
          <w:b/>
          <w:sz w:val="36"/>
          <w:szCs w:val="36"/>
        </w:rPr>
      </w:pPr>
    </w:p>
    <w:p>
      <w:pPr>
        <w:rPr>
          <w:rFonts w:hint="eastAsia" w:ascii="宋体"/>
          <w:b/>
          <w:sz w:val="36"/>
          <w:szCs w:val="36"/>
        </w:rPr>
      </w:pPr>
    </w:p>
    <w:p>
      <w:pPr>
        <w:pStyle w:val="2"/>
        <w:rPr>
          <w:rFonts w:hint="eastAsia" w:ascii="宋体"/>
          <w:b/>
          <w:sz w:val="36"/>
          <w:szCs w:val="36"/>
        </w:rPr>
      </w:pPr>
    </w:p>
    <w:p>
      <w:pPr>
        <w:rPr>
          <w:rFonts w:hint="eastAsia" w:ascii="宋体"/>
          <w:b/>
          <w:sz w:val="36"/>
          <w:szCs w:val="36"/>
        </w:rPr>
      </w:pPr>
    </w:p>
    <w:p>
      <w:pPr>
        <w:pStyle w:val="2"/>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rPr>
        <w:t>单位：元</w:t>
      </w:r>
    </w:p>
    <w:tbl>
      <w:tblPr>
        <w:tblStyle w:val="1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809" w:type="dxa"/>
            <w:noWrap w:val="0"/>
            <w:vAlign w:val="center"/>
          </w:tcPr>
          <w:p>
            <w:pPr>
              <w:adjustRightInd w:val="0"/>
              <w:ind w:firstLine="181" w:firstLineChars="82"/>
              <w:textAlignment w:val="baseline"/>
              <w:rPr>
                <w:rFonts w:hint="eastAsia" w:ascii="宋体" w:hAnsi="宋体"/>
                <w:b/>
              </w:rPr>
            </w:pPr>
            <w:r>
              <w:rPr>
                <w:rFonts w:hint="eastAsia" w:ascii="宋体" w:hAnsi="宋体"/>
                <w:b/>
              </w:rPr>
              <w:t>项目名称</w:t>
            </w:r>
          </w:p>
        </w:tc>
        <w:tc>
          <w:tcPr>
            <w:tcW w:w="4678" w:type="dxa"/>
            <w:noWrap w:val="0"/>
            <w:vAlign w:val="center"/>
          </w:tcPr>
          <w:p>
            <w:pPr>
              <w:adjustRightInd w:val="0"/>
              <w:ind w:firstLine="482"/>
              <w:jc w:val="center"/>
              <w:textAlignment w:val="baseline"/>
              <w:rPr>
                <w:rFonts w:hint="eastAsia" w:ascii="宋体" w:hAnsi="宋体"/>
                <w:b/>
              </w:rPr>
            </w:pPr>
            <w:r>
              <w:rPr>
                <w:rFonts w:hint="eastAsia" w:ascii="宋体" w:hAnsi="宋体"/>
                <w:b/>
              </w:rPr>
              <w:t>最后磋商报价（元）</w:t>
            </w:r>
          </w:p>
        </w:tc>
        <w:tc>
          <w:tcPr>
            <w:tcW w:w="170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交货期</w:t>
            </w:r>
          </w:p>
        </w:tc>
        <w:tc>
          <w:tcPr>
            <w:tcW w:w="85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701" w:type="dxa"/>
            <w:vMerge w:val="restart"/>
            <w:noWrap w:val="0"/>
            <w:vAlign w:val="center"/>
          </w:tcPr>
          <w:p>
            <w:pPr>
              <w:adjustRightInd w:val="0"/>
              <w:ind w:firstLine="0" w:firstLineChars="0"/>
              <w:textAlignment w:val="baseline"/>
              <w:rPr>
                <w:rFonts w:hint="eastAsia" w:ascii="宋体" w:hAnsi="宋体"/>
                <w:b/>
              </w:rPr>
            </w:pPr>
          </w:p>
        </w:tc>
        <w:tc>
          <w:tcPr>
            <w:tcW w:w="851" w:type="dxa"/>
            <w:vMerge w:val="restart"/>
            <w:noWrap w:val="0"/>
            <w:vAlign w:val="center"/>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701" w:type="dxa"/>
            <w:vMerge w:val="continue"/>
            <w:noWrap w:val="0"/>
            <w:vAlign w:val="top"/>
          </w:tcPr>
          <w:p>
            <w:pPr>
              <w:adjustRightInd w:val="0"/>
              <w:ind w:firstLine="0" w:firstLineChars="0"/>
              <w:textAlignment w:val="baseline"/>
              <w:rPr>
                <w:rFonts w:hint="eastAsia" w:ascii="宋体" w:hAnsi="宋体"/>
                <w:b/>
              </w:rPr>
            </w:pPr>
          </w:p>
        </w:tc>
        <w:tc>
          <w:tcPr>
            <w:tcW w:w="851"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4" w:hRule="atLeast"/>
        </w:trPr>
        <w:tc>
          <w:tcPr>
            <w:tcW w:w="9039" w:type="dxa"/>
            <w:gridSpan w:val="4"/>
            <w:noWrap w:val="0"/>
            <w:vAlign w:val="top"/>
          </w:tcPr>
          <w:p>
            <w:pPr>
              <w:adjustRightInd w:val="0"/>
              <w:ind w:firstLine="0" w:firstLineChars="0"/>
              <w:textAlignment w:val="baseline"/>
              <w:rPr>
                <w:rFonts w:hint="eastAsia" w:ascii="宋体" w:hAnsi="宋体"/>
                <w:b/>
              </w:rPr>
            </w:pPr>
            <w:r>
              <w:rPr>
                <w:rFonts w:hint="eastAsia" w:ascii="宋体" w:hAnsi="宋体"/>
                <w:b/>
              </w:rPr>
              <w:t>最终确定的质量保证及服务承诺：</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23" w:firstLineChars="147"/>
        <w:jc w:val="left"/>
        <w:rPr>
          <w:rFonts w:hint="eastAsia"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763"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23"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496" w:firstLineChars="1583"/>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keepNext/>
        <w:keepLines/>
        <w:widowControl/>
        <w:snapToGrid w:val="0"/>
        <w:spacing w:line="400" w:lineRule="atLeast"/>
        <w:ind w:firstLine="0" w:firstLineChars="0"/>
        <w:jc w:val="both"/>
        <w:outlineLvl w:val="0"/>
        <w:rPr>
          <w:rFonts w:hint="eastAsia" w:ascii="宋体"/>
          <w:b/>
          <w:kern w:val="28"/>
          <w:sz w:val="36"/>
          <w:szCs w:val="20"/>
        </w:rPr>
      </w:pPr>
      <w:bookmarkStart w:id="176" w:name="_Toc512598063"/>
      <w:bookmarkStart w:id="177" w:name="_Toc376936782"/>
      <w:bookmarkStart w:id="178" w:name="_Toc325726051"/>
    </w:p>
    <w:p>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第五部分  磋商及采购项目服务要求</w:t>
      </w:r>
      <w:bookmarkEnd w:id="176"/>
      <w:bookmarkEnd w:id="177"/>
      <w:bookmarkEnd w:id="178"/>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79" w:name="_Toc376936783"/>
      <w:bookmarkStart w:id="180" w:name="_Toc512598064"/>
      <w:bookmarkStart w:id="181" w:name="_Toc325726052"/>
      <w:r>
        <w:rPr>
          <w:rFonts w:hint="eastAsia" w:ascii="宋体" w:hAnsi="宋体"/>
          <w:b/>
          <w:bCs/>
          <w:kern w:val="0"/>
          <w:sz w:val="36"/>
          <w:szCs w:val="36"/>
        </w:rPr>
        <w:t>一、磋商要求</w:t>
      </w:r>
      <w:bookmarkEnd w:id="179"/>
      <w:bookmarkEnd w:id="180"/>
      <w:bookmarkEnd w:id="18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2" w:name="_Toc325726053"/>
      <w:bookmarkStart w:id="183" w:name="_Toc512598065"/>
      <w:bookmarkStart w:id="184" w:name="_Toc376936784"/>
      <w:r>
        <w:rPr>
          <w:rFonts w:hint="eastAsia" w:ascii="宋体" w:hAnsi="宋体"/>
          <w:b/>
          <w:bCs/>
          <w:kern w:val="0"/>
          <w:sz w:val="27"/>
          <w:szCs w:val="27"/>
        </w:rPr>
        <w:t>1、磋商说明</w:t>
      </w:r>
      <w:bookmarkEnd w:id="182"/>
      <w:bookmarkEnd w:id="183"/>
      <w:bookmarkEnd w:id="184"/>
    </w:p>
    <w:p>
      <w:pPr>
        <w:ind w:firstLine="431"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31" w:firstLineChars="196"/>
        <w:rPr>
          <w:rFonts w:ascii="宋体" w:hAnsi="宋体"/>
        </w:rPr>
      </w:pPr>
      <w:r>
        <w:rPr>
          <w:rFonts w:hint="eastAsia" w:ascii="宋体" w:hAnsi="宋体"/>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31"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31" w:firstLineChars="196"/>
        <w:rPr>
          <w:rFonts w:hint="eastAsia" w:ascii="宋体" w:hAnsi="宋体"/>
        </w:rPr>
      </w:pPr>
      <w:bookmarkStart w:id="185" w:name="_Toc376936785"/>
      <w:bookmarkStart w:id="186" w:name="_Toc418665424"/>
      <w:bookmarkStart w:id="187" w:name="_Toc325726054"/>
      <w:r>
        <w:rPr>
          <w:rFonts w:hint="eastAsia" w:ascii="宋体" w:hAnsi="宋体"/>
        </w:rPr>
        <w:t>1.4本次采购产品均为国产产品，所投产品必须符合国家的强制性标准。</w:t>
      </w:r>
    </w:p>
    <w:p>
      <w:pPr>
        <w:ind w:firstLine="431" w:firstLineChars="196"/>
        <w:rPr>
          <w:rFonts w:hint="eastAsia" w:ascii="宋体" w:hAnsi="宋体"/>
        </w:rPr>
      </w:pPr>
      <w:r>
        <w:rPr>
          <w:rFonts w:hint="eastAsia" w:ascii="宋体" w:hAnsi="宋体"/>
        </w:rPr>
        <w:t>1.5所投产品或其任何一部分不得侵犯专利权、著作权、商标权和工业设计权等知识产权。</w:t>
      </w:r>
    </w:p>
    <w:p>
      <w:pPr>
        <w:ind w:firstLine="431" w:firstLineChars="196"/>
        <w:rPr>
          <w:rFonts w:hint="eastAsia" w:ascii="宋体" w:hAnsi="宋体"/>
          <w:color w:val="auto"/>
        </w:rPr>
      </w:pPr>
      <w:r>
        <w:rPr>
          <w:rFonts w:hint="eastAsia" w:ascii="宋体" w:hAnsi="宋体"/>
          <w:color w:val="auto"/>
        </w:rPr>
        <w:t>1.6</w:t>
      </w:r>
      <w:r>
        <w:rPr>
          <w:rFonts w:hint="eastAsia"/>
          <w:color w:val="auto"/>
          <w:lang w:val="en-US" w:eastAsia="zh-CN"/>
        </w:rPr>
        <w:t xml:space="preserve"> </w:t>
      </w:r>
      <w:r>
        <w:rPr>
          <w:rFonts w:hint="eastAsia" w:ascii="宋体" w:hAnsi="宋体"/>
          <w:color w:val="auto"/>
        </w:rPr>
        <w:t>交货时间：</w:t>
      </w:r>
      <w:r>
        <w:rPr>
          <w:rFonts w:hint="eastAsia"/>
          <w:color w:val="auto"/>
          <w:lang w:val="en-US" w:eastAsia="zh-CN"/>
        </w:rPr>
        <w:t>合同签订后一周内</w:t>
      </w:r>
      <w:r>
        <w:rPr>
          <w:rFonts w:hint="eastAsia" w:ascii="宋体" w:hAnsi="宋体"/>
          <w:color w:val="auto"/>
        </w:rPr>
        <w:t>交货并安装验收合格。</w:t>
      </w:r>
    </w:p>
    <w:p>
      <w:pPr>
        <w:ind w:firstLine="871" w:firstLineChars="396"/>
        <w:rPr>
          <w:rFonts w:hint="eastAsia" w:ascii="宋体" w:hAnsi="宋体"/>
          <w:color w:val="auto"/>
        </w:rPr>
      </w:pPr>
      <w:r>
        <w:rPr>
          <w:rFonts w:hint="eastAsia" w:ascii="宋体" w:hAnsi="宋体"/>
          <w:color w:val="auto"/>
        </w:rPr>
        <w:t>交货地点：按采购人指定地点。</w:t>
      </w:r>
    </w:p>
    <w:p>
      <w:pPr>
        <w:ind w:firstLine="871" w:firstLineChars="396"/>
        <w:rPr>
          <w:rFonts w:hint="default" w:ascii="宋体" w:hAnsi="宋体" w:eastAsia="宋体" w:cs="宋体"/>
          <w:b w:val="0"/>
          <w:bCs w:val="0"/>
          <w:color w:val="auto"/>
          <w:sz w:val="22"/>
          <w:szCs w:val="22"/>
          <w:lang w:val="en-US" w:eastAsia="zh-CN" w:bidi="zh-CN"/>
        </w:rPr>
      </w:pPr>
      <w:r>
        <w:rPr>
          <w:rFonts w:hint="eastAsia" w:ascii="宋体" w:hAnsi="宋体" w:eastAsia="宋体" w:cs="宋体"/>
          <w:b w:val="0"/>
          <w:bCs w:val="0"/>
          <w:color w:val="auto"/>
          <w:sz w:val="22"/>
          <w:szCs w:val="22"/>
          <w:lang w:val="en-US" w:eastAsia="zh-CN" w:bidi="zh-CN"/>
        </w:rPr>
        <w:t>质保期：1年</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8" w:name="_Toc512598066"/>
      <w:r>
        <w:rPr>
          <w:rFonts w:hint="eastAsia" w:ascii="宋体" w:hAnsi="宋体"/>
          <w:b/>
          <w:bCs/>
          <w:kern w:val="0"/>
          <w:sz w:val="27"/>
          <w:szCs w:val="27"/>
        </w:rPr>
        <w:t>2、报价说明</w:t>
      </w:r>
      <w:bookmarkEnd w:id="185"/>
      <w:bookmarkEnd w:id="186"/>
      <w:bookmarkEnd w:id="188"/>
    </w:p>
    <w:p>
      <w:pPr>
        <w:ind w:firstLine="431" w:firstLineChars="196"/>
        <w:rPr>
          <w:rFonts w:hint="eastAsia" w:ascii="宋体" w:hAnsi="宋体"/>
        </w:rPr>
      </w:pPr>
      <w:r>
        <w:rPr>
          <w:rFonts w:hint="eastAsia" w:ascii="宋体" w:hAnsi="宋体"/>
        </w:rPr>
        <w:t>本次磋商文件中规定的采购预算额度为磋商最高限价，投标单位的投标报价不得超出此额度。否则，投标无效。</w:t>
      </w:r>
    </w:p>
    <w:bookmarkEnd w:id="187"/>
    <w:p>
      <w:pPr>
        <w:ind w:firstLine="431" w:firstLineChars="196"/>
        <w:rPr>
          <w:rFonts w:hint="eastAsia" w:ascii="宋体" w:hAnsi="宋体" w:cs="宋体"/>
          <w:color w:val="000000"/>
          <w:kern w:val="0"/>
        </w:rPr>
      </w:pPr>
      <w:bookmarkStart w:id="189" w:name="_Toc408994193"/>
      <w:bookmarkStart w:id="190" w:name="_Toc412645684"/>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ind w:firstLine="431" w:firstLineChars="196"/>
        <w:rPr>
          <w:rFonts w:hint="eastAsia" w:ascii="宋体" w:hAnsi="宋体" w:cs="宋体"/>
          <w:color w:val="000000"/>
          <w:kern w:val="0"/>
        </w:rPr>
      </w:pPr>
    </w:p>
    <w:p>
      <w:pPr>
        <w:rPr>
          <w:rFonts w:hint="eastAsia" w:ascii="宋体" w:hAnsi="宋体" w:cs="宋体"/>
          <w:color w:val="000000"/>
          <w:kern w:val="0"/>
        </w:rPr>
      </w:pPr>
    </w:p>
    <w:bookmarkEnd w:id="189"/>
    <w:bookmarkEnd w:id="190"/>
    <w:p>
      <w:pPr>
        <w:widowControl/>
        <w:numPr>
          <w:ilvl w:val="0"/>
          <w:numId w:val="3"/>
        </w:numPr>
        <w:spacing w:before="480" w:beforeLines="200" w:after="480" w:afterLines="200" w:line="240" w:lineRule="auto"/>
        <w:ind w:firstLine="0" w:firstLineChars="0"/>
        <w:jc w:val="center"/>
        <w:outlineLvl w:val="1"/>
        <w:rPr>
          <w:rFonts w:hint="eastAsia" w:ascii="宋体" w:hAnsi="宋体"/>
          <w:b/>
          <w:bCs/>
          <w:kern w:val="0"/>
          <w:sz w:val="36"/>
          <w:szCs w:val="36"/>
        </w:rPr>
      </w:pPr>
      <w:bookmarkStart w:id="191" w:name="_Toc512598068"/>
      <w:r>
        <w:rPr>
          <w:rFonts w:hint="eastAsia"/>
          <w:b/>
          <w:bCs/>
          <w:kern w:val="0"/>
          <w:sz w:val="36"/>
          <w:szCs w:val="36"/>
          <w:lang w:val="en-US" w:eastAsia="zh-CN"/>
        </w:rPr>
        <w:t>采购清单</w:t>
      </w:r>
      <w:r>
        <w:rPr>
          <w:rFonts w:hint="eastAsia" w:ascii="宋体" w:hAnsi="宋体"/>
          <w:b/>
          <w:bCs/>
          <w:kern w:val="0"/>
          <w:sz w:val="36"/>
          <w:szCs w:val="36"/>
        </w:rPr>
        <w:t>及技术参数</w:t>
      </w:r>
      <w:bookmarkEnd w:id="191"/>
      <w:bookmarkStart w:id="192" w:name="_GoBack"/>
      <w:bookmarkEnd w:id="192"/>
    </w:p>
    <w:tbl>
      <w:tblPr>
        <w:tblStyle w:val="1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58"/>
        <w:gridCol w:w="999"/>
        <w:gridCol w:w="460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5"/>
          </w:tcPr>
          <w:p>
            <w:pPr>
              <w:jc w:val="center"/>
              <w:rPr>
                <w:rFonts w:hint="default"/>
                <w:vertAlign w:val="baseline"/>
                <w:lang w:val="en-US" w:eastAsia="zh-CN"/>
              </w:rPr>
            </w:pPr>
            <w:r>
              <w:rPr>
                <w:rFonts w:hint="eastAsia"/>
                <w:b/>
                <w:bCs/>
                <w:sz w:val="32"/>
                <w:szCs w:val="40"/>
                <w:vertAlign w:val="baseline"/>
                <w:lang w:val="en-US" w:eastAsia="zh-CN"/>
              </w:rPr>
              <w:t>购置设备清单及技术参数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7" w:hRule="atLeast"/>
        </w:trPr>
        <w:tc>
          <w:tcPr>
            <w:tcW w:w="1458" w:type="dxa"/>
            <w:vAlign w:val="top"/>
          </w:tcPr>
          <w:p>
            <w:pPr>
              <w:jc w:val="both"/>
              <w:rPr>
                <w:rFonts w:hint="eastAsia"/>
                <w:vertAlign w:val="baseline"/>
                <w:lang w:val="en-US" w:eastAsia="zh-CN"/>
              </w:rPr>
            </w:pPr>
            <w:r>
              <w:rPr>
                <w:rFonts w:hint="eastAsia"/>
                <w:vertAlign w:val="baseline"/>
                <w:lang w:val="en-US" w:eastAsia="zh-CN"/>
              </w:rPr>
              <w:t>序号</w:t>
            </w:r>
          </w:p>
        </w:tc>
        <w:tc>
          <w:tcPr>
            <w:tcW w:w="1458" w:type="dxa"/>
            <w:vAlign w:val="top"/>
          </w:tcPr>
          <w:p>
            <w:pPr>
              <w:jc w:val="both"/>
              <w:rPr>
                <w:rFonts w:hint="eastAsia"/>
                <w:vertAlign w:val="baseline"/>
                <w:lang w:val="en-US" w:eastAsia="zh-CN"/>
              </w:rPr>
            </w:pPr>
            <w:r>
              <w:rPr>
                <w:rFonts w:hint="eastAsia"/>
                <w:vertAlign w:val="baseline"/>
                <w:lang w:val="en-US" w:eastAsia="zh-CN"/>
              </w:rPr>
              <w:t>名称</w:t>
            </w:r>
          </w:p>
        </w:tc>
        <w:tc>
          <w:tcPr>
            <w:tcW w:w="999" w:type="dxa"/>
            <w:vAlign w:val="top"/>
          </w:tcPr>
          <w:p>
            <w:pPr>
              <w:jc w:val="both"/>
              <w:rPr>
                <w:rFonts w:hint="eastAsia"/>
                <w:vertAlign w:val="baseline"/>
                <w:lang w:val="en-US" w:eastAsia="zh-CN"/>
              </w:rPr>
            </w:pPr>
            <w:r>
              <w:rPr>
                <w:rFonts w:hint="eastAsia"/>
                <w:vertAlign w:val="baseline"/>
                <w:lang w:val="en-US" w:eastAsia="zh-CN"/>
              </w:rPr>
              <w:t>数量</w:t>
            </w:r>
          </w:p>
        </w:tc>
        <w:tc>
          <w:tcPr>
            <w:tcW w:w="4603" w:type="dxa"/>
            <w:vAlign w:val="top"/>
          </w:tcPr>
          <w:p>
            <w:pPr>
              <w:jc w:val="both"/>
              <w:rPr>
                <w:rFonts w:hint="eastAsia"/>
                <w:vertAlign w:val="baseline"/>
                <w:lang w:val="en-US" w:eastAsia="zh-CN"/>
              </w:rPr>
            </w:pPr>
            <w:r>
              <w:rPr>
                <w:rFonts w:hint="eastAsia"/>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打印机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r>
              <w:rPr>
                <w:rFonts w:hint="eastAsia" w:asciiTheme="minorHAnsi" w:hAnsiTheme="minorHAnsi" w:eastAsiaTheme="minorEastAsia" w:cstheme="minorBidi"/>
                <w:kern w:val="2"/>
                <w:sz w:val="21"/>
                <w:szCs w:val="24"/>
                <w:vertAlign w:val="baseline"/>
                <w:lang w:val="en-US" w:eastAsia="zh-CN" w:bidi="ar-SA"/>
              </w:rPr>
              <w:t>台</w:t>
            </w:r>
          </w:p>
        </w:tc>
        <w:tc>
          <w:tcPr>
            <w:tcW w:w="4603" w:type="dxa"/>
          </w:tcPr>
          <w:p>
            <w:pPr>
              <w:jc w:val="both"/>
              <w:rPr>
                <w:rFonts w:hint="eastAsia"/>
                <w:vertAlign w:val="baseline"/>
                <w:lang w:val="en-US" w:eastAsia="zh-CN"/>
              </w:rPr>
            </w:pPr>
            <w:r>
              <w:rPr>
                <w:rFonts w:hint="eastAsia"/>
                <w:vertAlign w:val="baseline"/>
                <w:lang w:val="en-US" w:eastAsia="zh-CN"/>
              </w:rPr>
              <w:t>产品类型：黑白激光打印机；</w:t>
            </w:r>
          </w:p>
          <w:p>
            <w:pPr>
              <w:jc w:val="both"/>
              <w:rPr>
                <w:rFonts w:hint="eastAsia"/>
                <w:vertAlign w:val="baseline"/>
                <w:lang w:val="en-US" w:eastAsia="zh-CN"/>
              </w:rPr>
            </w:pPr>
            <w:r>
              <w:rPr>
                <w:rFonts w:hint="eastAsia"/>
                <w:vertAlign w:val="baseline"/>
                <w:lang w:val="en-US" w:eastAsia="zh-CN"/>
              </w:rPr>
              <w:t>最大打印幅面：A4</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耗材类型：鼓粉分离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9台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碎纸方式：粒状</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碎纸效果：2*12mm</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碎纸能力：6张/次</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碎纸速度：1.8米/分</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碎纸箱容积：20L</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连续碎纸时间：40min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大型复印机</w:t>
            </w:r>
          </w:p>
        </w:tc>
        <w:tc>
          <w:tcPr>
            <w:tcW w:w="999" w:type="dxa"/>
          </w:tcPr>
          <w:p>
            <w:pPr>
              <w:jc w:val="both"/>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2</w:t>
            </w:r>
            <w:r>
              <w:rPr>
                <w:rFonts w:hint="eastAsia" w:asciiTheme="minorHAnsi" w:hAnsiTheme="minorHAnsi" w:eastAsiaTheme="minorEastAsia" w:cstheme="minorBidi"/>
                <w:color w:val="auto"/>
                <w:kern w:val="2"/>
                <w:sz w:val="21"/>
                <w:szCs w:val="24"/>
                <w:vertAlign w:val="baseline"/>
                <w:lang w:val="en-US" w:eastAsia="zh-CN" w:bidi="ar-SA"/>
              </w:rPr>
              <w:t>台（黑白）</w:t>
            </w:r>
          </w:p>
        </w:tc>
        <w:tc>
          <w:tcPr>
            <w:tcW w:w="4603" w:type="dxa"/>
          </w:tcPr>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产品类型：数码复合机</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颜色类型：黑白</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涵盖功能：复印/打印</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速度类型：中速</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最大原稿尺寸：A3</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内存容量：2GB</w:t>
            </w:r>
          </w:p>
          <w:p>
            <w:pPr>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接口类型  USB2.0, 10Base-T/100Base-TX(RJ-45网络接口）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 xml:space="preserve">    </w:t>
            </w:r>
          </w:p>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彩色打印机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彩色打印速度：彩色约ISO5.5ipm（A4，普通模式），彩色约17ppm（A4，经济模式）</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兼容系统Windows7</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接口：高速USB接口（兼容USB2.0规格）</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墨盒：T6721（黑色）X 2</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T672/T6723/T6724（青色、洋红色、黄色）</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支持纸张尺寸</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A3+,A3,B4,A4,A5,A6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针式打印机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14台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针数：24针</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最高分辨率：360dpi</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打印速度：中文195汉子/秒，英文347字符/秒</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打印宽度：单页纸：70-257mm  连续纸：76.2-254</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供纸方式：摩擦进纸（前部进纸） 拖纸器进纸（后部进纸）</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打印针寿命：4亿次/针</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接口：IEEE-1284  双向并口；USB2.0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 xml:space="preserve">     </w:t>
            </w:r>
          </w:p>
          <w:p>
            <w:pPr>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传真电话机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产品类型：黑白激光多功能一体机</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涵盖功能：打印/复印/扫描/传真</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最大处理幅面：A4</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耗材类型：鼓粉一体</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黑白打印速度：25ppm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固态移动硬盘</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内存容量：1T</w:t>
            </w:r>
          </w:p>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接口类型：USB接口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vAlign w:val="top"/>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458" w:type="dxa"/>
            <w:vAlign w:val="top"/>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密码保险柜</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2个</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四层两抽四门保密文件柜</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尺寸：1900*900*430（高深宽）</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材质：选用优质加厚冷轧钢板。柜体裸板厚度1.0mm，柜门裸板厚度1.2mm。</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锁具：采用经过国家保密局安全保密技术测评中心检测的M103d密码锁。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vAlign w:val="top"/>
          </w:tcPr>
          <w:p>
            <w:pPr>
              <w:jc w:val="both"/>
              <w:rPr>
                <w:rFonts w:hint="eastAsia" w:cstheme="minorBidi"/>
                <w:kern w:val="2"/>
                <w:sz w:val="21"/>
                <w:szCs w:val="24"/>
                <w:vertAlign w:val="baseline"/>
                <w:lang w:val="en-US" w:eastAsia="zh-CN" w:bidi="ar-SA"/>
              </w:rPr>
            </w:pPr>
          </w:p>
          <w:p>
            <w:pPr>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1458" w:type="dxa"/>
            <w:vAlign w:val="top"/>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笔记本电脑</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处理器：Intel 酷睿 i5 8300H;</w:t>
            </w:r>
          </w:p>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内存容量：8GB;</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硬盘容量：128GB+1TB;</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显示器：15.6英寸；</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显卡:NVIDIA  GeForce GTX 1050 Ti；</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系统：Windows7  SP1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交换机</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产品类型   千兆以太网交换机</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传输速度  10/100/1000Mbps</w:t>
            </w: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端口数量   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458" w:type="dxa"/>
          </w:tcPr>
          <w:p>
            <w:pPr>
              <w:ind w:firstLine="420" w:firstLineChars="200"/>
              <w:jc w:val="both"/>
              <w:rPr>
                <w:rFonts w:hint="eastAsia" w:cstheme="minorBidi"/>
                <w:kern w:val="2"/>
                <w:sz w:val="21"/>
                <w:szCs w:val="24"/>
                <w:vertAlign w:val="baseline"/>
                <w:lang w:val="en-US" w:eastAsia="zh-CN" w:bidi="ar-SA"/>
              </w:rPr>
            </w:pPr>
          </w:p>
          <w:p>
            <w:p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1458"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消毒柜</w:t>
            </w:r>
          </w:p>
        </w:tc>
        <w:tc>
          <w:tcPr>
            <w:tcW w:w="999" w:type="dxa"/>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3台</w:t>
            </w:r>
          </w:p>
        </w:tc>
        <w:tc>
          <w:tcPr>
            <w:tcW w:w="4603" w:type="dxa"/>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60升，符合国家相关规定，紫外线臭氧消毒柜，安全高效，长效杀菌。</w:t>
            </w:r>
          </w:p>
        </w:tc>
      </w:tr>
    </w:tbl>
    <w:p>
      <w:pPr>
        <w:jc w:val="center"/>
        <w:rPr>
          <w:rFonts w:hint="default"/>
          <w:b/>
          <w:bCs/>
          <w:sz w:val="32"/>
          <w:szCs w:val="40"/>
          <w:lang w:val="en-US" w:eastAsia="zh-CN"/>
        </w:rPr>
      </w:pPr>
      <w:r>
        <w:rPr>
          <w:rFonts w:hint="eastAsia"/>
          <w:b/>
          <w:bCs/>
          <w:sz w:val="32"/>
          <w:szCs w:val="40"/>
          <w:lang w:val="en-US" w:eastAsia="zh-CN"/>
        </w:rPr>
        <w:t>办公家具技术参数</w:t>
      </w:r>
    </w:p>
    <w:tbl>
      <w:tblPr>
        <w:tblStyle w:val="12"/>
        <w:tblW w:w="11000" w:type="dxa"/>
        <w:jc w:val="center"/>
        <w:tblInd w:w="-1332" w:type="dxa"/>
        <w:shd w:val="clear" w:color="auto" w:fill="auto"/>
        <w:tblLayout w:type="fixed"/>
        <w:tblCellMar>
          <w:top w:w="0" w:type="dxa"/>
          <w:left w:w="0" w:type="dxa"/>
          <w:bottom w:w="0" w:type="dxa"/>
          <w:right w:w="0" w:type="dxa"/>
        </w:tblCellMar>
      </w:tblPr>
      <w:tblGrid>
        <w:gridCol w:w="978"/>
        <w:gridCol w:w="957"/>
        <w:gridCol w:w="796"/>
        <w:gridCol w:w="2427"/>
        <w:gridCol w:w="1654"/>
        <w:gridCol w:w="3584"/>
        <w:gridCol w:w="604"/>
      </w:tblGrid>
      <w:tr>
        <w:tblPrEx>
          <w:shd w:val="clear" w:color="auto" w:fill="auto"/>
          <w:tblLayout w:type="fixed"/>
          <w:tblCellMar>
            <w:top w:w="0" w:type="dxa"/>
            <w:left w:w="0" w:type="dxa"/>
            <w:bottom w:w="0" w:type="dxa"/>
            <w:right w:w="0" w:type="dxa"/>
          </w:tblCellMar>
        </w:tblPrEx>
        <w:trPr>
          <w:trHeight w:val="398" w:hRule="atLeast"/>
          <w:jc w:val="center"/>
        </w:trPr>
        <w:tc>
          <w:tcPr>
            <w:tcW w:w="978"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57" w:type="dxa"/>
            <w:tcBorders>
              <w:top w:val="single" w:color="000000" w:sz="8"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名称</w:t>
            </w:r>
          </w:p>
        </w:tc>
        <w:tc>
          <w:tcPr>
            <w:tcW w:w="796" w:type="dxa"/>
            <w:tcBorders>
              <w:top w:val="single" w:color="000000" w:sz="8" w:space="0"/>
              <w:left w:val="single" w:color="000000" w:sz="4" w:space="0"/>
              <w:bottom w:val="single" w:color="000000" w:sz="4" w:space="0"/>
              <w:right w:val="single" w:color="000000" w:sz="4" w:space="0"/>
            </w:tcBorders>
            <w:shd w:val="clear" w:color="C0C0C0" w:fill="C0C0C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w:t>
            </w:r>
          </w:p>
        </w:tc>
        <w:tc>
          <w:tcPr>
            <w:tcW w:w="2427" w:type="dxa"/>
            <w:tcBorders>
              <w:top w:val="single" w:color="000000" w:sz="8" w:space="0"/>
              <w:left w:val="single" w:color="000000" w:sz="4" w:space="0"/>
              <w:bottom w:val="single" w:color="000000" w:sz="4" w:space="0"/>
              <w:right w:val="single" w:color="000000" w:sz="4" w:space="0"/>
            </w:tcBorders>
            <w:shd w:val="clear" w:color="C0C0C0" w:fill="C0C0C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参考图片</w:t>
            </w:r>
          </w:p>
        </w:tc>
        <w:tc>
          <w:tcPr>
            <w:tcW w:w="1654" w:type="dxa"/>
            <w:tcBorders>
              <w:top w:val="single" w:color="000000" w:sz="8" w:space="0"/>
              <w:left w:val="single" w:color="000000" w:sz="4" w:space="0"/>
              <w:bottom w:val="single" w:color="000000" w:sz="4" w:space="0"/>
              <w:right w:val="single" w:color="000000" w:sz="4" w:space="0"/>
            </w:tcBorders>
            <w:shd w:val="clear" w:color="C0C0C0" w:fill="C0C0C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规格</w:t>
            </w:r>
          </w:p>
        </w:tc>
        <w:tc>
          <w:tcPr>
            <w:tcW w:w="3584" w:type="dxa"/>
            <w:tcBorders>
              <w:top w:val="single" w:color="000000" w:sz="8" w:space="0"/>
              <w:left w:val="single" w:color="000000" w:sz="4" w:space="0"/>
              <w:bottom w:val="single" w:color="000000" w:sz="4" w:space="0"/>
              <w:right w:val="single" w:color="000000" w:sz="4" w:space="0"/>
            </w:tcBorders>
            <w:shd w:val="clear" w:color="C0C0C0" w:fill="C0C0C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材质说明</w:t>
            </w:r>
          </w:p>
        </w:tc>
        <w:tc>
          <w:tcPr>
            <w:tcW w:w="604" w:type="dxa"/>
            <w:tcBorders>
              <w:top w:val="single" w:color="000000" w:sz="8" w:space="0"/>
              <w:left w:val="single" w:color="000000" w:sz="4" w:space="0"/>
              <w:bottom w:val="single" w:color="000000" w:sz="4" w:space="0"/>
              <w:right w:val="single" w:color="000000" w:sz="8" w:space="0"/>
            </w:tcBorders>
            <w:shd w:val="clear" w:color="C0C0C0"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颜色</w:t>
            </w:r>
          </w:p>
        </w:tc>
      </w:tr>
      <w:tr>
        <w:tblPrEx>
          <w:shd w:val="clear" w:color="auto" w:fill="auto"/>
          <w:tblLayout w:type="fixed"/>
          <w:tblCellMar>
            <w:top w:w="0" w:type="dxa"/>
            <w:left w:w="0" w:type="dxa"/>
            <w:bottom w:w="0" w:type="dxa"/>
            <w:right w:w="0" w:type="dxa"/>
          </w:tblCellMar>
        </w:tblPrEx>
        <w:trPr>
          <w:trHeight w:val="2351"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局长办公室办公桌</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cs="宋体"/>
                <w:i w:val="0"/>
                <w:color w:val="000000"/>
                <w:kern w:val="0"/>
                <w:sz w:val="20"/>
                <w:szCs w:val="20"/>
                <w:u w:val="none"/>
                <w:lang w:val="en-US" w:eastAsia="zh-CN" w:bidi="ar"/>
              </w:rPr>
              <w:t>套</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204470</wp:posOffset>
                  </wp:positionV>
                  <wp:extent cx="1290955" cy="814705"/>
                  <wp:effectExtent l="0" t="0" r="4445" b="4445"/>
                  <wp:wrapNone/>
                  <wp:docPr id="1" name="图片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2" descr="/"/>
                          <pic:cNvPicPr>
                            <a:picLocks noChangeAspect="1"/>
                          </pic:cNvPicPr>
                        </pic:nvPicPr>
                        <pic:blipFill>
                          <a:blip r:embed="rId10"/>
                          <a:stretch>
                            <a:fillRect/>
                          </a:stretch>
                        </pic:blipFill>
                        <pic:spPr>
                          <a:xfrm>
                            <a:off x="0" y="0"/>
                            <a:ext cx="1290955" cy="814705"/>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1600*800*760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1、基料板材：选用E1级中密度纤维板，符合国家环保标准。                                                                                  2、贴面用材：采用进口0.6mm胡桃木皮贴面。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3、封边：采用实木封边，木皮贴面，防止水分侵入造成变形开裂。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4、油漆：“华润”油漆，经全自动油漆喷涂/滚涂生产线与五底三面涂装工艺，硬度达3H级。          带边柜</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浅胡桃</w:t>
            </w:r>
          </w:p>
        </w:tc>
      </w:tr>
      <w:tr>
        <w:tblPrEx>
          <w:shd w:val="clear" w:color="auto" w:fill="auto"/>
          <w:tblLayout w:type="fixed"/>
          <w:tblCellMar>
            <w:top w:w="0" w:type="dxa"/>
            <w:left w:w="0" w:type="dxa"/>
            <w:bottom w:w="0" w:type="dxa"/>
            <w:right w:w="0" w:type="dxa"/>
          </w:tblCellMar>
        </w:tblPrEx>
        <w:trPr>
          <w:trHeight w:val="459"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局长办公室办公椅</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476250</wp:posOffset>
                  </wp:positionH>
                  <wp:positionV relativeFrom="paragraph">
                    <wp:posOffset>190500</wp:posOffset>
                  </wp:positionV>
                  <wp:extent cx="970915" cy="1352550"/>
                  <wp:effectExtent l="0" t="0" r="635" b="0"/>
                  <wp:wrapNone/>
                  <wp:docPr id="2" name="图片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_3" descr="/"/>
                          <pic:cNvPicPr>
                            <a:picLocks noChangeAspect="1"/>
                          </pic:cNvPicPr>
                        </pic:nvPicPr>
                        <pic:blipFill>
                          <a:blip r:embed="rId11"/>
                          <a:stretch>
                            <a:fillRect/>
                          </a:stretch>
                        </pic:blipFill>
                        <pic:spPr>
                          <a:xfrm>
                            <a:off x="0" y="0"/>
                            <a:ext cx="970915" cy="135255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黑色牛皮</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23"/>
                <w:rFonts w:hint="eastAsia" w:asciiTheme="minorEastAsia" w:hAnsiTheme="minorEastAsia" w:eastAsiaTheme="minorEastAsia" w:cstheme="minorEastAsia"/>
                <w:sz w:val="18"/>
                <w:szCs w:val="18"/>
                <w:lang w:val="en-US" w:eastAsia="zh-CN" w:bidi="ar"/>
              </w:rPr>
              <w:t>1、泡棉为PU成型发泡高密度海绵,高回弹海绵，软硬适中，回弹性好，不变形。整体切割，不得使用拼接再生类海绵,沙发坐面海绵密度</w:t>
            </w:r>
            <w:r>
              <w:rPr>
                <w:rStyle w:val="24"/>
                <w:rFonts w:hint="eastAsia" w:asciiTheme="minorEastAsia" w:hAnsiTheme="minorEastAsia" w:eastAsiaTheme="minorEastAsia" w:cstheme="minorEastAsia"/>
                <w:sz w:val="18"/>
                <w:szCs w:val="18"/>
                <w:lang w:val="en-US" w:eastAsia="zh-CN" w:bidi="ar"/>
              </w:rPr>
              <w:t>≥</w:t>
            </w:r>
            <w:r>
              <w:rPr>
                <w:rStyle w:val="23"/>
                <w:rFonts w:hint="eastAsia" w:asciiTheme="minorEastAsia" w:hAnsiTheme="minorEastAsia" w:eastAsiaTheme="minorEastAsia" w:cstheme="minorEastAsia"/>
                <w:sz w:val="18"/>
                <w:szCs w:val="18"/>
                <w:lang w:val="en-US" w:eastAsia="zh-CN" w:bidi="ar"/>
              </w:rPr>
              <w:t>25kg/m³；2、甲醛释放量小于0.1mg/㎡h；3、饰面采用优质牛皮，厚度为1mm，裁剪合理，缝接紧凑，游离甲醛含量为27.4mg/kg；4、实木框架，实木经过防虫、防潮、防腐及多次烘干蒸发处理，整体框架结构合理，牢固,甲醛释放量为0.1mg/L；</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w:t>
            </w:r>
          </w:p>
        </w:tc>
      </w:tr>
      <w:tr>
        <w:tblPrEx>
          <w:tblLayout w:type="fixed"/>
          <w:tblCellMar>
            <w:top w:w="0" w:type="dxa"/>
            <w:left w:w="0" w:type="dxa"/>
            <w:bottom w:w="0" w:type="dxa"/>
            <w:right w:w="0" w:type="dxa"/>
          </w:tblCellMar>
        </w:tblPrEx>
        <w:trPr>
          <w:trHeight w:val="2340"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局长办公室办公椅</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57150</wp:posOffset>
                  </wp:positionV>
                  <wp:extent cx="1238250" cy="1227455"/>
                  <wp:effectExtent l="0" t="0" r="0" b="10795"/>
                  <wp:wrapNone/>
                  <wp:docPr id="3" name="图片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1" descr="/"/>
                          <pic:cNvPicPr>
                            <a:picLocks noChangeAspect="1"/>
                          </pic:cNvPicPr>
                        </pic:nvPicPr>
                        <pic:blipFill>
                          <a:blip r:embed="rId12"/>
                          <a:stretch>
                            <a:fillRect/>
                          </a:stretch>
                        </pic:blipFill>
                        <pic:spPr>
                          <a:xfrm>
                            <a:off x="0" y="0"/>
                            <a:ext cx="1238250" cy="1227455"/>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工学设计，可调节头枕，S型椅背，可后躺165度。，PU软扶手，海绵坐垫，包裹式靠背，中央平衡底盘，高密度透气网布，全方位旋转，自由升降系统，镂空式鞍型坐垫，高承重椅脚，无脚轮。</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w:t>
            </w:r>
          </w:p>
        </w:tc>
      </w:tr>
      <w:tr>
        <w:tblPrEx>
          <w:tblLayout w:type="fixed"/>
          <w:tblCellMar>
            <w:top w:w="0" w:type="dxa"/>
            <w:left w:w="0" w:type="dxa"/>
            <w:bottom w:w="0" w:type="dxa"/>
            <w:right w:w="0" w:type="dxa"/>
          </w:tblCellMar>
        </w:tblPrEx>
        <w:trPr>
          <w:trHeight w:val="3515"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局长办公三人沙发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2套</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113665</wp:posOffset>
                  </wp:positionH>
                  <wp:positionV relativeFrom="paragraph">
                    <wp:posOffset>720090</wp:posOffset>
                  </wp:positionV>
                  <wp:extent cx="1414780" cy="791210"/>
                  <wp:effectExtent l="0" t="0" r="13970" b="8890"/>
                  <wp:wrapNone/>
                  <wp:docPr id="4" name="图片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_23" descr="/"/>
                          <pic:cNvPicPr>
                            <a:picLocks noChangeAspect="1"/>
                          </pic:cNvPicPr>
                        </pic:nvPicPr>
                        <pic:blipFill>
                          <a:blip r:embed="rId13"/>
                          <a:stretch>
                            <a:fillRect/>
                          </a:stretch>
                        </pic:blipFill>
                        <pic:spPr>
                          <a:xfrm>
                            <a:off x="0" y="0"/>
                            <a:ext cx="1414780" cy="79121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规格：1950*870*800mm</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25"/>
                <w:rFonts w:hint="eastAsia" w:asciiTheme="minorEastAsia" w:hAnsiTheme="minorEastAsia" w:eastAsiaTheme="minorEastAsia" w:cstheme="minorEastAsia"/>
                <w:sz w:val="18"/>
                <w:szCs w:val="18"/>
                <w:lang w:val="en-US" w:eastAsia="zh-CN" w:bidi="ar"/>
              </w:rPr>
              <w:t>款式定位：中式；</w:t>
            </w:r>
            <w:r>
              <w:rPr>
                <w:rStyle w:val="25"/>
                <w:rFonts w:hint="eastAsia" w:asciiTheme="minorEastAsia" w:hAnsiTheme="minorEastAsia" w:eastAsiaTheme="minorEastAsia" w:cstheme="minorEastAsia"/>
                <w:sz w:val="18"/>
                <w:szCs w:val="18"/>
                <w:lang w:val="en-US" w:eastAsia="zh-CN" w:bidi="ar"/>
              </w:rPr>
              <w:br w:type="textWrapping"/>
            </w:r>
            <w:r>
              <w:rPr>
                <w:rStyle w:val="25"/>
                <w:rFonts w:hint="eastAsia" w:asciiTheme="minorEastAsia" w:hAnsiTheme="minorEastAsia" w:eastAsiaTheme="minorEastAsia" w:cstheme="minorEastAsia"/>
                <w:sz w:val="18"/>
                <w:szCs w:val="18"/>
                <w:lang w:val="en-US" w:eastAsia="zh-CN" w:bidi="ar"/>
              </w:rPr>
              <w:t>规格：1950*870*800mm</w:t>
            </w:r>
            <w:r>
              <w:rPr>
                <w:rStyle w:val="25"/>
                <w:rFonts w:hint="eastAsia" w:asciiTheme="minorEastAsia" w:hAnsiTheme="minorEastAsia" w:eastAsiaTheme="minorEastAsia" w:cstheme="minorEastAsia"/>
                <w:sz w:val="18"/>
                <w:szCs w:val="18"/>
                <w:lang w:val="en-US" w:eastAsia="zh-CN" w:bidi="ar"/>
              </w:rPr>
              <w:br w:type="textWrapping"/>
            </w:r>
            <w:r>
              <w:rPr>
                <w:rStyle w:val="25"/>
                <w:rFonts w:hint="eastAsia" w:asciiTheme="minorEastAsia" w:hAnsiTheme="minorEastAsia" w:eastAsiaTheme="minorEastAsia" w:cstheme="minorEastAsia"/>
                <w:sz w:val="18"/>
                <w:szCs w:val="18"/>
                <w:lang w:val="en-US" w:eastAsia="zh-CN" w:bidi="ar"/>
              </w:rPr>
              <w:t>材质：皮1、泡棉为PU成型发泡高密度海绵,高回弹海绵，软硬适中，回弹性好，不变形。整体切割，不得使用拼接再生类海绵,沙发坐面海绵密度≥25kg/m³；2、饰面采用优质西皮，厚度为1mm，裁剪合理，缝接紧凑，游离甲醛含量为27.4mg/kg；4、实木框架，实木经过防虫、防潮、防腐及多次烘干蒸发处理，整体框架结构合理，牢固,甲醛释放量为0.1mg/L；</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西皮</w:t>
            </w:r>
          </w:p>
        </w:tc>
      </w:tr>
      <w:tr>
        <w:tblPrEx>
          <w:shd w:val="clear" w:color="auto" w:fill="auto"/>
          <w:tblLayout w:type="fixed"/>
          <w:tblCellMar>
            <w:top w:w="0" w:type="dxa"/>
            <w:left w:w="0" w:type="dxa"/>
            <w:bottom w:w="0" w:type="dxa"/>
            <w:right w:w="0" w:type="dxa"/>
          </w:tblCellMar>
        </w:tblPrEx>
        <w:trPr>
          <w:trHeight w:val="2933"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局长办公单人沙发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85090</wp:posOffset>
                  </wp:positionH>
                  <wp:positionV relativeFrom="paragraph">
                    <wp:posOffset>612775</wp:posOffset>
                  </wp:positionV>
                  <wp:extent cx="1414780" cy="791210"/>
                  <wp:effectExtent l="0" t="0" r="13970" b="8890"/>
                  <wp:wrapNone/>
                  <wp:docPr id="12" name="图片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23" descr="/"/>
                          <pic:cNvPicPr>
                            <a:picLocks noChangeAspect="1"/>
                          </pic:cNvPicPr>
                        </pic:nvPicPr>
                        <pic:blipFill>
                          <a:blip r:embed="rId13"/>
                          <a:stretch>
                            <a:fillRect/>
                          </a:stretch>
                        </pic:blipFill>
                        <pic:spPr>
                          <a:xfrm>
                            <a:off x="0" y="0"/>
                            <a:ext cx="1414780" cy="79121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960*870*800mm</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材质：皮1、泡棉为PU成型发泡高密度海绵,高回弹海绵，软硬适中，回弹性好，不变形。整体切割，不得使用拼接再生类海绵,沙发坐面海绵密度≥25kg/m³；2、饰面采用优质西皮，厚度为1mm，裁剪合理，缝接紧凑，游离甲醛含量为27.4mg/kg；4、实木框架，实木经过防虫、防潮、防腐及多次烘干蒸发处理，整体框架结构合理，牢固,甲醛释放量为0.1mg/L；</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49"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局长办公室长茶几</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257175</wp:posOffset>
                  </wp:positionV>
                  <wp:extent cx="1452245" cy="774065"/>
                  <wp:effectExtent l="0" t="0" r="14605" b="6985"/>
                  <wp:wrapNone/>
                  <wp:docPr id="5" name="图片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7" descr="/"/>
                          <pic:cNvPicPr>
                            <a:picLocks noChangeAspect="1"/>
                          </pic:cNvPicPr>
                        </pic:nvPicPr>
                        <pic:blipFill>
                          <a:blip r:embed="rId14"/>
                          <a:stretch>
                            <a:fillRect/>
                          </a:stretch>
                        </pic:blipFill>
                        <pic:spPr>
                          <a:xfrm>
                            <a:off x="0" y="0"/>
                            <a:ext cx="1452245" cy="774065"/>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1200*600*450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1、基料板材：选用E1级“福人”牌中密度纤维板，符合国家环保标准。                                                                                  2、贴面用材：采用进口0.6mm胡桃木皮贴面。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3、封边：采用实木封边，木皮贴面，防止水分侵入造成变形开裂。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4、油漆：“华润”油漆，经全自动油漆喷涂/滚涂生产线与五底三面涂装工艺，硬度达3H级。               </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浅胡桃</w:t>
            </w:r>
          </w:p>
        </w:tc>
      </w:tr>
      <w:tr>
        <w:tblPrEx>
          <w:shd w:val="clear" w:color="auto" w:fill="auto"/>
          <w:tblLayout w:type="fixed"/>
          <w:tblCellMar>
            <w:top w:w="0" w:type="dxa"/>
            <w:left w:w="0" w:type="dxa"/>
            <w:bottom w:w="0" w:type="dxa"/>
            <w:right w:w="0" w:type="dxa"/>
          </w:tblCellMar>
        </w:tblPrEx>
        <w:trPr>
          <w:trHeight w:val="640"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局长办公室方茶几</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151765</wp:posOffset>
                  </wp:positionH>
                  <wp:positionV relativeFrom="paragraph">
                    <wp:posOffset>0</wp:posOffset>
                  </wp:positionV>
                  <wp:extent cx="1247775" cy="1118870"/>
                  <wp:effectExtent l="0" t="0" r="9525" b="5080"/>
                  <wp:wrapNone/>
                  <wp:docPr id="6" name="图片_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232" descr="/"/>
                          <pic:cNvPicPr>
                            <a:picLocks noChangeAspect="1"/>
                          </pic:cNvPicPr>
                        </pic:nvPicPr>
                        <pic:blipFill>
                          <a:blip r:embed="rId15"/>
                          <a:stretch>
                            <a:fillRect/>
                          </a:stretch>
                        </pic:blipFill>
                        <pic:spPr>
                          <a:xfrm>
                            <a:off x="0" y="0"/>
                            <a:ext cx="1247775" cy="111887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600*600*450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1、基料板材：选用E1级“福人”牌中密度纤维板，符合国家环保标准。                                                                                  2、贴面用材：采用进口0.6mm胡桃木皮贴面。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3、封边：采用实木封边，木皮贴面，防止水分侵入造成变形开裂。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4、油漆：“华润”油漆，经全自动油漆喷涂/滚涂生产线与五底三面涂装工艺，硬度达3H级。               </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浅胡桃</w:t>
            </w:r>
          </w:p>
        </w:tc>
      </w:tr>
      <w:tr>
        <w:tblPrEx>
          <w:tblLayout w:type="fixed"/>
          <w:tblCellMar>
            <w:top w:w="0" w:type="dxa"/>
            <w:left w:w="0" w:type="dxa"/>
            <w:bottom w:w="0" w:type="dxa"/>
            <w:right w:w="0" w:type="dxa"/>
          </w:tblCellMar>
        </w:tblPrEx>
        <w:trPr>
          <w:trHeight w:val="2233"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局长办公室书柜</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114300</wp:posOffset>
                  </wp:positionV>
                  <wp:extent cx="914400" cy="1339215"/>
                  <wp:effectExtent l="0" t="0" r="0" b="13335"/>
                  <wp:wrapNone/>
                  <wp:docPr id="7" name="图片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5" descr="/"/>
                          <pic:cNvPicPr>
                            <a:picLocks noChangeAspect="1"/>
                          </pic:cNvPicPr>
                        </pic:nvPicPr>
                        <pic:blipFill>
                          <a:blip r:embed="rId16"/>
                          <a:stretch>
                            <a:fillRect/>
                          </a:stretch>
                        </pic:blipFill>
                        <pic:spPr>
                          <a:xfrm>
                            <a:off x="0" y="0"/>
                            <a:ext cx="914400" cy="1339215"/>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6"/>
                <w:lang w:val="en-US" w:eastAsia="zh-CN" w:bidi="ar"/>
              </w:rPr>
              <w:t>1350*400*2000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形式：左开门  1、基料板材：选用E1级“福人”牌中密度纤维板，符合国家环保标准。                                                                                  2、贴面用材：采用进口0.6mm胡桃木皮贴面。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3、封边：采用实木封边，木皮贴面，防止水分侵入造成变形开裂。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4、油漆：“华润”油漆，经全自动油漆喷涂/滚涂生产线与五底三面涂装工艺，硬度达3H级。               </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浅胡桃</w:t>
            </w:r>
          </w:p>
        </w:tc>
      </w:tr>
      <w:tr>
        <w:tblPrEx>
          <w:shd w:val="clear" w:color="auto" w:fill="auto"/>
          <w:tblLayout w:type="fixed"/>
          <w:tblCellMar>
            <w:top w:w="0" w:type="dxa"/>
            <w:left w:w="0" w:type="dxa"/>
            <w:bottom w:w="0" w:type="dxa"/>
            <w:right w:w="0" w:type="dxa"/>
          </w:tblCellMar>
        </w:tblPrEx>
        <w:trPr>
          <w:trHeight w:val="2233"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局长办公室衣架</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175*7.5*6cm</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规格：175*7.5*6cm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材质：实木</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33"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局长办公室脸盆架</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材质：钢管</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060"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茶水柜</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85725</wp:posOffset>
                  </wp:positionV>
                  <wp:extent cx="1151890" cy="1198880"/>
                  <wp:effectExtent l="0" t="0" r="10160" b="1270"/>
                  <wp:wrapNone/>
                  <wp:docPr id="8" name="图片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17" descr="/"/>
                          <pic:cNvPicPr>
                            <a:picLocks noChangeAspect="1"/>
                          </pic:cNvPicPr>
                        </pic:nvPicPr>
                        <pic:blipFill>
                          <a:blip r:embed="rId17"/>
                          <a:stretch>
                            <a:fillRect/>
                          </a:stretch>
                        </pic:blipFill>
                        <pic:spPr>
                          <a:xfrm>
                            <a:off x="0" y="0"/>
                            <a:ext cx="1151890" cy="119888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800*400*880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1、基料板材：选用E1级“福人”牌中密度纤维板，符合国家环保标准。                                                                                  2、贴面用材：采用进口0.6mm胡桃木皮贴面。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3、封边：采用实木封边，木皮贴面，防止水分侵入造成变形开裂。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4、油漆：“华润”油漆，经全自动油漆喷涂/滚涂生产线与五底三面涂装工艺，硬度达3H级。               </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浅胡桃</w:t>
            </w:r>
          </w:p>
        </w:tc>
      </w:tr>
      <w:tr>
        <w:tblPrEx>
          <w:shd w:val="clear" w:color="auto" w:fill="auto"/>
          <w:tblLayout w:type="fixed"/>
          <w:tblCellMar>
            <w:top w:w="0" w:type="dxa"/>
            <w:left w:w="0" w:type="dxa"/>
            <w:bottom w:w="0" w:type="dxa"/>
            <w:right w:w="0" w:type="dxa"/>
          </w:tblCellMar>
        </w:tblPrEx>
        <w:trPr>
          <w:trHeight w:val="294"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办公椅</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drawing>
                <wp:inline distT="0" distB="0" distL="114300" distR="114300">
                  <wp:extent cx="1520825" cy="1482725"/>
                  <wp:effectExtent l="0" t="0" r="3175" b="3175"/>
                  <wp:docPr id="14" name="图片 14" descr="c3b0a5593483a145f564851e126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3b0a5593483a145f564851e1268992"/>
                          <pic:cNvPicPr>
                            <a:picLocks noChangeAspect="1"/>
                          </pic:cNvPicPr>
                        </pic:nvPicPr>
                        <pic:blipFill>
                          <a:blip r:embed="rId18"/>
                          <a:stretch>
                            <a:fillRect/>
                          </a:stretch>
                        </pic:blipFill>
                        <pic:spPr>
                          <a:xfrm>
                            <a:off x="0" y="0"/>
                            <a:ext cx="1520825" cy="1482725"/>
                          </a:xfrm>
                          <a:prstGeom prst="rect">
                            <a:avLst/>
                          </a:prstGeom>
                        </pic:spPr>
                      </pic:pic>
                    </a:graphicData>
                  </a:graphic>
                </wp:inline>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椅子：钢架采用1.2mm优质不锈钢型材弯曲成型，座板采用15mm实木多层板为基材。 </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2、面料：采用优质网面，具有阻燃效果，经液体浸色及防潮、防污等工艺处理，使网面更加柔软舒适，光泽持久；柔软且富有韧性、手感良好，具有冬暖夏凉效果。</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3、泡棉：45#高压回弹泡棉，曲度依照人体工程学背部曲线设计，力求高标准的舒适性，密度好，回弹力强。</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4、具升降、追背等功能。</w:t>
            </w:r>
          </w:p>
          <w:p>
            <w:pPr>
              <w:pStyle w:val="2"/>
              <w:numPr>
                <w:numId w:val="0"/>
              </w:num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val="0"/>
                <w:bCs w:val="0"/>
                <w:sz w:val="18"/>
                <w:szCs w:val="18"/>
                <w:lang w:val="en-US" w:eastAsia="zh-CN" w:bidi="zh-CN"/>
              </w:rPr>
              <w:t>5、靠背和坐垫同步后仰，护颈头枕，耐磨尼龙扶手，高弹记忆海绵，高承重钢制脚架，安全防爆气压杆，加厚防爆托盘，面料网布。无脚轮。</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w:t>
            </w:r>
          </w:p>
        </w:tc>
      </w:tr>
      <w:tr>
        <w:tblPrEx>
          <w:tblLayout w:type="fixed"/>
          <w:tblCellMar>
            <w:top w:w="0" w:type="dxa"/>
            <w:left w:w="0" w:type="dxa"/>
            <w:bottom w:w="0" w:type="dxa"/>
            <w:right w:w="0" w:type="dxa"/>
          </w:tblCellMar>
        </w:tblPrEx>
        <w:trPr>
          <w:trHeight w:val="2351" w:hRule="atLeast"/>
          <w:jc w:val="center"/>
        </w:trPr>
        <w:tc>
          <w:tcPr>
            <w:tcW w:w="97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档案柜</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466090</wp:posOffset>
                  </wp:positionH>
                  <wp:positionV relativeFrom="paragraph">
                    <wp:posOffset>85090</wp:posOffset>
                  </wp:positionV>
                  <wp:extent cx="581025" cy="1212850"/>
                  <wp:effectExtent l="0" t="0" r="9525" b="6350"/>
                  <wp:wrapNone/>
                  <wp:docPr id="10" name="图片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14" descr="/"/>
                          <pic:cNvPicPr>
                            <a:picLocks noChangeAspect="1"/>
                          </pic:cNvPicPr>
                        </pic:nvPicPr>
                        <pic:blipFill>
                          <a:blip r:embed="rId19"/>
                          <a:stretch>
                            <a:fillRect/>
                          </a:stretch>
                        </pic:blipFill>
                        <pic:spPr>
                          <a:xfrm>
                            <a:off x="0" y="0"/>
                            <a:ext cx="581025" cy="121285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3"/>
                <w:lang w:val="en-US" w:eastAsia="zh-CN" w:bidi="ar"/>
              </w:rPr>
              <w:t>1800*850*390</w:t>
            </w:r>
          </w:p>
        </w:tc>
        <w:tc>
          <w:tcPr>
            <w:tcW w:w="3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文件柜基材采用0.6mm厚SPCC级优质冷轧钢板，经剪板、冲压、折弯、碰焊、打磨、喷丸后成型，中间两个抽屉，门板双筋加强，背板采用扣式不易变形；內设隔板，边框设计为12mm半圆边。门设标签框、透气孔、铝合金门扣手、暗锁。柜体无尘无痕，色彩均匀，附着力强。符合GB/T 13668-2003标准。零配件：连接用螺钉、垫圈，脚垫、缓冲垫、扭簧等符合相关国家及行业标准。</w:t>
            </w:r>
          </w:p>
        </w:tc>
        <w:tc>
          <w:tcPr>
            <w:tcW w:w="60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银灰色</w:t>
            </w:r>
          </w:p>
        </w:tc>
      </w:tr>
      <w:tr>
        <w:tblPrEx>
          <w:shd w:val="clear" w:color="auto" w:fill="auto"/>
          <w:tblLayout w:type="fixed"/>
          <w:tblCellMar>
            <w:top w:w="0" w:type="dxa"/>
            <w:left w:w="0" w:type="dxa"/>
            <w:bottom w:w="0" w:type="dxa"/>
            <w:right w:w="0" w:type="dxa"/>
          </w:tblCellMar>
        </w:tblPrEx>
        <w:trPr>
          <w:trHeight w:val="2370" w:hRule="atLeast"/>
          <w:jc w:val="center"/>
        </w:trPr>
        <w:tc>
          <w:tcPr>
            <w:tcW w:w="978"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5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办公桌</w:t>
            </w:r>
          </w:p>
        </w:tc>
        <w:tc>
          <w:tcPr>
            <w:tcW w:w="79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18个</w:t>
            </w:r>
          </w:p>
        </w:tc>
        <w:tc>
          <w:tcPr>
            <w:tcW w:w="242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161925</wp:posOffset>
                  </wp:positionV>
                  <wp:extent cx="1270000" cy="876300"/>
                  <wp:effectExtent l="0" t="0" r="6350" b="0"/>
                  <wp:wrapNone/>
                  <wp:docPr id="11" name="图片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27" descr="/"/>
                          <pic:cNvPicPr>
                            <a:picLocks noChangeAspect="1"/>
                          </pic:cNvPicPr>
                        </pic:nvPicPr>
                        <pic:blipFill>
                          <a:blip r:embed="rId20"/>
                          <a:stretch>
                            <a:fillRect/>
                          </a:stretch>
                        </pic:blipFill>
                        <pic:spPr>
                          <a:xfrm>
                            <a:off x="0" y="0"/>
                            <a:ext cx="1270000" cy="876300"/>
                          </a:xfrm>
                          <a:prstGeom prst="rect">
                            <a:avLst/>
                          </a:prstGeom>
                          <a:noFill/>
                          <a:ln>
                            <a:noFill/>
                          </a:ln>
                        </pic:spPr>
                      </pic:pic>
                    </a:graphicData>
                  </a:graphic>
                </wp:anchor>
              </w:drawing>
            </w:r>
          </w:p>
        </w:tc>
        <w:tc>
          <w:tcPr>
            <w:tcW w:w="165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1600*800*750</w:t>
            </w:r>
          </w:p>
        </w:tc>
        <w:tc>
          <w:tcPr>
            <w:tcW w:w="358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1、面材：优质防火饰面板，甲醛释放量0.2mg/L，优于E0级≤0.5mg/L。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2、基材：E1级刨花板，甲醛释放量2.7mg/100g 含水率7.0%，密度0.62g/cm³，板内密度偏差1.6%，静曲强度11.78Mpa，弹性模量2576Mpa，内胶合强度0.38Mpa，表面胶合强度0.97Mpa，2h吸水厚度膨胀率0.6%，握螺钉力板面1420N，板边1060N。带边柜。</w:t>
            </w:r>
          </w:p>
        </w:tc>
        <w:tc>
          <w:tcPr>
            <w:tcW w:w="60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白橡</w:t>
            </w:r>
          </w:p>
        </w:tc>
      </w:tr>
    </w:tbl>
    <w:p>
      <w:pPr>
        <w:pStyle w:val="2"/>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ind w:firstLine="360"/>
      <w:rPr>
        <w:rStyle w:val="15"/>
      </w:rPr>
    </w:pPr>
    <w:r>
      <w:fldChar w:fldCharType="begin"/>
    </w:r>
    <w:r>
      <w:rPr>
        <w:rStyle w:val="15"/>
      </w:rPr>
      <w:instrText xml:space="preserve">PAGE  </w:instrText>
    </w:r>
    <w:r>
      <w:fldChar w:fldCharType="separate"/>
    </w:r>
    <w:r>
      <w:rPr>
        <w:rStyle w:val="15"/>
      </w:rPr>
      <w:t>61</w: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8774A"/>
    <w:multiLevelType w:val="singleLevel"/>
    <w:tmpl w:val="AD68774A"/>
    <w:lvl w:ilvl="0" w:tentative="0">
      <w:start w:val="1"/>
      <w:numFmt w:val="chineseCounting"/>
      <w:suff w:val="space"/>
      <w:lvlText w:val="第%1部分"/>
      <w:lvlJc w:val="left"/>
      <w:rPr>
        <w:rFonts w:hint="eastAsia"/>
      </w:rPr>
    </w:lvl>
  </w:abstractNum>
  <w:abstractNum w:abstractNumId="1">
    <w:nsid w:val="185140FA"/>
    <w:multiLevelType w:val="singleLevel"/>
    <w:tmpl w:val="185140FA"/>
    <w:lvl w:ilvl="0" w:tentative="0">
      <w:start w:val="1"/>
      <w:numFmt w:val="decimal"/>
      <w:suff w:val="nothing"/>
      <w:lvlText w:val="%1、"/>
      <w:lvlJc w:val="left"/>
    </w:lvl>
  </w:abstractNum>
  <w:abstractNum w:abstractNumId="2">
    <w:nsid w:val="5942AAAD"/>
    <w:multiLevelType w:val="singleLevel"/>
    <w:tmpl w:val="5942AAAD"/>
    <w:lvl w:ilvl="0" w:tentative="0">
      <w:start w:val="2"/>
      <w:numFmt w:val="chineseCounting"/>
      <w:suff w:val="nothing"/>
      <w:lvlText w:val="%1、"/>
      <w:lvlJc w:val="left"/>
      <w:rPr>
        <w:rFonts w:hint="eastAsia"/>
      </w:rPr>
    </w:lvl>
  </w:abstractNum>
  <w:abstractNum w:abstractNumId="3">
    <w:nsid w:val="59B11739"/>
    <w:multiLevelType w:val="singleLevel"/>
    <w:tmpl w:val="59B11739"/>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594D"/>
    <w:rsid w:val="0567294B"/>
    <w:rsid w:val="06472224"/>
    <w:rsid w:val="0AD21258"/>
    <w:rsid w:val="0B5F5D4F"/>
    <w:rsid w:val="13B71343"/>
    <w:rsid w:val="13DE29BD"/>
    <w:rsid w:val="18654DCF"/>
    <w:rsid w:val="1BDF4D59"/>
    <w:rsid w:val="1C190D4B"/>
    <w:rsid w:val="1E0D6483"/>
    <w:rsid w:val="283701A7"/>
    <w:rsid w:val="29A47045"/>
    <w:rsid w:val="2C1E40B4"/>
    <w:rsid w:val="2D573149"/>
    <w:rsid w:val="323A6886"/>
    <w:rsid w:val="3450550E"/>
    <w:rsid w:val="3FA32650"/>
    <w:rsid w:val="41F74110"/>
    <w:rsid w:val="4C213871"/>
    <w:rsid w:val="53F061A2"/>
    <w:rsid w:val="548C3E03"/>
    <w:rsid w:val="572E5A41"/>
    <w:rsid w:val="58BE5956"/>
    <w:rsid w:val="615A05DE"/>
    <w:rsid w:val="65DA03F6"/>
    <w:rsid w:val="694169C8"/>
    <w:rsid w:val="6C1422E8"/>
    <w:rsid w:val="7312159E"/>
    <w:rsid w:val="7C5434FC"/>
    <w:rsid w:val="7D0C08DA"/>
    <w:rsid w:val="7EEE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5">
    <w:name w:val="Plain Text"/>
    <w:basedOn w:val="1"/>
    <w:qFormat/>
    <w:uiPriority w:val="0"/>
    <w:rPr>
      <w:rFonts w:ascii="宋体" w:hAnsi="Courier New"/>
      <w:kern w:val="2"/>
      <w:sz w:val="24"/>
    </w:rPr>
  </w:style>
  <w:style w:type="paragraph" w:styleId="6">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8">
    <w:name w:val="toc 1"/>
    <w:basedOn w:val="1"/>
    <w:next w:val="1"/>
    <w:qFormat/>
    <w:uiPriority w:val="39"/>
    <w:pPr>
      <w:spacing w:before="120" w:beforeLines="0" w:after="120" w:afterLines="0"/>
      <w:jc w:val="left"/>
    </w:pPr>
    <w:rPr>
      <w:rFonts w:ascii="Calibri" w:hAnsi="Calibri"/>
      <w:b/>
      <w:bCs/>
      <w:caps/>
      <w:sz w:val="20"/>
      <w:szCs w:val="20"/>
    </w:rPr>
  </w:style>
  <w:style w:type="paragraph" w:styleId="9">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0">
    <w:name w:val="Normal (Web)"/>
    <w:basedOn w:val="1"/>
    <w:qFormat/>
    <w:uiPriority w:val="99"/>
    <w:rPr>
      <w:sz w:val="24"/>
    </w:rPr>
  </w:style>
  <w:style w:type="paragraph" w:styleId="11">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Hyperlink"/>
    <w:qFormat/>
    <w:uiPriority w:val="99"/>
    <w:rPr>
      <w:color w:val="000099"/>
      <w:u w:val="none"/>
    </w:rPr>
  </w:style>
  <w:style w:type="paragraph" w:customStyle="1" w:styleId="17">
    <w:name w:val="Table Paragraph"/>
    <w:basedOn w:val="1"/>
    <w:qFormat/>
    <w:uiPriority w:val="1"/>
    <w:pPr>
      <w:spacing w:before="100"/>
    </w:pPr>
  </w:style>
  <w:style w:type="paragraph" w:customStyle="1" w:styleId="1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9">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0">
    <w:name w:val="font01"/>
    <w:basedOn w:val="14"/>
    <w:qFormat/>
    <w:uiPriority w:val="0"/>
    <w:rPr>
      <w:rFonts w:ascii="Calibri" w:hAnsi="Calibri" w:cs="Calibri"/>
      <w:color w:val="000000"/>
      <w:sz w:val="24"/>
      <w:szCs w:val="24"/>
      <w:u w:val="none"/>
    </w:rPr>
  </w:style>
  <w:style w:type="paragraph" w:customStyle="1" w:styleId="2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font41"/>
    <w:basedOn w:val="14"/>
    <w:qFormat/>
    <w:uiPriority w:val="0"/>
    <w:rPr>
      <w:rFonts w:hint="eastAsia" w:ascii="宋体" w:hAnsi="宋体" w:eastAsia="宋体" w:cs="宋体"/>
      <w:color w:val="000000"/>
      <w:sz w:val="20"/>
      <w:szCs w:val="20"/>
      <w:u w:val="none"/>
    </w:rPr>
  </w:style>
  <w:style w:type="character" w:customStyle="1" w:styleId="24">
    <w:name w:val="font51"/>
    <w:basedOn w:val="14"/>
    <w:qFormat/>
    <w:uiPriority w:val="0"/>
    <w:rPr>
      <w:rFonts w:ascii="Arial" w:hAnsi="Arial" w:cs="Arial"/>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1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2019-04-24T06:10:00Z</dcterms:created>
  <dc:creator>Administrator</dc:creator>
  <cp:lastModifiedBy>Administrator</cp:lastModifiedBy>
  <dcterms:modified xsi:type="dcterms:W3CDTF">2019-07-10T09:45:57Z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