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50" w:lineRule="auto"/>
      </w:pPr>
    </w:p>
    <w:p>
      <w:pPr>
        <w:pStyle w:val="3"/>
        <w:spacing w:line="250" w:lineRule="auto"/>
      </w:pPr>
    </w:p>
    <w:p>
      <w:pPr>
        <w:pStyle w:val="3"/>
        <w:spacing w:line="250" w:lineRule="auto"/>
      </w:pPr>
    </w:p>
    <w:p>
      <w:pPr>
        <w:pStyle w:val="3"/>
        <w:spacing w:line="250" w:lineRule="auto"/>
      </w:pPr>
    </w:p>
    <w:p>
      <w:pPr>
        <w:pStyle w:val="3"/>
        <w:spacing w:line="250" w:lineRule="auto"/>
      </w:pPr>
    </w:p>
    <w:p>
      <w:pPr>
        <w:pStyle w:val="3"/>
        <w:spacing w:line="250" w:lineRule="auto"/>
      </w:pPr>
    </w:p>
    <w:p>
      <w:pPr>
        <w:pStyle w:val="3"/>
        <w:spacing w:line="250"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spacing w:before="307" w:line="195" w:lineRule="auto"/>
        <w:ind w:left="2503"/>
        <w:outlineLvl w:val="0"/>
        <w:rPr>
          <w:rFonts w:ascii="华文中宋" w:hAnsi="华文中宋" w:eastAsia="华文中宋" w:cs="华文中宋"/>
          <w:sz w:val="83"/>
          <w:szCs w:val="83"/>
        </w:rPr>
      </w:pPr>
      <w:r>
        <w:rPr>
          <w:rFonts w:ascii="华文中宋" w:hAnsi="华文中宋" w:eastAsia="华文中宋" w:cs="华文中宋"/>
          <w:spacing w:val="5"/>
          <w:sz w:val="83"/>
          <w:szCs w:val="83"/>
        </w:rPr>
        <w:t>政府采购</w:t>
      </w:r>
    </w:p>
    <w:p>
      <w:pPr>
        <w:spacing w:before="47" w:line="194" w:lineRule="auto"/>
        <w:ind w:left="1263"/>
        <w:outlineLvl w:val="0"/>
        <w:rPr>
          <w:rFonts w:ascii="华文中宋" w:hAnsi="华文中宋" w:eastAsia="华文中宋" w:cs="华文中宋"/>
          <w:sz w:val="83"/>
          <w:szCs w:val="83"/>
        </w:rPr>
      </w:pPr>
      <w:r>
        <w:rPr>
          <w:rFonts w:ascii="华文中宋" w:hAnsi="华文中宋" w:eastAsia="华文中宋" w:cs="华文中宋"/>
          <w:spacing w:val="4"/>
          <w:sz w:val="83"/>
          <w:szCs w:val="83"/>
        </w:rPr>
        <w:t>竞争性谈判文件</w:t>
      </w: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8" w:lineRule="auto"/>
      </w:pPr>
    </w:p>
    <w:p>
      <w:pPr>
        <w:pStyle w:val="3"/>
        <w:spacing w:line="248" w:lineRule="auto"/>
      </w:pPr>
    </w:p>
    <w:p>
      <w:pPr>
        <w:pStyle w:val="3"/>
        <w:spacing w:line="248" w:lineRule="auto"/>
      </w:pPr>
    </w:p>
    <w:p>
      <w:pPr>
        <w:spacing w:before="254" w:line="360" w:lineRule="auto"/>
        <w:ind w:left="2535" w:leftChars="147" w:hanging="2226" w:hangingChars="700"/>
        <w:rPr>
          <w:rFonts w:hint="eastAsia" w:ascii="华文中宋" w:hAnsi="华文中宋" w:eastAsia="华文中宋" w:cs="华文中宋"/>
          <w:spacing w:val="4"/>
          <w:sz w:val="31"/>
          <w:szCs w:val="31"/>
          <w:lang w:eastAsia="zh-CN"/>
        </w:rPr>
      </w:pPr>
      <w:r>
        <w:rPr>
          <w:rFonts w:ascii="华文中宋" w:hAnsi="华文中宋" w:eastAsia="华文中宋" w:cs="华文中宋"/>
          <w:spacing w:val="4"/>
          <w:sz w:val="31"/>
          <w:szCs w:val="31"/>
        </w:rPr>
        <w:t>采购项目名称：</w:t>
      </w:r>
      <w:r>
        <w:rPr>
          <w:rFonts w:hint="eastAsia" w:ascii="华文中宋" w:hAnsi="华文中宋" w:eastAsia="华文中宋" w:cs="华文中宋"/>
          <w:spacing w:val="4"/>
          <w:sz w:val="31"/>
          <w:szCs w:val="31"/>
          <w:lang w:eastAsia="zh-CN"/>
        </w:rPr>
        <w:t>2024年玉树市下拉秀镇中心寄宿制学校及中心幼儿园食堂食材采购项目</w:t>
      </w:r>
    </w:p>
    <w:p>
      <w:pPr>
        <w:spacing w:before="254" w:line="360" w:lineRule="auto"/>
        <w:ind w:left="276"/>
        <w:rPr>
          <w:rFonts w:hint="eastAsia" w:ascii="华文中宋" w:hAnsi="华文中宋" w:eastAsia="华文中宋" w:cs="华文中宋"/>
          <w:spacing w:val="4"/>
          <w:sz w:val="31"/>
          <w:szCs w:val="31"/>
          <w:lang w:val="en-US" w:eastAsia="zh-CN"/>
        </w:rPr>
      </w:pPr>
      <w:r>
        <w:rPr>
          <w:rFonts w:ascii="华文中宋" w:hAnsi="华文中宋" w:eastAsia="华文中宋" w:cs="华文中宋"/>
          <w:spacing w:val="4"/>
          <w:sz w:val="31"/>
          <w:szCs w:val="31"/>
        </w:rPr>
        <w:t>政府采购编号：</w:t>
      </w:r>
      <w:r>
        <w:rPr>
          <w:rFonts w:hint="eastAsia" w:ascii="华文中宋" w:hAnsi="华文中宋" w:eastAsia="华文中宋" w:cs="华文中宋"/>
          <w:spacing w:val="4"/>
          <w:sz w:val="31"/>
          <w:szCs w:val="31"/>
          <w:lang w:eastAsia="zh-CN"/>
        </w:rPr>
        <w:t>青海远帆竞谈（货物）2024-033</w:t>
      </w:r>
    </w:p>
    <w:p>
      <w:pPr>
        <w:spacing w:before="254" w:line="360" w:lineRule="auto"/>
        <w:ind w:left="276"/>
        <w:rPr>
          <w:rFonts w:hint="eastAsia" w:ascii="华文中宋" w:hAnsi="华文中宋" w:eastAsia="华文中宋" w:cs="华文中宋"/>
          <w:sz w:val="31"/>
          <w:szCs w:val="31"/>
          <w:lang w:eastAsia="zh-CN"/>
        </w:rPr>
      </w:pPr>
      <w:r>
        <w:rPr>
          <w:rFonts w:ascii="华文中宋" w:hAnsi="华文中宋" w:eastAsia="华文中宋" w:cs="华文中宋"/>
          <w:spacing w:val="4"/>
          <w:sz w:val="31"/>
          <w:szCs w:val="31"/>
        </w:rPr>
        <w:t>采</w:t>
      </w:r>
      <w:r>
        <w:rPr>
          <w:rFonts w:ascii="华文中宋" w:hAnsi="华文中宋" w:eastAsia="华文中宋" w:cs="华文中宋"/>
          <w:sz w:val="31"/>
          <w:szCs w:val="31"/>
        </w:rPr>
        <w:t xml:space="preserve">  </w:t>
      </w:r>
      <w:r>
        <w:rPr>
          <w:rFonts w:hint="default" w:ascii="华文中宋" w:hAnsi="华文中宋" w:eastAsia="华文中宋" w:cs="华文中宋"/>
          <w:sz w:val="31"/>
          <w:szCs w:val="31"/>
          <w:lang w:val="en-US"/>
        </w:rPr>
        <w:t xml:space="preserve">  </w:t>
      </w:r>
      <w:r>
        <w:rPr>
          <w:rFonts w:ascii="华文中宋" w:hAnsi="华文中宋" w:eastAsia="华文中宋" w:cs="华文中宋"/>
          <w:spacing w:val="4"/>
          <w:sz w:val="31"/>
          <w:szCs w:val="31"/>
        </w:rPr>
        <w:t>购</w:t>
      </w:r>
      <w:r>
        <w:rPr>
          <w:rFonts w:ascii="华文中宋" w:hAnsi="华文中宋" w:eastAsia="华文中宋" w:cs="华文中宋"/>
          <w:spacing w:val="24"/>
          <w:sz w:val="31"/>
          <w:szCs w:val="31"/>
        </w:rPr>
        <w:t xml:space="preserve"> </w:t>
      </w:r>
      <w:r>
        <w:rPr>
          <w:rFonts w:hint="default" w:ascii="华文中宋" w:hAnsi="华文中宋" w:eastAsia="华文中宋" w:cs="华文中宋"/>
          <w:spacing w:val="24"/>
          <w:sz w:val="31"/>
          <w:szCs w:val="31"/>
          <w:lang w:val="en-US"/>
        </w:rPr>
        <w:t xml:space="preserve"> </w:t>
      </w:r>
      <w:r>
        <w:rPr>
          <w:rFonts w:ascii="华文中宋" w:hAnsi="华文中宋" w:eastAsia="华文中宋" w:cs="华文中宋"/>
          <w:spacing w:val="4"/>
          <w:sz w:val="31"/>
          <w:szCs w:val="31"/>
        </w:rPr>
        <w:t>人：</w:t>
      </w:r>
      <w:r>
        <w:rPr>
          <w:rFonts w:hint="eastAsia" w:ascii="华文中宋" w:hAnsi="华文中宋" w:eastAsia="华文中宋" w:cs="华文中宋"/>
          <w:spacing w:val="4"/>
          <w:sz w:val="31"/>
          <w:szCs w:val="31"/>
          <w:lang w:val="en-US" w:eastAsia="zh-CN"/>
        </w:rPr>
        <w:t>玉树市下拉秀镇中心寄宿制学校</w:t>
      </w:r>
    </w:p>
    <w:p>
      <w:pPr>
        <w:spacing w:before="304" w:line="360" w:lineRule="auto"/>
        <w:ind w:left="276"/>
        <w:rPr>
          <w:rFonts w:hint="eastAsia" w:ascii="华文中宋" w:hAnsi="华文中宋" w:eastAsia="华文中宋" w:cs="华文中宋"/>
          <w:sz w:val="31"/>
          <w:szCs w:val="31"/>
          <w:lang w:eastAsia="zh-CN"/>
        </w:rPr>
      </w:pPr>
      <w:r>
        <w:rPr>
          <w:rFonts w:ascii="华文中宋" w:hAnsi="华文中宋" w:eastAsia="华文中宋" w:cs="华文中宋"/>
          <w:spacing w:val="6"/>
          <w:sz w:val="31"/>
          <w:szCs w:val="31"/>
        </w:rPr>
        <w:t>采购代理机构：</w:t>
      </w:r>
      <w:r>
        <w:rPr>
          <w:rFonts w:hint="eastAsia" w:ascii="华文中宋" w:hAnsi="华文中宋" w:eastAsia="华文中宋" w:cs="华文中宋"/>
          <w:spacing w:val="6"/>
          <w:sz w:val="31"/>
          <w:szCs w:val="31"/>
          <w:lang w:eastAsia="zh-CN"/>
        </w:rPr>
        <w:t>青海远帆招标有限公司</w:t>
      </w:r>
    </w:p>
    <w:p>
      <w:pPr>
        <w:spacing w:line="196" w:lineRule="auto"/>
        <w:rPr>
          <w:rFonts w:ascii="华文中宋" w:hAnsi="华文中宋" w:eastAsia="华文中宋" w:cs="华文中宋"/>
          <w:sz w:val="31"/>
          <w:szCs w:val="31"/>
        </w:rPr>
        <w:sectPr>
          <w:headerReference r:id="rId5" w:type="default"/>
          <w:footerReference r:id="rId6" w:type="default"/>
          <w:pgSz w:w="11906" w:h="16839"/>
          <w:pgMar w:top="400" w:right="1785" w:bottom="1209" w:left="1785" w:header="0" w:footer="993" w:gutter="0"/>
          <w:cols w:space="720" w:num="1"/>
        </w:sectPr>
      </w:pPr>
    </w:p>
    <w:p>
      <w:pPr>
        <w:pStyle w:val="3"/>
      </w:pPr>
    </w:p>
    <w:p>
      <w:pPr>
        <w:pStyle w:val="3"/>
      </w:pPr>
    </w:p>
    <w:p>
      <w:pPr>
        <w:pStyle w:val="3"/>
      </w:pPr>
    </w:p>
    <w:p>
      <w:pPr>
        <w:pStyle w:val="3"/>
        <w:spacing w:line="241" w:lineRule="auto"/>
      </w:pPr>
    </w:p>
    <w:sdt>
      <w:sdtPr>
        <w:rPr>
          <w:rFonts w:ascii="新宋体" w:hAnsi="新宋体" w:eastAsia="新宋体" w:cs="新宋体"/>
          <w:sz w:val="30"/>
          <w:szCs w:val="30"/>
        </w:rPr>
        <w:id w:val="1"/>
        <w:docPartObj>
          <w:docPartGallery w:val="Table of Contents"/>
          <w:docPartUnique/>
        </w:docPartObj>
      </w:sdtPr>
      <w:sdtEndPr>
        <w:rPr>
          <w:rFonts w:hint="default" w:ascii="宋体" w:hAnsi="宋体" w:eastAsia="宋体" w:cs="宋体"/>
          <w:sz w:val="28"/>
          <w:szCs w:val="28"/>
          <w:lang w:val="en-US"/>
        </w:rPr>
      </w:sdtEndPr>
      <w:sdtContent>
        <w:p>
          <w:pPr>
            <w:spacing w:before="97" w:line="221" w:lineRule="auto"/>
            <w:ind w:left="4142"/>
            <w:rPr>
              <w:rFonts w:ascii="新宋体" w:hAnsi="新宋体" w:eastAsia="新宋体" w:cs="新宋体"/>
              <w:sz w:val="30"/>
              <w:szCs w:val="30"/>
            </w:rPr>
          </w:pPr>
          <w:r>
            <w:rPr>
              <w:rFonts w:ascii="新宋体" w:hAnsi="新宋体" w:eastAsia="新宋体" w:cs="新宋体"/>
              <w:spacing w:val="-35"/>
              <w:sz w:val="30"/>
              <w:szCs w:val="30"/>
            </w:rPr>
            <w:t>目</w:t>
          </w:r>
          <w:r>
            <w:rPr>
              <w:rFonts w:ascii="新宋体" w:hAnsi="新宋体" w:eastAsia="新宋体" w:cs="新宋体"/>
              <w:spacing w:val="6"/>
              <w:sz w:val="30"/>
              <w:szCs w:val="30"/>
            </w:rPr>
            <w:t xml:space="preserve">  </w:t>
          </w:r>
          <w:r>
            <w:rPr>
              <w:rFonts w:ascii="新宋体" w:hAnsi="新宋体" w:eastAsia="新宋体" w:cs="新宋体"/>
              <w:spacing w:val="-35"/>
              <w:sz w:val="30"/>
              <w:szCs w:val="30"/>
            </w:rPr>
            <w:t>录</w:t>
          </w:r>
        </w:p>
        <w:p>
          <w:pPr>
            <w:pStyle w:val="3"/>
            <w:spacing w:line="397" w:lineRule="auto"/>
          </w:pPr>
        </w:p>
        <w:p>
          <w:pPr>
            <w:tabs>
              <w:tab w:val="right" w:leader="dot" w:pos="9059"/>
            </w:tabs>
            <w:spacing w:before="91" w:line="186" w:lineRule="auto"/>
            <w:rPr>
              <w:rFonts w:ascii="宋体" w:hAnsi="宋体" w:eastAsia="宋体" w:cs="宋体"/>
              <w:sz w:val="28"/>
              <w:szCs w:val="28"/>
            </w:rPr>
          </w:pPr>
          <w:r>
            <w:fldChar w:fldCharType="begin"/>
          </w:r>
          <w:r>
            <w:instrText xml:space="preserve"> HYPERLINK \l "bookmark1" </w:instrText>
          </w:r>
          <w:r>
            <w:fldChar w:fldCharType="separate"/>
          </w:r>
          <w:r>
            <w:rPr>
              <w:rFonts w:ascii="宋体" w:hAnsi="宋体" w:eastAsia="宋体" w:cs="宋体"/>
              <w:spacing w:val="-1"/>
              <w:sz w:val="28"/>
              <w:szCs w:val="28"/>
            </w:rPr>
            <w:t>第一部分  谈判须知前附表</w:t>
          </w:r>
          <w:r>
            <w:rPr>
              <w:rFonts w:ascii="宋体" w:hAnsi="宋体" w:eastAsia="宋体" w:cs="宋体"/>
              <w:spacing w:val="-51"/>
              <w:sz w:val="28"/>
              <w:szCs w:val="28"/>
            </w:rPr>
            <w:t xml:space="preserve"> </w:t>
          </w:r>
          <w:r>
            <w:rPr>
              <w:rFonts w:ascii="宋体" w:hAnsi="宋体" w:eastAsia="宋体" w:cs="宋体"/>
              <w:sz w:val="28"/>
              <w:szCs w:val="28"/>
            </w:rPr>
            <w:tab/>
          </w:r>
          <w:r>
            <w:rPr>
              <w:rFonts w:ascii="宋体" w:hAnsi="宋体" w:eastAsia="宋体" w:cs="宋体"/>
              <w:spacing w:val="2"/>
              <w:sz w:val="28"/>
              <w:szCs w:val="28"/>
            </w:rPr>
            <w:t>1</w:t>
          </w:r>
          <w:r>
            <w:rPr>
              <w:rFonts w:ascii="宋体" w:hAnsi="宋体" w:eastAsia="宋体" w:cs="宋体"/>
              <w:spacing w:val="2"/>
              <w:sz w:val="28"/>
              <w:szCs w:val="28"/>
            </w:rPr>
            <w:fldChar w:fldCharType="end"/>
          </w:r>
        </w:p>
        <w:p>
          <w:pPr>
            <w:tabs>
              <w:tab w:val="right" w:leader="dot" w:pos="9059"/>
            </w:tabs>
            <w:spacing w:before="262" w:line="186" w:lineRule="auto"/>
            <w:rPr>
              <w:rFonts w:ascii="宋体" w:hAnsi="宋体" w:eastAsia="宋体" w:cs="宋体"/>
              <w:sz w:val="28"/>
              <w:szCs w:val="28"/>
            </w:rPr>
          </w:pPr>
          <w:r>
            <w:fldChar w:fldCharType="begin"/>
          </w:r>
          <w:r>
            <w:instrText xml:space="preserve"> HYPERLINK \l "bookmark2" </w:instrText>
          </w:r>
          <w:r>
            <w:fldChar w:fldCharType="separate"/>
          </w:r>
          <w:r>
            <w:rPr>
              <w:rFonts w:ascii="宋体" w:hAnsi="宋体" w:eastAsia="宋体" w:cs="宋体"/>
              <w:spacing w:val="-2"/>
              <w:sz w:val="28"/>
              <w:szCs w:val="28"/>
            </w:rPr>
            <w:t>第二部分  谈判须知</w:t>
          </w:r>
          <w:r>
            <w:rPr>
              <w:rFonts w:ascii="宋体" w:hAnsi="宋体" w:eastAsia="宋体" w:cs="宋体"/>
              <w:spacing w:val="-44"/>
              <w:sz w:val="28"/>
              <w:szCs w:val="28"/>
            </w:rPr>
            <w:t xml:space="preserve"> </w:t>
          </w:r>
          <w:r>
            <w:rPr>
              <w:rFonts w:ascii="宋体" w:hAnsi="宋体" w:eastAsia="宋体" w:cs="宋体"/>
              <w:sz w:val="28"/>
              <w:szCs w:val="28"/>
            </w:rPr>
            <w:tab/>
          </w:r>
          <w:r>
            <w:rPr>
              <w:rFonts w:hint="eastAsia" w:ascii="宋体" w:hAnsi="宋体" w:eastAsia="宋体" w:cs="宋体"/>
              <w:spacing w:val="67"/>
              <w:w w:val="150"/>
              <w:sz w:val="28"/>
              <w:szCs w:val="28"/>
              <w:lang w:val="en-US" w:eastAsia="zh-CN"/>
            </w:rPr>
            <w:t>6</w:t>
          </w:r>
          <w:r>
            <w:rPr>
              <w:rFonts w:ascii="宋体" w:hAnsi="宋体" w:eastAsia="宋体" w:cs="宋体"/>
              <w:spacing w:val="67"/>
              <w:w w:val="150"/>
              <w:sz w:val="28"/>
              <w:szCs w:val="28"/>
            </w:rPr>
            <w:fldChar w:fldCharType="end"/>
          </w:r>
        </w:p>
        <w:p>
          <w:pPr>
            <w:tabs>
              <w:tab w:val="right" w:leader="dot" w:pos="9059"/>
            </w:tabs>
            <w:spacing w:before="263" w:line="186" w:lineRule="auto"/>
            <w:rPr>
              <w:rFonts w:ascii="宋体" w:hAnsi="宋体" w:eastAsia="宋体" w:cs="宋体"/>
              <w:sz w:val="28"/>
              <w:szCs w:val="28"/>
            </w:rPr>
          </w:pPr>
          <w:r>
            <w:fldChar w:fldCharType="begin"/>
          </w:r>
          <w:r>
            <w:instrText xml:space="preserve"> HYPERLINK \l "bookmark12" </w:instrText>
          </w:r>
          <w:r>
            <w:fldChar w:fldCharType="separate"/>
          </w:r>
          <w:r>
            <w:rPr>
              <w:rFonts w:ascii="宋体" w:hAnsi="宋体" w:eastAsia="宋体" w:cs="宋体"/>
              <w:spacing w:val="-2"/>
              <w:sz w:val="28"/>
              <w:szCs w:val="28"/>
            </w:rPr>
            <w:t>第三部分 采购需求</w:t>
          </w:r>
          <w:r>
            <w:rPr>
              <w:rFonts w:ascii="宋体" w:hAnsi="宋体" w:eastAsia="宋体" w:cs="宋体"/>
              <w:spacing w:val="-46"/>
              <w:sz w:val="28"/>
              <w:szCs w:val="28"/>
            </w:rPr>
            <w:t xml:space="preserve"> </w:t>
          </w:r>
          <w:r>
            <w:rPr>
              <w:rFonts w:ascii="宋体" w:hAnsi="宋体" w:eastAsia="宋体" w:cs="宋体"/>
              <w:sz w:val="28"/>
              <w:szCs w:val="28"/>
            </w:rPr>
            <w:tab/>
          </w:r>
          <w:r>
            <w:rPr>
              <w:rFonts w:ascii="宋体" w:hAnsi="宋体" w:eastAsia="宋体" w:cs="宋体"/>
              <w:spacing w:val="45"/>
              <w:w w:val="117"/>
              <w:sz w:val="28"/>
              <w:szCs w:val="28"/>
            </w:rPr>
            <w:t>1</w:t>
          </w:r>
          <w:r>
            <w:rPr>
              <w:rFonts w:ascii="宋体" w:hAnsi="宋体" w:eastAsia="宋体" w:cs="宋体"/>
              <w:spacing w:val="45"/>
              <w:w w:val="117"/>
              <w:sz w:val="28"/>
              <w:szCs w:val="28"/>
            </w:rPr>
            <w:fldChar w:fldCharType="end"/>
          </w:r>
          <w:r>
            <w:rPr>
              <w:rFonts w:ascii="宋体" w:hAnsi="宋体" w:eastAsia="宋体" w:cs="宋体"/>
              <w:spacing w:val="45"/>
              <w:w w:val="117"/>
              <w:sz w:val="28"/>
              <w:szCs w:val="28"/>
            </w:rPr>
            <w:t>7</w:t>
          </w:r>
        </w:p>
        <w:p>
          <w:pPr>
            <w:tabs>
              <w:tab w:val="right" w:leader="dot" w:pos="9059"/>
            </w:tabs>
            <w:spacing w:before="223" w:line="220" w:lineRule="auto"/>
            <w:rPr>
              <w:rFonts w:hint="eastAsia" w:ascii="宋体" w:hAnsi="宋体" w:eastAsia="宋体" w:cs="宋体"/>
              <w:sz w:val="28"/>
              <w:szCs w:val="28"/>
              <w:lang w:val="en-US" w:eastAsia="zh-CN"/>
            </w:rPr>
          </w:pPr>
          <w:r>
            <w:rPr>
              <w:rFonts w:ascii="宋体" w:hAnsi="宋体" w:eastAsia="宋体" w:cs="宋体"/>
              <w:spacing w:val="-1"/>
              <w:sz w:val="28"/>
              <w:szCs w:val="28"/>
            </w:rPr>
            <w:t>第四部分 谈判响应文件格式</w:t>
          </w:r>
          <w:r>
            <w:rPr>
              <w:rFonts w:ascii="宋体" w:hAnsi="宋体" w:eastAsia="宋体" w:cs="宋体"/>
              <w:spacing w:val="-52"/>
              <w:sz w:val="28"/>
              <w:szCs w:val="28"/>
            </w:rPr>
            <w:t xml:space="preserve"> </w:t>
          </w:r>
          <w:r>
            <w:rPr>
              <w:rFonts w:ascii="宋体" w:hAnsi="宋体" w:eastAsia="宋体" w:cs="宋体"/>
              <w:sz w:val="28"/>
              <w:szCs w:val="28"/>
            </w:rPr>
            <w:tab/>
          </w:r>
          <w:r>
            <w:rPr>
              <w:rFonts w:ascii="宋体" w:hAnsi="宋体" w:eastAsia="宋体" w:cs="宋体"/>
              <w:spacing w:val="-105"/>
              <w:sz w:val="28"/>
              <w:szCs w:val="28"/>
            </w:rPr>
            <w:t xml:space="preserve"> </w:t>
          </w:r>
          <w:r>
            <w:fldChar w:fldCharType="begin"/>
          </w:r>
          <w:r>
            <w:instrText xml:space="preserve"> HYPERLINK \l "bookmark14" </w:instrText>
          </w:r>
          <w:r>
            <w:fldChar w:fldCharType="separate"/>
          </w:r>
          <w:r>
            <w:rPr>
              <w:rFonts w:ascii="宋体" w:hAnsi="宋体" w:eastAsia="宋体" w:cs="宋体"/>
              <w:spacing w:val="-15"/>
              <w:sz w:val="28"/>
              <w:szCs w:val="28"/>
            </w:rPr>
            <w:t>1</w:t>
          </w:r>
          <w:r>
            <w:rPr>
              <w:rFonts w:ascii="宋体" w:hAnsi="宋体" w:eastAsia="宋体" w:cs="宋体"/>
              <w:spacing w:val="-15"/>
              <w:sz w:val="28"/>
              <w:szCs w:val="28"/>
            </w:rPr>
            <w:fldChar w:fldCharType="end"/>
          </w:r>
          <w:r>
            <w:rPr>
              <w:rFonts w:hint="eastAsia" w:ascii="宋体" w:hAnsi="宋体" w:eastAsia="宋体" w:cs="宋体"/>
              <w:spacing w:val="-15"/>
              <w:sz w:val="28"/>
              <w:szCs w:val="28"/>
              <w:lang w:val="en-US" w:eastAsia="zh-CN"/>
            </w:rPr>
            <w:t>9</w:t>
          </w:r>
        </w:p>
        <w:p>
          <w:pPr>
            <w:tabs>
              <w:tab w:val="right" w:leader="dot" w:pos="9059"/>
            </w:tabs>
            <w:spacing w:before="212" w:line="219" w:lineRule="auto"/>
            <w:rPr>
              <w:rFonts w:hint="default" w:ascii="宋体" w:hAnsi="宋体" w:eastAsia="宋体" w:cs="宋体"/>
              <w:sz w:val="28"/>
              <w:szCs w:val="28"/>
              <w:lang w:val="en-US"/>
            </w:rPr>
          </w:pPr>
          <w:r>
            <w:rPr>
              <w:rFonts w:ascii="宋体" w:hAnsi="宋体" w:eastAsia="宋体" w:cs="宋体"/>
              <w:spacing w:val="-1"/>
              <w:sz w:val="28"/>
              <w:szCs w:val="28"/>
            </w:rPr>
            <w:t>第五部分 青海省政府采购项目合同书范本</w:t>
          </w:r>
          <w:r>
            <w:rPr>
              <w:rFonts w:ascii="宋体" w:hAnsi="宋体" w:eastAsia="宋体" w:cs="宋体"/>
              <w:spacing w:val="-46"/>
              <w:sz w:val="28"/>
              <w:szCs w:val="28"/>
            </w:rPr>
            <w:t xml:space="preserve"> </w:t>
          </w:r>
          <w:r>
            <w:rPr>
              <w:rFonts w:ascii="宋体" w:hAnsi="宋体" w:eastAsia="宋体" w:cs="宋体"/>
              <w:sz w:val="28"/>
              <w:szCs w:val="28"/>
            </w:rPr>
            <w:tab/>
          </w:r>
          <w:r>
            <w:fldChar w:fldCharType="begin"/>
          </w:r>
          <w:r>
            <w:instrText xml:space="preserve"> HYPERLINK \l "bookmark17" </w:instrText>
          </w:r>
          <w:r>
            <w:fldChar w:fldCharType="separate"/>
          </w:r>
          <w:r>
            <w:rPr>
              <w:rFonts w:ascii="宋体" w:hAnsi="宋体" w:eastAsia="宋体" w:cs="宋体"/>
              <w:spacing w:val="8"/>
              <w:sz w:val="28"/>
              <w:szCs w:val="28"/>
            </w:rPr>
            <w:t>4</w:t>
          </w:r>
          <w:r>
            <w:rPr>
              <w:rFonts w:ascii="宋体" w:hAnsi="宋体" w:eastAsia="宋体" w:cs="宋体"/>
              <w:spacing w:val="8"/>
              <w:sz w:val="28"/>
              <w:szCs w:val="28"/>
            </w:rPr>
            <w:fldChar w:fldCharType="end"/>
          </w:r>
          <w:r>
            <w:rPr>
              <w:rFonts w:hint="eastAsia" w:ascii="宋体" w:hAnsi="宋体" w:eastAsia="宋体" w:cs="宋体"/>
              <w:spacing w:val="8"/>
              <w:sz w:val="28"/>
              <w:szCs w:val="28"/>
              <w:lang w:val="en-US" w:eastAsia="zh-CN"/>
            </w:rPr>
            <w:t>1</w:t>
          </w:r>
        </w:p>
      </w:sdtContent>
    </w:sdt>
    <w:p>
      <w:pPr>
        <w:spacing w:line="219" w:lineRule="auto"/>
        <w:rPr>
          <w:rFonts w:ascii="宋体" w:hAnsi="宋体" w:eastAsia="宋体" w:cs="宋体"/>
          <w:sz w:val="28"/>
          <w:szCs w:val="28"/>
        </w:rPr>
      </w:pPr>
    </w:p>
    <w:p>
      <w:pPr>
        <w:bidi w:val="0"/>
        <w:rPr>
          <w:rFonts w:ascii="Arial" w:hAnsi="Arial" w:eastAsia="Arial" w:cs="Arial"/>
          <w:snapToGrid w:val="0"/>
          <w:color w:val="000000"/>
          <w:kern w:val="0"/>
          <w:sz w:val="21"/>
          <w:szCs w:val="21"/>
          <w:lang w:val="en-US" w:eastAsia="en-US" w:bidi="ar-SA"/>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tabs>
          <w:tab w:val="left" w:pos="6228"/>
        </w:tabs>
        <w:bidi w:val="0"/>
        <w:jc w:val="left"/>
        <w:rPr>
          <w:rFonts w:hint="eastAsia" w:eastAsia="宋体"/>
          <w:lang w:val="en-US" w:eastAsia="zh-CN"/>
        </w:rPr>
        <w:sectPr>
          <w:headerReference r:id="rId7" w:type="default"/>
          <w:footerReference r:id="rId8" w:type="default"/>
          <w:pgSz w:w="11906" w:h="16839"/>
          <w:pgMar w:top="400" w:right="1416" w:bottom="400" w:left="1429" w:header="0" w:footer="0" w:gutter="0"/>
          <w:cols w:space="720" w:num="1"/>
        </w:sectPr>
      </w:pPr>
      <w:r>
        <w:rPr>
          <w:rFonts w:hint="eastAsia" w:eastAsia="宋体"/>
          <w:lang w:val="en-US" w:eastAsia="zh-CN"/>
        </w:rPr>
        <w:tab/>
      </w:r>
    </w:p>
    <w:p>
      <w:pPr>
        <w:pStyle w:val="3"/>
        <w:spacing w:line="241" w:lineRule="auto"/>
      </w:pPr>
    </w:p>
    <w:p>
      <w:pPr>
        <w:pStyle w:val="3"/>
        <w:spacing w:line="241" w:lineRule="auto"/>
      </w:pPr>
    </w:p>
    <w:p>
      <w:pPr>
        <w:pStyle w:val="3"/>
        <w:spacing w:line="241" w:lineRule="auto"/>
      </w:pPr>
    </w:p>
    <w:p>
      <w:pPr>
        <w:pStyle w:val="3"/>
        <w:spacing w:line="241" w:lineRule="auto"/>
      </w:pPr>
    </w:p>
    <w:p>
      <w:pPr>
        <w:spacing w:before="114" w:line="224" w:lineRule="auto"/>
        <w:ind w:left="2704"/>
        <w:rPr>
          <w:rFonts w:ascii="新宋体" w:hAnsi="新宋体" w:eastAsia="新宋体" w:cs="新宋体"/>
          <w:sz w:val="35"/>
          <w:szCs w:val="35"/>
        </w:rPr>
      </w:pPr>
      <w:r>
        <w:rPr>
          <w:rFonts w:ascii="新宋体" w:hAnsi="新宋体" w:eastAsia="新宋体" w:cs="新宋体"/>
          <w:spacing w:val="8"/>
          <w:sz w:val="35"/>
          <w:szCs w:val="35"/>
        </w:rPr>
        <w:t>第一部分  谈判须知前附表</w:t>
      </w:r>
    </w:p>
    <w:p>
      <w:pPr>
        <w:spacing w:before="100"/>
      </w:pPr>
    </w:p>
    <w:tbl>
      <w:tblPr>
        <w:tblStyle w:val="6"/>
        <w:tblW w:w="9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10"/>
        <w:gridCol w:w="72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2410" w:type="dxa"/>
            <w:vAlign w:val="top"/>
          </w:tcPr>
          <w:p>
            <w:pPr>
              <w:pStyle w:val="7"/>
              <w:spacing w:before="120" w:line="219" w:lineRule="auto"/>
              <w:ind w:left="490"/>
            </w:pPr>
            <w:r>
              <w:rPr>
                <w:spacing w:val="-2"/>
              </w:rPr>
              <w:t>采购项目名称</w:t>
            </w:r>
          </w:p>
        </w:tc>
        <w:tc>
          <w:tcPr>
            <w:tcW w:w="7284" w:type="dxa"/>
            <w:vAlign w:val="top"/>
          </w:tcPr>
          <w:p>
            <w:pPr>
              <w:pStyle w:val="7"/>
              <w:spacing w:before="121" w:line="218" w:lineRule="auto"/>
              <w:ind w:left="118"/>
              <w:rPr>
                <w:rFonts w:hint="eastAsia" w:eastAsia="新宋体"/>
                <w:lang w:eastAsia="zh-CN"/>
              </w:rPr>
            </w:pPr>
            <w:r>
              <w:rPr>
                <w:rFonts w:hint="eastAsia"/>
                <w:spacing w:val="-1"/>
                <w:lang w:eastAsia="zh-CN"/>
              </w:rPr>
              <w:t>2024年玉树市下拉秀镇中心寄宿制学校及中心幼儿园食堂食材采购项目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2410" w:type="dxa"/>
            <w:vAlign w:val="top"/>
          </w:tcPr>
          <w:p>
            <w:pPr>
              <w:pStyle w:val="7"/>
              <w:spacing w:before="117" w:line="219" w:lineRule="auto"/>
              <w:ind w:left="490"/>
            </w:pPr>
            <w:r>
              <w:rPr>
                <w:spacing w:val="-2"/>
              </w:rPr>
              <w:t>采购项目编号</w:t>
            </w:r>
          </w:p>
        </w:tc>
        <w:tc>
          <w:tcPr>
            <w:tcW w:w="7284" w:type="dxa"/>
            <w:vAlign w:val="top"/>
          </w:tcPr>
          <w:p>
            <w:pPr>
              <w:pStyle w:val="7"/>
              <w:spacing w:before="117" w:line="219" w:lineRule="auto"/>
              <w:ind w:left="114"/>
              <w:rPr>
                <w:rFonts w:hint="eastAsia" w:eastAsia="新宋体"/>
                <w:lang w:eastAsia="zh-CN"/>
              </w:rPr>
            </w:pPr>
            <w:r>
              <w:rPr>
                <w:rFonts w:hint="eastAsia"/>
                <w:spacing w:val="-1"/>
                <w:lang w:eastAsia="zh-CN"/>
              </w:rPr>
              <w:t>青海远帆竞谈（货物）2024-033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2410" w:type="dxa"/>
            <w:vAlign w:val="top"/>
          </w:tcPr>
          <w:p>
            <w:pPr>
              <w:pStyle w:val="7"/>
              <w:spacing w:before="119" w:line="219" w:lineRule="auto"/>
              <w:ind w:left="730"/>
            </w:pPr>
            <w:r>
              <w:rPr>
                <w:spacing w:val="-3"/>
              </w:rPr>
              <w:t>采购方式</w:t>
            </w:r>
          </w:p>
        </w:tc>
        <w:tc>
          <w:tcPr>
            <w:tcW w:w="7284" w:type="dxa"/>
            <w:vAlign w:val="top"/>
          </w:tcPr>
          <w:p>
            <w:pPr>
              <w:pStyle w:val="7"/>
              <w:spacing w:before="120" w:line="219" w:lineRule="auto"/>
              <w:ind w:left="117"/>
            </w:pPr>
            <w:r>
              <w:rPr>
                <w:spacing w:val="-3"/>
              </w:rPr>
              <w:t>竞争性谈判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2410" w:type="dxa"/>
            <w:vAlign w:val="top"/>
          </w:tcPr>
          <w:p>
            <w:pPr>
              <w:pStyle w:val="7"/>
              <w:spacing w:before="118" w:line="219" w:lineRule="auto"/>
              <w:ind w:left="490"/>
            </w:pPr>
            <w:r>
              <w:rPr>
                <w:spacing w:val="-2"/>
              </w:rPr>
              <w:t>采购预算额度</w:t>
            </w:r>
          </w:p>
        </w:tc>
        <w:tc>
          <w:tcPr>
            <w:tcW w:w="7284" w:type="dxa"/>
            <w:vAlign w:val="top"/>
          </w:tcPr>
          <w:p>
            <w:pPr>
              <w:pStyle w:val="7"/>
              <w:spacing w:before="120" w:line="219" w:lineRule="auto"/>
              <w:ind w:left="117"/>
            </w:pPr>
            <w:r>
              <w:rPr>
                <w:rFonts w:hint="eastAsia"/>
                <w:spacing w:val="-3"/>
                <w:lang w:val="en-US" w:eastAsia="zh-CN"/>
              </w:rPr>
              <w:t xml:space="preserve">1444600.00 </w:t>
            </w:r>
            <w:r>
              <w:rPr>
                <w:spacing w:val="-2"/>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2410" w:type="dxa"/>
            <w:vAlign w:val="top"/>
          </w:tcPr>
          <w:p>
            <w:pPr>
              <w:pStyle w:val="7"/>
              <w:spacing w:before="117" w:line="218" w:lineRule="auto"/>
              <w:ind w:left="612"/>
            </w:pPr>
            <w:r>
              <w:rPr>
                <w:spacing w:val="-3"/>
              </w:rPr>
              <w:t>招标控制价</w:t>
            </w:r>
          </w:p>
        </w:tc>
        <w:tc>
          <w:tcPr>
            <w:tcW w:w="7284" w:type="dxa"/>
            <w:vAlign w:val="top"/>
          </w:tcPr>
          <w:p>
            <w:pPr>
              <w:pStyle w:val="7"/>
              <w:spacing w:before="117" w:line="220" w:lineRule="auto"/>
              <w:ind w:left="118"/>
            </w:pPr>
            <w:r>
              <w:rPr>
                <w:rFonts w:hint="eastAsia"/>
                <w:spacing w:val="-3"/>
                <w:lang w:val="en-US" w:eastAsia="zh-CN"/>
              </w:rPr>
              <w:t>1444600.00</w:t>
            </w:r>
            <w:r>
              <w:t>元</w:t>
            </w:r>
          </w:p>
          <w:p>
            <w:pPr>
              <w:pStyle w:val="7"/>
              <w:spacing w:before="117" w:line="220" w:lineRule="auto"/>
              <w:ind w:left="118"/>
            </w:pPr>
            <w:r>
              <w:rPr>
                <w:spacing w:val="-1"/>
                <w:lang w:val="en-US" w:eastAsia="zh-CN"/>
              </w:rPr>
              <w:t>（包一：</w:t>
            </w:r>
            <w:r>
              <w:rPr>
                <w:rFonts w:hint="eastAsia"/>
                <w:spacing w:val="-1"/>
                <w:lang w:val="en-US" w:eastAsia="zh-CN"/>
              </w:rPr>
              <w:t>624975.00元</w:t>
            </w:r>
            <w:r>
              <w:rPr>
                <w:spacing w:val="-1"/>
                <w:lang w:val="en-US" w:eastAsia="zh-CN"/>
              </w:rPr>
              <w:t xml:space="preserve"> 包二：</w:t>
            </w:r>
            <w:r>
              <w:rPr>
                <w:rFonts w:hint="eastAsia"/>
                <w:spacing w:val="-2"/>
                <w:lang w:val="en-US" w:eastAsia="zh-CN"/>
              </w:rPr>
              <w:t>573115.00</w:t>
            </w:r>
            <w:r>
              <w:rPr>
                <w:rFonts w:hint="eastAsia"/>
                <w:spacing w:val="-1"/>
                <w:lang w:val="en-US" w:eastAsia="zh-CN"/>
              </w:rPr>
              <w:t>元 包三：</w:t>
            </w:r>
            <w:r>
              <w:rPr>
                <w:rFonts w:hint="eastAsia"/>
                <w:spacing w:val="-2"/>
                <w:lang w:val="en-US" w:eastAsia="zh-CN"/>
              </w:rPr>
              <w:t>246510.00</w:t>
            </w:r>
            <w:r>
              <w:rPr>
                <w:rFonts w:hint="eastAsia"/>
                <w:spacing w:val="-1"/>
                <w:lang w:val="en-US" w:eastAsia="zh-CN"/>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2410" w:type="dxa"/>
            <w:vAlign w:val="top"/>
          </w:tcPr>
          <w:p>
            <w:pPr>
              <w:pStyle w:val="7"/>
              <w:spacing w:before="117" w:line="219" w:lineRule="auto"/>
              <w:ind w:left="490"/>
              <w:rPr>
                <w:spacing w:val="-2"/>
              </w:rPr>
            </w:pPr>
            <w:r>
              <w:rPr>
                <w:spacing w:val="-2"/>
              </w:rPr>
              <w:t>项目分包个数</w:t>
            </w:r>
          </w:p>
        </w:tc>
        <w:tc>
          <w:tcPr>
            <w:tcW w:w="7284" w:type="dxa"/>
            <w:vAlign w:val="top"/>
          </w:tcPr>
          <w:p>
            <w:pPr>
              <w:pStyle w:val="7"/>
              <w:spacing w:before="117" w:line="219" w:lineRule="auto"/>
              <w:ind w:firstLine="118" w:firstLineChars="50"/>
              <w:rPr>
                <w:spacing w:val="-2"/>
              </w:rPr>
            </w:pPr>
            <w:r>
              <w:rPr>
                <w:spacing w:val="-2"/>
                <w:lang w:val="en-US" w:eastAsia="zh-CN"/>
              </w:rPr>
              <w:t>3 个包（包一：</w:t>
            </w:r>
            <w:r>
              <w:rPr>
                <w:rFonts w:hint="eastAsia"/>
                <w:spacing w:val="-2"/>
                <w:lang w:val="en-US" w:eastAsia="zh-CN"/>
              </w:rPr>
              <w:t>624975.00元</w:t>
            </w:r>
            <w:r>
              <w:rPr>
                <w:spacing w:val="-2"/>
                <w:lang w:val="en-US" w:eastAsia="zh-CN"/>
              </w:rPr>
              <w:t xml:space="preserve"> 包二：</w:t>
            </w:r>
            <w:r>
              <w:rPr>
                <w:rFonts w:hint="eastAsia"/>
                <w:spacing w:val="-2"/>
                <w:lang w:val="en-US" w:eastAsia="zh-CN"/>
              </w:rPr>
              <w:t>573115.00元 包三：246510.00元）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7" w:hRule="atLeast"/>
        </w:trPr>
        <w:tc>
          <w:tcPr>
            <w:tcW w:w="2410"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7"/>
              <w:spacing w:before="78" w:line="219" w:lineRule="auto"/>
              <w:ind w:left="114"/>
            </w:pPr>
            <w:r>
              <w:rPr>
                <w:spacing w:val="-2"/>
              </w:rPr>
              <w:t>供应商资格条件</w:t>
            </w:r>
          </w:p>
        </w:tc>
        <w:tc>
          <w:tcPr>
            <w:tcW w:w="7284" w:type="dxa"/>
            <w:vAlign w:val="top"/>
          </w:tcPr>
          <w:p>
            <w:pPr>
              <w:pStyle w:val="7"/>
              <w:spacing w:before="119" w:line="240" w:lineRule="auto"/>
              <w:ind w:left="131"/>
            </w:pPr>
            <w:r>
              <w:rPr>
                <w:spacing w:val="-2"/>
              </w:rPr>
              <w:t>1.符合《中华人民共和国政府采购法》第22条：</w:t>
            </w:r>
          </w:p>
          <w:p>
            <w:pPr>
              <w:pStyle w:val="7"/>
              <w:spacing w:before="181" w:line="240" w:lineRule="auto"/>
              <w:jc w:val="right"/>
            </w:pPr>
            <w:r>
              <w:rPr>
                <w:spacing w:val="-7"/>
                <w:position w:val="17"/>
              </w:rPr>
              <w:t>（1）法人或者其他组织的营业执照等证明文件，自然人的身份证明；</w:t>
            </w:r>
          </w:p>
          <w:p>
            <w:pPr>
              <w:pStyle w:val="7"/>
              <w:spacing w:before="1" w:line="240" w:lineRule="auto"/>
              <w:ind w:left="125"/>
            </w:pPr>
            <w:r>
              <w:rPr>
                <w:spacing w:val="-1"/>
              </w:rPr>
              <w:t>（2）财务状况报告，依法缴纳税收和社会保障资金的相关材料；</w:t>
            </w:r>
          </w:p>
          <w:p>
            <w:pPr>
              <w:pStyle w:val="7"/>
              <w:spacing w:before="181" w:line="240" w:lineRule="auto"/>
              <w:ind w:left="125"/>
            </w:pPr>
            <w:r>
              <w:rPr>
                <w:spacing w:val="-1"/>
              </w:rPr>
              <w:t>（3）具备履行合同所必须的设备和专业技术能力的证明材料；</w:t>
            </w:r>
          </w:p>
          <w:p>
            <w:pPr>
              <w:pStyle w:val="7"/>
              <w:spacing w:before="183" w:line="240" w:lineRule="auto"/>
              <w:ind w:left="125"/>
            </w:pPr>
            <w:r>
              <w:rPr>
                <w:spacing w:val="3"/>
                <w:position w:val="17"/>
              </w:rPr>
              <w:t>（4）参加政府釆购活动前3年内在经营活动中没有重大违</w:t>
            </w:r>
            <w:r>
              <w:rPr>
                <w:spacing w:val="2"/>
                <w:position w:val="17"/>
              </w:rPr>
              <w:t>法记录的</w:t>
            </w:r>
          </w:p>
          <w:p>
            <w:pPr>
              <w:pStyle w:val="7"/>
              <w:spacing w:line="240" w:lineRule="auto"/>
              <w:ind w:left="118"/>
            </w:pPr>
            <w:r>
              <w:rPr>
                <w:spacing w:val="-3"/>
              </w:rPr>
              <w:t>书面声明；</w:t>
            </w:r>
          </w:p>
          <w:p>
            <w:pPr>
              <w:pStyle w:val="7"/>
              <w:spacing w:before="184" w:line="240" w:lineRule="auto"/>
              <w:ind w:left="125"/>
            </w:pPr>
            <w:r>
              <w:rPr>
                <w:spacing w:val="-1"/>
              </w:rPr>
              <w:t>（5）具备法律、行政法规规定的其他条件的证明材料。</w:t>
            </w:r>
          </w:p>
          <w:p>
            <w:pPr>
              <w:pStyle w:val="7"/>
              <w:spacing w:before="184" w:line="240" w:lineRule="auto"/>
              <w:ind w:left="114" w:right="103" w:firstLine="2"/>
            </w:pPr>
            <w:r>
              <w:rPr>
                <w:spacing w:val="2"/>
              </w:rPr>
              <w:t>2.经信用中国（</w:t>
            </w:r>
            <w:r>
              <w:t>www</w:t>
            </w:r>
            <w:r>
              <w:rPr>
                <w:spacing w:val="2"/>
              </w:rPr>
              <w:t>.</w:t>
            </w:r>
            <w:r>
              <w:t>creditchina</w:t>
            </w:r>
            <w:r>
              <w:rPr>
                <w:spacing w:val="2"/>
              </w:rPr>
              <w:t>.</w:t>
            </w:r>
            <w:r>
              <w:t>gov</w:t>
            </w:r>
            <w:r>
              <w:rPr>
                <w:spacing w:val="2"/>
              </w:rPr>
              <w:t>.</w:t>
            </w:r>
            <w:r>
              <w:t>cn</w:t>
            </w:r>
            <w:r>
              <w:rPr>
                <w:spacing w:val="-47"/>
              </w:rPr>
              <w:t xml:space="preserve"> </w:t>
            </w:r>
            <w:r>
              <w:rPr>
                <w:spacing w:val="2"/>
              </w:rPr>
              <w:t>）</w:t>
            </w:r>
            <w:r>
              <w:rPr>
                <w:spacing w:val="-58"/>
              </w:rPr>
              <w:t xml:space="preserve"> </w:t>
            </w:r>
            <w:r>
              <w:rPr>
                <w:spacing w:val="2"/>
              </w:rPr>
              <w:t>、</w:t>
            </w:r>
            <w:r>
              <w:rPr>
                <w:spacing w:val="-49"/>
              </w:rPr>
              <w:t xml:space="preserve"> </w:t>
            </w:r>
            <w:r>
              <w:rPr>
                <w:spacing w:val="2"/>
              </w:rPr>
              <w:t>中国政府采购网</w:t>
            </w:r>
            <w:r>
              <w:t xml:space="preserve"> </w:t>
            </w:r>
            <w:r>
              <w:rPr>
                <w:spacing w:val="-1"/>
              </w:rPr>
              <w:t>（www.ccgp.gov.cn）等渠道查询后，列入失信被执行人、重大税收</w:t>
            </w:r>
            <w:r>
              <w:rPr>
                <w:spacing w:val="17"/>
              </w:rPr>
              <w:t xml:space="preserve"> </w:t>
            </w:r>
            <w:r>
              <w:rPr>
                <w:spacing w:val="3"/>
              </w:rPr>
              <w:t>违法案件当事人名单、政府采购严重违法失信行为记录名单的，取</w:t>
            </w:r>
            <w:r>
              <w:rPr>
                <w:spacing w:val="12"/>
              </w:rPr>
              <w:t xml:space="preserve"> </w:t>
            </w:r>
            <w:r>
              <w:rPr>
                <w:spacing w:val="2"/>
              </w:rPr>
              <w:t>消谈判资格。（提供“信用中国</w:t>
            </w:r>
            <w:r>
              <w:rPr>
                <w:spacing w:val="-81"/>
              </w:rPr>
              <w:t xml:space="preserve"> </w:t>
            </w:r>
            <w:r>
              <w:rPr>
                <w:spacing w:val="2"/>
              </w:rPr>
              <w:t>”网站的查询截图，时间为谈判文</w:t>
            </w:r>
          </w:p>
          <w:p>
            <w:pPr>
              <w:pStyle w:val="7"/>
              <w:spacing w:line="240" w:lineRule="auto"/>
              <w:ind w:left="113"/>
            </w:pPr>
            <w:r>
              <w:rPr>
                <w:spacing w:val="-1"/>
              </w:rPr>
              <w:t>件响应截止时间前</w:t>
            </w:r>
            <w:r>
              <w:rPr>
                <w:rFonts w:hint="eastAsia"/>
                <w:spacing w:val="-1"/>
                <w:lang w:val="en-US" w:eastAsia="zh-CN"/>
              </w:rPr>
              <w:t>5</w:t>
            </w:r>
            <w:r>
              <w:rPr>
                <w:spacing w:val="-1"/>
              </w:rPr>
              <w:t>天内</w:t>
            </w:r>
            <w:r>
              <w:t>）；</w:t>
            </w:r>
          </w:p>
          <w:p>
            <w:pPr>
              <w:pStyle w:val="7"/>
              <w:spacing w:before="181" w:line="240" w:lineRule="auto"/>
              <w:jc w:val="right"/>
            </w:pPr>
            <w:r>
              <w:rPr>
                <w:spacing w:val="-3"/>
                <w:position w:val="17"/>
              </w:rPr>
              <w:t>3.单位负责人为同一人或者存在直接控股、管理关系的不同供应商，</w:t>
            </w:r>
          </w:p>
          <w:p>
            <w:pPr>
              <w:pStyle w:val="7"/>
              <w:spacing w:before="1" w:line="240" w:lineRule="auto"/>
              <w:ind w:left="118"/>
            </w:pPr>
            <w:r>
              <w:rPr>
                <w:spacing w:val="-1"/>
              </w:rPr>
              <w:t>不得参加同一合同项下的政府采购活动。否则，取消谈判资格；</w:t>
            </w:r>
          </w:p>
          <w:p>
            <w:pPr>
              <w:pStyle w:val="7"/>
              <w:spacing w:before="181" w:line="240" w:lineRule="auto"/>
              <w:ind w:left="113"/>
            </w:pPr>
            <w:r>
              <w:rPr>
                <w:spacing w:val="3"/>
                <w:position w:val="17"/>
              </w:rPr>
              <w:t>4.为本采购项目提供整体设计、规范编制或者项目管理、监理、检</w:t>
            </w:r>
          </w:p>
          <w:p>
            <w:pPr>
              <w:pStyle w:val="7"/>
              <w:spacing w:before="1" w:line="360" w:lineRule="auto"/>
              <w:ind w:left="115"/>
              <w:rPr>
                <w:spacing w:val="-1"/>
              </w:rPr>
            </w:pPr>
            <w:r>
              <w:rPr>
                <w:spacing w:val="-1"/>
              </w:rPr>
              <w:t>测等服务的供应商，不得再参加该采购项目的其他采购活动。</w:t>
            </w:r>
          </w:p>
          <w:p>
            <w:pPr>
              <w:pStyle w:val="7"/>
              <w:spacing w:before="1" w:line="240" w:lineRule="auto"/>
              <w:ind w:left="115"/>
              <w:rPr>
                <w:rFonts w:hint="default" w:eastAsia="新宋体"/>
                <w:spacing w:val="-1"/>
                <w:lang w:val="en-US" w:eastAsia="zh-CN"/>
              </w:rPr>
            </w:pPr>
            <w:r>
              <w:rPr>
                <w:rFonts w:hint="eastAsia"/>
                <w:spacing w:val="3"/>
                <w:position w:val="17"/>
                <w:lang w:val="en-US" w:eastAsia="zh-CN"/>
              </w:rPr>
              <w:t>5</w:t>
            </w:r>
            <w:r>
              <w:rPr>
                <w:spacing w:val="3"/>
                <w:position w:val="17"/>
              </w:rPr>
              <w:t>.</w:t>
            </w:r>
            <w:r>
              <w:rPr>
                <w:spacing w:val="3"/>
                <w:position w:val="17"/>
                <w:lang w:val="en-US" w:eastAsia="zh-CN"/>
              </w:rPr>
              <w:t>其他资格条件：供应商若为生产商的须具备《食品生产许可证》；</w:t>
            </w:r>
            <w:r>
              <w:rPr>
                <w:rFonts w:hint="eastAsia"/>
                <w:spacing w:val="3"/>
                <w:position w:val="17"/>
                <w:lang w:val="en-US" w:eastAsia="zh-CN"/>
              </w:rPr>
              <w:t>若为代理商须具备有效期内的《食品经营许可证》。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2410" w:type="dxa"/>
            <w:vAlign w:val="top"/>
          </w:tcPr>
          <w:p>
            <w:pPr>
              <w:pStyle w:val="7"/>
              <w:spacing w:before="122" w:line="219" w:lineRule="auto"/>
              <w:ind w:left="135"/>
            </w:pPr>
            <w:r>
              <w:rPr>
                <w:spacing w:val="-2"/>
              </w:rPr>
              <w:t>是否接收联合体形式</w:t>
            </w:r>
          </w:p>
        </w:tc>
        <w:tc>
          <w:tcPr>
            <w:tcW w:w="7284" w:type="dxa"/>
            <w:vAlign w:val="top"/>
          </w:tcPr>
          <w:p>
            <w:pPr>
              <w:pStyle w:val="7"/>
              <w:spacing w:before="121" w:line="219" w:lineRule="auto"/>
              <w:ind w:left="115"/>
            </w:pPr>
            <w:r>
              <w:rPr>
                <w:spacing w:val="-1"/>
              </w:rPr>
              <w:t>本项目不接受供应商以联合体方式进行谈判。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9" w:hRule="atLeast"/>
        </w:trPr>
        <w:tc>
          <w:tcPr>
            <w:tcW w:w="2410" w:type="dxa"/>
            <w:vAlign w:val="top"/>
          </w:tcPr>
          <w:p>
            <w:pPr>
              <w:pStyle w:val="7"/>
              <w:spacing w:before="123" w:line="465" w:lineRule="exact"/>
              <w:ind w:left="130"/>
            </w:pPr>
            <w:r>
              <w:rPr>
                <w:spacing w:val="-1"/>
                <w:position w:val="17"/>
              </w:rPr>
              <w:t>谈判文件的实质性变</w:t>
            </w:r>
          </w:p>
          <w:p>
            <w:pPr>
              <w:pStyle w:val="7"/>
              <w:spacing w:line="219" w:lineRule="auto"/>
              <w:ind w:left="852"/>
            </w:pPr>
            <w:r>
              <w:rPr>
                <w:spacing w:val="-4"/>
              </w:rPr>
              <w:t>动内容</w:t>
            </w:r>
          </w:p>
        </w:tc>
        <w:tc>
          <w:tcPr>
            <w:tcW w:w="7284" w:type="dxa"/>
            <w:vAlign w:val="top"/>
          </w:tcPr>
          <w:p>
            <w:pPr>
              <w:spacing w:line="276" w:lineRule="auto"/>
              <w:rPr>
                <w:rFonts w:ascii="Arial"/>
                <w:sz w:val="21"/>
              </w:rPr>
            </w:pPr>
          </w:p>
          <w:p>
            <w:pPr>
              <w:pStyle w:val="7"/>
              <w:spacing w:before="78" w:line="219" w:lineRule="auto"/>
              <w:ind w:left="118"/>
            </w:pPr>
            <w:r>
              <w:rPr>
                <w:spacing w:val="-5"/>
              </w:rPr>
              <w:t>不允许</w:t>
            </w:r>
          </w:p>
        </w:tc>
      </w:tr>
    </w:tbl>
    <w:p>
      <w:pPr>
        <w:pStyle w:val="3"/>
        <w:spacing w:line="162" w:lineRule="exact"/>
        <w:rPr>
          <w:sz w:val="14"/>
        </w:rPr>
      </w:pPr>
    </w:p>
    <w:p>
      <w:pPr>
        <w:spacing w:line="162" w:lineRule="exact"/>
        <w:rPr>
          <w:sz w:val="14"/>
          <w:szCs w:val="14"/>
        </w:rPr>
        <w:sectPr>
          <w:headerReference r:id="rId9" w:type="default"/>
          <w:footerReference r:id="rId10" w:type="default"/>
          <w:pgSz w:w="11906" w:h="16840"/>
          <w:pgMar w:top="400" w:right="847" w:bottom="1107" w:left="1358" w:header="0" w:footer="944" w:gutter="0"/>
          <w:cols w:space="720" w:num="1"/>
        </w:sectPr>
      </w:pPr>
    </w:p>
    <w:p>
      <w:pPr>
        <w:spacing w:before="17"/>
      </w:pPr>
    </w:p>
    <w:p>
      <w:pPr>
        <w:spacing w:before="16"/>
      </w:pPr>
    </w:p>
    <w:p>
      <w:pPr>
        <w:spacing w:before="16"/>
      </w:pPr>
    </w:p>
    <w:tbl>
      <w:tblPr>
        <w:tblStyle w:val="6"/>
        <w:tblW w:w="9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10"/>
        <w:gridCol w:w="72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2410" w:type="dxa"/>
            <w:vAlign w:val="top"/>
          </w:tcPr>
          <w:p>
            <w:pPr>
              <w:pStyle w:val="7"/>
              <w:spacing w:before="120" w:line="218" w:lineRule="auto"/>
              <w:ind w:left="498"/>
            </w:pPr>
            <w:r>
              <w:rPr>
                <w:spacing w:val="-3"/>
              </w:rPr>
              <w:t>公告发布时间</w:t>
            </w:r>
          </w:p>
        </w:tc>
        <w:tc>
          <w:tcPr>
            <w:tcW w:w="7284" w:type="dxa"/>
            <w:vAlign w:val="top"/>
          </w:tcPr>
          <w:p>
            <w:pPr>
              <w:pStyle w:val="7"/>
              <w:spacing w:before="120" w:line="219" w:lineRule="auto"/>
              <w:ind w:left="117"/>
            </w:pPr>
            <w:r>
              <w:rPr>
                <w:spacing w:val="1"/>
              </w:rPr>
              <w:t>202</w:t>
            </w:r>
            <w:r>
              <w:rPr>
                <w:rFonts w:hint="eastAsia"/>
                <w:spacing w:val="1"/>
                <w:lang w:val="en-US" w:eastAsia="zh-CN"/>
              </w:rPr>
              <w:t>4</w:t>
            </w:r>
            <w:r>
              <w:rPr>
                <w:spacing w:val="1"/>
              </w:rPr>
              <w:t>年0</w:t>
            </w:r>
            <w:r>
              <w:rPr>
                <w:rFonts w:hint="eastAsia"/>
                <w:spacing w:val="1"/>
                <w:lang w:val="en-US" w:eastAsia="zh-CN"/>
              </w:rPr>
              <w:t>4</w:t>
            </w:r>
            <w:r>
              <w:rPr>
                <w:spacing w:val="1"/>
              </w:rPr>
              <w:t>月</w:t>
            </w:r>
            <w:r>
              <w:rPr>
                <w:rFonts w:hint="eastAsia"/>
                <w:spacing w:val="1"/>
                <w:lang w:val="en-US" w:eastAsia="zh-CN"/>
              </w:rPr>
              <w:t>25</w:t>
            </w:r>
            <w:r>
              <w:rPr>
                <w:spacing w:val="1"/>
              </w:rPr>
              <w:t>日（北京时间）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89" w:hRule="atLeast"/>
        </w:trPr>
        <w:tc>
          <w:tcPr>
            <w:tcW w:w="2410"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7"/>
              <w:spacing w:before="78" w:line="219" w:lineRule="auto"/>
              <w:ind w:left="253"/>
            </w:pPr>
            <w:r>
              <w:rPr>
                <w:spacing w:val="-2"/>
              </w:rPr>
              <w:t>文件发售起止时间</w:t>
            </w:r>
          </w:p>
        </w:tc>
        <w:tc>
          <w:tcPr>
            <w:tcW w:w="7284" w:type="dxa"/>
            <w:vAlign w:val="top"/>
          </w:tcPr>
          <w:p>
            <w:pPr>
              <w:pStyle w:val="7"/>
              <w:spacing w:before="118" w:line="359" w:lineRule="auto"/>
              <w:ind w:left="115" w:right="106" w:hanging="1"/>
              <w:rPr>
                <w:spacing w:val="1"/>
              </w:rPr>
            </w:pPr>
            <w:r>
              <w:rPr>
                <w:spacing w:val="1"/>
              </w:rPr>
              <w:t>202</w:t>
            </w:r>
            <w:r>
              <w:rPr>
                <w:rFonts w:hint="eastAsia"/>
                <w:spacing w:val="1"/>
                <w:lang w:val="en-US" w:eastAsia="zh-CN"/>
              </w:rPr>
              <w:t>4</w:t>
            </w:r>
            <w:r>
              <w:rPr>
                <w:spacing w:val="1"/>
              </w:rPr>
              <w:t>年0</w:t>
            </w:r>
            <w:r>
              <w:rPr>
                <w:rFonts w:hint="eastAsia"/>
                <w:spacing w:val="1"/>
                <w:lang w:val="en-US" w:eastAsia="zh-CN"/>
              </w:rPr>
              <w:t>4</w:t>
            </w:r>
            <w:r>
              <w:rPr>
                <w:spacing w:val="1"/>
              </w:rPr>
              <w:t>月</w:t>
            </w:r>
            <w:r>
              <w:rPr>
                <w:rFonts w:hint="eastAsia"/>
                <w:spacing w:val="1"/>
                <w:lang w:val="en-US" w:eastAsia="zh-CN"/>
              </w:rPr>
              <w:t>25</w:t>
            </w:r>
            <w:r>
              <w:rPr>
                <w:spacing w:val="1"/>
              </w:rPr>
              <w:t>日至202</w:t>
            </w:r>
            <w:r>
              <w:rPr>
                <w:rFonts w:hint="eastAsia"/>
                <w:spacing w:val="1"/>
                <w:lang w:val="en-US" w:eastAsia="zh-CN"/>
              </w:rPr>
              <w:t>4</w:t>
            </w:r>
            <w:r>
              <w:rPr>
                <w:spacing w:val="1"/>
              </w:rPr>
              <w:t>年0</w:t>
            </w:r>
            <w:r>
              <w:rPr>
                <w:rFonts w:hint="eastAsia"/>
                <w:spacing w:val="1"/>
                <w:lang w:val="en-US" w:eastAsia="zh-CN"/>
              </w:rPr>
              <w:t>4</w:t>
            </w:r>
            <w:r>
              <w:rPr>
                <w:spacing w:val="1"/>
              </w:rPr>
              <w:t>月</w:t>
            </w:r>
            <w:r>
              <w:rPr>
                <w:rFonts w:hint="eastAsia"/>
                <w:spacing w:val="1"/>
                <w:lang w:val="en-US" w:eastAsia="zh-CN"/>
              </w:rPr>
              <w:t>29</w:t>
            </w:r>
            <w:r>
              <w:rPr>
                <w:spacing w:val="1"/>
              </w:rPr>
              <w:t>日（北京时间，法定公休日除外）</w:t>
            </w:r>
          </w:p>
          <w:p>
            <w:pPr>
              <w:pStyle w:val="7"/>
              <w:spacing w:before="118" w:line="359" w:lineRule="auto"/>
              <w:ind w:left="115" w:right="106" w:hanging="1"/>
              <w:rPr>
                <w:spacing w:val="1"/>
              </w:rPr>
            </w:pPr>
            <w:r>
              <w:rPr>
                <w:spacing w:val="1"/>
              </w:rPr>
              <w:t>上午：00 时 00 分至 12 时 00 分（采用北京时间 24 小时制）</w:t>
            </w:r>
          </w:p>
          <w:p>
            <w:pPr>
              <w:pStyle w:val="7"/>
              <w:spacing w:before="118" w:line="359" w:lineRule="auto"/>
              <w:ind w:left="115" w:right="106" w:hanging="1"/>
            </w:pPr>
            <w:r>
              <w:rPr>
                <w:spacing w:val="1"/>
              </w:rPr>
              <w:t>下午：12 时 00 分至 23 时 59 分（采用北京时间 24 小时制）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0" w:hRule="atLeast"/>
        </w:trPr>
        <w:tc>
          <w:tcPr>
            <w:tcW w:w="2410" w:type="dxa"/>
            <w:vAlign w:val="top"/>
          </w:tcPr>
          <w:p>
            <w:pPr>
              <w:spacing w:line="252" w:lineRule="auto"/>
              <w:rPr>
                <w:rFonts w:ascii="Arial"/>
                <w:sz w:val="21"/>
              </w:rPr>
            </w:pPr>
          </w:p>
          <w:p>
            <w:pPr>
              <w:spacing w:line="253" w:lineRule="auto"/>
              <w:rPr>
                <w:rFonts w:ascii="Arial"/>
                <w:sz w:val="21"/>
              </w:rPr>
            </w:pPr>
          </w:p>
          <w:p>
            <w:pPr>
              <w:pStyle w:val="7"/>
              <w:spacing w:before="78" w:line="219" w:lineRule="auto"/>
              <w:ind w:left="735"/>
            </w:pPr>
            <w:r>
              <w:rPr>
                <w:spacing w:val="-4"/>
              </w:rPr>
              <w:t>获取方式</w:t>
            </w:r>
          </w:p>
        </w:tc>
        <w:tc>
          <w:tcPr>
            <w:tcW w:w="7284" w:type="dxa"/>
            <w:vAlign w:val="top"/>
          </w:tcPr>
          <w:p>
            <w:pPr>
              <w:pStyle w:val="7"/>
              <w:spacing w:before="118" w:line="359" w:lineRule="auto"/>
              <w:ind w:left="115" w:right="106" w:hanging="1"/>
            </w:pPr>
            <w:r>
              <w:rPr>
                <w:spacing w:val="1"/>
              </w:rPr>
              <w:t>供应商登录政采云平台</w:t>
            </w:r>
            <w:r>
              <w:rPr>
                <w:spacing w:val="-47"/>
              </w:rPr>
              <w:t xml:space="preserve"> </w:t>
            </w:r>
            <w:r>
              <w:fldChar w:fldCharType="begin"/>
            </w:r>
            <w:r>
              <w:instrText xml:space="preserve"> HYPERLINK "https://www.zcygov.cn/" </w:instrText>
            </w:r>
            <w:r>
              <w:fldChar w:fldCharType="separate"/>
            </w:r>
            <w:r>
              <w:t>https</w:t>
            </w:r>
            <w:r>
              <w:rPr>
                <w:spacing w:val="1"/>
              </w:rPr>
              <w:t>://</w:t>
            </w:r>
            <w:r>
              <w:t>www</w:t>
            </w:r>
            <w:r>
              <w:rPr>
                <w:spacing w:val="1"/>
              </w:rPr>
              <w:t>.</w:t>
            </w:r>
            <w:r>
              <w:t>zcygov</w:t>
            </w:r>
            <w:r>
              <w:rPr>
                <w:spacing w:val="1"/>
              </w:rPr>
              <w:t>.</w:t>
            </w:r>
            <w:r>
              <w:t>cn</w:t>
            </w:r>
            <w:r>
              <w:rPr>
                <w:spacing w:val="1"/>
              </w:rPr>
              <w:t>/</w:t>
            </w:r>
            <w:r>
              <w:rPr>
                <w:spacing w:val="1"/>
              </w:rPr>
              <w:fldChar w:fldCharType="end"/>
            </w:r>
            <w:r>
              <w:rPr>
                <w:spacing w:val="1"/>
              </w:rPr>
              <w:t>在线申请获取采购</w:t>
            </w:r>
            <w:r>
              <w:t xml:space="preserve"> </w:t>
            </w:r>
            <w:r>
              <w:rPr>
                <w:spacing w:val="2"/>
              </w:rPr>
              <w:t>文件（进入“项目采购</w:t>
            </w:r>
            <w:r>
              <w:rPr>
                <w:spacing w:val="-83"/>
              </w:rPr>
              <w:t xml:space="preserve"> </w:t>
            </w:r>
            <w:r>
              <w:rPr>
                <w:spacing w:val="2"/>
              </w:rPr>
              <w:t>”应用，在获取采购文件菜单中选择项</w:t>
            </w:r>
            <w:r>
              <w:rPr>
                <w:spacing w:val="1"/>
              </w:rPr>
              <w:t>目，</w:t>
            </w:r>
          </w:p>
          <w:p>
            <w:pPr>
              <w:pStyle w:val="7"/>
              <w:spacing w:line="218" w:lineRule="auto"/>
              <w:ind w:left="145"/>
            </w:pPr>
            <w:r>
              <w:rPr>
                <w:spacing w:val="-5"/>
              </w:rPr>
              <w:t>申请获取采购文件）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2410" w:type="dxa"/>
            <w:vAlign w:val="top"/>
          </w:tcPr>
          <w:p>
            <w:pPr>
              <w:pStyle w:val="7"/>
              <w:spacing w:before="120" w:line="218" w:lineRule="auto"/>
              <w:ind w:left="733"/>
            </w:pPr>
            <w:r>
              <w:rPr>
                <w:spacing w:val="-3"/>
              </w:rPr>
              <w:t>文件售价</w:t>
            </w:r>
          </w:p>
        </w:tc>
        <w:tc>
          <w:tcPr>
            <w:tcW w:w="7284" w:type="dxa"/>
            <w:vAlign w:val="top"/>
          </w:tcPr>
          <w:p>
            <w:pPr>
              <w:pStyle w:val="7"/>
              <w:spacing w:before="121" w:line="216" w:lineRule="auto"/>
              <w:ind w:left="116"/>
            </w:pPr>
            <w:r>
              <w:rPr>
                <w:spacing w:val="-1"/>
              </w:rPr>
              <w:t>0</w:t>
            </w:r>
            <w:r>
              <w:rPr>
                <w:spacing w:val="-49"/>
              </w:rPr>
              <w:t xml:space="preserve"> </w:t>
            </w:r>
            <w:r>
              <w:rPr>
                <w:spacing w:val="-1"/>
              </w:rPr>
              <w:t>元（谈判文件售后不退, 谈判资格不能转</w:t>
            </w:r>
            <w:r>
              <w:rPr>
                <w:spacing w:val="-2"/>
              </w:rPr>
              <w:t>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2410" w:type="dxa"/>
            <w:vAlign w:val="top"/>
          </w:tcPr>
          <w:p>
            <w:pPr>
              <w:pStyle w:val="7"/>
              <w:spacing w:before="119" w:line="219" w:lineRule="auto"/>
              <w:ind w:left="493"/>
            </w:pPr>
            <w:r>
              <w:rPr>
                <w:spacing w:val="-2"/>
              </w:rPr>
              <w:t>文件发售地点</w:t>
            </w:r>
          </w:p>
        </w:tc>
        <w:tc>
          <w:tcPr>
            <w:tcW w:w="7284" w:type="dxa"/>
            <w:vAlign w:val="top"/>
          </w:tcPr>
          <w:p>
            <w:pPr>
              <w:pStyle w:val="7"/>
              <w:spacing w:before="118" w:line="214" w:lineRule="auto"/>
              <w:ind w:left="113"/>
            </w:pPr>
            <w:r>
              <w:rPr>
                <w:spacing w:val="-1"/>
              </w:rPr>
              <w:t>政采云平台（www.zcygov.cn）线上获取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8" w:hRule="atLeast"/>
        </w:trPr>
        <w:tc>
          <w:tcPr>
            <w:tcW w:w="2410" w:type="dxa"/>
            <w:vAlign w:val="top"/>
          </w:tcPr>
          <w:p>
            <w:pPr>
              <w:spacing w:line="252" w:lineRule="auto"/>
              <w:rPr>
                <w:rFonts w:ascii="Arial"/>
                <w:sz w:val="21"/>
              </w:rPr>
            </w:pPr>
          </w:p>
          <w:p>
            <w:pPr>
              <w:spacing w:line="252" w:lineRule="auto"/>
              <w:rPr>
                <w:rFonts w:ascii="Arial"/>
                <w:sz w:val="21"/>
              </w:rPr>
            </w:pPr>
          </w:p>
          <w:p>
            <w:pPr>
              <w:pStyle w:val="7"/>
              <w:spacing w:before="78" w:line="466" w:lineRule="exact"/>
              <w:ind w:left="130"/>
            </w:pPr>
            <w:r>
              <w:rPr>
                <w:spacing w:val="-1"/>
                <w:position w:val="17"/>
              </w:rPr>
              <w:t>采购人名称、地址、</w:t>
            </w:r>
          </w:p>
          <w:p>
            <w:pPr>
              <w:pStyle w:val="7"/>
              <w:spacing w:line="221" w:lineRule="auto"/>
              <w:ind w:left="519"/>
            </w:pPr>
            <w:r>
              <w:rPr>
                <w:spacing w:val="-7"/>
              </w:rPr>
              <w:t>电话、联系人</w:t>
            </w:r>
          </w:p>
        </w:tc>
        <w:tc>
          <w:tcPr>
            <w:tcW w:w="7284" w:type="dxa"/>
            <w:vAlign w:val="top"/>
          </w:tcPr>
          <w:p>
            <w:pPr>
              <w:pStyle w:val="7"/>
              <w:spacing w:before="119" w:line="219" w:lineRule="auto"/>
              <w:ind w:left="113"/>
              <w:rPr>
                <w:rFonts w:hint="eastAsia" w:eastAsia="新宋体"/>
                <w:lang w:eastAsia="zh-CN"/>
              </w:rPr>
            </w:pPr>
            <w:r>
              <w:rPr>
                <w:spacing w:val="-1"/>
              </w:rPr>
              <w:t>采 购 人：</w:t>
            </w:r>
            <w:r>
              <w:rPr>
                <w:rFonts w:hint="eastAsia"/>
                <w:spacing w:val="-1"/>
                <w:lang w:eastAsia="zh-CN"/>
              </w:rPr>
              <w:t>玉树市下拉秀镇中心寄宿制学校</w:t>
            </w:r>
          </w:p>
          <w:p>
            <w:pPr>
              <w:pStyle w:val="7"/>
              <w:spacing w:before="181" w:line="219" w:lineRule="auto"/>
              <w:ind w:left="115"/>
            </w:pPr>
            <w:r>
              <w:rPr>
                <w:spacing w:val="-3"/>
              </w:rPr>
              <w:t>联 系</w:t>
            </w:r>
            <w:r>
              <w:rPr>
                <w:spacing w:val="15"/>
              </w:rPr>
              <w:t xml:space="preserve"> </w:t>
            </w:r>
            <w:r>
              <w:rPr>
                <w:spacing w:val="-3"/>
              </w:rPr>
              <w:t>人：</w:t>
            </w:r>
            <w:r>
              <w:rPr>
                <w:rFonts w:hint="eastAsia"/>
                <w:spacing w:val="-3"/>
              </w:rPr>
              <w:t>多杰老师</w:t>
            </w:r>
            <w:r>
              <w:rPr>
                <w:rFonts w:hint="eastAsia"/>
                <w:spacing w:val="-3"/>
                <w:lang w:val="en-US" w:eastAsia="zh-CN"/>
              </w:rPr>
              <w:t xml:space="preserve"> </w:t>
            </w:r>
          </w:p>
          <w:p>
            <w:pPr>
              <w:pStyle w:val="7"/>
              <w:spacing w:before="181" w:line="221" w:lineRule="auto"/>
              <w:ind w:left="115"/>
            </w:pPr>
            <w:r>
              <w:rPr>
                <w:spacing w:val="-1"/>
              </w:rPr>
              <w:t>联系电话：</w:t>
            </w:r>
            <w:r>
              <w:rPr>
                <w:rFonts w:hint="eastAsia"/>
                <w:spacing w:val="-1"/>
              </w:rPr>
              <w:t>13897160944</w:t>
            </w:r>
          </w:p>
          <w:p>
            <w:pPr>
              <w:pStyle w:val="7"/>
              <w:spacing w:before="180" w:line="219" w:lineRule="auto"/>
              <w:ind w:left="115"/>
              <w:rPr>
                <w:rFonts w:hint="eastAsia" w:eastAsia="新宋体"/>
                <w:lang w:eastAsia="zh-CN"/>
              </w:rPr>
            </w:pPr>
            <w:r>
              <w:rPr>
                <w:spacing w:val="-1"/>
              </w:rPr>
              <w:t>联系地址：</w:t>
            </w:r>
            <w:r>
              <w:rPr>
                <w:rFonts w:hint="eastAsia"/>
                <w:spacing w:val="-1"/>
                <w:lang w:eastAsia="zh-CN"/>
              </w:rPr>
              <w:t>玉树市下拉秀镇中心寄宿制学校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6" w:hRule="atLeast"/>
        </w:trPr>
        <w:tc>
          <w:tcPr>
            <w:tcW w:w="2410" w:type="dxa"/>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pStyle w:val="7"/>
              <w:spacing w:before="78" w:line="465" w:lineRule="exact"/>
              <w:ind w:left="130"/>
            </w:pPr>
            <w:r>
              <w:rPr>
                <w:spacing w:val="-1"/>
                <w:position w:val="17"/>
              </w:rPr>
              <w:t>采购代理机构及联系</w:t>
            </w:r>
          </w:p>
          <w:p>
            <w:pPr>
              <w:pStyle w:val="7"/>
              <w:spacing w:line="221" w:lineRule="auto"/>
              <w:ind w:left="853"/>
            </w:pPr>
            <w:r>
              <w:rPr>
                <w:spacing w:val="-4"/>
              </w:rPr>
              <w:t>人电话</w:t>
            </w:r>
          </w:p>
        </w:tc>
        <w:tc>
          <w:tcPr>
            <w:tcW w:w="7284" w:type="dxa"/>
            <w:vAlign w:val="top"/>
          </w:tcPr>
          <w:p>
            <w:pPr>
              <w:pStyle w:val="7"/>
              <w:spacing w:before="121" w:line="219" w:lineRule="auto"/>
              <w:ind w:left="113"/>
              <w:rPr>
                <w:rFonts w:hint="eastAsia" w:eastAsia="新宋体"/>
                <w:lang w:eastAsia="zh-CN"/>
              </w:rPr>
            </w:pPr>
            <w:r>
              <w:rPr>
                <w:spacing w:val="-1"/>
              </w:rPr>
              <w:t>采购代理机构：</w:t>
            </w:r>
            <w:r>
              <w:rPr>
                <w:rFonts w:hint="eastAsia"/>
                <w:spacing w:val="-1"/>
                <w:lang w:eastAsia="zh-CN"/>
              </w:rPr>
              <w:t>青海远帆招标有限公司</w:t>
            </w:r>
          </w:p>
          <w:p>
            <w:pPr>
              <w:pStyle w:val="7"/>
              <w:spacing w:before="181" w:line="219" w:lineRule="auto"/>
              <w:ind w:left="115"/>
            </w:pPr>
            <w:r>
              <w:rPr>
                <w:spacing w:val="-2"/>
              </w:rPr>
              <w:t>联系人：王先生</w:t>
            </w:r>
          </w:p>
          <w:p>
            <w:pPr>
              <w:pStyle w:val="7"/>
              <w:spacing w:before="183" w:line="221" w:lineRule="auto"/>
              <w:ind w:left="115"/>
              <w:rPr>
                <w:rFonts w:hint="default"/>
                <w:lang w:val="en-US"/>
              </w:rPr>
            </w:pPr>
            <w:r>
              <w:rPr>
                <w:spacing w:val="-1"/>
              </w:rPr>
              <w:t>联系电话：</w:t>
            </w:r>
            <w:r>
              <w:rPr>
                <w:rFonts w:hint="eastAsia"/>
                <w:spacing w:val="-1"/>
                <w:lang w:val="en-US" w:eastAsia="zh-CN"/>
              </w:rPr>
              <w:t>18997289990</w:t>
            </w:r>
          </w:p>
          <w:p>
            <w:pPr>
              <w:pStyle w:val="7"/>
              <w:spacing w:before="188" w:line="360" w:lineRule="auto"/>
              <w:ind w:left="115"/>
              <w:rPr>
                <w:rFonts w:hint="eastAsia" w:eastAsia="新宋体"/>
                <w:lang w:eastAsia="zh-CN"/>
              </w:rPr>
            </w:pPr>
            <w:r>
              <w:rPr>
                <w:spacing w:val="-5"/>
              </w:rPr>
              <w:t>联系地址：</w:t>
            </w:r>
            <w:r>
              <w:rPr>
                <w:rFonts w:hint="eastAsia"/>
                <w:spacing w:val="-5"/>
                <w:lang w:eastAsia="zh-CN"/>
              </w:rPr>
              <w:t>西宁市城西区五四西路44号4楼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4" w:hRule="atLeast"/>
        </w:trPr>
        <w:tc>
          <w:tcPr>
            <w:tcW w:w="2410" w:type="dxa"/>
            <w:vAlign w:val="top"/>
          </w:tcPr>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pStyle w:val="7"/>
              <w:spacing w:before="78" w:line="466" w:lineRule="exact"/>
              <w:ind w:left="143"/>
            </w:pPr>
            <w:r>
              <w:rPr>
                <w:spacing w:val="-3"/>
                <w:position w:val="17"/>
              </w:rPr>
              <w:t>响应文件格式及编制</w:t>
            </w:r>
          </w:p>
          <w:p>
            <w:pPr>
              <w:pStyle w:val="7"/>
              <w:spacing w:before="1" w:line="220" w:lineRule="auto"/>
              <w:ind w:left="972"/>
            </w:pPr>
            <w:r>
              <w:rPr>
                <w:spacing w:val="-6"/>
              </w:rPr>
              <w:t>要求</w:t>
            </w:r>
          </w:p>
        </w:tc>
        <w:tc>
          <w:tcPr>
            <w:tcW w:w="7284" w:type="dxa"/>
            <w:vAlign w:val="top"/>
          </w:tcPr>
          <w:p>
            <w:pPr>
              <w:pStyle w:val="7"/>
              <w:spacing w:before="122" w:line="359" w:lineRule="auto"/>
              <w:ind w:left="113" w:right="103" w:firstLine="18"/>
              <w:jc w:val="both"/>
            </w:pPr>
            <w:r>
              <w:rPr>
                <w:spacing w:val="-1"/>
              </w:rPr>
              <w:t>1、按照供应商须知第11.1款的规定，响应文件按资格</w:t>
            </w:r>
            <w:r>
              <w:rPr>
                <w:spacing w:val="-2"/>
              </w:rPr>
              <w:t>审查部分和有</w:t>
            </w:r>
            <w:r>
              <w:t xml:space="preserve"> </w:t>
            </w:r>
            <w:r>
              <w:rPr>
                <w:spacing w:val="3"/>
              </w:rPr>
              <w:t>效性、完整性、响应程度审查部分编制，以上两部分响应文件建立</w:t>
            </w:r>
            <w:r>
              <w:rPr>
                <w:spacing w:val="13"/>
              </w:rPr>
              <w:t xml:space="preserve"> </w:t>
            </w:r>
            <w:r>
              <w:rPr>
                <w:spacing w:val="2"/>
              </w:rPr>
              <w:t>在一个文件中，文件名设定为“***单位***项目响应文件</w:t>
            </w:r>
            <w:r>
              <w:rPr>
                <w:spacing w:val="-83"/>
              </w:rPr>
              <w:t xml:space="preserve"> </w:t>
            </w:r>
            <w:r>
              <w:rPr>
                <w:spacing w:val="2"/>
              </w:rPr>
              <w:t>”</w:t>
            </w:r>
            <w:r>
              <w:rPr>
                <w:spacing w:val="1"/>
              </w:rPr>
              <w:t>，与数</w:t>
            </w:r>
          </w:p>
          <w:p>
            <w:pPr>
              <w:pStyle w:val="7"/>
              <w:spacing w:line="218" w:lineRule="auto"/>
              <w:ind w:left="113"/>
            </w:pPr>
            <w:r>
              <w:rPr>
                <w:spacing w:val="-1"/>
              </w:rPr>
              <w:t>据文件一并上传至政采云平台上。</w:t>
            </w:r>
          </w:p>
          <w:p>
            <w:pPr>
              <w:pStyle w:val="7"/>
              <w:spacing w:before="181" w:line="468" w:lineRule="exact"/>
              <w:ind w:left="117"/>
            </w:pPr>
            <w:r>
              <w:rPr>
                <w:position w:val="17"/>
              </w:rPr>
              <w:t>2.响应文件编制格式为word系统签章保</w:t>
            </w:r>
            <w:r>
              <w:rPr>
                <w:spacing w:val="-1"/>
                <w:position w:val="17"/>
              </w:rPr>
              <w:t>存后转换为pdf格式上传，且</w:t>
            </w:r>
          </w:p>
          <w:p>
            <w:pPr>
              <w:pStyle w:val="7"/>
              <w:spacing w:line="219" w:lineRule="auto"/>
              <w:ind w:left="160"/>
            </w:pPr>
            <w:r>
              <w:rPr>
                <w:spacing w:val="-6"/>
              </w:rPr>
              <w:t>目录索引定位到内容。</w:t>
            </w:r>
          </w:p>
          <w:p>
            <w:pPr>
              <w:pStyle w:val="7"/>
              <w:spacing w:before="180" w:line="468" w:lineRule="exact"/>
              <w:ind w:left="118"/>
            </w:pPr>
            <w:r>
              <w:rPr>
                <w:spacing w:val="-1"/>
                <w:position w:val="17"/>
              </w:rPr>
              <w:t>3、响应文件中的扫描或复印件内容应清晰可辨，且要求正向放置。</w:t>
            </w:r>
          </w:p>
          <w:p>
            <w:pPr>
              <w:pStyle w:val="7"/>
              <w:spacing w:before="1" w:line="218" w:lineRule="auto"/>
              <w:ind w:left="113"/>
            </w:pPr>
            <w:r>
              <w:rPr>
                <w:spacing w:val="-1"/>
              </w:rPr>
              <w:t>4、上传的响应文件不得超过100M。</w:t>
            </w:r>
          </w:p>
        </w:tc>
      </w:tr>
    </w:tbl>
    <w:p>
      <w:pPr>
        <w:pStyle w:val="3"/>
      </w:pPr>
    </w:p>
    <w:p>
      <w:pPr>
        <w:sectPr>
          <w:footerReference r:id="rId11" w:type="default"/>
          <w:pgSz w:w="11906" w:h="16840"/>
          <w:pgMar w:top="400" w:right="847" w:bottom="1107" w:left="1358" w:header="0" w:footer="944" w:gutter="0"/>
          <w:cols w:space="720" w:num="1"/>
        </w:sectPr>
      </w:pPr>
    </w:p>
    <w:p>
      <w:pPr>
        <w:spacing w:before="17"/>
      </w:pPr>
    </w:p>
    <w:p>
      <w:pPr>
        <w:spacing w:before="16"/>
      </w:pPr>
    </w:p>
    <w:p>
      <w:pPr>
        <w:spacing w:before="16"/>
      </w:pPr>
    </w:p>
    <w:p>
      <w:pPr>
        <w:spacing w:before="16"/>
      </w:pPr>
    </w:p>
    <w:tbl>
      <w:tblPr>
        <w:tblStyle w:val="6"/>
        <w:tblW w:w="9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10"/>
        <w:gridCol w:w="72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0" w:hRule="atLeast"/>
        </w:trPr>
        <w:tc>
          <w:tcPr>
            <w:tcW w:w="2410" w:type="dxa"/>
            <w:vAlign w:val="top"/>
          </w:tcPr>
          <w:p>
            <w:pPr>
              <w:rPr>
                <w:rFonts w:ascii="Arial"/>
                <w:sz w:val="21"/>
              </w:rPr>
            </w:pPr>
          </w:p>
        </w:tc>
        <w:tc>
          <w:tcPr>
            <w:tcW w:w="7284" w:type="dxa"/>
            <w:vAlign w:val="top"/>
          </w:tcPr>
          <w:p>
            <w:pPr>
              <w:pStyle w:val="7"/>
              <w:spacing w:before="119" w:line="359" w:lineRule="auto"/>
              <w:ind w:left="116" w:right="103" w:firstLine="2"/>
              <w:jc w:val="both"/>
            </w:pPr>
            <w:r>
              <w:rPr>
                <w:spacing w:val="-1"/>
              </w:rPr>
              <w:t>5、供应商应在提交响应文件截止时间前上传响应文件。因目录格式</w:t>
            </w:r>
            <w:r>
              <w:rPr>
                <w:spacing w:val="5"/>
              </w:rPr>
              <w:t xml:space="preserve"> </w:t>
            </w:r>
            <w:r>
              <w:rPr>
                <w:spacing w:val="3"/>
              </w:rPr>
              <w:t>不准确、不能索引定位到内容、文件过大、未提交全部文件内容或</w:t>
            </w:r>
            <w:r>
              <w:rPr>
                <w:spacing w:val="10"/>
              </w:rPr>
              <w:t xml:space="preserve"> </w:t>
            </w:r>
            <w:r>
              <w:rPr>
                <w:spacing w:val="3"/>
              </w:rPr>
              <w:t>文件内容错误、上传效果差等原因导致无法评审的，有可能判定为</w:t>
            </w:r>
          </w:p>
          <w:p>
            <w:pPr>
              <w:pStyle w:val="7"/>
              <w:spacing w:line="220" w:lineRule="auto"/>
              <w:ind w:left="126"/>
            </w:pPr>
            <w:r>
              <w:rPr>
                <w:spacing w:val="-5"/>
              </w:rPr>
              <w:t>响应无效。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7" w:hRule="atLeast"/>
        </w:trPr>
        <w:tc>
          <w:tcPr>
            <w:tcW w:w="2410" w:type="dxa"/>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pStyle w:val="7"/>
              <w:spacing w:before="78" w:line="220" w:lineRule="auto"/>
              <w:ind w:left="731"/>
            </w:pPr>
            <w:r>
              <w:rPr>
                <w:spacing w:val="-3"/>
              </w:rPr>
              <w:t>答疑澄清</w:t>
            </w:r>
          </w:p>
        </w:tc>
        <w:tc>
          <w:tcPr>
            <w:tcW w:w="7284" w:type="dxa"/>
            <w:vAlign w:val="top"/>
          </w:tcPr>
          <w:p>
            <w:pPr>
              <w:pStyle w:val="7"/>
              <w:spacing w:before="118" w:line="359" w:lineRule="auto"/>
              <w:ind w:left="113" w:right="103"/>
              <w:jc w:val="both"/>
            </w:pPr>
            <w:r>
              <w:rPr>
                <w:spacing w:val="3"/>
              </w:rPr>
              <w:t>谈判小组根据谈判情况确定答疑澄清时间，答疑或澄清在政采云平</w:t>
            </w:r>
            <w:r>
              <w:rPr>
                <w:spacing w:val="13"/>
              </w:rPr>
              <w:t xml:space="preserve"> </w:t>
            </w:r>
            <w:r>
              <w:rPr>
                <w:spacing w:val="2"/>
              </w:rPr>
              <w:t>台进行，供应商可在政采云平台上的“澄清</w:t>
            </w:r>
            <w:r>
              <w:rPr>
                <w:spacing w:val="-80"/>
              </w:rPr>
              <w:t xml:space="preserve"> </w:t>
            </w:r>
            <w:r>
              <w:rPr>
                <w:spacing w:val="2"/>
              </w:rPr>
              <w:t>”界面了解答疑澄清等</w:t>
            </w:r>
            <w:r>
              <w:t xml:space="preserve"> </w:t>
            </w:r>
            <w:r>
              <w:rPr>
                <w:spacing w:val="3"/>
              </w:rPr>
              <w:t>信息。供应商须提供准确的联系方式（手机和固定电话</w:t>
            </w:r>
            <w:r>
              <w:rPr>
                <w:spacing w:val="10"/>
              </w:rPr>
              <w:t>），</w:t>
            </w:r>
            <w:r>
              <w:rPr>
                <w:spacing w:val="3"/>
              </w:rPr>
              <w:t>在项目</w:t>
            </w:r>
            <w:r>
              <w:t xml:space="preserve"> </w:t>
            </w:r>
            <w:r>
              <w:rPr>
                <w:spacing w:val="3"/>
              </w:rPr>
              <w:t>评审时须在线了解响应文件开启信息，掌握答疑时间，需由法定代</w:t>
            </w:r>
            <w:r>
              <w:rPr>
                <w:spacing w:val="13"/>
              </w:rPr>
              <w:t xml:space="preserve"> </w:t>
            </w:r>
            <w:r>
              <w:rPr>
                <w:spacing w:val="3"/>
              </w:rPr>
              <w:t>表人或委托代理人对谈判商小组提出的质疑做出应答。如在规定的</w:t>
            </w:r>
            <w:r>
              <w:rPr>
                <w:spacing w:val="13"/>
              </w:rPr>
              <w:t xml:space="preserve"> </w:t>
            </w:r>
            <w:r>
              <w:rPr>
                <w:spacing w:val="3"/>
              </w:rPr>
              <w:t>时间内联系无果，无法进行电话或政采云平台上答疑者，视同放弃</w:t>
            </w:r>
          </w:p>
          <w:p>
            <w:pPr>
              <w:pStyle w:val="7"/>
              <w:spacing w:line="220" w:lineRule="auto"/>
              <w:ind w:left="114"/>
            </w:pPr>
            <w:r>
              <w:rPr>
                <w:spacing w:val="-4"/>
              </w:rPr>
              <w:t>答疑。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0" w:hRule="atLeast"/>
        </w:trPr>
        <w:tc>
          <w:tcPr>
            <w:tcW w:w="2410" w:type="dxa"/>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7"/>
              <w:spacing w:before="78" w:line="220" w:lineRule="auto"/>
              <w:ind w:left="610"/>
            </w:pPr>
            <w:r>
              <w:rPr>
                <w:spacing w:val="-2"/>
              </w:rPr>
              <w:t>谈判保证金</w:t>
            </w:r>
          </w:p>
        </w:tc>
        <w:tc>
          <w:tcPr>
            <w:tcW w:w="7284" w:type="dxa"/>
            <w:vAlign w:val="top"/>
          </w:tcPr>
          <w:p>
            <w:pPr>
              <w:pStyle w:val="7"/>
              <w:numPr>
                <w:ilvl w:val="0"/>
                <w:numId w:val="1"/>
              </w:numPr>
              <w:spacing w:before="120" w:line="219" w:lineRule="auto"/>
              <w:ind w:left="131"/>
              <w:rPr>
                <w:color w:val="auto"/>
                <w:spacing w:val="-2"/>
              </w:rPr>
            </w:pPr>
            <w:r>
              <w:rPr>
                <w:color w:val="auto"/>
                <w:spacing w:val="-2"/>
              </w:rPr>
              <w:t>金额：</w:t>
            </w:r>
            <w:r>
              <w:rPr>
                <w:rFonts w:hint="eastAsia"/>
                <w:color w:val="auto"/>
                <w:spacing w:val="-2"/>
                <w:lang w:eastAsia="zh-CN"/>
              </w:rPr>
              <w:t>包一：</w:t>
            </w:r>
            <w:r>
              <w:rPr>
                <w:rFonts w:hint="eastAsia"/>
                <w:color w:val="auto"/>
                <w:spacing w:val="-2"/>
                <w:lang w:val="en-US" w:eastAsia="zh-CN"/>
              </w:rPr>
              <w:t>壹万贰仟元整</w:t>
            </w:r>
            <w:r>
              <w:rPr>
                <w:color w:val="auto"/>
                <w:spacing w:val="-2"/>
              </w:rPr>
              <w:t>（</w:t>
            </w:r>
            <w:r>
              <w:rPr>
                <w:rFonts w:hint="eastAsia"/>
                <w:color w:val="auto"/>
                <w:spacing w:val="-2"/>
                <w:lang w:val="en-US" w:eastAsia="zh-CN"/>
              </w:rPr>
              <w:t>12000.00</w:t>
            </w:r>
            <w:r>
              <w:rPr>
                <w:color w:val="auto"/>
                <w:spacing w:val="-2"/>
              </w:rPr>
              <w:t>元）</w:t>
            </w:r>
          </w:p>
          <w:p>
            <w:pPr>
              <w:pStyle w:val="7"/>
              <w:numPr>
                <w:ilvl w:val="0"/>
                <w:numId w:val="0"/>
              </w:numPr>
              <w:spacing w:before="120" w:line="219" w:lineRule="auto"/>
              <w:ind w:firstLine="236" w:firstLineChars="100"/>
              <w:rPr>
                <w:rFonts w:hint="default" w:eastAsia="新宋体"/>
                <w:lang w:val="en-US" w:eastAsia="zh-CN"/>
              </w:rPr>
            </w:pPr>
            <w:r>
              <w:rPr>
                <w:rFonts w:hint="eastAsia"/>
                <w:color w:val="auto"/>
                <w:spacing w:val="-2"/>
                <w:lang w:eastAsia="zh-CN"/>
              </w:rPr>
              <w:t>包二：壹万元整</w:t>
            </w:r>
            <w:r>
              <w:rPr>
                <w:rFonts w:hint="eastAsia"/>
                <w:color w:val="auto"/>
                <w:spacing w:val="-2"/>
                <w:lang w:val="en-US" w:eastAsia="zh-CN"/>
              </w:rPr>
              <w:t>（10000.00元）包三：肆仟玖佰元整（4900.00元</w:t>
            </w:r>
            <w:r>
              <w:rPr>
                <w:rFonts w:hint="eastAsia"/>
                <w:spacing w:val="-2"/>
                <w:lang w:val="en-US" w:eastAsia="zh-CN"/>
              </w:rPr>
              <w:t>）</w:t>
            </w:r>
          </w:p>
          <w:p>
            <w:pPr>
              <w:pStyle w:val="7"/>
              <w:spacing w:before="180" w:line="466" w:lineRule="exact"/>
              <w:ind w:left="117"/>
              <w:rPr>
                <w:rFonts w:hint="eastAsia" w:eastAsia="新宋体"/>
                <w:lang w:eastAsia="zh-CN"/>
              </w:rPr>
            </w:pPr>
            <w:r>
              <w:rPr>
                <w:spacing w:val="-1"/>
                <w:position w:val="17"/>
              </w:rPr>
              <w:t>2.收款单位:</w:t>
            </w:r>
            <w:r>
              <w:rPr>
                <w:rFonts w:hint="eastAsia"/>
                <w:spacing w:val="-1"/>
                <w:position w:val="17"/>
                <w:lang w:eastAsia="zh-CN"/>
              </w:rPr>
              <w:t>青海远帆招标有限公司</w:t>
            </w:r>
          </w:p>
          <w:p>
            <w:pPr>
              <w:pStyle w:val="7"/>
              <w:spacing w:line="218" w:lineRule="auto"/>
              <w:ind w:left="118"/>
            </w:pPr>
            <w:r>
              <w:rPr>
                <w:spacing w:val="-1"/>
              </w:rPr>
              <w:t>3.开户银行：青海银行海湖新区支行</w:t>
            </w:r>
          </w:p>
          <w:p>
            <w:pPr>
              <w:pStyle w:val="7"/>
              <w:spacing w:before="184" w:line="219" w:lineRule="auto"/>
              <w:ind w:left="113"/>
            </w:pPr>
            <w:r>
              <w:t>4.收款账号：</w:t>
            </w:r>
            <w:r>
              <w:rPr>
                <w:rFonts w:hint="eastAsia"/>
              </w:rPr>
              <w:t>0701201000377525</w:t>
            </w:r>
            <w:r>
              <w:rPr>
                <w:spacing w:val="-1"/>
              </w:rPr>
              <w:t>（保证金专用账号）</w:t>
            </w:r>
          </w:p>
          <w:p>
            <w:pPr>
              <w:pStyle w:val="7"/>
              <w:spacing w:before="180" w:line="468" w:lineRule="exact"/>
              <w:ind w:left="118"/>
            </w:pPr>
            <w:r>
              <w:rPr>
                <w:spacing w:val="3"/>
                <w:position w:val="17"/>
              </w:rPr>
              <w:t>5.交付方式：谈判保证金应当以</w:t>
            </w:r>
            <w:r>
              <w:rPr>
                <w:spacing w:val="3"/>
                <w:position w:val="17"/>
                <w14:textOutline w14:w="4356" w14:cap="sq" w14:cmpd="sng">
                  <w14:solidFill>
                    <w14:srgbClr w14:val="000000"/>
                  </w14:solidFill>
                  <w14:prstDash w14:val="solid"/>
                  <w14:bevel/>
                </w14:textOutline>
              </w:rPr>
              <w:t>转账、支票、本票等</w:t>
            </w:r>
            <w:r>
              <w:rPr>
                <w:spacing w:val="3"/>
                <w:position w:val="17"/>
              </w:rPr>
              <w:t>非现金形式提</w:t>
            </w:r>
          </w:p>
          <w:p>
            <w:pPr>
              <w:pStyle w:val="7"/>
              <w:spacing w:line="218" w:lineRule="auto"/>
              <w:ind w:left="118"/>
            </w:pPr>
            <w:r>
              <w:rPr>
                <w:spacing w:val="-1"/>
              </w:rPr>
              <w:t>交。供应商未按照谈判文件要求提交谈判保证金的，谈判无效。</w:t>
            </w:r>
          </w:p>
          <w:p>
            <w:pPr>
              <w:pStyle w:val="7"/>
              <w:spacing w:before="184" w:line="466" w:lineRule="exact"/>
              <w:ind w:left="107"/>
            </w:pPr>
            <w:r>
              <w:rPr>
                <w:spacing w:val="2"/>
                <w:position w:val="17"/>
              </w:rPr>
              <w:t>【注】供应商在缴纳响应保证金时，务必在“用途栏</w:t>
            </w:r>
            <w:r>
              <w:rPr>
                <w:spacing w:val="-72"/>
                <w:position w:val="17"/>
              </w:rPr>
              <w:t xml:space="preserve"> </w:t>
            </w:r>
            <w:r>
              <w:rPr>
                <w:spacing w:val="2"/>
                <w:position w:val="17"/>
              </w:rPr>
              <w:t>”中注明项目</w:t>
            </w:r>
          </w:p>
          <w:p>
            <w:pPr>
              <w:pStyle w:val="7"/>
              <w:spacing w:before="1" w:line="220" w:lineRule="auto"/>
              <w:ind w:left="117"/>
            </w:pPr>
            <w:r>
              <w:rPr>
                <w:spacing w:val="-3"/>
              </w:rPr>
              <w:t>名称及用途。</w:t>
            </w:r>
          </w:p>
          <w:p>
            <w:pPr>
              <w:pStyle w:val="7"/>
              <w:spacing w:before="181" w:line="219" w:lineRule="auto"/>
              <w:ind w:left="119"/>
            </w:pPr>
            <w:r>
              <w:rPr>
                <w:spacing w:val="-1"/>
              </w:rPr>
              <w:t>7.其他注意事项（详见谈判文件）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2410" w:type="dxa"/>
            <w:vAlign w:val="top"/>
          </w:tcPr>
          <w:p>
            <w:pPr>
              <w:pStyle w:val="7"/>
              <w:spacing w:before="120" w:line="219" w:lineRule="auto"/>
              <w:ind w:left="383"/>
            </w:pPr>
            <w:r>
              <w:rPr>
                <w:spacing w:val="-4"/>
              </w:rPr>
              <w:t>响应文件有效期</w:t>
            </w:r>
          </w:p>
        </w:tc>
        <w:tc>
          <w:tcPr>
            <w:tcW w:w="7284" w:type="dxa"/>
            <w:vAlign w:val="top"/>
          </w:tcPr>
          <w:p>
            <w:pPr>
              <w:pStyle w:val="7"/>
              <w:spacing w:before="120" w:line="219" w:lineRule="auto"/>
              <w:ind w:left="153"/>
            </w:pPr>
            <w:r>
              <w:rPr>
                <w:spacing w:val="-4"/>
              </w:rPr>
              <w:t>自谈判提交响应文件截止之日起不少于</w:t>
            </w:r>
            <w:r>
              <w:rPr>
                <w:rFonts w:hint="eastAsia"/>
                <w:spacing w:val="-4"/>
                <w:u w:val="single"/>
                <w:lang w:val="en-US" w:eastAsia="zh-CN"/>
              </w:rPr>
              <w:t xml:space="preserve"> </w:t>
            </w:r>
            <w:r>
              <w:rPr>
                <w:spacing w:val="-4"/>
                <w:u w:val="single"/>
              </w:rPr>
              <w:t>60</w:t>
            </w:r>
            <w:r>
              <w:rPr>
                <w:rFonts w:hint="eastAsia"/>
                <w:spacing w:val="-4"/>
                <w:u w:val="single"/>
                <w:lang w:val="en-US" w:eastAsia="zh-CN"/>
              </w:rPr>
              <w:t xml:space="preserve"> </w:t>
            </w:r>
            <w:r>
              <w:rPr>
                <w:spacing w:val="-4"/>
              </w:rPr>
              <w:t>工作日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0" w:hRule="atLeast"/>
        </w:trPr>
        <w:tc>
          <w:tcPr>
            <w:tcW w:w="2410" w:type="dxa"/>
            <w:vAlign w:val="top"/>
          </w:tcPr>
          <w:p>
            <w:pPr>
              <w:spacing w:line="253" w:lineRule="auto"/>
              <w:rPr>
                <w:rFonts w:ascii="Arial"/>
                <w:sz w:val="21"/>
              </w:rPr>
            </w:pPr>
          </w:p>
          <w:p>
            <w:pPr>
              <w:spacing w:line="254" w:lineRule="auto"/>
              <w:rPr>
                <w:rFonts w:ascii="Arial"/>
                <w:sz w:val="21"/>
              </w:rPr>
            </w:pPr>
          </w:p>
          <w:p>
            <w:pPr>
              <w:pStyle w:val="7"/>
              <w:spacing w:before="78" w:line="219" w:lineRule="auto"/>
              <w:ind w:left="503"/>
            </w:pPr>
            <w:r>
              <w:rPr>
                <w:spacing w:val="-4"/>
              </w:rPr>
              <w:t>响应文件份数</w:t>
            </w:r>
          </w:p>
        </w:tc>
        <w:tc>
          <w:tcPr>
            <w:tcW w:w="7284" w:type="dxa"/>
            <w:vAlign w:val="top"/>
          </w:tcPr>
          <w:p>
            <w:pPr>
              <w:pStyle w:val="7"/>
              <w:spacing w:before="122" w:line="359" w:lineRule="auto"/>
              <w:ind w:left="114" w:right="103" w:firstLine="12"/>
              <w:jc w:val="both"/>
            </w:pPr>
            <w:r>
              <w:rPr>
                <w:spacing w:val="3"/>
              </w:rPr>
              <w:t>响应文件应在政采云平台上提交，不需提供纸质投标文件。成交供</w:t>
            </w:r>
            <w:r>
              <w:t xml:space="preserve"> </w:t>
            </w:r>
            <w:r>
              <w:rPr>
                <w:spacing w:val="2"/>
              </w:rPr>
              <w:t>应商在领取成交通知书时需提交响应文件纸质版</w:t>
            </w:r>
            <w:r>
              <w:rPr>
                <w:spacing w:val="-33"/>
              </w:rPr>
              <w:t xml:space="preserve"> </w:t>
            </w:r>
            <w:r>
              <w:rPr>
                <w:spacing w:val="2"/>
              </w:rPr>
              <w:t>4</w:t>
            </w:r>
            <w:r>
              <w:rPr>
                <w:spacing w:val="-45"/>
              </w:rPr>
              <w:t xml:space="preserve"> </w:t>
            </w:r>
            <w:r>
              <w:rPr>
                <w:spacing w:val="2"/>
              </w:rPr>
              <w:t>份。提交的纸质</w:t>
            </w:r>
          </w:p>
          <w:p>
            <w:pPr>
              <w:pStyle w:val="7"/>
              <w:spacing w:line="218" w:lineRule="auto"/>
              <w:ind w:left="115"/>
            </w:pPr>
            <w:r>
              <w:rPr>
                <w:spacing w:val="-1"/>
              </w:rPr>
              <w:t>版响应文件须与上传的电子响应文件一致。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3" w:hRule="atLeast"/>
        </w:trPr>
        <w:tc>
          <w:tcPr>
            <w:tcW w:w="2410" w:type="dxa"/>
            <w:vAlign w:val="top"/>
          </w:tcPr>
          <w:p>
            <w:pPr>
              <w:pStyle w:val="7"/>
              <w:spacing w:before="121" w:line="468" w:lineRule="exact"/>
              <w:ind w:left="143"/>
            </w:pPr>
            <w:r>
              <w:rPr>
                <w:spacing w:val="-3"/>
                <w:position w:val="17"/>
              </w:rPr>
              <w:t>响应文件的递交截止</w:t>
            </w:r>
          </w:p>
          <w:p>
            <w:pPr>
              <w:pStyle w:val="7"/>
              <w:spacing w:line="221" w:lineRule="auto"/>
              <w:ind w:left="982"/>
            </w:pPr>
            <w:r>
              <w:rPr>
                <w:spacing w:val="-11"/>
              </w:rPr>
              <w:t>时间</w:t>
            </w:r>
          </w:p>
        </w:tc>
        <w:tc>
          <w:tcPr>
            <w:tcW w:w="7284" w:type="dxa"/>
            <w:vAlign w:val="top"/>
          </w:tcPr>
          <w:p>
            <w:pPr>
              <w:spacing w:line="276" w:lineRule="auto"/>
              <w:rPr>
                <w:rFonts w:ascii="Arial"/>
                <w:sz w:val="21"/>
              </w:rPr>
            </w:pPr>
          </w:p>
          <w:p>
            <w:pPr>
              <w:pStyle w:val="7"/>
              <w:spacing w:before="78" w:line="219" w:lineRule="auto"/>
              <w:ind w:left="117"/>
            </w:pPr>
            <w:r>
              <w:rPr>
                <w:spacing w:val="-7"/>
                <w:u w:val="single" w:color="auto"/>
              </w:rPr>
              <w:t>202</w:t>
            </w:r>
            <w:r>
              <w:rPr>
                <w:rFonts w:hint="eastAsia"/>
                <w:spacing w:val="-7"/>
                <w:u w:val="single" w:color="auto"/>
                <w:lang w:val="en-US" w:eastAsia="zh-CN"/>
              </w:rPr>
              <w:t>4</w:t>
            </w:r>
            <w:r>
              <w:rPr>
                <w:spacing w:val="-7"/>
              </w:rPr>
              <w:t>年</w:t>
            </w:r>
            <w:r>
              <w:rPr>
                <w:spacing w:val="-48"/>
              </w:rPr>
              <w:t xml:space="preserve"> </w:t>
            </w:r>
            <w:r>
              <w:rPr>
                <w:spacing w:val="-7"/>
                <w:u w:val="single" w:color="auto"/>
              </w:rPr>
              <w:t>0</w:t>
            </w:r>
            <w:r>
              <w:rPr>
                <w:rFonts w:hint="eastAsia"/>
                <w:spacing w:val="-7"/>
                <w:u w:val="single" w:color="auto"/>
                <w:lang w:val="en-US" w:eastAsia="zh-CN"/>
              </w:rPr>
              <w:t>4</w:t>
            </w:r>
            <w:r>
              <w:rPr>
                <w:spacing w:val="-7"/>
              </w:rPr>
              <w:t>月</w:t>
            </w:r>
            <w:r>
              <w:rPr>
                <w:rFonts w:hint="eastAsia"/>
                <w:spacing w:val="-7"/>
                <w:u w:val="single" w:color="auto"/>
                <w:lang w:val="en-US" w:eastAsia="zh-CN"/>
              </w:rPr>
              <w:t>30</w:t>
            </w:r>
            <w:r>
              <w:rPr>
                <w:spacing w:val="-7"/>
              </w:rPr>
              <w:t>日</w:t>
            </w:r>
            <w:r>
              <w:rPr>
                <w:rFonts w:hint="eastAsia"/>
                <w:spacing w:val="-49"/>
                <w:u w:val="single"/>
                <w:lang w:val="en-US" w:eastAsia="zh-CN"/>
              </w:rPr>
              <w:t xml:space="preserve">14  </w:t>
            </w:r>
            <w:r>
              <w:rPr>
                <w:spacing w:val="-7"/>
              </w:rPr>
              <w:t>时</w:t>
            </w:r>
            <w:r>
              <w:rPr>
                <w:spacing w:val="-46"/>
                <w:u w:val="single" w:color="auto"/>
              </w:rPr>
              <w:t xml:space="preserve"> </w:t>
            </w:r>
            <w:r>
              <w:rPr>
                <w:rFonts w:hint="eastAsia"/>
                <w:spacing w:val="-46"/>
                <w:u w:val="single" w:color="auto"/>
                <w:lang w:val="en-US" w:eastAsia="zh-CN"/>
              </w:rPr>
              <w:t xml:space="preserve">3 </w:t>
            </w:r>
            <w:r>
              <w:rPr>
                <w:spacing w:val="-46"/>
                <w:u w:val="single" w:color="auto"/>
              </w:rPr>
              <w:t>0 分</w:t>
            </w:r>
            <w:r>
              <w:rPr>
                <w:spacing w:val="-7"/>
              </w:rPr>
              <w:t>（采用北京时间</w:t>
            </w:r>
            <w:r>
              <w:rPr>
                <w:spacing w:val="-48"/>
              </w:rPr>
              <w:t xml:space="preserve"> </w:t>
            </w:r>
            <w:r>
              <w:rPr>
                <w:spacing w:val="-7"/>
              </w:rPr>
              <w:t>24</w:t>
            </w:r>
            <w:r>
              <w:rPr>
                <w:spacing w:val="-44"/>
              </w:rPr>
              <w:t xml:space="preserve"> </w:t>
            </w:r>
            <w:r>
              <w:rPr>
                <w:spacing w:val="-7"/>
              </w:rPr>
              <w:t>小时制）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2410" w:type="dxa"/>
            <w:vAlign w:val="top"/>
          </w:tcPr>
          <w:p>
            <w:pPr>
              <w:pStyle w:val="7"/>
              <w:spacing w:before="122" w:line="221" w:lineRule="auto"/>
              <w:ind w:left="612"/>
            </w:pPr>
            <w:r>
              <w:rPr>
                <w:spacing w:val="-3"/>
              </w:rPr>
              <w:t>开启时间及</w:t>
            </w:r>
          </w:p>
        </w:tc>
        <w:tc>
          <w:tcPr>
            <w:tcW w:w="7284" w:type="dxa"/>
            <w:vAlign w:val="top"/>
          </w:tcPr>
          <w:p>
            <w:pPr>
              <w:pStyle w:val="7"/>
              <w:spacing w:before="121" w:line="219" w:lineRule="auto"/>
              <w:ind w:left="131"/>
            </w:pPr>
            <w:r>
              <w:rPr>
                <w:spacing w:val="-5"/>
              </w:rPr>
              <w:t>1.响应文件开启时间：</w:t>
            </w:r>
            <w:r>
              <w:rPr>
                <w:spacing w:val="-5"/>
                <w:u w:val="single" w:color="auto"/>
              </w:rPr>
              <w:t>202</w:t>
            </w:r>
            <w:r>
              <w:rPr>
                <w:rFonts w:hint="eastAsia"/>
                <w:spacing w:val="-5"/>
                <w:u w:val="single" w:color="auto"/>
                <w:lang w:val="en-US" w:eastAsia="zh-CN"/>
              </w:rPr>
              <w:t>4</w:t>
            </w:r>
            <w:r>
              <w:rPr>
                <w:spacing w:val="-34"/>
                <w:u w:val="single" w:color="auto"/>
              </w:rPr>
              <w:t xml:space="preserve"> </w:t>
            </w:r>
            <w:r>
              <w:rPr>
                <w:spacing w:val="-5"/>
              </w:rPr>
              <w:t>年</w:t>
            </w:r>
            <w:r>
              <w:rPr>
                <w:spacing w:val="-46"/>
              </w:rPr>
              <w:t xml:space="preserve"> </w:t>
            </w:r>
            <w:r>
              <w:rPr>
                <w:spacing w:val="-5"/>
                <w:u w:val="single" w:color="auto"/>
              </w:rPr>
              <w:t>0</w:t>
            </w:r>
            <w:r>
              <w:rPr>
                <w:rFonts w:hint="eastAsia"/>
                <w:spacing w:val="-5"/>
                <w:u w:val="single" w:color="auto"/>
                <w:lang w:val="en-US" w:eastAsia="zh-CN"/>
              </w:rPr>
              <w:t>4</w:t>
            </w:r>
            <w:r>
              <w:rPr>
                <w:spacing w:val="-43"/>
                <w:u w:val="single" w:color="auto"/>
              </w:rPr>
              <w:t xml:space="preserve"> </w:t>
            </w:r>
            <w:r>
              <w:rPr>
                <w:spacing w:val="-5"/>
                <w:u w:val="single" w:color="auto"/>
              </w:rPr>
              <w:t>月</w:t>
            </w:r>
            <w:r>
              <w:rPr>
                <w:rFonts w:hint="eastAsia"/>
                <w:spacing w:val="-48"/>
                <w:u w:val="single" w:color="auto"/>
                <w:lang w:val="en-US" w:eastAsia="zh-CN"/>
              </w:rPr>
              <w:t xml:space="preserve">30 </w:t>
            </w:r>
            <w:r>
              <w:rPr>
                <w:spacing w:val="-5"/>
                <w:u w:val="single" w:color="auto"/>
              </w:rPr>
              <w:t>日</w:t>
            </w:r>
            <w:r>
              <w:rPr>
                <w:spacing w:val="-46"/>
                <w:u w:val="single" w:color="auto"/>
              </w:rPr>
              <w:t xml:space="preserve"> </w:t>
            </w:r>
            <w:r>
              <w:rPr>
                <w:rFonts w:hint="eastAsia"/>
                <w:spacing w:val="-46"/>
                <w:u w:val="single" w:color="auto"/>
                <w:lang w:val="en-US" w:eastAsia="zh-CN"/>
              </w:rPr>
              <w:t xml:space="preserve">14  </w:t>
            </w:r>
            <w:r>
              <w:rPr>
                <w:spacing w:val="-5"/>
                <w:u w:val="single" w:color="auto"/>
              </w:rPr>
              <w:t>时</w:t>
            </w:r>
            <w:r>
              <w:rPr>
                <w:spacing w:val="-46"/>
                <w:u w:val="single" w:color="auto"/>
              </w:rPr>
              <w:t xml:space="preserve"> </w:t>
            </w:r>
            <w:r>
              <w:rPr>
                <w:rFonts w:hint="eastAsia"/>
                <w:spacing w:val="-46"/>
                <w:u w:val="single" w:color="auto"/>
                <w:lang w:val="en-US" w:eastAsia="zh-CN"/>
              </w:rPr>
              <w:t xml:space="preserve">3 </w:t>
            </w:r>
            <w:r>
              <w:rPr>
                <w:spacing w:val="-5"/>
                <w:u w:val="single" w:color="auto"/>
              </w:rPr>
              <w:t>0</w:t>
            </w:r>
            <w:r>
              <w:rPr>
                <w:spacing w:val="-46"/>
                <w:u w:val="single" w:color="auto"/>
              </w:rPr>
              <w:t xml:space="preserve"> </w:t>
            </w:r>
            <w:r>
              <w:rPr>
                <w:spacing w:val="-5"/>
                <w:u w:val="single" w:color="auto"/>
              </w:rPr>
              <w:t>分</w:t>
            </w:r>
            <w:r>
              <w:rPr>
                <w:spacing w:val="-5"/>
              </w:rPr>
              <w:t>（采用北京时</w:t>
            </w:r>
          </w:p>
        </w:tc>
      </w:tr>
    </w:tbl>
    <w:p>
      <w:pPr>
        <w:pStyle w:val="3"/>
      </w:pPr>
    </w:p>
    <w:p>
      <w:pPr>
        <w:sectPr>
          <w:footerReference r:id="rId12" w:type="default"/>
          <w:pgSz w:w="11906" w:h="16840"/>
          <w:pgMar w:top="400" w:right="847" w:bottom="1107" w:left="1358" w:header="0" w:footer="944" w:gutter="0"/>
          <w:cols w:space="720" w:num="1"/>
        </w:sectPr>
      </w:pPr>
    </w:p>
    <w:p>
      <w:pPr>
        <w:spacing w:before="17"/>
      </w:pPr>
    </w:p>
    <w:p>
      <w:pPr>
        <w:spacing w:before="16"/>
      </w:pPr>
    </w:p>
    <w:p>
      <w:pPr>
        <w:spacing w:before="16"/>
      </w:pPr>
    </w:p>
    <w:p>
      <w:pPr>
        <w:spacing w:before="16"/>
      </w:pPr>
    </w:p>
    <w:tbl>
      <w:tblPr>
        <w:tblStyle w:val="6"/>
        <w:tblW w:w="9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10"/>
        <w:gridCol w:w="72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2" w:hRule="atLeast"/>
        </w:trPr>
        <w:tc>
          <w:tcPr>
            <w:tcW w:w="2410" w:type="dxa"/>
            <w:vAlign w:val="top"/>
          </w:tcPr>
          <w:p>
            <w:pPr>
              <w:pStyle w:val="7"/>
              <w:spacing w:before="120" w:line="220" w:lineRule="auto"/>
              <w:ind w:left="730"/>
            </w:pPr>
            <w:r>
              <w:rPr>
                <w:spacing w:val="-3"/>
              </w:rPr>
              <w:t>谈判地点</w:t>
            </w:r>
          </w:p>
        </w:tc>
        <w:tc>
          <w:tcPr>
            <w:tcW w:w="7284" w:type="dxa"/>
            <w:vAlign w:val="top"/>
          </w:tcPr>
          <w:p>
            <w:pPr>
              <w:pStyle w:val="7"/>
              <w:spacing w:before="120" w:line="466" w:lineRule="exact"/>
              <w:ind w:left="132"/>
            </w:pPr>
            <w:r>
              <w:rPr>
                <w:spacing w:val="-1"/>
                <w:position w:val="17"/>
              </w:rPr>
              <w:t>间</w:t>
            </w:r>
            <w:r>
              <w:rPr>
                <w:spacing w:val="-44"/>
                <w:position w:val="17"/>
              </w:rPr>
              <w:t xml:space="preserve"> </w:t>
            </w:r>
            <w:r>
              <w:rPr>
                <w:spacing w:val="-1"/>
                <w:position w:val="17"/>
              </w:rPr>
              <w:t>24</w:t>
            </w:r>
            <w:r>
              <w:rPr>
                <w:spacing w:val="-39"/>
                <w:position w:val="17"/>
              </w:rPr>
              <w:t xml:space="preserve"> </w:t>
            </w:r>
            <w:r>
              <w:rPr>
                <w:spacing w:val="-1"/>
                <w:position w:val="17"/>
              </w:rPr>
              <w:t>小时制</w:t>
            </w:r>
            <w:r>
              <w:rPr>
                <w:spacing w:val="18"/>
                <w:position w:val="17"/>
              </w:rPr>
              <w:t>），</w:t>
            </w:r>
            <w:r>
              <w:rPr>
                <w:spacing w:val="-1"/>
                <w:position w:val="17"/>
              </w:rPr>
              <w:t>供应商应在响应文件开启时间</w:t>
            </w:r>
            <w:r>
              <w:rPr>
                <w:spacing w:val="-41"/>
                <w:position w:val="17"/>
              </w:rPr>
              <w:t xml:space="preserve"> </w:t>
            </w:r>
            <w:r>
              <w:rPr>
                <w:spacing w:val="-1"/>
                <w:position w:val="17"/>
              </w:rPr>
              <w:t>30</w:t>
            </w:r>
            <w:r>
              <w:rPr>
                <w:spacing w:val="-46"/>
                <w:position w:val="17"/>
              </w:rPr>
              <w:t xml:space="preserve"> </w:t>
            </w:r>
            <w:r>
              <w:rPr>
                <w:spacing w:val="-1"/>
                <w:position w:val="17"/>
              </w:rPr>
              <w:t>分钟内完成远程</w:t>
            </w:r>
          </w:p>
          <w:p>
            <w:pPr>
              <w:pStyle w:val="7"/>
              <w:spacing w:line="219" w:lineRule="auto"/>
              <w:ind w:left="113"/>
            </w:pPr>
            <w:r>
              <w:rPr>
                <w:spacing w:val="-2"/>
              </w:rPr>
              <w:t>解密响应文件。</w:t>
            </w:r>
          </w:p>
          <w:p>
            <w:pPr>
              <w:pStyle w:val="7"/>
              <w:spacing w:before="182" w:line="214" w:lineRule="auto"/>
              <w:ind w:left="117"/>
            </w:pPr>
            <w:r>
              <w:t>2.谈判地点：在政采云平台（https://www</w:t>
            </w:r>
            <w:r>
              <w:rPr>
                <w:spacing w:val="-1"/>
              </w:rPr>
              <w:t>.zcygov.cn/）进行</w:t>
            </w:r>
          </w:p>
          <w:p>
            <w:pPr>
              <w:pStyle w:val="7"/>
              <w:spacing w:before="187" w:line="360" w:lineRule="auto"/>
              <w:ind w:left="125" w:right="103" w:hanging="7"/>
              <w:jc w:val="both"/>
            </w:pPr>
            <w:r>
              <w:rPr>
                <w:spacing w:val="3"/>
              </w:rPr>
              <w:t>3.响应文件递交截止时间前未完成响应文件传输的，或逾期未完成</w:t>
            </w:r>
            <w:r>
              <w:rPr>
                <w:spacing w:val="2"/>
              </w:rPr>
              <w:t xml:space="preserve"> </w:t>
            </w:r>
            <w:r>
              <w:rPr>
                <w:spacing w:val="3"/>
              </w:rPr>
              <w:t>响应文件解密的，视为撤回响应文件。响应文件递交截止时间后送</w:t>
            </w:r>
          </w:p>
          <w:p>
            <w:pPr>
              <w:pStyle w:val="7"/>
              <w:spacing w:line="218" w:lineRule="auto"/>
              <w:ind w:left="113"/>
            </w:pPr>
            <w:r>
              <w:rPr>
                <w:spacing w:val="-1"/>
              </w:rPr>
              <w:t>达的响应文件，采购人应当拒收。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2410" w:type="dxa"/>
            <w:vAlign w:val="top"/>
          </w:tcPr>
          <w:p>
            <w:pPr>
              <w:pStyle w:val="7"/>
              <w:spacing w:before="118" w:line="219" w:lineRule="auto"/>
              <w:ind w:left="735"/>
            </w:pPr>
            <w:r>
              <w:rPr>
                <w:spacing w:val="-4"/>
              </w:rPr>
              <w:t>发布媒介</w:t>
            </w:r>
          </w:p>
        </w:tc>
        <w:tc>
          <w:tcPr>
            <w:tcW w:w="7284" w:type="dxa"/>
            <w:vAlign w:val="top"/>
          </w:tcPr>
          <w:p>
            <w:pPr>
              <w:pStyle w:val="7"/>
              <w:spacing w:before="118" w:line="219" w:lineRule="auto"/>
              <w:ind w:left="114"/>
            </w:pPr>
            <w:r>
              <w:rPr>
                <w:spacing w:val="-2"/>
              </w:rPr>
              <w:t>青海政府采购网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4" w:hRule="atLeast"/>
        </w:trPr>
        <w:tc>
          <w:tcPr>
            <w:tcW w:w="2410" w:type="dxa"/>
            <w:vAlign w:val="top"/>
          </w:tcPr>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pStyle w:val="7"/>
              <w:spacing w:before="78" w:line="220" w:lineRule="auto"/>
              <w:ind w:left="730"/>
            </w:pPr>
            <w:r>
              <w:rPr>
                <w:spacing w:val="-3"/>
              </w:rPr>
              <w:t>政策功能</w:t>
            </w:r>
          </w:p>
        </w:tc>
        <w:tc>
          <w:tcPr>
            <w:tcW w:w="7284" w:type="dxa"/>
            <w:vAlign w:val="top"/>
          </w:tcPr>
          <w:p>
            <w:pPr>
              <w:pStyle w:val="7"/>
              <w:spacing w:before="269" w:line="359" w:lineRule="auto"/>
              <w:ind w:left="113" w:right="103"/>
            </w:pPr>
            <w:r>
              <w:rPr>
                <w:spacing w:val="3"/>
              </w:rPr>
              <w:t>对于提供节能、环保标志产品，采购人及其委托的采购代理机构应</w:t>
            </w:r>
            <w:r>
              <w:rPr>
                <w:spacing w:val="13"/>
              </w:rPr>
              <w:t xml:space="preserve"> </w:t>
            </w:r>
            <w:r>
              <w:rPr>
                <w:spacing w:val="3"/>
              </w:rPr>
              <w:t>当依据国家确定的认证机构出具的、处于有效期之内的节能产品、</w:t>
            </w:r>
            <w:r>
              <w:rPr>
                <w:spacing w:val="12"/>
              </w:rPr>
              <w:t xml:space="preserve"> </w:t>
            </w:r>
            <w:r>
              <w:rPr>
                <w:spacing w:val="3"/>
              </w:rPr>
              <w:t>环境标志产品认证证书，对获得证书的产品实施政府优先采购或强</w:t>
            </w:r>
            <w:r>
              <w:rPr>
                <w:spacing w:val="12"/>
              </w:rPr>
              <w:t xml:space="preserve"> </w:t>
            </w:r>
            <w:r>
              <w:rPr>
                <w:spacing w:val="3"/>
              </w:rPr>
              <w:t>制采购。对属于小型、微型企业，监狱企业，残疾人福利性单位的</w:t>
            </w:r>
          </w:p>
          <w:p>
            <w:pPr>
              <w:pStyle w:val="7"/>
              <w:spacing w:before="1" w:line="217" w:lineRule="auto"/>
              <w:ind w:left="114"/>
            </w:pPr>
            <w:r>
              <w:rPr>
                <w:spacing w:val="-2"/>
              </w:rPr>
              <w:t>供应商，按照国家相关规定给予</w:t>
            </w:r>
            <w:r>
              <w:rPr>
                <w:spacing w:val="-52"/>
              </w:rPr>
              <w:t xml:space="preserve"> </w:t>
            </w:r>
            <w:r>
              <w:rPr>
                <w:spacing w:val="-93"/>
                <w:u w:val="single" w:color="auto"/>
              </w:rPr>
              <w:t xml:space="preserve"> </w:t>
            </w:r>
            <w:r>
              <w:rPr>
                <w:spacing w:val="-2"/>
                <w:u w:val="single" w:color="auto"/>
              </w:rPr>
              <w:t>10</w:t>
            </w:r>
            <w:r>
              <w:rPr>
                <w:spacing w:val="-2"/>
              </w:rPr>
              <w:t>%的价格扣除。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3" w:hRule="atLeast"/>
        </w:trPr>
        <w:tc>
          <w:tcPr>
            <w:tcW w:w="2410" w:type="dxa"/>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pStyle w:val="7"/>
              <w:spacing w:before="78" w:line="219" w:lineRule="auto"/>
              <w:ind w:left="610"/>
            </w:pPr>
            <w:r>
              <w:rPr>
                <w:spacing w:val="-2"/>
              </w:rPr>
              <w:t>代理服务费</w:t>
            </w:r>
          </w:p>
        </w:tc>
        <w:tc>
          <w:tcPr>
            <w:tcW w:w="7284" w:type="dxa"/>
            <w:vAlign w:val="top"/>
          </w:tcPr>
          <w:p>
            <w:pPr>
              <w:spacing w:before="120" w:line="219" w:lineRule="auto"/>
              <w:ind w:left="122"/>
              <w:rPr>
                <w:rFonts w:ascii="宋体" w:hAnsi="宋体" w:eastAsia="宋体" w:cs="宋体"/>
                <w:spacing w:val="-1"/>
                <w:sz w:val="24"/>
                <w:szCs w:val="24"/>
              </w:rPr>
            </w:pPr>
            <w:r>
              <w:rPr>
                <w:rFonts w:ascii="宋体" w:hAnsi="宋体" w:eastAsia="宋体" w:cs="宋体"/>
                <w:spacing w:val="-1"/>
                <w:sz w:val="24"/>
                <w:szCs w:val="24"/>
              </w:rPr>
              <w:t xml:space="preserve">收取对象：成交供应商  </w:t>
            </w:r>
          </w:p>
          <w:p>
            <w:pPr>
              <w:spacing w:before="120" w:line="219" w:lineRule="auto"/>
              <w:ind w:left="122"/>
              <w:rPr>
                <w:rFonts w:hint="default" w:ascii="宋体" w:hAnsi="宋体" w:eastAsia="宋体" w:cs="宋体"/>
                <w:color w:val="auto"/>
                <w:sz w:val="24"/>
                <w:szCs w:val="24"/>
                <w:lang w:val="en-US" w:eastAsia="zh-CN"/>
              </w:rPr>
            </w:pPr>
            <w:r>
              <w:rPr>
                <w:rFonts w:ascii="宋体" w:hAnsi="宋体" w:eastAsia="宋体" w:cs="宋体"/>
                <w:color w:val="auto"/>
                <w:spacing w:val="-1"/>
                <w:sz w:val="24"/>
                <w:szCs w:val="24"/>
              </w:rPr>
              <w:t>金额：</w:t>
            </w:r>
            <w:r>
              <w:rPr>
                <w:rFonts w:hint="eastAsia" w:ascii="新宋体" w:hAnsi="新宋体" w:eastAsia="新宋体" w:cs="新宋体"/>
                <w:snapToGrid w:val="0"/>
                <w:color w:val="auto"/>
                <w:spacing w:val="3"/>
                <w:kern w:val="0"/>
                <w:sz w:val="24"/>
                <w:szCs w:val="24"/>
                <w:lang w:val="en-US" w:eastAsia="zh-CN" w:bidi="ar-SA"/>
              </w:rPr>
              <w:t>包一：玖仟肆佰元整（9400元）包二：捌仟陆佰元整（8600元） 包三：叁仟柒佰元整（3700元）</w:t>
            </w:r>
          </w:p>
          <w:p>
            <w:pPr>
              <w:spacing w:before="182" w:line="359" w:lineRule="auto"/>
              <w:ind w:left="117" w:right="103" w:firstLine="5"/>
              <w:rPr>
                <w:rFonts w:ascii="宋体" w:hAnsi="宋体" w:eastAsia="宋体" w:cs="宋体"/>
                <w:sz w:val="24"/>
                <w:szCs w:val="24"/>
              </w:rPr>
            </w:pPr>
            <w:r>
              <w:rPr>
                <w:rFonts w:ascii="宋体" w:hAnsi="宋体" w:eastAsia="宋体" w:cs="宋体"/>
                <w:spacing w:val="3"/>
                <w:sz w:val="24"/>
                <w:szCs w:val="24"/>
              </w:rPr>
              <w:t>收费标准：参照《招标代理服务收费管</w:t>
            </w:r>
            <w:r>
              <w:rPr>
                <w:rFonts w:ascii="宋体" w:hAnsi="宋体" w:eastAsia="宋体" w:cs="宋体"/>
                <w:spacing w:val="4"/>
                <w:sz w:val="24"/>
                <w:szCs w:val="24"/>
              </w:rPr>
              <w:t xml:space="preserve"> </w:t>
            </w:r>
            <w:r>
              <w:rPr>
                <w:rFonts w:ascii="宋体" w:hAnsi="宋体" w:eastAsia="宋体" w:cs="宋体"/>
                <w:spacing w:val="-1"/>
                <w:sz w:val="24"/>
                <w:szCs w:val="24"/>
              </w:rPr>
              <w:t>理暂行办法》（计价格[2002]1980 号）以及《关于进一步放开建设</w:t>
            </w:r>
            <w:r>
              <w:rPr>
                <w:rFonts w:ascii="宋体" w:hAnsi="宋体" w:eastAsia="宋体" w:cs="宋体"/>
                <w:spacing w:val="12"/>
                <w:sz w:val="24"/>
                <w:szCs w:val="24"/>
              </w:rPr>
              <w:t xml:space="preserve"> </w:t>
            </w:r>
            <w:r>
              <w:rPr>
                <w:rFonts w:ascii="宋体" w:hAnsi="宋体" w:eastAsia="宋体" w:cs="宋体"/>
                <w:spacing w:val="3"/>
                <w:sz w:val="24"/>
                <w:szCs w:val="24"/>
              </w:rPr>
              <w:t xml:space="preserve">项目专项业务服务价格的通知》（发改价格[2015]299 </w:t>
            </w:r>
            <w:r>
              <w:rPr>
                <w:rFonts w:ascii="宋体" w:hAnsi="宋体" w:eastAsia="宋体" w:cs="宋体"/>
                <w:spacing w:val="2"/>
                <w:sz w:val="24"/>
                <w:szCs w:val="24"/>
              </w:rPr>
              <w:t>号）规定执</w:t>
            </w:r>
            <w:r>
              <w:rPr>
                <w:rFonts w:ascii="宋体" w:hAnsi="宋体" w:eastAsia="宋体" w:cs="宋体"/>
                <w:spacing w:val="-1"/>
                <w:sz w:val="24"/>
                <w:szCs w:val="24"/>
              </w:rPr>
              <w:t>行。在领取中标通知书时向采购代理机构交纳。</w:t>
            </w:r>
          </w:p>
          <w:p>
            <w:pPr>
              <w:spacing w:before="183" w:line="219" w:lineRule="auto"/>
              <w:ind w:left="122"/>
              <w:rPr>
                <w:rFonts w:hint="eastAsia" w:ascii="宋体" w:hAnsi="宋体" w:eastAsia="宋体" w:cs="宋体"/>
                <w:sz w:val="24"/>
                <w:szCs w:val="24"/>
                <w:lang w:eastAsia="zh-CN"/>
              </w:rPr>
            </w:pPr>
            <w:r>
              <w:rPr>
                <w:rFonts w:ascii="宋体" w:hAnsi="宋体" w:eastAsia="宋体" w:cs="宋体"/>
                <w:spacing w:val="-2"/>
                <w:sz w:val="24"/>
                <w:szCs w:val="24"/>
              </w:rPr>
              <w:t>收取单位：</w:t>
            </w:r>
            <w:r>
              <w:rPr>
                <w:rFonts w:hint="eastAsia" w:ascii="宋体" w:hAnsi="宋体" w:eastAsia="宋体" w:cs="宋体"/>
                <w:spacing w:val="-2"/>
                <w:sz w:val="24"/>
                <w:szCs w:val="24"/>
                <w:lang w:eastAsia="zh-CN"/>
              </w:rPr>
              <w:t>青海远帆招标有限公司</w:t>
            </w:r>
          </w:p>
          <w:p>
            <w:pPr>
              <w:pStyle w:val="7"/>
              <w:spacing w:before="181" w:line="219" w:lineRule="auto"/>
              <w:ind w:left="115"/>
            </w:pPr>
            <w:r>
              <w:rPr>
                <w:rFonts w:ascii="宋体" w:hAnsi="宋体" w:eastAsia="宋体" w:cs="宋体"/>
                <w:spacing w:val="-1"/>
              </w:rPr>
              <w:t>开户银行：</w:t>
            </w:r>
            <w:r>
              <w:rPr>
                <w:spacing w:val="-1"/>
              </w:rPr>
              <w:t>青海银行海湖新区支行</w:t>
            </w:r>
          </w:p>
          <w:p>
            <w:pPr>
              <w:spacing w:before="184" w:line="219" w:lineRule="auto"/>
              <w:ind w:left="113"/>
              <w:rPr>
                <w:rFonts w:ascii="宋体" w:hAnsi="宋体" w:eastAsia="宋体" w:cs="宋体"/>
                <w:sz w:val="24"/>
                <w:szCs w:val="24"/>
              </w:rPr>
            </w:pPr>
            <w:r>
              <w:rPr>
                <w:rFonts w:ascii="宋体" w:hAnsi="宋体" w:eastAsia="宋体" w:cs="宋体"/>
                <w:sz w:val="24"/>
                <w:szCs w:val="24"/>
              </w:rPr>
              <w:t>代理服务费账号：</w:t>
            </w:r>
            <w:r>
              <w:rPr>
                <w:rFonts w:hint="eastAsia" w:ascii="宋体" w:hAnsi="宋体" w:eastAsia="宋体" w:cs="宋体"/>
                <w:sz w:val="24"/>
                <w:szCs w:val="24"/>
              </w:rPr>
              <w:t>0701201000377525</w:t>
            </w:r>
            <w:r>
              <w:rPr>
                <w:rFonts w:hint="eastAsia" w:ascii="宋体" w:hAnsi="宋体" w:eastAsia="宋体" w:cs="宋体"/>
                <w:sz w:val="24"/>
                <w:szCs w:val="24"/>
                <w:lang w:val="en-US" w:eastAsia="zh-CN"/>
              </w:rPr>
              <w:t xml:space="preserve"> </w:t>
            </w:r>
            <w:r>
              <w:rPr>
                <w:rFonts w:ascii="宋体" w:hAnsi="宋体" w:eastAsia="宋体" w:cs="宋体"/>
                <w:sz w:val="24"/>
                <w:szCs w:val="24"/>
              </w:rPr>
              <w:t>（</w:t>
            </w:r>
            <w:r>
              <w:rPr>
                <w:rFonts w:ascii="宋体" w:hAnsi="宋体" w:eastAsia="宋体" w:cs="宋体"/>
                <w:spacing w:val="-1"/>
                <w:sz w:val="24"/>
                <w:szCs w:val="24"/>
              </w:rPr>
              <w:t>代理服务费专用账号）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7" w:hRule="atLeast"/>
        </w:trPr>
        <w:tc>
          <w:tcPr>
            <w:tcW w:w="2410" w:type="dxa"/>
            <w:vAlign w:val="top"/>
          </w:tcPr>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220" w:lineRule="auto"/>
              <w:ind w:left="732"/>
            </w:pPr>
            <w:r>
              <w:rPr>
                <w:spacing w:val="-3"/>
              </w:rPr>
              <w:t>其他规定</w:t>
            </w:r>
          </w:p>
        </w:tc>
        <w:tc>
          <w:tcPr>
            <w:tcW w:w="7284" w:type="dxa"/>
            <w:vAlign w:val="top"/>
          </w:tcPr>
          <w:p>
            <w:pPr>
              <w:pStyle w:val="7"/>
              <w:spacing w:before="122" w:line="465" w:lineRule="exact"/>
              <w:ind w:left="131"/>
            </w:pPr>
            <w:r>
              <w:rPr>
                <w:spacing w:val="-1"/>
                <w:position w:val="17"/>
              </w:rPr>
              <w:t>1、本次谈判采用线上提交响应文件的方式进行采</w:t>
            </w:r>
            <w:r>
              <w:rPr>
                <w:spacing w:val="-2"/>
                <w:position w:val="17"/>
              </w:rPr>
              <w:t>购，线上响应文件</w:t>
            </w:r>
          </w:p>
          <w:p>
            <w:pPr>
              <w:pStyle w:val="7"/>
              <w:spacing w:line="218" w:lineRule="auto"/>
              <w:ind w:left="118"/>
            </w:pPr>
            <w:r>
              <w:rPr>
                <w:spacing w:val="-1"/>
              </w:rPr>
              <w:t>必须在响应文件递交截止时间前上传平台。</w:t>
            </w:r>
          </w:p>
          <w:p>
            <w:pPr>
              <w:pStyle w:val="7"/>
              <w:spacing w:before="185" w:line="359" w:lineRule="auto"/>
              <w:ind w:left="123" w:right="103" w:hanging="6"/>
            </w:pPr>
            <w:r>
              <w:rPr>
                <w:spacing w:val="7"/>
              </w:rPr>
              <w:t>2、若供应商对项目采购电子交易系统操作有疑问，可登录政采云</w:t>
            </w:r>
            <w:r>
              <w:rPr>
                <w:spacing w:val="11"/>
              </w:rPr>
              <w:t xml:space="preserve"> </w:t>
            </w:r>
            <w:r>
              <w:rPr>
                <w:spacing w:val="2"/>
              </w:rPr>
              <w:t>（</w:t>
            </w:r>
            <w:r>
              <w:fldChar w:fldCharType="begin"/>
            </w:r>
            <w:r>
              <w:instrText xml:space="preserve"> HYPERLINK "https://www.zcygov.cn/" </w:instrText>
            </w:r>
            <w:r>
              <w:fldChar w:fldCharType="separate"/>
            </w:r>
            <w:r>
              <w:t>https</w:t>
            </w:r>
            <w:r>
              <w:rPr>
                <w:spacing w:val="2"/>
              </w:rPr>
              <w:t>://</w:t>
            </w:r>
            <w:r>
              <w:t>www</w:t>
            </w:r>
            <w:r>
              <w:rPr>
                <w:spacing w:val="2"/>
              </w:rPr>
              <w:t>.</w:t>
            </w:r>
            <w:r>
              <w:t>zcygov</w:t>
            </w:r>
            <w:r>
              <w:rPr>
                <w:spacing w:val="2"/>
              </w:rPr>
              <w:t>.</w:t>
            </w:r>
            <w:r>
              <w:t>cn</w:t>
            </w:r>
            <w:r>
              <w:rPr>
                <w:spacing w:val="2"/>
              </w:rPr>
              <w:t>/</w:t>
            </w:r>
            <w:r>
              <w:rPr>
                <w:spacing w:val="2"/>
              </w:rPr>
              <w:fldChar w:fldCharType="end"/>
            </w:r>
            <w:r>
              <w:rPr>
                <w:spacing w:val="23"/>
              </w:rPr>
              <w:t>），</w:t>
            </w:r>
            <w:r>
              <w:rPr>
                <w:spacing w:val="2"/>
              </w:rPr>
              <w:t>点击右侧咨询小采，获取采小蜜智</w:t>
            </w:r>
            <w:r>
              <w:t xml:space="preserve"> </w:t>
            </w:r>
            <w:r>
              <w:rPr>
                <w:spacing w:val="-1"/>
              </w:rPr>
              <w:t>能服务管家帮助，或拨打政采云服务热线</w:t>
            </w:r>
            <w:r>
              <w:rPr>
                <w:spacing w:val="-52"/>
              </w:rPr>
              <w:t xml:space="preserve"> </w:t>
            </w:r>
            <w:r>
              <w:rPr>
                <w:spacing w:val="-1"/>
              </w:rPr>
              <w:t>4</w:t>
            </w:r>
            <w:r>
              <w:rPr>
                <w:spacing w:val="-2"/>
              </w:rPr>
              <w:t>00-881-7190</w:t>
            </w:r>
            <w:r>
              <w:rPr>
                <w:spacing w:val="-47"/>
              </w:rPr>
              <w:t xml:space="preserve"> </w:t>
            </w:r>
            <w:r>
              <w:rPr>
                <w:spacing w:val="-2"/>
              </w:rPr>
              <w:t>获取热线服</w:t>
            </w:r>
          </w:p>
          <w:p>
            <w:pPr>
              <w:pStyle w:val="7"/>
              <w:spacing w:line="219" w:lineRule="auto"/>
              <w:ind w:left="116"/>
            </w:pPr>
            <w:r>
              <w:rPr>
                <w:spacing w:val="-2"/>
              </w:rPr>
              <w:t>务帮助；CA</w:t>
            </w:r>
            <w:r>
              <w:rPr>
                <w:spacing w:val="-23"/>
              </w:rPr>
              <w:t xml:space="preserve"> </w:t>
            </w:r>
            <w:r>
              <w:rPr>
                <w:spacing w:val="-2"/>
              </w:rPr>
              <w:t>问题联系电话（人工</w:t>
            </w:r>
            <w:r>
              <w:rPr>
                <w:spacing w:val="7"/>
              </w:rPr>
              <w:t>）：</w:t>
            </w:r>
            <w:r>
              <w:rPr>
                <w:spacing w:val="-2"/>
              </w:rPr>
              <w:t>天谷</w:t>
            </w:r>
            <w:r>
              <w:rPr>
                <w:spacing w:val="-53"/>
              </w:rPr>
              <w:t xml:space="preserve"> </w:t>
            </w:r>
            <w:r>
              <w:rPr>
                <w:spacing w:val="-2"/>
              </w:rPr>
              <w:t>CA 400-087-</w:t>
            </w:r>
            <w:r>
              <w:rPr>
                <w:spacing w:val="-3"/>
              </w:rPr>
              <w:t>8198。</w:t>
            </w:r>
          </w:p>
          <w:p>
            <w:pPr>
              <w:pStyle w:val="7"/>
              <w:spacing w:before="180" w:line="218" w:lineRule="auto"/>
              <w:ind w:left="118"/>
            </w:pPr>
            <w:r>
              <w:rPr>
                <w:spacing w:val="-2"/>
              </w:rPr>
              <w:t>3、供应商解密和谈判报价时必须由</w:t>
            </w:r>
            <w:r>
              <w:rPr>
                <w:spacing w:val="-35"/>
              </w:rPr>
              <w:t xml:space="preserve"> </w:t>
            </w:r>
            <w:r>
              <w:rPr>
                <w:spacing w:val="-2"/>
              </w:rPr>
              <w:t>e</w:t>
            </w:r>
            <w:r>
              <w:rPr>
                <w:spacing w:val="-50"/>
              </w:rPr>
              <w:t xml:space="preserve"> </w:t>
            </w:r>
            <w:r>
              <w:rPr>
                <w:spacing w:val="-2"/>
              </w:rPr>
              <w:t>签宝注册人办理，谈判报价时</w:t>
            </w:r>
          </w:p>
        </w:tc>
      </w:tr>
    </w:tbl>
    <w:tbl>
      <w:tblPr>
        <w:tblStyle w:val="6"/>
        <w:tblpPr w:leftFromText="180" w:rightFromText="180" w:vertAnchor="text" w:horzAnchor="page" w:tblpX="1242" w:tblpY="210"/>
        <w:tblOverlap w:val="never"/>
        <w:tblW w:w="969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11"/>
        <w:gridCol w:w="72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2411" w:type="dxa"/>
            <w:vAlign w:val="top"/>
          </w:tcPr>
          <w:p>
            <w:pPr>
              <w:rPr>
                <w:rFonts w:ascii="Arial"/>
                <w:sz w:val="21"/>
              </w:rPr>
            </w:pPr>
          </w:p>
        </w:tc>
        <w:tc>
          <w:tcPr>
            <w:tcW w:w="7288" w:type="dxa"/>
            <w:vAlign w:val="top"/>
          </w:tcPr>
          <w:p>
            <w:pPr>
              <w:pStyle w:val="7"/>
              <w:spacing w:before="120" w:line="218" w:lineRule="auto"/>
              <w:ind w:left="118"/>
            </w:pPr>
            <w:r>
              <w:rPr>
                <w:spacing w:val="-1"/>
              </w:rPr>
              <w:t>须在固定电脑设备前登陆等待解密和谈判报价。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2411" w:type="dxa"/>
            <w:vAlign w:val="top"/>
          </w:tcPr>
          <w:p>
            <w:pPr>
              <w:spacing w:line="252" w:lineRule="auto"/>
              <w:rPr>
                <w:rFonts w:ascii="Arial"/>
                <w:sz w:val="21"/>
              </w:rPr>
            </w:pPr>
          </w:p>
          <w:p>
            <w:pPr>
              <w:spacing w:line="252" w:lineRule="auto"/>
              <w:rPr>
                <w:rFonts w:ascii="Arial"/>
                <w:sz w:val="21"/>
              </w:rPr>
            </w:pPr>
          </w:p>
          <w:p>
            <w:pPr>
              <w:pStyle w:val="7"/>
              <w:spacing w:before="78" w:line="219" w:lineRule="auto"/>
              <w:ind w:left="372"/>
            </w:pPr>
            <w:r>
              <w:rPr>
                <w:spacing w:val="-2"/>
              </w:rPr>
              <w:t>监管部门及电话</w:t>
            </w:r>
          </w:p>
        </w:tc>
        <w:tc>
          <w:tcPr>
            <w:tcW w:w="7288" w:type="dxa"/>
            <w:vAlign w:val="top"/>
          </w:tcPr>
          <w:p>
            <w:pPr>
              <w:pStyle w:val="7"/>
              <w:spacing w:before="119" w:line="219" w:lineRule="auto"/>
              <w:ind w:left="115"/>
            </w:pPr>
            <w:r>
              <w:rPr>
                <w:spacing w:val="-1"/>
              </w:rPr>
              <w:t>监督单位：玉树市财政局</w:t>
            </w:r>
          </w:p>
          <w:p>
            <w:pPr>
              <w:pStyle w:val="7"/>
              <w:spacing w:before="181" w:line="221" w:lineRule="auto"/>
              <w:ind w:left="115"/>
            </w:pPr>
            <w:r>
              <w:rPr>
                <w:spacing w:val="-1"/>
              </w:rPr>
              <w:t>联系电话：0976-8824177</w:t>
            </w:r>
          </w:p>
        </w:tc>
      </w:tr>
    </w:tbl>
    <w:p>
      <w:pPr>
        <w:pStyle w:val="3"/>
      </w:pPr>
    </w:p>
    <w:p>
      <w:pPr>
        <w:sectPr>
          <w:footerReference r:id="rId13" w:type="default"/>
          <w:pgSz w:w="11906" w:h="16840"/>
          <w:pgMar w:top="400" w:right="847" w:bottom="1107" w:left="1358" w:header="0" w:footer="944" w:gutter="0"/>
          <w:cols w:space="720" w:num="1"/>
        </w:sectPr>
      </w:pPr>
    </w:p>
    <w:p>
      <w:pPr>
        <w:pStyle w:val="3"/>
        <w:spacing w:line="241" w:lineRule="auto"/>
      </w:pPr>
    </w:p>
    <w:p>
      <w:pPr>
        <w:pStyle w:val="3"/>
        <w:spacing w:line="241" w:lineRule="auto"/>
      </w:pPr>
    </w:p>
    <w:p>
      <w:pPr>
        <w:pStyle w:val="3"/>
        <w:spacing w:line="241" w:lineRule="auto"/>
      </w:pPr>
    </w:p>
    <w:p>
      <w:pPr>
        <w:pStyle w:val="3"/>
        <w:spacing w:line="241" w:lineRule="auto"/>
      </w:pPr>
    </w:p>
    <w:p>
      <w:pPr>
        <w:spacing w:before="113" w:line="225" w:lineRule="auto"/>
        <w:ind w:left="3113"/>
        <w:rPr>
          <w:rFonts w:ascii="新宋体" w:hAnsi="新宋体" w:eastAsia="新宋体" w:cs="新宋体"/>
          <w:sz w:val="35"/>
          <w:szCs w:val="35"/>
        </w:rPr>
      </w:pPr>
      <w:r>
        <w:rPr>
          <w:rFonts w:ascii="新宋体" w:hAnsi="新宋体" w:eastAsia="新宋体" w:cs="新宋体"/>
          <w:spacing w:val="7"/>
          <w:sz w:val="35"/>
          <w:szCs w:val="35"/>
        </w:rPr>
        <w:t>第二部分  谈判须知</w:t>
      </w:r>
    </w:p>
    <w:p>
      <w:pPr>
        <w:pStyle w:val="3"/>
        <w:spacing w:line="407" w:lineRule="auto"/>
      </w:pPr>
    </w:p>
    <w:p>
      <w:pPr>
        <w:spacing w:before="97" w:line="219" w:lineRule="auto"/>
        <w:ind w:left="4136"/>
        <w:rPr>
          <w:rFonts w:ascii="新宋体" w:hAnsi="新宋体" w:eastAsia="新宋体" w:cs="新宋体"/>
          <w:sz w:val="30"/>
          <w:szCs w:val="30"/>
        </w:rPr>
      </w:pPr>
      <w:r>
        <w:rPr>
          <w:rFonts w:ascii="新宋体" w:hAnsi="新宋体" w:eastAsia="新宋体" w:cs="新宋体"/>
          <w:spacing w:val="-5"/>
          <w:sz w:val="30"/>
          <w:szCs w:val="30"/>
        </w:rPr>
        <w:t>一、说明</w:t>
      </w:r>
    </w:p>
    <w:p>
      <w:pPr>
        <w:pStyle w:val="3"/>
        <w:spacing w:line="256" w:lineRule="auto"/>
      </w:pPr>
    </w:p>
    <w:p>
      <w:pPr>
        <w:spacing w:before="78" w:line="220" w:lineRule="auto"/>
        <w:ind w:left="18"/>
        <w:rPr>
          <w:rFonts w:ascii="新宋体" w:hAnsi="新宋体" w:eastAsia="新宋体" w:cs="新宋体"/>
          <w:sz w:val="24"/>
          <w:szCs w:val="24"/>
        </w:rPr>
      </w:pPr>
      <w:r>
        <w:rPr>
          <w:rFonts w:ascii="新宋体" w:hAnsi="新宋体" w:eastAsia="新宋体" w:cs="新宋体"/>
          <w:spacing w:val="-5"/>
          <w:sz w:val="24"/>
          <w:szCs w:val="24"/>
        </w:rPr>
        <w:t>1.适用范围</w:t>
      </w:r>
    </w:p>
    <w:p>
      <w:pPr>
        <w:spacing w:before="301" w:line="586" w:lineRule="exact"/>
        <w:ind w:left="498"/>
        <w:rPr>
          <w:rFonts w:ascii="新宋体" w:hAnsi="新宋体" w:eastAsia="新宋体" w:cs="新宋体"/>
          <w:sz w:val="24"/>
          <w:szCs w:val="24"/>
        </w:rPr>
      </w:pPr>
      <w:r>
        <w:rPr>
          <w:rFonts w:ascii="新宋体" w:hAnsi="新宋体" w:eastAsia="新宋体" w:cs="新宋体"/>
          <w:spacing w:val="-1"/>
          <w:position w:val="26"/>
          <w:sz w:val="24"/>
          <w:szCs w:val="24"/>
        </w:rPr>
        <w:t>1.1</w:t>
      </w:r>
      <w:r>
        <w:rPr>
          <w:rFonts w:ascii="新宋体" w:hAnsi="新宋体" w:eastAsia="新宋体" w:cs="新宋体"/>
          <w:spacing w:val="-43"/>
          <w:position w:val="26"/>
          <w:sz w:val="24"/>
          <w:szCs w:val="24"/>
        </w:rPr>
        <w:t xml:space="preserve"> </w:t>
      </w:r>
      <w:r>
        <w:rPr>
          <w:rFonts w:ascii="新宋体" w:hAnsi="新宋体" w:eastAsia="新宋体" w:cs="新宋体"/>
          <w:spacing w:val="-1"/>
          <w:position w:val="26"/>
          <w:sz w:val="24"/>
          <w:szCs w:val="24"/>
        </w:rPr>
        <w:t>本竞争性谈判文件仅适用于前述</w:t>
      </w:r>
      <w:r>
        <w:rPr>
          <w:rFonts w:ascii="新宋体" w:hAnsi="新宋体" w:eastAsia="新宋体" w:cs="新宋体"/>
          <w:spacing w:val="-1"/>
          <w:position w:val="26"/>
          <w:sz w:val="24"/>
          <w:szCs w:val="24"/>
          <w14:textOutline w14:w="4356" w14:cap="sq" w14:cmpd="sng">
            <w14:solidFill>
              <w14:srgbClr w14:val="000000"/>
            </w14:solidFill>
            <w14:prstDash w14:val="solid"/>
            <w14:bevel/>
          </w14:textOutline>
        </w:rPr>
        <w:t>【谈判须知前附表】</w:t>
      </w:r>
      <w:r>
        <w:rPr>
          <w:rFonts w:ascii="新宋体" w:hAnsi="新宋体" w:eastAsia="新宋体" w:cs="新宋体"/>
          <w:spacing w:val="-1"/>
          <w:position w:val="26"/>
          <w:sz w:val="24"/>
          <w:szCs w:val="24"/>
        </w:rPr>
        <w:t>中所叙述的采购项目。</w:t>
      </w:r>
    </w:p>
    <w:p>
      <w:pPr>
        <w:spacing w:before="1" w:line="218" w:lineRule="auto"/>
        <w:ind w:left="3"/>
        <w:rPr>
          <w:rFonts w:ascii="新宋体" w:hAnsi="新宋体" w:eastAsia="新宋体" w:cs="新宋体"/>
          <w:sz w:val="24"/>
          <w:szCs w:val="24"/>
        </w:rPr>
      </w:pPr>
      <w:r>
        <w:rPr>
          <w:rFonts w:ascii="新宋体" w:hAnsi="新宋体" w:eastAsia="新宋体" w:cs="新宋体"/>
          <w:spacing w:val="-2"/>
          <w:sz w:val="24"/>
          <w:szCs w:val="24"/>
        </w:rPr>
        <w:t>2.采购人及代理机构</w:t>
      </w:r>
    </w:p>
    <w:p>
      <w:pPr>
        <w:spacing w:before="303" w:line="219" w:lineRule="auto"/>
        <w:ind w:left="483"/>
        <w:rPr>
          <w:rFonts w:ascii="新宋体" w:hAnsi="新宋体" w:eastAsia="新宋体" w:cs="新宋体"/>
          <w:sz w:val="24"/>
          <w:szCs w:val="24"/>
        </w:rPr>
      </w:pPr>
      <w:r>
        <w:rPr>
          <w:rFonts w:ascii="新宋体" w:hAnsi="新宋体" w:eastAsia="新宋体" w:cs="新宋体"/>
          <w:spacing w:val="-1"/>
          <w:sz w:val="24"/>
          <w:szCs w:val="24"/>
        </w:rPr>
        <w:t>2.1</w:t>
      </w:r>
      <w:r>
        <w:rPr>
          <w:rFonts w:ascii="新宋体" w:hAnsi="新宋体" w:eastAsia="新宋体" w:cs="新宋体"/>
          <w:spacing w:val="-45"/>
          <w:sz w:val="24"/>
          <w:szCs w:val="24"/>
        </w:rPr>
        <w:t xml:space="preserve"> </w:t>
      </w:r>
      <w:r>
        <w:rPr>
          <w:rFonts w:ascii="新宋体" w:hAnsi="新宋体" w:eastAsia="新宋体" w:cs="新宋体"/>
          <w:spacing w:val="-1"/>
          <w:sz w:val="24"/>
          <w:szCs w:val="24"/>
        </w:rPr>
        <w:t>采购人名称、地址、电话、联系人见【谈判须知前附表】。</w:t>
      </w:r>
    </w:p>
    <w:p>
      <w:pPr>
        <w:spacing w:before="184" w:line="585" w:lineRule="exact"/>
        <w:ind w:left="483"/>
        <w:rPr>
          <w:rFonts w:ascii="新宋体" w:hAnsi="新宋体" w:eastAsia="新宋体" w:cs="新宋体"/>
          <w:sz w:val="24"/>
          <w:szCs w:val="24"/>
        </w:rPr>
      </w:pPr>
      <w:r>
        <w:rPr>
          <w:rFonts w:ascii="新宋体" w:hAnsi="新宋体" w:eastAsia="新宋体" w:cs="新宋体"/>
          <w:spacing w:val="-1"/>
          <w:position w:val="26"/>
          <w:sz w:val="24"/>
          <w:szCs w:val="24"/>
        </w:rPr>
        <w:t>2.2</w:t>
      </w:r>
      <w:r>
        <w:rPr>
          <w:rFonts w:ascii="新宋体" w:hAnsi="新宋体" w:eastAsia="新宋体" w:cs="新宋体"/>
          <w:spacing w:val="-39"/>
          <w:position w:val="26"/>
          <w:sz w:val="24"/>
          <w:szCs w:val="24"/>
        </w:rPr>
        <w:t xml:space="preserve"> </w:t>
      </w:r>
      <w:r>
        <w:rPr>
          <w:rFonts w:ascii="新宋体" w:hAnsi="新宋体" w:eastAsia="新宋体" w:cs="新宋体"/>
          <w:spacing w:val="-1"/>
          <w:position w:val="26"/>
          <w:sz w:val="24"/>
          <w:szCs w:val="24"/>
        </w:rPr>
        <w:t>采购代理机构名称、地址、电话、联系人、邮箱见【谈判须知前附表】。</w:t>
      </w:r>
    </w:p>
    <w:p>
      <w:pPr>
        <w:spacing w:before="1" w:line="218" w:lineRule="auto"/>
        <w:ind w:left="5"/>
        <w:rPr>
          <w:rFonts w:ascii="新宋体" w:hAnsi="新宋体" w:eastAsia="新宋体" w:cs="新宋体"/>
          <w:sz w:val="24"/>
          <w:szCs w:val="24"/>
        </w:rPr>
      </w:pPr>
      <w:r>
        <w:rPr>
          <w:rFonts w:ascii="新宋体" w:hAnsi="新宋体" w:eastAsia="新宋体" w:cs="新宋体"/>
          <w:spacing w:val="-2"/>
          <w:sz w:val="24"/>
          <w:szCs w:val="24"/>
        </w:rPr>
        <w:t>3.供应商的资格要求</w:t>
      </w:r>
    </w:p>
    <w:p>
      <w:pPr>
        <w:spacing w:before="303" w:line="219" w:lineRule="auto"/>
        <w:jc w:val="right"/>
        <w:rPr>
          <w:rFonts w:ascii="新宋体" w:hAnsi="新宋体" w:eastAsia="新宋体" w:cs="新宋体"/>
          <w:sz w:val="24"/>
          <w:szCs w:val="24"/>
        </w:rPr>
      </w:pPr>
      <w:r>
        <w:rPr>
          <w:rFonts w:ascii="新宋体" w:hAnsi="新宋体" w:eastAsia="新宋体" w:cs="新宋体"/>
          <w:spacing w:val="-7"/>
          <w:sz w:val="24"/>
          <w:szCs w:val="24"/>
        </w:rPr>
        <w:t>3.1</w:t>
      </w:r>
      <w:r>
        <w:rPr>
          <w:rFonts w:ascii="新宋体" w:hAnsi="新宋体" w:eastAsia="新宋体" w:cs="新宋体"/>
          <w:spacing w:val="-39"/>
          <w:sz w:val="24"/>
          <w:szCs w:val="24"/>
        </w:rPr>
        <w:t xml:space="preserve"> </w:t>
      </w:r>
      <w:r>
        <w:rPr>
          <w:rFonts w:ascii="新宋体" w:hAnsi="新宋体" w:eastAsia="新宋体" w:cs="新宋体"/>
          <w:spacing w:val="-7"/>
          <w:sz w:val="24"/>
          <w:szCs w:val="24"/>
        </w:rPr>
        <w:t>供应商是指响应谈判文件要求、参加竞争性谈判采购的法人、其他组织或者自然人。</w:t>
      </w:r>
    </w:p>
    <w:p>
      <w:pPr>
        <w:spacing w:before="182" w:line="585" w:lineRule="exact"/>
        <w:ind w:left="485"/>
        <w:rPr>
          <w:rFonts w:ascii="新宋体" w:hAnsi="新宋体" w:eastAsia="新宋体" w:cs="新宋体"/>
          <w:sz w:val="24"/>
          <w:szCs w:val="24"/>
        </w:rPr>
      </w:pPr>
      <w:r>
        <w:rPr>
          <w:rFonts w:ascii="新宋体" w:hAnsi="新宋体" w:eastAsia="新宋体" w:cs="新宋体"/>
          <w:spacing w:val="-1"/>
          <w:position w:val="26"/>
          <w:sz w:val="24"/>
          <w:szCs w:val="24"/>
        </w:rPr>
        <w:t>3.2</w:t>
      </w:r>
      <w:r>
        <w:rPr>
          <w:rFonts w:ascii="新宋体" w:hAnsi="新宋体" w:eastAsia="新宋体" w:cs="新宋体"/>
          <w:spacing w:val="-46"/>
          <w:position w:val="26"/>
          <w:sz w:val="24"/>
          <w:szCs w:val="24"/>
        </w:rPr>
        <w:t xml:space="preserve"> </w:t>
      </w:r>
      <w:r>
        <w:rPr>
          <w:rFonts w:ascii="新宋体" w:hAnsi="新宋体" w:eastAsia="新宋体" w:cs="新宋体"/>
          <w:spacing w:val="-1"/>
          <w:position w:val="26"/>
          <w:sz w:val="24"/>
          <w:szCs w:val="24"/>
        </w:rPr>
        <w:t>供应商应当符合【谈判须知前附表】规定的供应商资格条件。</w:t>
      </w:r>
    </w:p>
    <w:p>
      <w:pPr>
        <w:spacing w:before="1" w:line="220" w:lineRule="auto"/>
        <w:rPr>
          <w:rFonts w:ascii="新宋体" w:hAnsi="新宋体" w:eastAsia="新宋体" w:cs="新宋体"/>
          <w:sz w:val="24"/>
          <w:szCs w:val="24"/>
        </w:rPr>
      </w:pPr>
      <w:r>
        <w:rPr>
          <w:rFonts w:ascii="新宋体" w:hAnsi="新宋体" w:eastAsia="新宋体" w:cs="新宋体"/>
          <w:spacing w:val="-2"/>
          <w:sz w:val="24"/>
          <w:szCs w:val="24"/>
        </w:rPr>
        <w:t>4.谈判费用</w:t>
      </w:r>
    </w:p>
    <w:p>
      <w:pPr>
        <w:spacing w:before="301" w:line="219" w:lineRule="auto"/>
        <w:jc w:val="right"/>
        <w:rPr>
          <w:rFonts w:ascii="新宋体" w:hAnsi="新宋体" w:eastAsia="新宋体" w:cs="新宋体"/>
          <w:sz w:val="24"/>
          <w:szCs w:val="24"/>
        </w:rPr>
      </w:pPr>
      <w:r>
        <w:rPr>
          <w:rFonts w:ascii="新宋体" w:hAnsi="新宋体" w:eastAsia="新宋体" w:cs="新宋体"/>
          <w:spacing w:val="-2"/>
          <w:sz w:val="24"/>
          <w:szCs w:val="24"/>
        </w:rPr>
        <w:t>无论谈判的结果如何，供应商应自行承担所有与竞争性谈判采购活动有关的全部费用。</w:t>
      </w:r>
    </w:p>
    <w:p>
      <w:pPr>
        <w:pStyle w:val="3"/>
        <w:spacing w:line="333" w:lineRule="auto"/>
      </w:pPr>
    </w:p>
    <w:p>
      <w:pPr>
        <w:spacing w:before="98" w:line="219" w:lineRule="auto"/>
        <w:ind w:left="3836"/>
        <w:rPr>
          <w:rFonts w:ascii="新宋体" w:hAnsi="新宋体" w:eastAsia="新宋体" w:cs="新宋体"/>
          <w:sz w:val="30"/>
          <w:szCs w:val="30"/>
        </w:rPr>
      </w:pPr>
      <w:r>
        <w:rPr>
          <w:rFonts w:ascii="新宋体" w:hAnsi="新宋体" w:eastAsia="新宋体" w:cs="新宋体"/>
          <w:spacing w:val="-3"/>
          <w:sz w:val="30"/>
          <w:szCs w:val="30"/>
        </w:rPr>
        <w:t>二、谈判文件</w:t>
      </w:r>
    </w:p>
    <w:p>
      <w:pPr>
        <w:pStyle w:val="3"/>
        <w:spacing w:line="259" w:lineRule="auto"/>
      </w:pPr>
    </w:p>
    <w:p>
      <w:pPr>
        <w:spacing w:before="78" w:line="219" w:lineRule="auto"/>
        <w:ind w:left="5"/>
        <w:rPr>
          <w:rFonts w:ascii="新宋体" w:hAnsi="新宋体" w:eastAsia="新宋体" w:cs="新宋体"/>
          <w:sz w:val="24"/>
          <w:szCs w:val="24"/>
        </w:rPr>
      </w:pPr>
      <w:r>
        <w:rPr>
          <w:rFonts w:ascii="新宋体" w:hAnsi="新宋体" w:eastAsia="新宋体" w:cs="新宋体"/>
          <w:spacing w:val="-2"/>
          <w:sz w:val="24"/>
          <w:szCs w:val="24"/>
        </w:rPr>
        <w:t>5.谈判文件的组成</w:t>
      </w:r>
    </w:p>
    <w:p>
      <w:pPr>
        <w:spacing w:before="303" w:line="465" w:lineRule="exact"/>
        <w:ind w:left="485"/>
        <w:rPr>
          <w:rFonts w:ascii="新宋体" w:hAnsi="新宋体" w:eastAsia="新宋体" w:cs="新宋体"/>
          <w:sz w:val="24"/>
          <w:szCs w:val="24"/>
        </w:rPr>
      </w:pPr>
      <w:r>
        <w:rPr>
          <w:rFonts w:ascii="新宋体" w:hAnsi="新宋体" w:eastAsia="新宋体" w:cs="新宋体"/>
          <w:spacing w:val="-2"/>
          <w:position w:val="17"/>
          <w:sz w:val="24"/>
          <w:szCs w:val="24"/>
        </w:rPr>
        <w:t>5.1</w:t>
      </w:r>
      <w:r>
        <w:rPr>
          <w:rFonts w:ascii="新宋体" w:hAnsi="新宋体" w:eastAsia="新宋体" w:cs="新宋体"/>
          <w:spacing w:val="-46"/>
          <w:position w:val="17"/>
          <w:sz w:val="24"/>
          <w:szCs w:val="24"/>
        </w:rPr>
        <w:t xml:space="preserve"> </w:t>
      </w:r>
      <w:r>
        <w:rPr>
          <w:rFonts w:ascii="新宋体" w:hAnsi="新宋体" w:eastAsia="新宋体" w:cs="新宋体"/>
          <w:spacing w:val="-2"/>
          <w:position w:val="17"/>
          <w:sz w:val="24"/>
          <w:szCs w:val="24"/>
        </w:rPr>
        <w:t>谈判文件由下列文件组成：</w:t>
      </w:r>
    </w:p>
    <w:p>
      <w:pPr>
        <w:spacing w:before="1" w:line="218" w:lineRule="auto"/>
        <w:ind w:left="492"/>
        <w:rPr>
          <w:rFonts w:ascii="新宋体" w:hAnsi="新宋体" w:eastAsia="新宋体" w:cs="新宋体"/>
          <w:sz w:val="24"/>
          <w:szCs w:val="24"/>
        </w:rPr>
      </w:pPr>
      <w:r>
        <w:rPr>
          <w:rFonts w:ascii="新宋体" w:hAnsi="新宋体" w:eastAsia="新宋体" w:cs="新宋体"/>
          <w:spacing w:val="-3"/>
          <w:sz w:val="24"/>
          <w:szCs w:val="24"/>
        </w:rPr>
        <w:t>（1）谈判须知前附表</w:t>
      </w:r>
    </w:p>
    <w:p>
      <w:pPr>
        <w:spacing w:before="182" w:line="468" w:lineRule="exact"/>
        <w:ind w:left="492"/>
        <w:rPr>
          <w:rFonts w:ascii="新宋体" w:hAnsi="新宋体" w:eastAsia="新宋体" w:cs="新宋体"/>
          <w:sz w:val="24"/>
          <w:szCs w:val="24"/>
        </w:rPr>
      </w:pPr>
      <w:r>
        <w:rPr>
          <w:rFonts w:ascii="新宋体" w:hAnsi="新宋体" w:eastAsia="新宋体" w:cs="新宋体"/>
          <w:spacing w:val="-3"/>
          <w:position w:val="17"/>
          <w:sz w:val="24"/>
          <w:szCs w:val="24"/>
        </w:rPr>
        <w:t>（2）谈判须知</w:t>
      </w:r>
    </w:p>
    <w:p>
      <w:pPr>
        <w:spacing w:line="218" w:lineRule="auto"/>
        <w:ind w:left="492"/>
        <w:rPr>
          <w:rFonts w:ascii="新宋体" w:hAnsi="新宋体" w:eastAsia="新宋体" w:cs="新宋体"/>
          <w:sz w:val="24"/>
          <w:szCs w:val="24"/>
        </w:rPr>
      </w:pPr>
      <w:r>
        <w:rPr>
          <w:rFonts w:ascii="新宋体" w:hAnsi="新宋体" w:eastAsia="新宋体" w:cs="新宋体"/>
          <w:spacing w:val="-3"/>
          <w:sz w:val="24"/>
          <w:szCs w:val="24"/>
        </w:rPr>
        <w:t>（3）采购需求</w:t>
      </w:r>
    </w:p>
    <w:p>
      <w:pPr>
        <w:spacing w:before="182" w:line="219" w:lineRule="auto"/>
        <w:ind w:left="492"/>
        <w:rPr>
          <w:rFonts w:ascii="新宋体" w:hAnsi="新宋体" w:eastAsia="新宋体" w:cs="新宋体"/>
          <w:sz w:val="24"/>
          <w:szCs w:val="24"/>
        </w:rPr>
      </w:pPr>
      <w:r>
        <w:rPr>
          <w:rFonts w:ascii="新宋体" w:hAnsi="新宋体" w:eastAsia="新宋体" w:cs="新宋体"/>
          <w:spacing w:val="-2"/>
          <w:sz w:val="24"/>
          <w:szCs w:val="24"/>
        </w:rPr>
        <w:t>（4）谈判响应文件格式</w:t>
      </w:r>
    </w:p>
    <w:p>
      <w:pPr>
        <w:spacing w:before="183" w:line="219" w:lineRule="auto"/>
        <w:ind w:left="492"/>
        <w:rPr>
          <w:rFonts w:ascii="新宋体" w:hAnsi="新宋体" w:eastAsia="新宋体" w:cs="新宋体"/>
          <w:sz w:val="24"/>
          <w:szCs w:val="24"/>
        </w:rPr>
      </w:pPr>
      <w:r>
        <w:rPr>
          <w:rFonts w:ascii="新宋体" w:hAnsi="新宋体" w:eastAsia="新宋体" w:cs="新宋体"/>
          <w:spacing w:val="-2"/>
          <w:sz w:val="24"/>
          <w:szCs w:val="24"/>
        </w:rPr>
        <w:t>（5）政府采购项目合同书范本</w:t>
      </w:r>
    </w:p>
    <w:p>
      <w:pPr>
        <w:spacing w:before="183" w:line="466" w:lineRule="exact"/>
        <w:ind w:left="485"/>
        <w:rPr>
          <w:rFonts w:ascii="新宋体" w:hAnsi="新宋体" w:eastAsia="新宋体" w:cs="新宋体"/>
          <w:sz w:val="24"/>
          <w:szCs w:val="24"/>
        </w:rPr>
      </w:pPr>
      <w:r>
        <w:rPr>
          <w:rFonts w:ascii="新宋体" w:hAnsi="新宋体" w:eastAsia="新宋体" w:cs="新宋体"/>
          <w:spacing w:val="-3"/>
          <w:position w:val="17"/>
          <w:sz w:val="24"/>
          <w:szCs w:val="24"/>
        </w:rPr>
        <w:t>5.2</w:t>
      </w:r>
      <w:r>
        <w:rPr>
          <w:rFonts w:ascii="新宋体" w:hAnsi="新宋体" w:eastAsia="新宋体" w:cs="新宋体"/>
          <w:spacing w:val="-43"/>
          <w:position w:val="17"/>
          <w:sz w:val="24"/>
          <w:szCs w:val="24"/>
        </w:rPr>
        <w:t xml:space="preserve"> </w:t>
      </w:r>
      <w:r>
        <w:rPr>
          <w:rFonts w:ascii="新宋体" w:hAnsi="新宋体" w:eastAsia="新宋体" w:cs="新宋体"/>
          <w:spacing w:val="-3"/>
          <w:position w:val="17"/>
          <w:sz w:val="24"/>
          <w:szCs w:val="24"/>
        </w:rPr>
        <w:t>采购人、采购代理机构或者谈判小组在提交首次响应文件截止之日前对已发出的谈</w:t>
      </w:r>
    </w:p>
    <w:p>
      <w:pPr>
        <w:spacing w:line="219" w:lineRule="auto"/>
        <w:rPr>
          <w:rFonts w:ascii="新宋体" w:hAnsi="新宋体" w:eastAsia="新宋体" w:cs="新宋体"/>
          <w:sz w:val="24"/>
          <w:szCs w:val="24"/>
        </w:rPr>
      </w:pPr>
      <w:r>
        <w:rPr>
          <w:rFonts w:ascii="新宋体" w:hAnsi="新宋体" w:eastAsia="新宋体" w:cs="新宋体"/>
          <w:spacing w:val="-1"/>
          <w:sz w:val="24"/>
          <w:szCs w:val="24"/>
        </w:rPr>
        <w:t>判文件进行的澄清或者修改，构成谈判文件的组成部分。</w:t>
      </w:r>
    </w:p>
    <w:p>
      <w:pPr>
        <w:spacing w:before="183" w:line="466" w:lineRule="exact"/>
        <w:ind w:left="485"/>
        <w:rPr>
          <w:rFonts w:ascii="新宋体" w:hAnsi="新宋体" w:eastAsia="新宋体" w:cs="新宋体"/>
          <w:sz w:val="24"/>
          <w:szCs w:val="24"/>
        </w:rPr>
      </w:pPr>
      <w:r>
        <w:rPr>
          <w:rFonts w:ascii="新宋体" w:hAnsi="新宋体" w:eastAsia="新宋体" w:cs="新宋体"/>
          <w:spacing w:val="-3"/>
          <w:position w:val="17"/>
          <w:sz w:val="24"/>
          <w:szCs w:val="24"/>
        </w:rPr>
        <w:t>5.3</w:t>
      </w:r>
      <w:r>
        <w:rPr>
          <w:rFonts w:ascii="新宋体" w:hAnsi="新宋体" w:eastAsia="新宋体" w:cs="新宋体"/>
          <w:spacing w:val="-43"/>
          <w:position w:val="17"/>
          <w:sz w:val="24"/>
          <w:szCs w:val="24"/>
        </w:rPr>
        <w:t xml:space="preserve"> </w:t>
      </w:r>
      <w:r>
        <w:rPr>
          <w:rFonts w:ascii="新宋体" w:hAnsi="新宋体" w:eastAsia="新宋体" w:cs="新宋体"/>
          <w:spacing w:val="-3"/>
          <w:position w:val="17"/>
          <w:sz w:val="24"/>
          <w:szCs w:val="24"/>
        </w:rPr>
        <w:t>谈判文件中，谈判小组根据与供应商谈判情况可能实质性变动的内容见【谈判须知</w:t>
      </w:r>
    </w:p>
    <w:p>
      <w:pPr>
        <w:spacing w:before="1" w:line="218" w:lineRule="auto"/>
        <w:ind w:left="4"/>
        <w:rPr>
          <w:rFonts w:ascii="新宋体" w:hAnsi="新宋体" w:eastAsia="新宋体" w:cs="新宋体"/>
          <w:sz w:val="24"/>
          <w:szCs w:val="24"/>
        </w:rPr>
      </w:pPr>
      <w:r>
        <w:rPr>
          <w:rFonts w:ascii="新宋体" w:hAnsi="新宋体" w:eastAsia="新宋体" w:cs="新宋体"/>
          <w:spacing w:val="-1"/>
          <w:sz w:val="24"/>
          <w:szCs w:val="24"/>
        </w:rPr>
        <w:t>前附表】。对谈判文件作出的实质性变动是谈判文件的有效组成部分。</w:t>
      </w:r>
    </w:p>
    <w:p>
      <w:pPr>
        <w:spacing w:before="304" w:line="219" w:lineRule="auto"/>
        <w:ind w:left="2"/>
        <w:rPr>
          <w:rFonts w:ascii="新宋体" w:hAnsi="新宋体" w:eastAsia="新宋体" w:cs="新宋体"/>
          <w:sz w:val="24"/>
          <w:szCs w:val="24"/>
        </w:rPr>
      </w:pPr>
      <w:r>
        <w:rPr>
          <w:rFonts w:ascii="新宋体" w:hAnsi="新宋体" w:eastAsia="新宋体" w:cs="新宋体"/>
          <w:spacing w:val="-1"/>
          <w:sz w:val="24"/>
          <w:szCs w:val="24"/>
        </w:rPr>
        <w:t>6.谈判文件的澄清或者修改</w:t>
      </w:r>
    </w:p>
    <w:p>
      <w:pPr>
        <w:spacing w:line="219" w:lineRule="auto"/>
        <w:rPr>
          <w:rFonts w:ascii="新宋体" w:hAnsi="新宋体" w:eastAsia="新宋体" w:cs="新宋体"/>
          <w:sz w:val="24"/>
          <w:szCs w:val="24"/>
        </w:rPr>
        <w:sectPr>
          <w:headerReference r:id="rId14" w:type="default"/>
          <w:footerReference r:id="rId15" w:type="default"/>
          <w:pgSz w:w="11906" w:h="16840"/>
          <w:pgMar w:top="400" w:right="889" w:bottom="1107" w:left="1489" w:header="0" w:footer="944" w:gutter="0"/>
          <w:cols w:space="720" w:num="1"/>
        </w:sectPr>
      </w:pPr>
    </w:p>
    <w:p>
      <w:pPr>
        <w:pStyle w:val="3"/>
        <w:spacing w:line="245" w:lineRule="auto"/>
      </w:pPr>
    </w:p>
    <w:p>
      <w:pPr>
        <w:pStyle w:val="3"/>
        <w:spacing w:line="246" w:lineRule="auto"/>
      </w:pPr>
    </w:p>
    <w:p>
      <w:pPr>
        <w:pStyle w:val="3"/>
        <w:spacing w:line="246" w:lineRule="auto"/>
      </w:pPr>
    </w:p>
    <w:p>
      <w:pPr>
        <w:pStyle w:val="3"/>
        <w:spacing w:line="246" w:lineRule="auto"/>
      </w:pPr>
    </w:p>
    <w:p>
      <w:pPr>
        <w:spacing w:before="78" w:line="466" w:lineRule="exact"/>
        <w:ind w:right="61"/>
        <w:jc w:val="right"/>
        <w:rPr>
          <w:rFonts w:ascii="新宋体" w:hAnsi="新宋体" w:eastAsia="新宋体" w:cs="新宋体"/>
          <w:sz w:val="24"/>
          <w:szCs w:val="24"/>
        </w:rPr>
      </w:pPr>
      <w:r>
        <w:rPr>
          <w:rFonts w:ascii="新宋体" w:hAnsi="新宋体" w:eastAsia="新宋体" w:cs="新宋体"/>
          <w:spacing w:val="-3"/>
          <w:position w:val="17"/>
          <w:sz w:val="24"/>
          <w:szCs w:val="24"/>
        </w:rPr>
        <w:t>6.1</w:t>
      </w:r>
      <w:r>
        <w:rPr>
          <w:rFonts w:ascii="新宋体" w:hAnsi="新宋体" w:eastAsia="新宋体" w:cs="新宋体"/>
          <w:spacing w:val="-40"/>
          <w:position w:val="17"/>
          <w:sz w:val="24"/>
          <w:szCs w:val="24"/>
        </w:rPr>
        <w:t xml:space="preserve"> </w:t>
      </w:r>
      <w:r>
        <w:rPr>
          <w:rFonts w:ascii="新宋体" w:hAnsi="新宋体" w:eastAsia="新宋体" w:cs="新宋体"/>
          <w:spacing w:val="-3"/>
          <w:position w:val="17"/>
          <w:sz w:val="24"/>
          <w:szCs w:val="24"/>
        </w:rPr>
        <w:t>在提交首次响应文件截止之日前，采购人、采购代理机构或者谈判小组可以对已发</w:t>
      </w:r>
    </w:p>
    <w:p>
      <w:pPr>
        <w:spacing w:line="219" w:lineRule="auto"/>
        <w:ind w:left="21"/>
        <w:rPr>
          <w:rFonts w:ascii="新宋体" w:hAnsi="新宋体" w:eastAsia="新宋体" w:cs="新宋体"/>
          <w:sz w:val="24"/>
          <w:szCs w:val="24"/>
        </w:rPr>
      </w:pPr>
      <w:r>
        <w:rPr>
          <w:rFonts w:ascii="新宋体" w:hAnsi="新宋体" w:eastAsia="新宋体" w:cs="新宋体"/>
          <w:spacing w:val="-2"/>
          <w:sz w:val="24"/>
          <w:szCs w:val="24"/>
        </w:rPr>
        <w:t>出的谈判文件进行必要的澄清或者修改。</w:t>
      </w:r>
    </w:p>
    <w:p>
      <w:pPr>
        <w:spacing w:before="180" w:line="360" w:lineRule="auto"/>
        <w:ind w:left="3" w:right="61" w:firstLine="479"/>
        <w:rPr>
          <w:rFonts w:ascii="新宋体" w:hAnsi="新宋体" w:eastAsia="新宋体" w:cs="新宋体"/>
          <w:sz w:val="24"/>
          <w:szCs w:val="24"/>
        </w:rPr>
      </w:pPr>
      <w:r>
        <w:rPr>
          <w:rFonts w:ascii="新宋体" w:hAnsi="新宋体" w:eastAsia="新宋体" w:cs="新宋体"/>
          <w:spacing w:val="-3"/>
          <w:sz w:val="24"/>
          <w:szCs w:val="24"/>
        </w:rPr>
        <w:t>6.2</w:t>
      </w:r>
      <w:r>
        <w:rPr>
          <w:rFonts w:ascii="新宋体" w:hAnsi="新宋体" w:eastAsia="新宋体" w:cs="新宋体"/>
          <w:spacing w:val="-40"/>
          <w:sz w:val="24"/>
          <w:szCs w:val="24"/>
        </w:rPr>
        <w:t xml:space="preserve"> </w:t>
      </w:r>
      <w:r>
        <w:rPr>
          <w:rFonts w:ascii="新宋体" w:hAnsi="新宋体" w:eastAsia="新宋体" w:cs="新宋体"/>
          <w:spacing w:val="-3"/>
          <w:sz w:val="24"/>
          <w:szCs w:val="24"/>
        </w:rPr>
        <w:t>澄清或者修改的内容可能影响响应文件编制的，采购人、采购代理机构或者谈判小</w:t>
      </w:r>
      <w:r>
        <w:rPr>
          <w:rFonts w:ascii="新宋体" w:hAnsi="新宋体" w:eastAsia="新宋体" w:cs="新宋体"/>
          <w:sz w:val="24"/>
          <w:szCs w:val="24"/>
        </w:rPr>
        <w:t xml:space="preserve"> </w:t>
      </w:r>
      <w:r>
        <w:rPr>
          <w:rFonts w:ascii="新宋体" w:hAnsi="新宋体" w:eastAsia="新宋体" w:cs="新宋体"/>
          <w:spacing w:val="1"/>
          <w:sz w:val="24"/>
          <w:szCs w:val="24"/>
        </w:rPr>
        <w:t>组应当在提交首次响应文件截止之日</w:t>
      </w:r>
      <w:r>
        <w:rPr>
          <w:rFonts w:ascii="新宋体" w:hAnsi="新宋体" w:eastAsia="新宋体" w:cs="新宋体"/>
          <w:spacing w:val="-29"/>
          <w:sz w:val="24"/>
          <w:szCs w:val="24"/>
        </w:rPr>
        <w:t xml:space="preserve"> </w:t>
      </w:r>
      <w:r>
        <w:rPr>
          <w:rFonts w:ascii="新宋体" w:hAnsi="新宋体" w:eastAsia="新宋体" w:cs="新宋体"/>
          <w:spacing w:val="1"/>
          <w:sz w:val="24"/>
          <w:szCs w:val="24"/>
        </w:rPr>
        <w:t>3</w:t>
      </w:r>
      <w:r>
        <w:rPr>
          <w:rFonts w:ascii="新宋体" w:hAnsi="新宋体" w:eastAsia="新宋体" w:cs="新宋体"/>
          <w:spacing w:val="-48"/>
          <w:sz w:val="24"/>
          <w:szCs w:val="24"/>
        </w:rPr>
        <w:t xml:space="preserve"> </w:t>
      </w:r>
      <w:r>
        <w:rPr>
          <w:rFonts w:ascii="新宋体" w:hAnsi="新宋体" w:eastAsia="新宋体" w:cs="新宋体"/>
          <w:spacing w:val="1"/>
          <w:sz w:val="24"/>
          <w:szCs w:val="24"/>
        </w:rPr>
        <w:t>个工作日前，以书面形式通知所有接收谈判文件的</w:t>
      </w:r>
    </w:p>
    <w:p>
      <w:pPr>
        <w:spacing w:line="218" w:lineRule="auto"/>
        <w:rPr>
          <w:rFonts w:ascii="新宋体" w:hAnsi="新宋体" w:eastAsia="新宋体" w:cs="新宋体"/>
          <w:sz w:val="24"/>
          <w:szCs w:val="24"/>
        </w:rPr>
      </w:pPr>
      <w:r>
        <w:rPr>
          <w:rFonts w:ascii="新宋体" w:hAnsi="新宋体" w:eastAsia="新宋体" w:cs="新宋体"/>
          <w:spacing w:val="-1"/>
          <w:sz w:val="24"/>
          <w:szCs w:val="24"/>
        </w:rPr>
        <w:t>供应商，不足</w:t>
      </w:r>
      <w:r>
        <w:rPr>
          <w:rFonts w:ascii="新宋体" w:hAnsi="新宋体" w:eastAsia="新宋体" w:cs="新宋体"/>
          <w:spacing w:val="-46"/>
          <w:sz w:val="24"/>
          <w:szCs w:val="24"/>
        </w:rPr>
        <w:t xml:space="preserve"> </w:t>
      </w:r>
      <w:r>
        <w:rPr>
          <w:rFonts w:ascii="新宋体" w:hAnsi="新宋体" w:eastAsia="新宋体" w:cs="新宋体"/>
          <w:spacing w:val="-1"/>
          <w:sz w:val="24"/>
          <w:szCs w:val="24"/>
        </w:rPr>
        <w:t>3</w:t>
      </w:r>
      <w:r>
        <w:rPr>
          <w:rFonts w:ascii="新宋体" w:hAnsi="新宋体" w:eastAsia="新宋体" w:cs="新宋体"/>
          <w:spacing w:val="-51"/>
          <w:sz w:val="24"/>
          <w:szCs w:val="24"/>
        </w:rPr>
        <w:t xml:space="preserve"> </w:t>
      </w:r>
      <w:r>
        <w:rPr>
          <w:rFonts w:ascii="新宋体" w:hAnsi="新宋体" w:eastAsia="新宋体" w:cs="新宋体"/>
          <w:spacing w:val="-1"/>
          <w:sz w:val="24"/>
          <w:szCs w:val="24"/>
        </w:rPr>
        <w:t>个工作日的，顺延供应商提交首次响应文件截止</w:t>
      </w:r>
      <w:r>
        <w:rPr>
          <w:rFonts w:ascii="新宋体" w:hAnsi="新宋体" w:eastAsia="新宋体" w:cs="新宋体"/>
          <w:spacing w:val="-2"/>
          <w:sz w:val="24"/>
          <w:szCs w:val="24"/>
        </w:rPr>
        <w:t>时间。</w:t>
      </w:r>
    </w:p>
    <w:p>
      <w:pPr>
        <w:spacing w:before="301" w:line="219" w:lineRule="auto"/>
        <w:ind w:left="6"/>
        <w:rPr>
          <w:rFonts w:ascii="新宋体" w:hAnsi="新宋体" w:eastAsia="新宋体" w:cs="新宋体"/>
          <w:sz w:val="24"/>
          <w:szCs w:val="24"/>
        </w:rPr>
      </w:pPr>
      <w:r>
        <w:rPr>
          <w:rFonts w:ascii="新宋体" w:hAnsi="新宋体" w:eastAsia="新宋体" w:cs="新宋体"/>
          <w:spacing w:val="-2"/>
          <w:sz w:val="24"/>
          <w:szCs w:val="24"/>
        </w:rPr>
        <w:t>7.谈判文件的询问或质疑</w:t>
      </w:r>
    </w:p>
    <w:p>
      <w:pPr>
        <w:spacing w:before="303" w:line="219" w:lineRule="auto"/>
        <w:ind w:left="486"/>
        <w:rPr>
          <w:rFonts w:ascii="新宋体" w:hAnsi="新宋体" w:eastAsia="新宋体" w:cs="新宋体"/>
          <w:sz w:val="24"/>
          <w:szCs w:val="24"/>
        </w:rPr>
      </w:pPr>
      <w:r>
        <w:rPr>
          <w:rFonts w:ascii="新宋体" w:hAnsi="新宋体" w:eastAsia="新宋体" w:cs="新宋体"/>
          <w:spacing w:val="-1"/>
          <w:sz w:val="24"/>
          <w:szCs w:val="24"/>
        </w:rPr>
        <w:t>7.1</w:t>
      </w:r>
      <w:r>
        <w:rPr>
          <w:rFonts w:ascii="新宋体" w:hAnsi="新宋体" w:eastAsia="新宋体" w:cs="新宋体"/>
          <w:spacing w:val="-43"/>
          <w:sz w:val="24"/>
          <w:szCs w:val="24"/>
        </w:rPr>
        <w:t xml:space="preserve"> </w:t>
      </w:r>
      <w:r>
        <w:rPr>
          <w:rFonts w:ascii="新宋体" w:hAnsi="新宋体" w:eastAsia="新宋体" w:cs="新宋体"/>
          <w:spacing w:val="-1"/>
          <w:sz w:val="24"/>
          <w:szCs w:val="24"/>
        </w:rPr>
        <w:t>供应商对谈判文件有疑问的，可以向采购人、采购代理机构提出询问。</w:t>
      </w:r>
    </w:p>
    <w:p>
      <w:pPr>
        <w:spacing w:before="181" w:line="359" w:lineRule="auto"/>
        <w:ind w:firstLine="486"/>
        <w:jc w:val="both"/>
        <w:rPr>
          <w:rFonts w:ascii="新宋体" w:hAnsi="新宋体" w:eastAsia="新宋体" w:cs="新宋体"/>
          <w:sz w:val="24"/>
          <w:szCs w:val="24"/>
        </w:rPr>
      </w:pPr>
      <w:r>
        <w:rPr>
          <w:rFonts w:ascii="新宋体" w:hAnsi="新宋体" w:eastAsia="新宋体" w:cs="新宋体"/>
          <w:spacing w:val="-7"/>
          <w:sz w:val="24"/>
          <w:szCs w:val="24"/>
        </w:rPr>
        <w:t>7.2</w:t>
      </w:r>
      <w:r>
        <w:rPr>
          <w:rFonts w:ascii="新宋体" w:hAnsi="新宋体" w:eastAsia="新宋体" w:cs="新宋体"/>
          <w:spacing w:val="-50"/>
          <w:sz w:val="24"/>
          <w:szCs w:val="24"/>
        </w:rPr>
        <w:t xml:space="preserve"> </w:t>
      </w:r>
      <w:r>
        <w:rPr>
          <w:rFonts w:ascii="新宋体" w:hAnsi="新宋体" w:eastAsia="新宋体" w:cs="新宋体"/>
          <w:spacing w:val="-7"/>
          <w:sz w:val="24"/>
          <w:szCs w:val="24"/>
        </w:rPr>
        <w:t>提出质疑的供应商应当符合《中华人民共和国政府采购法》第二</w:t>
      </w:r>
      <w:r>
        <w:rPr>
          <w:rFonts w:ascii="新宋体" w:hAnsi="新宋体" w:eastAsia="新宋体" w:cs="新宋体"/>
          <w:spacing w:val="-8"/>
          <w:sz w:val="24"/>
          <w:szCs w:val="24"/>
        </w:rPr>
        <w:t>十二条的相关规定，</w:t>
      </w:r>
      <w:r>
        <w:rPr>
          <w:rFonts w:ascii="新宋体" w:hAnsi="新宋体" w:eastAsia="新宋体" w:cs="新宋体"/>
          <w:sz w:val="24"/>
          <w:szCs w:val="24"/>
        </w:rPr>
        <w:t xml:space="preserve"> </w:t>
      </w:r>
      <w:r>
        <w:rPr>
          <w:rFonts w:ascii="新宋体" w:hAnsi="新宋体" w:eastAsia="新宋体" w:cs="新宋体"/>
          <w:spacing w:val="1"/>
          <w:sz w:val="24"/>
          <w:szCs w:val="24"/>
        </w:rPr>
        <w:t>对谈判文件提出质疑的，应当在获取采购文件或者采购文件公告期限届满之日起</w:t>
      </w:r>
      <w:r>
        <w:rPr>
          <w:rFonts w:ascii="新宋体" w:hAnsi="新宋体" w:eastAsia="新宋体" w:cs="新宋体"/>
          <w:spacing w:val="-27"/>
          <w:sz w:val="24"/>
          <w:szCs w:val="24"/>
        </w:rPr>
        <w:t xml:space="preserve"> </w:t>
      </w:r>
      <w:r>
        <w:rPr>
          <w:rFonts w:ascii="新宋体" w:hAnsi="新宋体" w:eastAsia="新宋体" w:cs="新宋体"/>
          <w:spacing w:val="1"/>
          <w:sz w:val="24"/>
          <w:szCs w:val="24"/>
        </w:rPr>
        <w:t>7</w:t>
      </w:r>
      <w:r>
        <w:rPr>
          <w:rFonts w:ascii="新宋体" w:hAnsi="新宋体" w:eastAsia="新宋体" w:cs="新宋体"/>
          <w:spacing w:val="-46"/>
          <w:sz w:val="24"/>
          <w:szCs w:val="24"/>
        </w:rPr>
        <w:t xml:space="preserve"> </w:t>
      </w:r>
      <w:r>
        <w:rPr>
          <w:rFonts w:ascii="新宋体" w:hAnsi="新宋体" w:eastAsia="新宋体" w:cs="新宋体"/>
          <w:spacing w:val="1"/>
          <w:sz w:val="24"/>
          <w:szCs w:val="24"/>
        </w:rPr>
        <w:t>个工作</w:t>
      </w:r>
    </w:p>
    <w:p>
      <w:pPr>
        <w:spacing w:before="1" w:line="218" w:lineRule="auto"/>
        <w:ind w:left="42"/>
        <w:rPr>
          <w:rFonts w:ascii="新宋体" w:hAnsi="新宋体" w:eastAsia="新宋体" w:cs="新宋体"/>
          <w:sz w:val="24"/>
          <w:szCs w:val="24"/>
        </w:rPr>
      </w:pPr>
      <w:r>
        <w:rPr>
          <w:rFonts w:ascii="新宋体" w:hAnsi="新宋体" w:eastAsia="新宋体" w:cs="新宋体"/>
          <w:spacing w:val="-2"/>
          <w:sz w:val="24"/>
          <w:szCs w:val="24"/>
        </w:rPr>
        <w:t>日内，按法律法规及其规章的规定向采购人、采购代理机构书面提出质疑。</w:t>
      </w:r>
    </w:p>
    <w:p>
      <w:pPr>
        <w:spacing w:before="184" w:line="465" w:lineRule="exact"/>
        <w:ind w:right="61"/>
        <w:jc w:val="right"/>
        <w:rPr>
          <w:rFonts w:ascii="新宋体" w:hAnsi="新宋体" w:eastAsia="新宋体" w:cs="新宋体"/>
          <w:sz w:val="24"/>
          <w:szCs w:val="24"/>
        </w:rPr>
      </w:pPr>
      <w:r>
        <w:rPr>
          <w:rFonts w:ascii="新宋体" w:hAnsi="新宋体" w:eastAsia="新宋体" w:cs="新宋体"/>
          <w:spacing w:val="-3"/>
          <w:position w:val="17"/>
          <w:sz w:val="24"/>
          <w:szCs w:val="24"/>
        </w:rPr>
        <w:t>7.3</w:t>
      </w:r>
      <w:r>
        <w:rPr>
          <w:rFonts w:ascii="新宋体" w:hAnsi="新宋体" w:eastAsia="新宋体" w:cs="新宋体"/>
          <w:spacing w:val="-44"/>
          <w:position w:val="17"/>
          <w:sz w:val="24"/>
          <w:szCs w:val="24"/>
        </w:rPr>
        <w:t xml:space="preserve"> </w:t>
      </w:r>
      <w:r>
        <w:rPr>
          <w:rFonts w:ascii="新宋体" w:hAnsi="新宋体" w:eastAsia="新宋体" w:cs="新宋体"/>
          <w:spacing w:val="-3"/>
          <w:position w:val="17"/>
          <w:sz w:val="24"/>
          <w:szCs w:val="24"/>
        </w:rPr>
        <w:t>供应商认为谈判文件使自己的权益受到损害的，应以书面形式提出质疑（不接受匿</w:t>
      </w:r>
    </w:p>
    <w:p>
      <w:pPr>
        <w:spacing w:before="1" w:line="218" w:lineRule="auto"/>
        <w:ind w:left="3"/>
        <w:rPr>
          <w:rFonts w:ascii="新宋体" w:hAnsi="新宋体" w:eastAsia="新宋体" w:cs="新宋体"/>
          <w:sz w:val="24"/>
          <w:szCs w:val="24"/>
        </w:rPr>
      </w:pPr>
      <w:r>
        <w:rPr>
          <w:rFonts w:ascii="新宋体" w:hAnsi="新宋体" w:eastAsia="新宋体" w:cs="新宋体"/>
          <w:spacing w:val="-1"/>
          <w:sz w:val="24"/>
          <w:szCs w:val="24"/>
        </w:rPr>
        <w:t>名质疑</w:t>
      </w:r>
      <w:r>
        <w:rPr>
          <w:rFonts w:ascii="新宋体" w:hAnsi="新宋体" w:eastAsia="新宋体" w:cs="新宋体"/>
          <w:spacing w:val="9"/>
          <w:sz w:val="24"/>
          <w:szCs w:val="24"/>
        </w:rPr>
        <w:t>），</w:t>
      </w:r>
      <w:r>
        <w:rPr>
          <w:rFonts w:ascii="新宋体" w:hAnsi="新宋体" w:eastAsia="新宋体" w:cs="新宋体"/>
          <w:spacing w:val="-1"/>
          <w:sz w:val="24"/>
          <w:szCs w:val="24"/>
        </w:rPr>
        <w:t>供应商须在法定质疑期内一次性提出针对同一采购程序环节的质疑。</w:t>
      </w:r>
    </w:p>
    <w:p>
      <w:pPr>
        <w:pStyle w:val="3"/>
        <w:spacing w:line="333" w:lineRule="auto"/>
      </w:pPr>
    </w:p>
    <w:p>
      <w:pPr>
        <w:spacing w:before="98" w:line="219" w:lineRule="auto"/>
        <w:ind w:left="3831"/>
        <w:rPr>
          <w:rFonts w:ascii="新宋体" w:hAnsi="新宋体" w:eastAsia="新宋体" w:cs="新宋体"/>
          <w:sz w:val="30"/>
          <w:szCs w:val="30"/>
        </w:rPr>
      </w:pPr>
      <w:r>
        <w:rPr>
          <w:rFonts w:ascii="新宋体" w:hAnsi="新宋体" w:eastAsia="新宋体" w:cs="新宋体"/>
          <w:spacing w:val="-2"/>
          <w:sz w:val="30"/>
          <w:szCs w:val="30"/>
        </w:rPr>
        <w:t>三、响应文件</w:t>
      </w:r>
    </w:p>
    <w:p>
      <w:pPr>
        <w:pStyle w:val="3"/>
        <w:spacing w:line="258" w:lineRule="auto"/>
      </w:pPr>
    </w:p>
    <w:p>
      <w:pPr>
        <w:spacing w:before="78" w:line="221" w:lineRule="auto"/>
        <w:ind w:left="1"/>
        <w:rPr>
          <w:rFonts w:ascii="新宋体" w:hAnsi="新宋体" w:eastAsia="新宋体" w:cs="新宋体"/>
          <w:sz w:val="24"/>
          <w:szCs w:val="24"/>
        </w:rPr>
      </w:pPr>
      <w:r>
        <w:rPr>
          <w:rFonts w:ascii="新宋体" w:hAnsi="新宋体" w:eastAsia="新宋体" w:cs="新宋体"/>
          <w:spacing w:val="-2"/>
          <w:sz w:val="24"/>
          <w:szCs w:val="24"/>
        </w:rPr>
        <w:t>8.一般要求</w:t>
      </w:r>
    </w:p>
    <w:p>
      <w:pPr>
        <w:spacing w:before="299" w:line="359" w:lineRule="auto"/>
        <w:ind w:right="61" w:firstLine="480"/>
        <w:jc w:val="both"/>
        <w:rPr>
          <w:rFonts w:ascii="新宋体" w:hAnsi="新宋体" w:eastAsia="新宋体" w:cs="新宋体"/>
          <w:sz w:val="24"/>
          <w:szCs w:val="24"/>
        </w:rPr>
      </w:pPr>
      <w:r>
        <w:rPr>
          <w:rFonts w:ascii="新宋体" w:hAnsi="新宋体" w:eastAsia="新宋体" w:cs="新宋体"/>
          <w:spacing w:val="-3"/>
          <w:sz w:val="24"/>
          <w:szCs w:val="24"/>
        </w:rPr>
        <w:t>8.1</w:t>
      </w:r>
      <w:r>
        <w:rPr>
          <w:rFonts w:ascii="新宋体" w:hAnsi="新宋体" w:eastAsia="新宋体" w:cs="新宋体"/>
          <w:spacing w:val="-39"/>
          <w:sz w:val="24"/>
          <w:szCs w:val="24"/>
        </w:rPr>
        <w:t xml:space="preserve"> </w:t>
      </w:r>
      <w:r>
        <w:rPr>
          <w:rFonts w:ascii="新宋体" w:hAnsi="新宋体" w:eastAsia="新宋体" w:cs="新宋体"/>
          <w:spacing w:val="-3"/>
          <w:sz w:val="24"/>
          <w:szCs w:val="24"/>
        </w:rPr>
        <w:t>供应商应仔细阅读谈判文件的所有内容，按谈判文件的要求编制响应文件，并保证</w:t>
      </w:r>
      <w:r>
        <w:rPr>
          <w:rFonts w:ascii="新宋体" w:hAnsi="新宋体" w:eastAsia="新宋体" w:cs="新宋体"/>
          <w:sz w:val="24"/>
          <w:szCs w:val="24"/>
        </w:rPr>
        <w:t xml:space="preserve"> </w:t>
      </w:r>
      <w:r>
        <w:rPr>
          <w:rFonts w:ascii="新宋体" w:hAnsi="新宋体" w:eastAsia="新宋体" w:cs="新宋体"/>
          <w:spacing w:val="2"/>
          <w:sz w:val="24"/>
          <w:szCs w:val="24"/>
        </w:rPr>
        <w:t>所提供的全部资料的真实性，以使其响应文件对谈判文件做出实质性的响应。任何对谈判</w:t>
      </w:r>
    </w:p>
    <w:p>
      <w:pPr>
        <w:spacing w:before="1" w:line="218" w:lineRule="auto"/>
        <w:ind w:left="2"/>
        <w:rPr>
          <w:rFonts w:ascii="新宋体" w:hAnsi="新宋体" w:eastAsia="新宋体" w:cs="新宋体"/>
          <w:sz w:val="24"/>
          <w:szCs w:val="24"/>
        </w:rPr>
      </w:pPr>
      <w:r>
        <w:rPr>
          <w:rFonts w:ascii="新宋体" w:hAnsi="新宋体" w:eastAsia="新宋体" w:cs="新宋体"/>
          <w:sz w:val="24"/>
          <w:szCs w:val="24"/>
        </w:rPr>
        <w:t>文件的忽略或误解不能作为响应文件存在缺陷或瑕疵的</w:t>
      </w:r>
      <w:r>
        <w:rPr>
          <w:rFonts w:ascii="新宋体" w:hAnsi="新宋体" w:eastAsia="新宋体" w:cs="新宋体"/>
          <w:spacing w:val="-1"/>
          <w:sz w:val="24"/>
          <w:szCs w:val="24"/>
        </w:rPr>
        <w:t>理由，其风险由供应商承担。</w:t>
      </w:r>
    </w:p>
    <w:p>
      <w:pPr>
        <w:spacing w:before="184" w:line="359" w:lineRule="auto"/>
        <w:ind w:right="61" w:firstLine="480"/>
        <w:jc w:val="both"/>
        <w:rPr>
          <w:rFonts w:ascii="新宋体" w:hAnsi="新宋体" w:eastAsia="新宋体" w:cs="新宋体"/>
          <w:sz w:val="24"/>
          <w:szCs w:val="24"/>
        </w:rPr>
      </w:pPr>
      <w:r>
        <w:rPr>
          <w:rFonts w:ascii="新宋体" w:hAnsi="新宋体" w:eastAsia="新宋体" w:cs="新宋体"/>
          <w:spacing w:val="-3"/>
          <w:sz w:val="24"/>
          <w:szCs w:val="24"/>
        </w:rPr>
        <w:t>8.2</w:t>
      </w:r>
      <w:r>
        <w:rPr>
          <w:rFonts w:ascii="新宋体" w:hAnsi="新宋体" w:eastAsia="新宋体" w:cs="新宋体"/>
          <w:spacing w:val="-39"/>
          <w:sz w:val="24"/>
          <w:szCs w:val="24"/>
        </w:rPr>
        <w:t xml:space="preserve"> </w:t>
      </w:r>
      <w:r>
        <w:rPr>
          <w:rFonts w:ascii="新宋体" w:hAnsi="新宋体" w:eastAsia="新宋体" w:cs="新宋体"/>
          <w:spacing w:val="-3"/>
          <w:sz w:val="24"/>
          <w:szCs w:val="24"/>
        </w:rPr>
        <w:t>供应商提交的响应文件及供应商与采购人或采购代理机构、谈判小组就有关谈判的</w:t>
      </w:r>
      <w:r>
        <w:rPr>
          <w:rFonts w:ascii="新宋体" w:hAnsi="新宋体" w:eastAsia="新宋体" w:cs="新宋体"/>
          <w:sz w:val="24"/>
          <w:szCs w:val="24"/>
        </w:rPr>
        <w:t xml:space="preserve"> </w:t>
      </w:r>
      <w:r>
        <w:rPr>
          <w:rFonts w:ascii="新宋体" w:hAnsi="新宋体" w:eastAsia="新宋体" w:cs="新宋体"/>
          <w:spacing w:val="2"/>
          <w:sz w:val="24"/>
          <w:szCs w:val="24"/>
        </w:rPr>
        <w:t>所有来往函电均使用中文。附有外文资料的，须翻译成中文并加盖供应商公章，若翻译的</w:t>
      </w:r>
    </w:p>
    <w:p>
      <w:pPr>
        <w:spacing w:before="1" w:line="218" w:lineRule="auto"/>
        <w:ind w:left="23"/>
        <w:rPr>
          <w:rFonts w:ascii="新宋体" w:hAnsi="新宋体" w:eastAsia="新宋体" w:cs="新宋体"/>
          <w:sz w:val="24"/>
          <w:szCs w:val="24"/>
        </w:rPr>
      </w:pPr>
      <w:r>
        <w:rPr>
          <w:rFonts w:ascii="新宋体" w:hAnsi="新宋体" w:eastAsia="新宋体" w:cs="新宋体"/>
          <w:spacing w:val="-1"/>
          <w:sz w:val="24"/>
          <w:szCs w:val="24"/>
        </w:rPr>
        <w:t>中文资料与外文资料存在差异和矛盾，则以中文资料为准。其准确性由供应商负责。</w:t>
      </w:r>
    </w:p>
    <w:p>
      <w:pPr>
        <w:spacing w:before="184" w:line="465" w:lineRule="exact"/>
        <w:ind w:right="61"/>
        <w:jc w:val="right"/>
        <w:rPr>
          <w:rFonts w:ascii="新宋体" w:hAnsi="新宋体" w:eastAsia="新宋体" w:cs="新宋体"/>
          <w:sz w:val="24"/>
          <w:szCs w:val="24"/>
        </w:rPr>
      </w:pPr>
      <w:r>
        <w:rPr>
          <w:rFonts w:ascii="新宋体" w:hAnsi="新宋体" w:eastAsia="新宋体" w:cs="新宋体"/>
          <w:spacing w:val="-3"/>
          <w:position w:val="17"/>
          <w:sz w:val="24"/>
          <w:szCs w:val="24"/>
        </w:rPr>
        <w:t>8.3</w:t>
      </w:r>
      <w:r>
        <w:rPr>
          <w:rFonts w:ascii="新宋体" w:hAnsi="新宋体" w:eastAsia="新宋体" w:cs="新宋体"/>
          <w:spacing w:val="-37"/>
          <w:position w:val="17"/>
          <w:sz w:val="24"/>
          <w:szCs w:val="24"/>
        </w:rPr>
        <w:t xml:space="preserve"> </w:t>
      </w:r>
      <w:r>
        <w:rPr>
          <w:rFonts w:ascii="新宋体" w:hAnsi="新宋体" w:eastAsia="新宋体" w:cs="新宋体"/>
          <w:spacing w:val="-3"/>
          <w:position w:val="17"/>
          <w:sz w:val="24"/>
          <w:szCs w:val="24"/>
        </w:rPr>
        <w:t>除谈判文件中另有规定外，谈判响应文件所使用的度量衡单位，均须采用国家</w:t>
      </w:r>
      <w:r>
        <w:rPr>
          <w:rFonts w:ascii="新宋体" w:hAnsi="新宋体" w:eastAsia="新宋体" w:cs="新宋体"/>
          <w:spacing w:val="-4"/>
          <w:position w:val="17"/>
          <w:sz w:val="24"/>
          <w:szCs w:val="24"/>
        </w:rPr>
        <w:t>法定</w:t>
      </w:r>
    </w:p>
    <w:p>
      <w:pPr>
        <w:spacing w:before="1" w:line="218" w:lineRule="auto"/>
        <w:rPr>
          <w:rFonts w:ascii="新宋体" w:hAnsi="新宋体" w:eastAsia="新宋体" w:cs="新宋体"/>
          <w:sz w:val="24"/>
          <w:szCs w:val="24"/>
        </w:rPr>
      </w:pPr>
      <w:r>
        <w:rPr>
          <w:rFonts w:ascii="新宋体" w:hAnsi="新宋体" w:eastAsia="新宋体" w:cs="新宋体"/>
          <w:spacing w:val="-1"/>
          <w:sz w:val="24"/>
          <w:szCs w:val="24"/>
        </w:rPr>
        <w:t>计量单位。未列明时应默认为我国法定计量单位。</w:t>
      </w:r>
    </w:p>
    <w:p>
      <w:pPr>
        <w:spacing w:before="183" w:line="219" w:lineRule="auto"/>
        <w:ind w:left="481"/>
        <w:rPr>
          <w:rFonts w:ascii="新宋体" w:hAnsi="新宋体" w:eastAsia="新宋体" w:cs="新宋体"/>
          <w:sz w:val="24"/>
          <w:szCs w:val="24"/>
        </w:rPr>
      </w:pPr>
      <w:r>
        <w:rPr>
          <w:rFonts w:ascii="新宋体" w:hAnsi="新宋体" w:eastAsia="新宋体" w:cs="新宋体"/>
          <w:spacing w:val="-2"/>
          <w:sz w:val="24"/>
          <w:szCs w:val="24"/>
        </w:rPr>
        <w:t>8.4</w:t>
      </w:r>
      <w:r>
        <w:rPr>
          <w:rFonts w:ascii="新宋体" w:hAnsi="新宋体" w:eastAsia="新宋体" w:cs="新宋体"/>
          <w:spacing w:val="-26"/>
          <w:sz w:val="24"/>
          <w:szCs w:val="24"/>
        </w:rPr>
        <w:t xml:space="preserve"> </w:t>
      </w:r>
      <w:r>
        <w:rPr>
          <w:rFonts w:ascii="新宋体" w:hAnsi="新宋体" w:eastAsia="新宋体" w:cs="新宋体"/>
          <w:spacing w:val="-2"/>
          <w:sz w:val="24"/>
          <w:szCs w:val="24"/>
        </w:rPr>
        <w:t>响应文件应采用政采云平台的电子文件形式。</w:t>
      </w:r>
    </w:p>
    <w:p>
      <w:pPr>
        <w:spacing w:before="182" w:line="216" w:lineRule="auto"/>
        <w:ind w:left="481"/>
        <w:rPr>
          <w:rFonts w:ascii="新宋体" w:hAnsi="新宋体" w:eastAsia="新宋体" w:cs="新宋体"/>
          <w:sz w:val="24"/>
          <w:szCs w:val="24"/>
        </w:rPr>
      </w:pPr>
      <w:r>
        <w:rPr>
          <w:rFonts w:ascii="新宋体" w:hAnsi="新宋体" w:eastAsia="新宋体" w:cs="新宋体"/>
          <w:spacing w:val="1"/>
          <w:sz w:val="24"/>
          <w:szCs w:val="24"/>
        </w:rPr>
        <w:t>8.5</w:t>
      </w:r>
      <w:r>
        <w:rPr>
          <w:rFonts w:ascii="新宋体" w:hAnsi="新宋体" w:eastAsia="新宋体" w:cs="新宋体"/>
          <w:spacing w:val="-50"/>
          <w:sz w:val="24"/>
          <w:szCs w:val="24"/>
        </w:rPr>
        <w:t xml:space="preserve"> </w:t>
      </w:r>
      <w:r>
        <w:rPr>
          <w:rFonts w:ascii="新宋体" w:hAnsi="新宋体" w:eastAsia="新宋体" w:cs="新宋体"/>
          <w:spacing w:val="1"/>
          <w:sz w:val="24"/>
          <w:szCs w:val="24"/>
        </w:rPr>
        <w:t>供应商应按谈判文件中提供的响应文件格式进行填写,不得</w:t>
      </w:r>
      <w:r>
        <w:rPr>
          <w:rFonts w:ascii="新宋体" w:hAnsi="新宋体" w:eastAsia="新宋体" w:cs="新宋体"/>
          <w:sz w:val="24"/>
          <w:szCs w:val="24"/>
        </w:rPr>
        <w:t>改变响应文件格式，否</w:t>
      </w:r>
    </w:p>
    <w:p>
      <w:pPr>
        <w:spacing w:before="187" w:line="585" w:lineRule="exact"/>
        <w:ind w:left="5"/>
        <w:rPr>
          <w:rFonts w:ascii="新宋体" w:hAnsi="新宋体" w:eastAsia="新宋体" w:cs="新宋体"/>
          <w:sz w:val="24"/>
          <w:szCs w:val="24"/>
        </w:rPr>
      </w:pPr>
      <w:r>
        <w:rPr>
          <w:rFonts w:ascii="新宋体" w:hAnsi="新宋体" w:eastAsia="新宋体" w:cs="新宋体"/>
          <w:spacing w:val="-2"/>
          <w:position w:val="26"/>
          <w:sz w:val="24"/>
          <w:szCs w:val="24"/>
        </w:rPr>
        <w:t>则按无效标处理。</w:t>
      </w:r>
    </w:p>
    <w:p>
      <w:pPr>
        <w:spacing w:before="2" w:line="217" w:lineRule="auto"/>
        <w:ind w:left="1"/>
        <w:rPr>
          <w:rFonts w:ascii="新宋体" w:hAnsi="新宋体" w:eastAsia="新宋体" w:cs="新宋体"/>
          <w:sz w:val="24"/>
          <w:szCs w:val="24"/>
        </w:rPr>
      </w:pPr>
      <w:r>
        <w:rPr>
          <w:rFonts w:ascii="新宋体" w:hAnsi="新宋体" w:eastAsia="新宋体" w:cs="新宋体"/>
          <w:spacing w:val="-2"/>
          <w:sz w:val="24"/>
          <w:szCs w:val="24"/>
        </w:rPr>
        <w:t>9.报价要求</w:t>
      </w:r>
    </w:p>
    <w:p>
      <w:pPr>
        <w:spacing w:before="304" w:line="218" w:lineRule="auto"/>
        <w:ind w:left="481"/>
        <w:rPr>
          <w:rFonts w:ascii="新宋体" w:hAnsi="新宋体" w:eastAsia="新宋体" w:cs="新宋体"/>
          <w:sz w:val="24"/>
          <w:szCs w:val="24"/>
        </w:rPr>
      </w:pPr>
      <w:r>
        <w:rPr>
          <w:rFonts w:ascii="新宋体" w:hAnsi="新宋体" w:eastAsia="新宋体" w:cs="新宋体"/>
          <w:spacing w:val="-2"/>
          <w:sz w:val="24"/>
          <w:szCs w:val="24"/>
        </w:rPr>
        <w:t>9.1</w:t>
      </w:r>
      <w:r>
        <w:rPr>
          <w:rFonts w:ascii="新宋体" w:hAnsi="新宋体" w:eastAsia="新宋体" w:cs="新宋体"/>
          <w:spacing w:val="-51"/>
          <w:sz w:val="24"/>
          <w:szCs w:val="24"/>
        </w:rPr>
        <w:t xml:space="preserve"> </w:t>
      </w:r>
      <w:r>
        <w:rPr>
          <w:rFonts w:ascii="新宋体" w:hAnsi="新宋体" w:eastAsia="新宋体" w:cs="新宋体"/>
          <w:spacing w:val="-2"/>
          <w:sz w:val="24"/>
          <w:szCs w:val="24"/>
        </w:rPr>
        <w:t>供应商应当根据谈判文件“分项报价表</w:t>
      </w:r>
      <w:r>
        <w:rPr>
          <w:rFonts w:ascii="新宋体" w:hAnsi="新宋体" w:eastAsia="新宋体" w:cs="新宋体"/>
          <w:spacing w:val="-89"/>
          <w:sz w:val="24"/>
          <w:szCs w:val="24"/>
        </w:rPr>
        <w:t xml:space="preserve"> </w:t>
      </w:r>
      <w:r>
        <w:rPr>
          <w:rFonts w:ascii="新宋体" w:hAnsi="新宋体" w:eastAsia="新宋体" w:cs="新宋体"/>
          <w:spacing w:val="-2"/>
          <w:sz w:val="24"/>
          <w:szCs w:val="24"/>
        </w:rPr>
        <w:t>”逐一报价；</w:t>
      </w:r>
    </w:p>
    <w:p>
      <w:pPr>
        <w:spacing w:before="182" w:line="218" w:lineRule="auto"/>
        <w:ind w:left="481"/>
        <w:rPr>
          <w:rFonts w:ascii="新宋体" w:hAnsi="新宋体" w:eastAsia="新宋体" w:cs="新宋体"/>
          <w:sz w:val="24"/>
          <w:szCs w:val="24"/>
        </w:rPr>
      </w:pPr>
      <w:r>
        <w:rPr>
          <w:rFonts w:ascii="新宋体" w:hAnsi="新宋体" w:eastAsia="新宋体" w:cs="新宋体"/>
          <w:spacing w:val="-1"/>
          <w:sz w:val="24"/>
          <w:szCs w:val="24"/>
        </w:rPr>
        <w:t>9.2</w:t>
      </w:r>
      <w:r>
        <w:rPr>
          <w:rFonts w:ascii="新宋体" w:hAnsi="新宋体" w:eastAsia="新宋体" w:cs="新宋体"/>
          <w:spacing w:val="-38"/>
          <w:sz w:val="24"/>
          <w:szCs w:val="24"/>
        </w:rPr>
        <w:t xml:space="preserve"> </w:t>
      </w:r>
      <w:r>
        <w:rPr>
          <w:rFonts w:ascii="新宋体" w:hAnsi="新宋体" w:eastAsia="新宋体" w:cs="新宋体"/>
          <w:spacing w:val="-1"/>
          <w:sz w:val="24"/>
          <w:szCs w:val="24"/>
        </w:rPr>
        <w:t>在首次报价表、分项报价表、最后报价表填写报价时应注意下列要求：</w:t>
      </w:r>
    </w:p>
    <w:p>
      <w:pPr>
        <w:spacing w:line="218" w:lineRule="auto"/>
        <w:rPr>
          <w:rFonts w:ascii="新宋体" w:hAnsi="新宋体" w:eastAsia="新宋体" w:cs="新宋体"/>
          <w:sz w:val="24"/>
          <w:szCs w:val="24"/>
        </w:rPr>
        <w:sectPr>
          <w:headerReference r:id="rId16" w:type="default"/>
          <w:footerReference r:id="rId17" w:type="default"/>
          <w:pgSz w:w="11906" w:h="16840"/>
          <w:pgMar w:top="400" w:right="907" w:bottom="1104" w:left="1489" w:header="0" w:footer="944" w:gutter="0"/>
          <w:cols w:space="720" w:num="1"/>
        </w:sectPr>
      </w:pPr>
    </w:p>
    <w:p>
      <w:pPr>
        <w:pStyle w:val="3"/>
        <w:spacing w:line="245" w:lineRule="auto"/>
      </w:pPr>
    </w:p>
    <w:p>
      <w:pPr>
        <w:pStyle w:val="3"/>
        <w:spacing w:line="246" w:lineRule="auto"/>
      </w:pPr>
    </w:p>
    <w:p>
      <w:pPr>
        <w:pStyle w:val="3"/>
        <w:spacing w:line="246" w:lineRule="auto"/>
      </w:pPr>
    </w:p>
    <w:p>
      <w:pPr>
        <w:pStyle w:val="3"/>
        <w:spacing w:line="246" w:lineRule="auto"/>
      </w:pPr>
    </w:p>
    <w:p>
      <w:pPr>
        <w:spacing w:before="78" w:line="466" w:lineRule="exact"/>
        <w:ind w:left="497"/>
        <w:rPr>
          <w:rFonts w:ascii="新宋体" w:hAnsi="新宋体" w:eastAsia="新宋体" w:cs="新宋体"/>
          <w:sz w:val="24"/>
          <w:szCs w:val="24"/>
        </w:rPr>
      </w:pPr>
      <w:r>
        <w:rPr>
          <w:rFonts w:ascii="新宋体" w:hAnsi="新宋体" w:eastAsia="新宋体" w:cs="新宋体"/>
          <w:spacing w:val="-1"/>
          <w:position w:val="17"/>
          <w:sz w:val="24"/>
          <w:szCs w:val="24"/>
        </w:rPr>
        <w:t>（1）采购需求要求的报价必须包括：产品费、验收费、手续费、装卸费、安装费、、</w:t>
      </w:r>
    </w:p>
    <w:p>
      <w:pPr>
        <w:spacing w:line="219" w:lineRule="auto"/>
        <w:ind w:left="6"/>
        <w:rPr>
          <w:rFonts w:ascii="新宋体" w:hAnsi="新宋体" w:eastAsia="新宋体" w:cs="新宋体"/>
          <w:sz w:val="24"/>
          <w:szCs w:val="24"/>
        </w:rPr>
      </w:pPr>
      <w:r>
        <w:rPr>
          <w:rFonts w:ascii="新宋体" w:hAnsi="新宋体" w:eastAsia="新宋体" w:cs="新宋体"/>
          <w:sz w:val="24"/>
          <w:szCs w:val="24"/>
        </w:rPr>
        <w:t>运输费、保险费、售前、售中、售后服务费、税金及</w:t>
      </w:r>
      <w:r>
        <w:rPr>
          <w:rFonts w:ascii="新宋体" w:hAnsi="新宋体" w:eastAsia="新宋体" w:cs="新宋体"/>
          <w:spacing w:val="-1"/>
          <w:sz w:val="24"/>
          <w:szCs w:val="24"/>
        </w:rPr>
        <w:t>不可预见费等全部费用。</w:t>
      </w:r>
    </w:p>
    <w:p>
      <w:pPr>
        <w:spacing w:before="179" w:line="219" w:lineRule="auto"/>
        <w:ind w:left="497"/>
        <w:rPr>
          <w:rFonts w:ascii="新宋体" w:hAnsi="新宋体" w:eastAsia="新宋体" w:cs="新宋体"/>
          <w:sz w:val="24"/>
          <w:szCs w:val="24"/>
        </w:rPr>
      </w:pPr>
      <w:r>
        <w:rPr>
          <w:rFonts w:ascii="新宋体" w:hAnsi="新宋体" w:eastAsia="新宋体" w:cs="新宋体"/>
          <w:spacing w:val="-1"/>
          <w:sz w:val="24"/>
          <w:szCs w:val="24"/>
        </w:rPr>
        <w:t>（2）所有根据合同或其它原因应由供应商交纳和支付的税款和费用。</w:t>
      </w:r>
    </w:p>
    <w:p>
      <w:pPr>
        <w:spacing w:before="183" w:line="468" w:lineRule="exact"/>
        <w:ind w:left="497"/>
        <w:rPr>
          <w:rFonts w:ascii="新宋体" w:hAnsi="新宋体" w:eastAsia="新宋体" w:cs="新宋体"/>
          <w:sz w:val="24"/>
          <w:szCs w:val="24"/>
        </w:rPr>
      </w:pPr>
      <w:r>
        <w:rPr>
          <w:rFonts w:ascii="新宋体" w:hAnsi="新宋体" w:eastAsia="新宋体" w:cs="新宋体"/>
          <w:spacing w:val="-1"/>
          <w:position w:val="17"/>
          <w:sz w:val="24"/>
          <w:szCs w:val="24"/>
        </w:rPr>
        <w:t>（3）供应商报价应为完成本竞争性谈判文件中所要求的采购项目实</w:t>
      </w:r>
      <w:r>
        <w:rPr>
          <w:rFonts w:ascii="新宋体" w:hAnsi="新宋体" w:eastAsia="新宋体" w:cs="新宋体"/>
          <w:spacing w:val="-2"/>
          <w:position w:val="17"/>
          <w:sz w:val="24"/>
          <w:szCs w:val="24"/>
        </w:rPr>
        <w:t>施内容所应包括的</w:t>
      </w:r>
    </w:p>
    <w:p>
      <w:pPr>
        <w:spacing w:before="1" w:line="217" w:lineRule="auto"/>
        <w:ind w:left="6"/>
        <w:rPr>
          <w:rFonts w:ascii="新宋体" w:hAnsi="新宋体" w:eastAsia="新宋体" w:cs="新宋体"/>
          <w:sz w:val="24"/>
          <w:szCs w:val="24"/>
        </w:rPr>
      </w:pPr>
      <w:r>
        <w:rPr>
          <w:rFonts w:ascii="新宋体" w:hAnsi="新宋体" w:eastAsia="新宋体" w:cs="新宋体"/>
          <w:spacing w:val="-2"/>
          <w:sz w:val="24"/>
          <w:szCs w:val="24"/>
        </w:rPr>
        <w:t>所有价格。</w:t>
      </w:r>
    </w:p>
    <w:p>
      <w:pPr>
        <w:spacing w:before="182" w:line="468" w:lineRule="exact"/>
        <w:ind w:left="487"/>
        <w:rPr>
          <w:rFonts w:ascii="新宋体" w:hAnsi="新宋体" w:eastAsia="新宋体" w:cs="新宋体"/>
          <w:sz w:val="24"/>
          <w:szCs w:val="24"/>
        </w:rPr>
      </w:pPr>
      <w:r>
        <w:rPr>
          <w:rFonts w:ascii="新宋体" w:hAnsi="新宋体" w:eastAsia="新宋体" w:cs="新宋体"/>
          <w:spacing w:val="-3"/>
          <w:position w:val="17"/>
          <w:sz w:val="24"/>
          <w:szCs w:val="24"/>
        </w:rPr>
        <w:t>9.3</w:t>
      </w:r>
      <w:r>
        <w:rPr>
          <w:rFonts w:ascii="新宋体" w:hAnsi="新宋体" w:eastAsia="新宋体" w:cs="新宋体"/>
          <w:spacing w:val="-39"/>
          <w:position w:val="17"/>
          <w:sz w:val="24"/>
          <w:szCs w:val="24"/>
        </w:rPr>
        <w:t xml:space="preserve"> </w:t>
      </w:r>
      <w:r>
        <w:rPr>
          <w:rFonts w:ascii="新宋体" w:hAnsi="新宋体" w:eastAsia="新宋体" w:cs="新宋体"/>
          <w:spacing w:val="-3"/>
          <w:position w:val="17"/>
          <w:sz w:val="24"/>
          <w:szCs w:val="24"/>
        </w:rPr>
        <w:t>供应商的每次报价均不得超过采购项目预算，否则按无效标处理。采购项目预算见</w:t>
      </w:r>
    </w:p>
    <w:p>
      <w:pPr>
        <w:spacing w:before="1" w:line="218" w:lineRule="auto"/>
        <w:rPr>
          <w:rFonts w:ascii="新宋体" w:hAnsi="新宋体" w:eastAsia="新宋体" w:cs="新宋体"/>
          <w:sz w:val="24"/>
          <w:szCs w:val="24"/>
        </w:rPr>
      </w:pPr>
      <w:r>
        <w:rPr>
          <w:rFonts w:ascii="新宋体" w:hAnsi="新宋体" w:eastAsia="新宋体" w:cs="新宋体"/>
          <w:spacing w:val="-1"/>
          <w:sz w:val="24"/>
          <w:szCs w:val="24"/>
        </w:rPr>
        <w:t>【谈判须知前附表】。</w:t>
      </w:r>
    </w:p>
    <w:p>
      <w:pPr>
        <w:spacing w:before="181" w:line="218" w:lineRule="auto"/>
        <w:jc w:val="right"/>
        <w:rPr>
          <w:rFonts w:ascii="新宋体" w:hAnsi="新宋体" w:eastAsia="新宋体" w:cs="新宋体"/>
          <w:sz w:val="24"/>
          <w:szCs w:val="24"/>
        </w:rPr>
      </w:pPr>
      <w:r>
        <w:rPr>
          <w:rFonts w:ascii="新宋体" w:hAnsi="新宋体" w:eastAsia="新宋体" w:cs="新宋体"/>
          <w:spacing w:val="-4"/>
          <w:sz w:val="24"/>
          <w:szCs w:val="24"/>
        </w:rPr>
        <w:t>9.4</w:t>
      </w:r>
      <w:r>
        <w:rPr>
          <w:rFonts w:ascii="新宋体" w:hAnsi="新宋体" w:eastAsia="新宋体" w:cs="新宋体"/>
          <w:spacing w:val="-36"/>
          <w:sz w:val="24"/>
          <w:szCs w:val="24"/>
        </w:rPr>
        <w:t xml:space="preserve"> </w:t>
      </w:r>
      <w:r>
        <w:rPr>
          <w:rFonts w:ascii="新宋体" w:hAnsi="新宋体" w:eastAsia="新宋体" w:cs="新宋体"/>
          <w:spacing w:val="-4"/>
          <w:sz w:val="24"/>
          <w:szCs w:val="24"/>
        </w:rPr>
        <w:t>供应商提交的最后单价在合同执行过程中是固定不变的，不得以任何理由予以变更。</w:t>
      </w:r>
    </w:p>
    <w:p>
      <w:pPr>
        <w:spacing w:before="185" w:line="466" w:lineRule="exact"/>
        <w:ind w:left="487"/>
        <w:rPr>
          <w:rFonts w:ascii="新宋体" w:hAnsi="新宋体" w:eastAsia="新宋体" w:cs="新宋体"/>
          <w:sz w:val="24"/>
          <w:szCs w:val="24"/>
        </w:rPr>
      </w:pPr>
      <w:r>
        <w:rPr>
          <w:rFonts w:ascii="新宋体" w:hAnsi="新宋体" w:eastAsia="新宋体" w:cs="新宋体"/>
          <w:spacing w:val="-3"/>
          <w:position w:val="17"/>
          <w:sz w:val="24"/>
          <w:szCs w:val="24"/>
        </w:rPr>
        <w:t>9.5</w:t>
      </w:r>
      <w:r>
        <w:rPr>
          <w:rFonts w:ascii="新宋体" w:hAnsi="新宋体" w:eastAsia="新宋体" w:cs="新宋体"/>
          <w:spacing w:val="-39"/>
          <w:position w:val="17"/>
          <w:sz w:val="24"/>
          <w:szCs w:val="24"/>
        </w:rPr>
        <w:t xml:space="preserve"> </w:t>
      </w:r>
      <w:r>
        <w:rPr>
          <w:rFonts w:ascii="新宋体" w:hAnsi="新宋体" w:eastAsia="新宋体" w:cs="新宋体"/>
          <w:spacing w:val="-3"/>
          <w:position w:val="17"/>
          <w:sz w:val="24"/>
          <w:szCs w:val="24"/>
        </w:rPr>
        <w:t>谈判报价为总价。供应商须按要求填写谈判总报价及最后分项报价表，最后报价不</w:t>
      </w:r>
    </w:p>
    <w:p>
      <w:pPr>
        <w:spacing w:line="216" w:lineRule="auto"/>
        <w:ind w:left="7"/>
        <w:rPr>
          <w:rFonts w:ascii="新宋体" w:hAnsi="新宋体" w:eastAsia="新宋体" w:cs="新宋体"/>
          <w:sz w:val="24"/>
          <w:szCs w:val="24"/>
        </w:rPr>
      </w:pPr>
      <w:r>
        <w:rPr>
          <w:rFonts w:ascii="新宋体" w:hAnsi="新宋体" w:eastAsia="新宋体" w:cs="新宋体"/>
          <w:spacing w:val="-1"/>
          <w:sz w:val="24"/>
          <w:szCs w:val="24"/>
        </w:rPr>
        <w:t>得出现两个或两个以上的报价方案,</w:t>
      </w:r>
    </w:p>
    <w:p>
      <w:pPr>
        <w:spacing w:before="187" w:line="586" w:lineRule="exact"/>
        <w:ind w:left="487"/>
        <w:rPr>
          <w:rFonts w:ascii="新宋体" w:hAnsi="新宋体" w:eastAsia="新宋体" w:cs="新宋体"/>
          <w:sz w:val="24"/>
          <w:szCs w:val="24"/>
        </w:rPr>
      </w:pPr>
      <w:r>
        <w:rPr>
          <w:rFonts w:ascii="新宋体" w:hAnsi="新宋体" w:eastAsia="新宋体" w:cs="新宋体"/>
          <w:spacing w:val="-2"/>
          <w:position w:val="26"/>
          <w:sz w:val="24"/>
          <w:szCs w:val="24"/>
        </w:rPr>
        <w:t>9.6</w:t>
      </w:r>
      <w:r>
        <w:rPr>
          <w:rFonts w:ascii="新宋体" w:hAnsi="新宋体" w:eastAsia="新宋体" w:cs="新宋体"/>
          <w:spacing w:val="-48"/>
          <w:position w:val="26"/>
          <w:sz w:val="24"/>
          <w:szCs w:val="24"/>
        </w:rPr>
        <w:t xml:space="preserve"> </w:t>
      </w:r>
      <w:r>
        <w:rPr>
          <w:rFonts w:ascii="新宋体" w:hAnsi="新宋体" w:eastAsia="新宋体" w:cs="新宋体"/>
          <w:spacing w:val="-2"/>
          <w:position w:val="26"/>
          <w:sz w:val="24"/>
          <w:szCs w:val="24"/>
        </w:rPr>
        <w:t>报价币种为人民币。</w:t>
      </w:r>
    </w:p>
    <w:p>
      <w:pPr>
        <w:spacing w:line="220" w:lineRule="auto"/>
        <w:ind w:left="24"/>
        <w:rPr>
          <w:rFonts w:ascii="新宋体" w:hAnsi="新宋体" w:eastAsia="新宋体" w:cs="新宋体"/>
          <w:sz w:val="24"/>
          <w:szCs w:val="24"/>
        </w:rPr>
      </w:pPr>
      <w:r>
        <w:rPr>
          <w:rFonts w:ascii="新宋体" w:hAnsi="新宋体" w:eastAsia="新宋体" w:cs="新宋体"/>
          <w:spacing w:val="-4"/>
          <w:sz w:val="24"/>
          <w:szCs w:val="24"/>
        </w:rPr>
        <w:t>10.谈判保证金</w:t>
      </w:r>
    </w:p>
    <w:p>
      <w:pPr>
        <w:spacing w:before="303" w:line="359" w:lineRule="auto"/>
        <w:ind w:left="5" w:right="202" w:firstLine="498"/>
        <w:rPr>
          <w:rFonts w:ascii="新宋体" w:hAnsi="新宋体" w:eastAsia="新宋体" w:cs="新宋体"/>
          <w:sz w:val="24"/>
          <w:szCs w:val="24"/>
        </w:rPr>
      </w:pPr>
      <w:r>
        <w:rPr>
          <w:rFonts w:ascii="新宋体" w:hAnsi="新宋体" w:eastAsia="新宋体" w:cs="新宋体"/>
          <w:sz w:val="24"/>
          <w:szCs w:val="24"/>
        </w:rPr>
        <w:t>10.1</w:t>
      </w:r>
      <w:r>
        <w:rPr>
          <w:rFonts w:ascii="新宋体" w:hAnsi="新宋体" w:eastAsia="新宋体" w:cs="新宋体"/>
          <w:spacing w:val="-51"/>
          <w:sz w:val="24"/>
          <w:szCs w:val="24"/>
        </w:rPr>
        <w:t xml:space="preserve"> </w:t>
      </w:r>
      <w:r>
        <w:rPr>
          <w:rFonts w:ascii="新宋体" w:hAnsi="新宋体" w:eastAsia="新宋体" w:cs="新宋体"/>
          <w:sz w:val="24"/>
          <w:szCs w:val="24"/>
        </w:rPr>
        <w:t>供应商应按文件的规定，在谈判保证金缴费截止时间前提交不少于本谈</w:t>
      </w:r>
      <w:r>
        <w:rPr>
          <w:rFonts w:ascii="新宋体" w:hAnsi="新宋体" w:eastAsia="新宋体" w:cs="新宋体"/>
          <w:spacing w:val="-1"/>
          <w:sz w:val="24"/>
          <w:szCs w:val="24"/>
        </w:rPr>
        <w:t>判文件规</w:t>
      </w:r>
      <w:r>
        <w:rPr>
          <w:rFonts w:ascii="新宋体" w:hAnsi="新宋体" w:eastAsia="新宋体" w:cs="新宋体"/>
          <w:sz w:val="24"/>
          <w:szCs w:val="24"/>
        </w:rPr>
        <w:t xml:space="preserve"> </w:t>
      </w:r>
      <w:r>
        <w:rPr>
          <w:rFonts w:ascii="新宋体" w:hAnsi="新宋体" w:eastAsia="新宋体" w:cs="新宋体"/>
          <w:spacing w:val="2"/>
          <w:sz w:val="24"/>
          <w:szCs w:val="24"/>
        </w:rPr>
        <w:t>定的人民币金额的谈判保证金。谈判保证金应当以转账、支票、本票或者金融机构、担保</w:t>
      </w:r>
      <w:r>
        <w:rPr>
          <w:rFonts w:ascii="新宋体" w:hAnsi="新宋体" w:eastAsia="新宋体" w:cs="新宋体"/>
          <w:spacing w:val="5"/>
          <w:sz w:val="24"/>
          <w:szCs w:val="24"/>
        </w:rPr>
        <w:t xml:space="preserve"> </w:t>
      </w:r>
      <w:r>
        <w:rPr>
          <w:rFonts w:ascii="新宋体" w:hAnsi="新宋体" w:eastAsia="新宋体" w:cs="新宋体"/>
          <w:spacing w:val="2"/>
          <w:sz w:val="24"/>
          <w:szCs w:val="24"/>
        </w:rPr>
        <w:t>机构出具的保函等非现金形式提交。未按规定时间和数额交纳谈判保证金的响应文件，视</w:t>
      </w:r>
    </w:p>
    <w:p>
      <w:pPr>
        <w:spacing w:before="1" w:line="219" w:lineRule="auto"/>
        <w:ind w:left="9"/>
        <w:rPr>
          <w:rFonts w:ascii="新宋体" w:hAnsi="新宋体" w:eastAsia="新宋体" w:cs="新宋体"/>
          <w:sz w:val="24"/>
          <w:szCs w:val="24"/>
        </w:rPr>
      </w:pPr>
      <w:r>
        <w:rPr>
          <w:rFonts w:ascii="新宋体" w:hAnsi="新宋体" w:eastAsia="新宋体" w:cs="新宋体"/>
          <w:sz w:val="24"/>
          <w:szCs w:val="24"/>
        </w:rPr>
        <w:t>为非实质性响应，其响应文件不予接受。谈判保证金所</w:t>
      </w:r>
      <w:r>
        <w:rPr>
          <w:rFonts w:ascii="新宋体" w:hAnsi="新宋体" w:eastAsia="新宋体" w:cs="新宋体"/>
          <w:spacing w:val="-1"/>
          <w:sz w:val="24"/>
          <w:szCs w:val="24"/>
        </w:rPr>
        <w:t>有递交方式均以到账时间为准。</w:t>
      </w:r>
    </w:p>
    <w:p>
      <w:pPr>
        <w:spacing w:before="180" w:line="466" w:lineRule="exact"/>
        <w:ind w:left="484"/>
        <w:rPr>
          <w:rFonts w:ascii="新宋体" w:hAnsi="新宋体" w:eastAsia="新宋体" w:cs="新宋体"/>
          <w:sz w:val="24"/>
          <w:szCs w:val="24"/>
        </w:rPr>
      </w:pPr>
      <w:r>
        <w:rPr>
          <w:rFonts w:ascii="新宋体" w:hAnsi="新宋体" w:eastAsia="新宋体" w:cs="新宋体"/>
          <w:spacing w:val="-4"/>
          <w:position w:val="17"/>
          <w:sz w:val="24"/>
          <w:szCs w:val="24"/>
        </w:rPr>
        <w:t>缴费截止时间：202</w:t>
      </w:r>
      <w:r>
        <w:rPr>
          <w:rFonts w:hint="eastAsia" w:ascii="新宋体" w:hAnsi="新宋体" w:eastAsia="新宋体" w:cs="新宋体"/>
          <w:spacing w:val="-4"/>
          <w:position w:val="17"/>
          <w:sz w:val="24"/>
          <w:szCs w:val="24"/>
          <w:lang w:val="en-US" w:eastAsia="zh-CN"/>
        </w:rPr>
        <w:t>4</w:t>
      </w:r>
      <w:r>
        <w:rPr>
          <w:rFonts w:ascii="新宋体" w:hAnsi="新宋体" w:eastAsia="新宋体" w:cs="新宋体"/>
          <w:spacing w:val="-43"/>
          <w:position w:val="17"/>
          <w:sz w:val="24"/>
          <w:szCs w:val="24"/>
        </w:rPr>
        <w:t xml:space="preserve"> </w:t>
      </w:r>
      <w:r>
        <w:rPr>
          <w:rFonts w:ascii="新宋体" w:hAnsi="新宋体" w:eastAsia="新宋体" w:cs="新宋体"/>
          <w:spacing w:val="-4"/>
          <w:position w:val="17"/>
          <w:sz w:val="24"/>
          <w:szCs w:val="24"/>
        </w:rPr>
        <w:t>年</w:t>
      </w:r>
      <w:r>
        <w:rPr>
          <w:rFonts w:ascii="新宋体" w:hAnsi="新宋体" w:eastAsia="新宋体" w:cs="新宋体"/>
          <w:spacing w:val="-48"/>
          <w:position w:val="17"/>
          <w:sz w:val="24"/>
          <w:szCs w:val="24"/>
        </w:rPr>
        <w:t xml:space="preserve"> </w:t>
      </w:r>
      <w:r>
        <w:rPr>
          <w:rFonts w:ascii="新宋体" w:hAnsi="新宋体" w:eastAsia="新宋体" w:cs="新宋体"/>
          <w:spacing w:val="-4"/>
          <w:position w:val="17"/>
          <w:sz w:val="24"/>
          <w:szCs w:val="24"/>
        </w:rPr>
        <w:t>0</w:t>
      </w:r>
      <w:r>
        <w:rPr>
          <w:rFonts w:hint="eastAsia" w:ascii="新宋体" w:hAnsi="新宋体" w:eastAsia="新宋体" w:cs="新宋体"/>
          <w:spacing w:val="-4"/>
          <w:position w:val="17"/>
          <w:sz w:val="24"/>
          <w:szCs w:val="24"/>
          <w:lang w:val="en-US" w:eastAsia="zh-CN"/>
        </w:rPr>
        <w:t>4</w:t>
      </w:r>
      <w:r>
        <w:rPr>
          <w:rFonts w:ascii="新宋体" w:hAnsi="新宋体" w:eastAsia="新宋体" w:cs="新宋体"/>
          <w:spacing w:val="-45"/>
          <w:position w:val="17"/>
          <w:sz w:val="24"/>
          <w:szCs w:val="24"/>
        </w:rPr>
        <w:t xml:space="preserve"> </w:t>
      </w:r>
      <w:r>
        <w:rPr>
          <w:rFonts w:ascii="新宋体" w:hAnsi="新宋体" w:eastAsia="新宋体" w:cs="新宋体"/>
          <w:spacing w:val="-4"/>
          <w:position w:val="17"/>
          <w:sz w:val="24"/>
          <w:szCs w:val="24"/>
        </w:rPr>
        <w:t>月</w:t>
      </w:r>
      <w:r>
        <w:rPr>
          <w:rFonts w:hint="eastAsia" w:ascii="新宋体" w:hAnsi="新宋体" w:eastAsia="新宋体" w:cs="新宋体"/>
          <w:spacing w:val="-4"/>
          <w:position w:val="17"/>
          <w:sz w:val="24"/>
          <w:szCs w:val="24"/>
          <w:lang w:val="en-US" w:eastAsia="zh-CN"/>
        </w:rPr>
        <w:t>30</w:t>
      </w:r>
      <w:r>
        <w:rPr>
          <w:rFonts w:ascii="新宋体" w:hAnsi="新宋体" w:eastAsia="新宋体" w:cs="新宋体"/>
          <w:spacing w:val="-4"/>
          <w:position w:val="17"/>
          <w:sz w:val="24"/>
          <w:szCs w:val="24"/>
        </w:rPr>
        <w:t>日</w:t>
      </w:r>
      <w:r>
        <w:rPr>
          <w:rFonts w:hint="eastAsia" w:ascii="新宋体" w:hAnsi="新宋体" w:eastAsia="新宋体" w:cs="新宋体"/>
          <w:spacing w:val="-4"/>
          <w:position w:val="17"/>
          <w:sz w:val="24"/>
          <w:szCs w:val="24"/>
          <w:lang w:val="en-US" w:eastAsia="zh-CN"/>
        </w:rPr>
        <w:t>下</w:t>
      </w:r>
      <w:r>
        <w:rPr>
          <w:rFonts w:ascii="新宋体" w:hAnsi="新宋体" w:eastAsia="新宋体" w:cs="新宋体"/>
          <w:spacing w:val="-4"/>
          <w:position w:val="17"/>
          <w:sz w:val="24"/>
          <w:szCs w:val="24"/>
        </w:rPr>
        <w:t>午</w:t>
      </w:r>
      <w:r>
        <w:rPr>
          <w:rFonts w:hint="eastAsia" w:ascii="新宋体" w:hAnsi="新宋体" w:eastAsia="新宋体" w:cs="新宋体"/>
          <w:spacing w:val="-4"/>
          <w:position w:val="17"/>
          <w:sz w:val="24"/>
          <w:szCs w:val="24"/>
          <w:lang w:val="en-US" w:eastAsia="zh-CN"/>
        </w:rPr>
        <w:t>14：30</w:t>
      </w:r>
      <w:r>
        <w:rPr>
          <w:rFonts w:ascii="新宋体" w:hAnsi="新宋体" w:eastAsia="新宋体" w:cs="新宋体"/>
          <w:spacing w:val="-4"/>
          <w:position w:val="17"/>
          <w:sz w:val="24"/>
          <w:szCs w:val="24"/>
        </w:rPr>
        <w:t xml:space="preserve"> 时前（谈判保证金的交纳以银行到账时</w:t>
      </w:r>
    </w:p>
    <w:p>
      <w:pPr>
        <w:spacing w:before="1" w:line="220" w:lineRule="auto"/>
        <w:ind w:left="25"/>
        <w:rPr>
          <w:rFonts w:ascii="新宋体" w:hAnsi="新宋体" w:eastAsia="新宋体" w:cs="新宋体"/>
          <w:sz w:val="24"/>
          <w:szCs w:val="24"/>
        </w:rPr>
      </w:pPr>
      <w:r>
        <w:rPr>
          <w:rFonts w:ascii="新宋体" w:hAnsi="新宋体" w:eastAsia="新宋体" w:cs="新宋体"/>
          <w:spacing w:val="-8"/>
          <w:sz w:val="24"/>
          <w:szCs w:val="24"/>
        </w:rPr>
        <w:t>间为准）</w:t>
      </w:r>
    </w:p>
    <w:p>
      <w:pPr>
        <w:spacing w:before="181" w:line="219" w:lineRule="auto"/>
        <w:ind w:left="504"/>
        <w:rPr>
          <w:rFonts w:ascii="新宋体" w:hAnsi="新宋体" w:eastAsia="新宋体" w:cs="新宋体"/>
          <w:sz w:val="24"/>
          <w:szCs w:val="24"/>
        </w:rPr>
      </w:pPr>
      <w:r>
        <w:rPr>
          <w:rFonts w:ascii="新宋体" w:hAnsi="新宋体" w:eastAsia="新宋体" w:cs="新宋体"/>
          <w:spacing w:val="-2"/>
          <w:sz w:val="24"/>
          <w:szCs w:val="24"/>
        </w:rPr>
        <w:t>10.2</w:t>
      </w:r>
      <w:r>
        <w:rPr>
          <w:rFonts w:ascii="新宋体" w:hAnsi="新宋体" w:eastAsia="新宋体" w:cs="新宋体"/>
          <w:spacing w:val="-49"/>
          <w:sz w:val="24"/>
          <w:szCs w:val="24"/>
        </w:rPr>
        <w:t xml:space="preserve"> </w:t>
      </w:r>
      <w:r>
        <w:rPr>
          <w:rFonts w:ascii="新宋体" w:hAnsi="新宋体" w:eastAsia="新宋体" w:cs="新宋体"/>
          <w:spacing w:val="-2"/>
          <w:sz w:val="24"/>
          <w:szCs w:val="24"/>
        </w:rPr>
        <w:t>谈判保证金的退还按以下规定办理：</w:t>
      </w:r>
    </w:p>
    <w:p>
      <w:pPr>
        <w:spacing w:before="180" w:line="468" w:lineRule="exact"/>
        <w:ind w:left="497"/>
        <w:rPr>
          <w:rFonts w:ascii="新宋体" w:hAnsi="新宋体" w:eastAsia="新宋体" w:cs="新宋体"/>
          <w:sz w:val="24"/>
          <w:szCs w:val="24"/>
        </w:rPr>
      </w:pPr>
      <w:r>
        <w:rPr>
          <w:rFonts w:ascii="新宋体" w:hAnsi="新宋体" w:eastAsia="新宋体" w:cs="新宋体"/>
          <w:spacing w:val="-2"/>
          <w:position w:val="17"/>
          <w:sz w:val="24"/>
          <w:szCs w:val="24"/>
        </w:rPr>
        <w:t>（1）成交供应商的谈判保证金，在政府采购合同签订后</w:t>
      </w:r>
      <w:r>
        <w:rPr>
          <w:rFonts w:ascii="新宋体" w:hAnsi="新宋体" w:eastAsia="新宋体" w:cs="新宋体"/>
          <w:spacing w:val="-42"/>
          <w:position w:val="17"/>
          <w:sz w:val="24"/>
          <w:szCs w:val="24"/>
        </w:rPr>
        <w:t xml:space="preserve"> </w:t>
      </w:r>
      <w:r>
        <w:rPr>
          <w:rFonts w:ascii="新宋体" w:hAnsi="新宋体" w:eastAsia="新宋体" w:cs="新宋体"/>
          <w:spacing w:val="-2"/>
          <w:position w:val="17"/>
          <w:sz w:val="24"/>
          <w:szCs w:val="24"/>
        </w:rPr>
        <w:t>5</w:t>
      </w:r>
      <w:r>
        <w:rPr>
          <w:rFonts w:ascii="新宋体" w:hAnsi="新宋体" w:eastAsia="新宋体" w:cs="新宋体"/>
          <w:spacing w:val="-51"/>
          <w:position w:val="17"/>
          <w:sz w:val="24"/>
          <w:szCs w:val="24"/>
        </w:rPr>
        <w:t xml:space="preserve"> </w:t>
      </w:r>
      <w:r>
        <w:rPr>
          <w:rFonts w:ascii="新宋体" w:hAnsi="新宋体" w:eastAsia="新宋体" w:cs="新宋体"/>
          <w:spacing w:val="-2"/>
          <w:position w:val="17"/>
          <w:sz w:val="24"/>
          <w:szCs w:val="24"/>
        </w:rPr>
        <w:t>个工作日内退还，但因供应</w:t>
      </w:r>
    </w:p>
    <w:p>
      <w:pPr>
        <w:spacing w:before="1" w:line="219" w:lineRule="auto"/>
        <w:ind w:left="11"/>
        <w:rPr>
          <w:rFonts w:ascii="新宋体" w:hAnsi="新宋体" w:eastAsia="新宋体" w:cs="新宋体"/>
          <w:sz w:val="24"/>
          <w:szCs w:val="24"/>
        </w:rPr>
      </w:pPr>
      <w:r>
        <w:rPr>
          <w:rFonts w:ascii="新宋体" w:hAnsi="新宋体" w:eastAsia="新宋体" w:cs="新宋体"/>
          <w:spacing w:val="-1"/>
          <w:sz w:val="24"/>
          <w:szCs w:val="24"/>
        </w:rPr>
        <w:t>商自身原因导致无法退还的除外。</w:t>
      </w:r>
    </w:p>
    <w:p>
      <w:pPr>
        <w:spacing w:before="182" w:line="219" w:lineRule="auto"/>
        <w:ind w:left="497"/>
        <w:rPr>
          <w:rFonts w:ascii="新宋体" w:hAnsi="新宋体" w:eastAsia="新宋体" w:cs="新宋体"/>
          <w:sz w:val="24"/>
          <w:szCs w:val="24"/>
        </w:rPr>
      </w:pPr>
      <w:r>
        <w:rPr>
          <w:rFonts w:ascii="新宋体" w:hAnsi="新宋体" w:eastAsia="新宋体" w:cs="新宋体"/>
          <w:spacing w:val="-1"/>
          <w:sz w:val="24"/>
          <w:szCs w:val="24"/>
        </w:rPr>
        <w:t>（2）未成交供应商的谈判保证金，在成交通知书</w:t>
      </w:r>
      <w:r>
        <w:rPr>
          <w:rFonts w:ascii="新宋体" w:hAnsi="新宋体" w:eastAsia="新宋体" w:cs="新宋体"/>
          <w:spacing w:val="-2"/>
          <w:sz w:val="24"/>
          <w:szCs w:val="24"/>
        </w:rPr>
        <w:t>发出后</w:t>
      </w:r>
      <w:r>
        <w:rPr>
          <w:rFonts w:ascii="新宋体" w:hAnsi="新宋体" w:eastAsia="新宋体" w:cs="新宋体"/>
          <w:spacing w:val="-46"/>
          <w:sz w:val="24"/>
          <w:szCs w:val="24"/>
        </w:rPr>
        <w:t xml:space="preserve"> </w:t>
      </w:r>
      <w:r>
        <w:rPr>
          <w:rFonts w:ascii="新宋体" w:hAnsi="新宋体" w:eastAsia="新宋体" w:cs="新宋体"/>
          <w:spacing w:val="-2"/>
          <w:sz w:val="24"/>
          <w:szCs w:val="24"/>
        </w:rPr>
        <w:t>5</w:t>
      </w:r>
      <w:r>
        <w:rPr>
          <w:rFonts w:ascii="新宋体" w:hAnsi="新宋体" w:eastAsia="新宋体" w:cs="新宋体"/>
          <w:spacing w:val="-50"/>
          <w:sz w:val="24"/>
          <w:szCs w:val="24"/>
        </w:rPr>
        <w:t xml:space="preserve"> </w:t>
      </w:r>
      <w:r>
        <w:rPr>
          <w:rFonts w:ascii="新宋体" w:hAnsi="新宋体" w:eastAsia="新宋体" w:cs="新宋体"/>
          <w:spacing w:val="-2"/>
          <w:sz w:val="24"/>
          <w:szCs w:val="24"/>
        </w:rPr>
        <w:t>个工作日内退还。</w:t>
      </w:r>
    </w:p>
    <w:p>
      <w:pPr>
        <w:spacing w:before="182" w:line="218" w:lineRule="auto"/>
        <w:ind w:left="497"/>
        <w:rPr>
          <w:rFonts w:ascii="新宋体" w:hAnsi="新宋体" w:eastAsia="新宋体" w:cs="新宋体"/>
          <w:sz w:val="24"/>
          <w:szCs w:val="24"/>
        </w:rPr>
      </w:pPr>
      <w:r>
        <w:rPr>
          <w:rFonts w:ascii="新宋体" w:hAnsi="新宋体" w:eastAsia="新宋体" w:cs="新宋体"/>
          <w:spacing w:val="-1"/>
          <w:sz w:val="24"/>
          <w:szCs w:val="24"/>
        </w:rPr>
        <w:t>（3）终止竞争性谈判采购活动的，在发布项目终止公</w:t>
      </w:r>
      <w:r>
        <w:rPr>
          <w:rFonts w:ascii="新宋体" w:hAnsi="新宋体" w:eastAsia="新宋体" w:cs="新宋体"/>
          <w:spacing w:val="-2"/>
          <w:sz w:val="24"/>
          <w:szCs w:val="24"/>
        </w:rPr>
        <w:t>告后</w:t>
      </w:r>
      <w:r>
        <w:rPr>
          <w:rFonts w:ascii="新宋体" w:hAnsi="新宋体" w:eastAsia="新宋体" w:cs="新宋体"/>
          <w:spacing w:val="-46"/>
          <w:sz w:val="24"/>
          <w:szCs w:val="24"/>
        </w:rPr>
        <w:t xml:space="preserve"> </w:t>
      </w:r>
      <w:r>
        <w:rPr>
          <w:rFonts w:ascii="新宋体" w:hAnsi="新宋体" w:eastAsia="新宋体" w:cs="新宋体"/>
          <w:spacing w:val="-2"/>
          <w:sz w:val="24"/>
          <w:szCs w:val="24"/>
        </w:rPr>
        <w:t>5</w:t>
      </w:r>
      <w:r>
        <w:rPr>
          <w:rFonts w:ascii="新宋体" w:hAnsi="新宋体" w:eastAsia="新宋体" w:cs="新宋体"/>
          <w:spacing w:val="-50"/>
          <w:sz w:val="24"/>
          <w:szCs w:val="24"/>
        </w:rPr>
        <w:t xml:space="preserve"> </w:t>
      </w:r>
      <w:r>
        <w:rPr>
          <w:rFonts w:ascii="新宋体" w:hAnsi="新宋体" w:eastAsia="新宋体" w:cs="新宋体"/>
          <w:spacing w:val="-2"/>
          <w:sz w:val="24"/>
          <w:szCs w:val="24"/>
        </w:rPr>
        <w:t>个工作日内退还。</w:t>
      </w:r>
    </w:p>
    <w:p>
      <w:pPr>
        <w:spacing w:before="184" w:line="466" w:lineRule="exact"/>
        <w:ind w:left="504"/>
        <w:rPr>
          <w:rFonts w:ascii="新宋体" w:hAnsi="新宋体" w:eastAsia="新宋体" w:cs="新宋体"/>
          <w:sz w:val="24"/>
          <w:szCs w:val="24"/>
        </w:rPr>
      </w:pPr>
      <w:r>
        <w:rPr>
          <w:rFonts w:ascii="新宋体" w:hAnsi="新宋体" w:eastAsia="新宋体" w:cs="新宋体"/>
          <w:spacing w:val="-1"/>
          <w:position w:val="17"/>
          <w:sz w:val="24"/>
          <w:szCs w:val="24"/>
        </w:rPr>
        <w:t>10.3</w:t>
      </w:r>
      <w:r>
        <w:rPr>
          <w:rFonts w:ascii="新宋体" w:hAnsi="新宋体" w:eastAsia="新宋体" w:cs="新宋体"/>
          <w:spacing w:val="-50"/>
          <w:position w:val="17"/>
          <w:sz w:val="24"/>
          <w:szCs w:val="24"/>
        </w:rPr>
        <w:t xml:space="preserve"> </w:t>
      </w:r>
      <w:r>
        <w:rPr>
          <w:rFonts w:ascii="新宋体" w:hAnsi="新宋体" w:eastAsia="新宋体" w:cs="新宋体"/>
          <w:spacing w:val="-1"/>
          <w:position w:val="17"/>
          <w:sz w:val="24"/>
          <w:szCs w:val="24"/>
        </w:rPr>
        <w:t>有下列情形之一的，保证金不予退还，并上</w:t>
      </w:r>
      <w:r>
        <w:rPr>
          <w:rFonts w:ascii="新宋体" w:hAnsi="新宋体" w:eastAsia="新宋体" w:cs="新宋体"/>
          <w:spacing w:val="-2"/>
          <w:position w:val="17"/>
          <w:sz w:val="24"/>
          <w:szCs w:val="24"/>
        </w:rPr>
        <w:t>缴同级财政国库：</w:t>
      </w:r>
    </w:p>
    <w:p>
      <w:pPr>
        <w:spacing w:before="1" w:line="218" w:lineRule="auto"/>
        <w:ind w:left="497"/>
        <w:rPr>
          <w:rFonts w:ascii="新宋体" w:hAnsi="新宋体" w:eastAsia="新宋体" w:cs="新宋体"/>
          <w:sz w:val="24"/>
          <w:szCs w:val="24"/>
        </w:rPr>
      </w:pPr>
      <w:r>
        <w:rPr>
          <w:rFonts w:ascii="新宋体" w:hAnsi="新宋体" w:eastAsia="新宋体" w:cs="新宋体"/>
          <w:spacing w:val="-1"/>
          <w:sz w:val="24"/>
          <w:szCs w:val="24"/>
        </w:rPr>
        <w:t>（1）供应商在提交响应文件截止时间后撤回响应文件的；</w:t>
      </w:r>
    </w:p>
    <w:p>
      <w:pPr>
        <w:spacing w:before="183" w:line="219" w:lineRule="auto"/>
        <w:ind w:left="497"/>
        <w:rPr>
          <w:rFonts w:ascii="新宋体" w:hAnsi="新宋体" w:eastAsia="新宋体" w:cs="新宋体"/>
          <w:sz w:val="24"/>
          <w:szCs w:val="24"/>
        </w:rPr>
      </w:pPr>
      <w:r>
        <w:rPr>
          <w:rFonts w:ascii="新宋体" w:hAnsi="新宋体" w:eastAsia="新宋体" w:cs="新宋体"/>
          <w:spacing w:val="-2"/>
          <w:sz w:val="24"/>
          <w:szCs w:val="24"/>
        </w:rPr>
        <w:t>（2）供应商在响应文件中提供虚假材料的；</w:t>
      </w:r>
    </w:p>
    <w:p>
      <w:pPr>
        <w:spacing w:before="181" w:line="468" w:lineRule="exact"/>
        <w:ind w:left="497"/>
        <w:rPr>
          <w:rFonts w:ascii="新宋体" w:hAnsi="新宋体" w:eastAsia="新宋体" w:cs="新宋体"/>
          <w:sz w:val="24"/>
          <w:szCs w:val="24"/>
        </w:rPr>
      </w:pPr>
      <w:r>
        <w:rPr>
          <w:rFonts w:ascii="新宋体" w:hAnsi="新宋体" w:eastAsia="新宋体" w:cs="新宋体"/>
          <w:spacing w:val="-1"/>
          <w:position w:val="17"/>
          <w:sz w:val="24"/>
          <w:szCs w:val="24"/>
        </w:rPr>
        <w:t>（3）除因不可抗力或谈判文件认可的情形以外，成交供应商不与采购人签订合同的；</w:t>
      </w:r>
    </w:p>
    <w:p>
      <w:pPr>
        <w:spacing w:before="1" w:line="218" w:lineRule="auto"/>
        <w:ind w:left="497"/>
        <w:rPr>
          <w:rFonts w:ascii="新宋体" w:hAnsi="新宋体" w:eastAsia="新宋体" w:cs="新宋体"/>
          <w:sz w:val="24"/>
          <w:szCs w:val="24"/>
        </w:rPr>
      </w:pPr>
      <w:r>
        <w:rPr>
          <w:rFonts w:ascii="新宋体" w:hAnsi="新宋体" w:eastAsia="新宋体" w:cs="新宋体"/>
          <w:spacing w:val="-1"/>
          <w:sz w:val="24"/>
          <w:szCs w:val="24"/>
        </w:rPr>
        <w:t>（4）供应商与采购人、其他供应商或者采购代理机构恶意串通的；</w:t>
      </w:r>
    </w:p>
    <w:p>
      <w:pPr>
        <w:spacing w:before="182" w:line="588" w:lineRule="exact"/>
        <w:ind w:left="497"/>
        <w:rPr>
          <w:rFonts w:ascii="新宋体" w:hAnsi="新宋体" w:eastAsia="新宋体" w:cs="新宋体"/>
          <w:sz w:val="24"/>
          <w:szCs w:val="24"/>
        </w:rPr>
      </w:pPr>
      <w:r>
        <w:rPr>
          <w:rFonts w:ascii="新宋体" w:hAnsi="新宋体" w:eastAsia="新宋体" w:cs="新宋体"/>
          <w:spacing w:val="-2"/>
          <w:position w:val="26"/>
          <w:sz w:val="24"/>
          <w:szCs w:val="24"/>
        </w:rPr>
        <w:t>（5）谈判文件规定的其他情形。</w:t>
      </w:r>
    </w:p>
    <w:p>
      <w:pPr>
        <w:spacing w:line="219" w:lineRule="auto"/>
        <w:ind w:left="24"/>
        <w:rPr>
          <w:rFonts w:ascii="新宋体" w:hAnsi="新宋体" w:eastAsia="新宋体" w:cs="新宋体"/>
          <w:sz w:val="24"/>
          <w:szCs w:val="24"/>
        </w:rPr>
      </w:pPr>
      <w:r>
        <w:rPr>
          <w:rFonts w:ascii="新宋体" w:hAnsi="新宋体" w:eastAsia="新宋体" w:cs="新宋体"/>
          <w:spacing w:val="-3"/>
          <w:sz w:val="24"/>
          <w:szCs w:val="24"/>
        </w:rPr>
        <w:t>11.响应文件的组成</w:t>
      </w:r>
    </w:p>
    <w:p>
      <w:pPr>
        <w:spacing w:line="219" w:lineRule="auto"/>
        <w:rPr>
          <w:rFonts w:ascii="新宋体" w:hAnsi="新宋体" w:eastAsia="新宋体" w:cs="新宋体"/>
          <w:sz w:val="24"/>
          <w:szCs w:val="24"/>
        </w:rPr>
        <w:sectPr>
          <w:headerReference r:id="rId18" w:type="default"/>
          <w:footerReference r:id="rId19" w:type="default"/>
          <w:pgSz w:w="11906" w:h="16840"/>
          <w:pgMar w:top="400" w:right="769" w:bottom="1107" w:left="1483" w:header="0" w:footer="944" w:gutter="0"/>
          <w:cols w:space="720" w:num="1"/>
        </w:sectPr>
      </w:pPr>
    </w:p>
    <w:p>
      <w:pPr>
        <w:pStyle w:val="3"/>
        <w:spacing w:line="246" w:lineRule="auto"/>
      </w:pPr>
    </w:p>
    <w:p>
      <w:pPr>
        <w:pStyle w:val="3"/>
        <w:spacing w:line="246" w:lineRule="auto"/>
      </w:pPr>
    </w:p>
    <w:p>
      <w:pPr>
        <w:pStyle w:val="3"/>
        <w:spacing w:line="246" w:lineRule="auto"/>
      </w:pPr>
    </w:p>
    <w:p>
      <w:pPr>
        <w:pStyle w:val="3"/>
        <w:spacing w:line="246" w:lineRule="auto"/>
      </w:pPr>
    </w:p>
    <w:p>
      <w:pPr>
        <w:spacing w:before="78" w:line="219" w:lineRule="auto"/>
        <w:ind w:left="497"/>
        <w:rPr>
          <w:rFonts w:ascii="新宋体" w:hAnsi="新宋体" w:eastAsia="新宋体" w:cs="新宋体"/>
          <w:sz w:val="24"/>
          <w:szCs w:val="24"/>
        </w:rPr>
      </w:pPr>
      <w:r>
        <w:rPr>
          <w:rFonts w:ascii="新宋体" w:hAnsi="新宋体" w:eastAsia="新宋体" w:cs="新宋体"/>
          <w:spacing w:val="-4"/>
          <w:sz w:val="24"/>
          <w:szCs w:val="24"/>
        </w:rPr>
        <w:t>11.1</w:t>
      </w:r>
      <w:r>
        <w:rPr>
          <w:rFonts w:ascii="新宋体" w:hAnsi="新宋体" w:eastAsia="新宋体" w:cs="新宋体"/>
          <w:spacing w:val="-29"/>
          <w:sz w:val="24"/>
          <w:szCs w:val="24"/>
        </w:rPr>
        <w:t xml:space="preserve"> </w:t>
      </w:r>
      <w:r>
        <w:rPr>
          <w:rFonts w:ascii="新宋体" w:hAnsi="新宋体" w:eastAsia="新宋体" w:cs="新宋体"/>
          <w:spacing w:val="-4"/>
          <w:sz w:val="24"/>
          <w:szCs w:val="24"/>
        </w:rPr>
        <w:t>响应文件包括下列内容：</w:t>
      </w:r>
    </w:p>
    <w:p>
      <w:pPr>
        <w:spacing w:before="180" w:line="466" w:lineRule="exact"/>
        <w:ind w:left="480"/>
        <w:rPr>
          <w:rFonts w:ascii="新宋体" w:hAnsi="新宋体" w:eastAsia="新宋体" w:cs="新宋体"/>
          <w:sz w:val="24"/>
          <w:szCs w:val="24"/>
        </w:rPr>
      </w:pPr>
      <w:r>
        <w:rPr>
          <w:rFonts w:ascii="新宋体" w:hAnsi="新宋体" w:eastAsia="新宋体" w:cs="新宋体"/>
          <w:spacing w:val="2"/>
          <w:position w:val="17"/>
          <w:sz w:val="24"/>
          <w:szCs w:val="24"/>
        </w:rPr>
        <w:t>供应商应提交相关证明材料，作为其参加谈判和成交后有能力履行合同的证明。编写</w:t>
      </w:r>
    </w:p>
    <w:p>
      <w:pPr>
        <w:spacing w:line="219" w:lineRule="auto"/>
        <w:ind w:left="19"/>
        <w:rPr>
          <w:rFonts w:ascii="新宋体" w:hAnsi="新宋体" w:eastAsia="新宋体" w:cs="新宋体"/>
          <w:sz w:val="24"/>
          <w:szCs w:val="24"/>
        </w:rPr>
      </w:pPr>
      <w:r>
        <w:rPr>
          <w:rFonts w:ascii="新宋体" w:hAnsi="新宋体" w:eastAsia="新宋体" w:cs="新宋体"/>
          <w:spacing w:val="-1"/>
          <w:sz w:val="24"/>
          <w:szCs w:val="24"/>
        </w:rPr>
        <w:t>的谈判响应文件须包括以下内容（格式详见谈判文件第四部分</w:t>
      </w:r>
      <w:r>
        <w:rPr>
          <w:rFonts w:ascii="新宋体" w:hAnsi="新宋体" w:eastAsia="新宋体" w:cs="新宋体"/>
          <w:spacing w:val="-2"/>
          <w:sz w:val="24"/>
          <w:szCs w:val="24"/>
        </w:rPr>
        <w:t>内容</w:t>
      </w:r>
      <w:r>
        <w:rPr>
          <w:rFonts w:ascii="新宋体" w:hAnsi="新宋体" w:eastAsia="新宋体" w:cs="新宋体"/>
          <w:sz w:val="24"/>
          <w:szCs w:val="24"/>
        </w:rPr>
        <w:t>）：</w:t>
      </w:r>
    </w:p>
    <w:p>
      <w:pPr>
        <w:spacing w:before="183" w:line="219" w:lineRule="auto"/>
        <w:ind w:left="497"/>
        <w:rPr>
          <w:rFonts w:ascii="新宋体" w:hAnsi="新宋体" w:eastAsia="新宋体" w:cs="新宋体"/>
          <w:sz w:val="24"/>
          <w:szCs w:val="24"/>
        </w:rPr>
      </w:pPr>
      <w:r>
        <w:rPr>
          <w:rFonts w:ascii="新宋体" w:hAnsi="新宋体" w:eastAsia="新宋体" w:cs="新宋体"/>
          <w:spacing w:val="-4"/>
          <w:sz w:val="24"/>
          <w:szCs w:val="24"/>
        </w:rPr>
        <w:t>11.1.1</w:t>
      </w:r>
      <w:r>
        <w:rPr>
          <w:rFonts w:ascii="新宋体" w:hAnsi="新宋体" w:eastAsia="新宋体" w:cs="新宋体"/>
          <w:spacing w:val="-41"/>
          <w:sz w:val="24"/>
          <w:szCs w:val="24"/>
        </w:rPr>
        <w:t xml:space="preserve"> </w:t>
      </w:r>
      <w:r>
        <w:rPr>
          <w:rFonts w:ascii="新宋体" w:hAnsi="新宋体" w:eastAsia="新宋体" w:cs="新宋体"/>
          <w:spacing w:val="-4"/>
          <w:sz w:val="24"/>
          <w:szCs w:val="24"/>
        </w:rPr>
        <w:t>资格审查部分</w:t>
      </w:r>
    </w:p>
    <w:p>
      <w:pPr>
        <w:spacing w:before="183" w:line="219" w:lineRule="auto"/>
        <w:ind w:left="497"/>
        <w:rPr>
          <w:rFonts w:ascii="新宋体" w:hAnsi="新宋体" w:eastAsia="新宋体" w:cs="新宋体"/>
          <w:sz w:val="24"/>
          <w:szCs w:val="24"/>
        </w:rPr>
      </w:pPr>
      <w:r>
        <w:rPr>
          <w:rFonts w:ascii="新宋体" w:hAnsi="新宋体" w:eastAsia="新宋体" w:cs="新宋体"/>
          <w:spacing w:val="-2"/>
          <w:sz w:val="24"/>
          <w:szCs w:val="24"/>
        </w:rPr>
        <w:t>11.1.2</w:t>
      </w:r>
      <w:r>
        <w:rPr>
          <w:rFonts w:ascii="新宋体" w:hAnsi="新宋体" w:eastAsia="新宋体" w:cs="新宋体"/>
          <w:spacing w:val="-45"/>
          <w:sz w:val="24"/>
          <w:szCs w:val="24"/>
        </w:rPr>
        <w:t xml:space="preserve"> </w:t>
      </w:r>
      <w:r>
        <w:rPr>
          <w:rFonts w:ascii="新宋体" w:hAnsi="新宋体" w:eastAsia="新宋体" w:cs="新宋体"/>
          <w:spacing w:val="-2"/>
          <w:sz w:val="24"/>
          <w:szCs w:val="24"/>
        </w:rPr>
        <w:t>有效性、完整性、响应程度审查部分</w:t>
      </w:r>
    </w:p>
    <w:p>
      <w:pPr>
        <w:spacing w:before="180" w:line="468" w:lineRule="exact"/>
        <w:ind w:left="480"/>
        <w:rPr>
          <w:rFonts w:ascii="新宋体" w:hAnsi="新宋体" w:eastAsia="新宋体" w:cs="新宋体"/>
          <w:sz w:val="24"/>
          <w:szCs w:val="24"/>
        </w:rPr>
      </w:pPr>
      <w:r>
        <w:rPr>
          <w:rFonts w:ascii="新宋体" w:hAnsi="新宋体" w:eastAsia="新宋体" w:cs="新宋体"/>
          <w:spacing w:val="2"/>
          <w:position w:val="17"/>
          <w:sz w:val="24"/>
          <w:szCs w:val="24"/>
        </w:rPr>
        <w:t>供应商须按上述内容、顺序和格式编制响应文件，并按要求编制目录、页码，并保证</w:t>
      </w:r>
    </w:p>
    <w:p>
      <w:pPr>
        <w:spacing w:line="218" w:lineRule="auto"/>
        <w:rPr>
          <w:rFonts w:ascii="新宋体" w:hAnsi="新宋体" w:eastAsia="新宋体" w:cs="新宋体"/>
          <w:sz w:val="24"/>
          <w:szCs w:val="24"/>
        </w:rPr>
      </w:pPr>
      <w:r>
        <w:rPr>
          <w:rFonts w:ascii="新宋体" w:hAnsi="新宋体" w:eastAsia="新宋体" w:cs="新宋体"/>
          <w:spacing w:val="-3"/>
          <w:sz w:val="24"/>
          <w:szCs w:val="24"/>
        </w:rPr>
        <w:t>所提供的全部资料真实可信，</w:t>
      </w:r>
      <w:r>
        <w:rPr>
          <w:rFonts w:ascii="新宋体" w:hAnsi="新宋体" w:eastAsia="新宋体" w:cs="新宋体"/>
          <w:spacing w:val="-65"/>
          <w:sz w:val="24"/>
          <w:szCs w:val="24"/>
        </w:rPr>
        <w:t xml:space="preserve"> </w:t>
      </w:r>
      <w:r>
        <w:rPr>
          <w:rFonts w:ascii="新宋体" w:hAnsi="新宋体" w:eastAsia="新宋体" w:cs="新宋体"/>
          <w:spacing w:val="-3"/>
          <w:sz w:val="24"/>
          <w:szCs w:val="24"/>
        </w:rPr>
        <w:t>自愿承担相应责任。</w:t>
      </w:r>
    </w:p>
    <w:p>
      <w:pPr>
        <w:spacing w:before="181" w:line="468" w:lineRule="exact"/>
        <w:ind w:left="497"/>
        <w:rPr>
          <w:rFonts w:ascii="新宋体" w:hAnsi="新宋体" w:eastAsia="新宋体" w:cs="新宋体"/>
          <w:sz w:val="24"/>
          <w:szCs w:val="24"/>
        </w:rPr>
      </w:pPr>
      <w:r>
        <w:rPr>
          <w:rFonts w:ascii="新宋体" w:hAnsi="新宋体" w:eastAsia="新宋体" w:cs="新宋体"/>
          <w:position w:val="17"/>
          <w:sz w:val="24"/>
          <w:szCs w:val="24"/>
        </w:rPr>
        <w:t>11.2</w:t>
      </w:r>
      <w:r>
        <w:rPr>
          <w:rFonts w:ascii="新宋体" w:hAnsi="新宋体" w:eastAsia="新宋体" w:cs="新宋体"/>
          <w:spacing w:val="-51"/>
          <w:position w:val="17"/>
          <w:sz w:val="24"/>
          <w:szCs w:val="24"/>
        </w:rPr>
        <w:t xml:space="preserve"> </w:t>
      </w:r>
      <w:r>
        <w:rPr>
          <w:rFonts w:ascii="新宋体" w:hAnsi="新宋体" w:eastAsia="新宋体" w:cs="新宋体"/>
          <w:position w:val="17"/>
          <w:sz w:val="24"/>
          <w:szCs w:val="24"/>
        </w:rPr>
        <w:t>在谈判过程中，供应商根据谈判小组竞谈文件要求提交的最终报价是响</w:t>
      </w:r>
      <w:r>
        <w:rPr>
          <w:rFonts w:ascii="新宋体" w:hAnsi="新宋体" w:eastAsia="新宋体" w:cs="新宋体"/>
          <w:spacing w:val="-1"/>
          <w:position w:val="17"/>
          <w:sz w:val="24"/>
          <w:szCs w:val="24"/>
        </w:rPr>
        <w:t>应文件的</w:t>
      </w:r>
    </w:p>
    <w:p>
      <w:pPr>
        <w:spacing w:before="1" w:line="219" w:lineRule="auto"/>
        <w:rPr>
          <w:rFonts w:ascii="新宋体" w:hAnsi="新宋体" w:eastAsia="新宋体" w:cs="新宋体"/>
          <w:sz w:val="24"/>
          <w:szCs w:val="24"/>
        </w:rPr>
      </w:pPr>
      <w:r>
        <w:rPr>
          <w:rFonts w:ascii="新宋体" w:hAnsi="新宋体" w:eastAsia="新宋体" w:cs="新宋体"/>
          <w:spacing w:val="-2"/>
          <w:sz w:val="24"/>
          <w:szCs w:val="24"/>
        </w:rPr>
        <w:t>有效组成部分。</w:t>
      </w:r>
    </w:p>
    <w:p>
      <w:pPr>
        <w:spacing w:before="301" w:line="219" w:lineRule="auto"/>
        <w:ind w:left="17"/>
        <w:rPr>
          <w:rFonts w:ascii="新宋体" w:hAnsi="新宋体" w:eastAsia="新宋体" w:cs="新宋体"/>
          <w:sz w:val="24"/>
          <w:szCs w:val="24"/>
        </w:rPr>
      </w:pPr>
      <w:r>
        <w:rPr>
          <w:rFonts w:ascii="新宋体" w:hAnsi="新宋体" w:eastAsia="新宋体" w:cs="新宋体"/>
          <w:spacing w:val="-3"/>
          <w:sz w:val="24"/>
          <w:szCs w:val="24"/>
        </w:rPr>
        <w:t>12.响应文件有效期</w:t>
      </w:r>
    </w:p>
    <w:p>
      <w:pPr>
        <w:spacing w:before="302" w:line="466" w:lineRule="exact"/>
        <w:jc w:val="right"/>
        <w:rPr>
          <w:rFonts w:ascii="新宋体" w:hAnsi="新宋体" w:eastAsia="新宋体" w:cs="新宋体"/>
          <w:sz w:val="24"/>
          <w:szCs w:val="24"/>
        </w:rPr>
      </w:pPr>
      <w:r>
        <w:rPr>
          <w:rFonts w:ascii="新宋体" w:hAnsi="新宋体" w:eastAsia="新宋体" w:cs="新宋体"/>
          <w:spacing w:val="-3"/>
          <w:position w:val="17"/>
          <w:sz w:val="24"/>
          <w:szCs w:val="24"/>
        </w:rPr>
        <w:t>响应文件有效期见【谈判须知前附表】，在此期间响应文件对供应商具有法律约束力，</w:t>
      </w:r>
    </w:p>
    <w:p>
      <w:pPr>
        <w:spacing w:before="1" w:line="219" w:lineRule="auto"/>
        <w:ind w:left="2"/>
        <w:rPr>
          <w:rFonts w:ascii="新宋体" w:hAnsi="新宋体" w:eastAsia="新宋体" w:cs="新宋体"/>
          <w:sz w:val="24"/>
          <w:szCs w:val="24"/>
        </w:rPr>
      </w:pPr>
      <w:r>
        <w:rPr>
          <w:rFonts w:ascii="新宋体" w:hAnsi="新宋体" w:eastAsia="新宋体" w:cs="新宋体"/>
          <w:sz w:val="24"/>
          <w:szCs w:val="24"/>
        </w:rPr>
        <w:t>从提交首次响应文件截止时间之日起计算。响应文件有</w:t>
      </w:r>
      <w:r>
        <w:rPr>
          <w:rFonts w:ascii="新宋体" w:hAnsi="新宋体" w:eastAsia="新宋体" w:cs="新宋体"/>
          <w:spacing w:val="-1"/>
          <w:sz w:val="24"/>
          <w:szCs w:val="24"/>
        </w:rPr>
        <w:t>效期不足的将被视为无效响应。</w:t>
      </w:r>
    </w:p>
    <w:p>
      <w:pPr>
        <w:spacing w:before="303" w:line="219" w:lineRule="auto"/>
        <w:ind w:left="17"/>
        <w:rPr>
          <w:rFonts w:ascii="新宋体" w:hAnsi="新宋体" w:eastAsia="新宋体" w:cs="新宋体"/>
          <w:sz w:val="24"/>
          <w:szCs w:val="24"/>
        </w:rPr>
      </w:pPr>
      <w:r>
        <w:rPr>
          <w:rFonts w:ascii="新宋体" w:hAnsi="新宋体" w:eastAsia="新宋体" w:cs="新宋体"/>
          <w:spacing w:val="-3"/>
          <w:sz w:val="24"/>
          <w:szCs w:val="24"/>
        </w:rPr>
        <w:t>13.响应文件的签署及规定</w:t>
      </w:r>
    </w:p>
    <w:p>
      <w:pPr>
        <w:spacing w:before="300" w:line="360" w:lineRule="auto"/>
        <w:ind w:left="2" w:right="77" w:firstLine="494"/>
        <w:rPr>
          <w:rFonts w:ascii="新宋体" w:hAnsi="新宋体" w:eastAsia="新宋体" w:cs="新宋体"/>
          <w:sz w:val="24"/>
          <w:szCs w:val="24"/>
        </w:rPr>
      </w:pPr>
      <w:r>
        <w:rPr>
          <w:rFonts w:ascii="新宋体" w:hAnsi="新宋体" w:eastAsia="新宋体" w:cs="新宋体"/>
          <w:spacing w:val="-3"/>
          <w:sz w:val="24"/>
          <w:szCs w:val="24"/>
        </w:rPr>
        <w:t>13.1</w:t>
      </w:r>
      <w:r>
        <w:rPr>
          <w:rFonts w:ascii="新宋体" w:hAnsi="新宋体" w:eastAsia="新宋体" w:cs="新宋体"/>
          <w:spacing w:val="-39"/>
          <w:sz w:val="24"/>
          <w:szCs w:val="24"/>
        </w:rPr>
        <w:t xml:space="preserve"> </w:t>
      </w:r>
      <w:r>
        <w:rPr>
          <w:rFonts w:ascii="新宋体" w:hAnsi="新宋体" w:eastAsia="新宋体" w:cs="新宋体"/>
          <w:spacing w:val="-3"/>
          <w:sz w:val="24"/>
          <w:szCs w:val="24"/>
        </w:rPr>
        <w:t>响应文件应按谈判文件要求签字盖章。供应商代表</w:t>
      </w:r>
      <w:r>
        <w:rPr>
          <w:rFonts w:ascii="新宋体" w:hAnsi="新宋体" w:eastAsia="新宋体" w:cs="新宋体"/>
          <w:spacing w:val="-4"/>
          <w:sz w:val="24"/>
          <w:szCs w:val="24"/>
        </w:rPr>
        <w:t>可为供应商法定代表人(非法人</w:t>
      </w:r>
      <w:r>
        <w:rPr>
          <w:rFonts w:ascii="新宋体" w:hAnsi="新宋体" w:eastAsia="新宋体" w:cs="新宋体"/>
          <w:sz w:val="24"/>
          <w:szCs w:val="24"/>
        </w:rPr>
        <w:t xml:space="preserve"> </w:t>
      </w:r>
      <w:r>
        <w:rPr>
          <w:rFonts w:ascii="新宋体" w:hAnsi="新宋体" w:eastAsia="新宋体" w:cs="新宋体"/>
          <w:spacing w:val="-1"/>
          <w:sz w:val="24"/>
          <w:szCs w:val="24"/>
        </w:rPr>
        <w:t>组织为负责人或合伙人、个体工商户为负责人，谈判文件统称单位负责人)；供应商代表不</w:t>
      </w:r>
    </w:p>
    <w:p>
      <w:pPr>
        <w:spacing w:before="1" w:line="218" w:lineRule="auto"/>
        <w:jc w:val="right"/>
        <w:rPr>
          <w:rFonts w:ascii="新宋体" w:hAnsi="新宋体" w:eastAsia="新宋体" w:cs="新宋体"/>
          <w:sz w:val="24"/>
          <w:szCs w:val="24"/>
        </w:rPr>
      </w:pPr>
      <w:r>
        <w:rPr>
          <w:rFonts w:ascii="新宋体" w:hAnsi="新宋体" w:eastAsia="新宋体" w:cs="新宋体"/>
          <w:spacing w:val="-2"/>
          <w:sz w:val="24"/>
          <w:szCs w:val="24"/>
        </w:rPr>
        <w:t>是供应商的法定代表人（单位负责人）的，应提供法定代表人（单位负责人）授权委托书。</w:t>
      </w:r>
    </w:p>
    <w:p>
      <w:pPr>
        <w:spacing w:before="181" w:line="359" w:lineRule="auto"/>
        <w:ind w:right="80" w:firstLine="497"/>
        <w:rPr>
          <w:rFonts w:ascii="新宋体" w:hAnsi="新宋体" w:eastAsia="新宋体" w:cs="新宋体"/>
          <w:sz w:val="24"/>
          <w:szCs w:val="24"/>
        </w:rPr>
      </w:pPr>
      <w:r>
        <w:rPr>
          <w:rFonts w:ascii="新宋体" w:hAnsi="新宋体" w:eastAsia="新宋体" w:cs="新宋体"/>
          <w:spacing w:val="-1"/>
          <w:sz w:val="24"/>
          <w:szCs w:val="24"/>
        </w:rPr>
        <w:t>13.2 供应商应按照谈判文件所提供的文件格式，分</w:t>
      </w:r>
      <w:r>
        <w:rPr>
          <w:rFonts w:ascii="新宋体" w:hAnsi="新宋体" w:eastAsia="新宋体" w:cs="新宋体"/>
          <w:spacing w:val="-2"/>
          <w:sz w:val="24"/>
          <w:szCs w:val="24"/>
        </w:rPr>
        <w:t>别填写谈判文件第四部分的内容，</w:t>
      </w:r>
      <w:r>
        <w:rPr>
          <w:rFonts w:ascii="新宋体" w:hAnsi="新宋体" w:eastAsia="新宋体" w:cs="新宋体"/>
          <w:sz w:val="24"/>
          <w:szCs w:val="24"/>
        </w:rPr>
        <w:t xml:space="preserve"> </w:t>
      </w:r>
      <w:r>
        <w:rPr>
          <w:rFonts w:ascii="新宋体" w:hAnsi="新宋体" w:eastAsia="新宋体" w:cs="新宋体"/>
          <w:spacing w:val="2"/>
          <w:sz w:val="24"/>
          <w:szCs w:val="24"/>
        </w:rPr>
        <w:t>应分别注明所提供服务或货物的名称、技术配置及参数、数量和价格等内容；谈判文件要</w:t>
      </w:r>
      <w:r>
        <w:rPr>
          <w:rFonts w:ascii="新宋体" w:hAnsi="新宋体" w:eastAsia="新宋体" w:cs="新宋体"/>
          <w:spacing w:val="4"/>
          <w:sz w:val="24"/>
          <w:szCs w:val="24"/>
        </w:rPr>
        <w:t xml:space="preserve"> </w:t>
      </w:r>
      <w:r>
        <w:rPr>
          <w:rFonts w:ascii="新宋体" w:hAnsi="新宋体" w:eastAsia="新宋体" w:cs="新宋体"/>
          <w:spacing w:val="2"/>
          <w:sz w:val="24"/>
          <w:szCs w:val="24"/>
        </w:rPr>
        <w:t>求签字、盖章的地方必须由供应商的法定代表人或委托代理人签字、盖章齐全上传扫描件</w:t>
      </w:r>
    </w:p>
    <w:p>
      <w:pPr>
        <w:spacing w:line="218" w:lineRule="auto"/>
        <w:ind w:left="2"/>
        <w:rPr>
          <w:rFonts w:ascii="新宋体" w:hAnsi="新宋体" w:eastAsia="新宋体" w:cs="新宋体"/>
          <w:sz w:val="24"/>
          <w:szCs w:val="24"/>
        </w:rPr>
      </w:pPr>
      <w:r>
        <w:rPr>
          <w:rFonts w:ascii="新宋体" w:hAnsi="新宋体" w:eastAsia="新宋体" w:cs="新宋体"/>
          <w:spacing w:val="-1"/>
          <w:sz w:val="24"/>
          <w:szCs w:val="24"/>
        </w:rPr>
        <w:t>或由供应商的法定代表人或委托代理人电子签字、盖单位电子章。</w:t>
      </w:r>
    </w:p>
    <w:p>
      <w:pPr>
        <w:spacing w:before="184" w:line="468" w:lineRule="exact"/>
        <w:ind w:left="497"/>
        <w:rPr>
          <w:rFonts w:ascii="新宋体" w:hAnsi="新宋体" w:eastAsia="新宋体" w:cs="新宋体"/>
          <w:sz w:val="24"/>
          <w:szCs w:val="24"/>
        </w:rPr>
      </w:pPr>
      <w:r>
        <w:rPr>
          <w:rFonts w:ascii="新宋体" w:hAnsi="新宋体" w:eastAsia="新宋体" w:cs="新宋体"/>
          <w:spacing w:val="-1"/>
          <w:position w:val="17"/>
          <w:sz w:val="24"/>
          <w:szCs w:val="24"/>
        </w:rPr>
        <w:t>13.3 响应文件不得行间插字，若有修改错漏处，应由供</w:t>
      </w:r>
      <w:r>
        <w:rPr>
          <w:rFonts w:ascii="新宋体" w:hAnsi="新宋体" w:eastAsia="新宋体" w:cs="新宋体"/>
          <w:spacing w:val="-2"/>
          <w:position w:val="17"/>
          <w:sz w:val="24"/>
          <w:szCs w:val="24"/>
        </w:rPr>
        <w:t>应商法定代表人或者其委托代</w:t>
      </w:r>
    </w:p>
    <w:p>
      <w:pPr>
        <w:spacing w:before="1" w:line="218" w:lineRule="auto"/>
        <w:ind w:left="2"/>
        <w:rPr>
          <w:rFonts w:ascii="新宋体" w:hAnsi="新宋体" w:eastAsia="新宋体" w:cs="新宋体"/>
          <w:sz w:val="24"/>
          <w:szCs w:val="24"/>
        </w:rPr>
      </w:pPr>
      <w:r>
        <w:rPr>
          <w:rFonts w:ascii="新宋体" w:hAnsi="新宋体" w:eastAsia="新宋体" w:cs="新宋体"/>
          <w:spacing w:val="-1"/>
          <w:sz w:val="24"/>
          <w:szCs w:val="24"/>
        </w:rPr>
        <w:t>理人签字、加盖公章。否则，将导致响应文件无效。</w:t>
      </w:r>
    </w:p>
    <w:p>
      <w:pPr>
        <w:spacing w:before="181" w:line="468" w:lineRule="exact"/>
        <w:ind w:left="497"/>
        <w:rPr>
          <w:rFonts w:ascii="新宋体" w:hAnsi="新宋体" w:eastAsia="新宋体" w:cs="新宋体"/>
          <w:sz w:val="24"/>
          <w:szCs w:val="24"/>
        </w:rPr>
      </w:pPr>
      <w:r>
        <w:rPr>
          <w:rFonts w:ascii="新宋体" w:hAnsi="新宋体" w:eastAsia="新宋体" w:cs="新宋体"/>
          <w:position w:val="17"/>
          <w:sz w:val="24"/>
          <w:szCs w:val="24"/>
        </w:rPr>
        <w:t>13.4</w:t>
      </w:r>
      <w:r>
        <w:rPr>
          <w:rFonts w:ascii="新宋体" w:hAnsi="新宋体" w:eastAsia="新宋体" w:cs="新宋体"/>
          <w:spacing w:val="-51"/>
          <w:position w:val="17"/>
          <w:sz w:val="24"/>
          <w:szCs w:val="24"/>
        </w:rPr>
        <w:t xml:space="preserve"> </w:t>
      </w:r>
      <w:r>
        <w:rPr>
          <w:rFonts w:ascii="新宋体" w:hAnsi="新宋体" w:eastAsia="新宋体" w:cs="新宋体"/>
          <w:position w:val="17"/>
          <w:sz w:val="24"/>
          <w:szCs w:val="24"/>
        </w:rPr>
        <w:t>在谈判过程中，供应商按谈判文件规定提交的最终报价，须打印或用不</w:t>
      </w:r>
      <w:r>
        <w:rPr>
          <w:rFonts w:ascii="新宋体" w:hAnsi="新宋体" w:eastAsia="新宋体" w:cs="新宋体"/>
          <w:spacing w:val="-1"/>
          <w:position w:val="17"/>
          <w:sz w:val="24"/>
          <w:szCs w:val="24"/>
        </w:rPr>
        <w:t>褪色材料</w:t>
      </w:r>
    </w:p>
    <w:p>
      <w:pPr>
        <w:spacing w:before="1" w:line="218" w:lineRule="auto"/>
        <w:ind w:left="4"/>
        <w:rPr>
          <w:rFonts w:ascii="新宋体" w:hAnsi="新宋体" w:eastAsia="新宋体" w:cs="新宋体"/>
          <w:sz w:val="24"/>
          <w:szCs w:val="24"/>
        </w:rPr>
      </w:pPr>
      <w:r>
        <w:rPr>
          <w:rFonts w:ascii="新宋体" w:hAnsi="新宋体" w:eastAsia="新宋体" w:cs="新宋体"/>
          <w:sz w:val="24"/>
          <w:szCs w:val="24"/>
        </w:rPr>
        <w:t>书写，并经供应商代表签字，或者加盖供应商单位</w:t>
      </w:r>
      <w:r>
        <w:rPr>
          <w:rFonts w:ascii="新宋体" w:hAnsi="新宋体" w:eastAsia="新宋体" w:cs="新宋体"/>
          <w:spacing w:val="-1"/>
          <w:sz w:val="24"/>
          <w:szCs w:val="24"/>
        </w:rPr>
        <w:t>公章。否则，将导致响应文件无效。</w:t>
      </w:r>
    </w:p>
    <w:p>
      <w:pPr>
        <w:spacing w:before="181" w:line="219" w:lineRule="auto"/>
        <w:ind w:left="497"/>
        <w:rPr>
          <w:rFonts w:ascii="新宋体" w:hAnsi="新宋体" w:eastAsia="新宋体" w:cs="新宋体"/>
          <w:sz w:val="24"/>
          <w:szCs w:val="24"/>
        </w:rPr>
      </w:pPr>
      <w:r>
        <w:rPr>
          <w:rFonts w:ascii="新宋体" w:hAnsi="新宋体" w:eastAsia="新宋体" w:cs="新宋体"/>
          <w:spacing w:val="-2"/>
          <w:sz w:val="24"/>
          <w:szCs w:val="24"/>
        </w:rPr>
        <w:t>13.5</w:t>
      </w:r>
      <w:r>
        <w:rPr>
          <w:rFonts w:ascii="新宋体" w:hAnsi="新宋体" w:eastAsia="新宋体" w:cs="新宋体"/>
          <w:spacing w:val="-41"/>
          <w:sz w:val="24"/>
          <w:szCs w:val="24"/>
        </w:rPr>
        <w:t xml:space="preserve"> </w:t>
      </w:r>
      <w:r>
        <w:rPr>
          <w:rFonts w:ascii="新宋体" w:hAnsi="新宋体" w:eastAsia="新宋体" w:cs="新宋体"/>
          <w:spacing w:val="-2"/>
          <w:sz w:val="24"/>
          <w:szCs w:val="24"/>
        </w:rPr>
        <w:t>供应商无论成交与否，其响应文件不予退还。</w:t>
      </w:r>
    </w:p>
    <w:p>
      <w:pPr>
        <w:spacing w:before="183" w:line="219" w:lineRule="auto"/>
        <w:ind w:left="497"/>
        <w:rPr>
          <w:rFonts w:ascii="新宋体" w:hAnsi="新宋体" w:eastAsia="新宋体" w:cs="新宋体"/>
          <w:sz w:val="24"/>
          <w:szCs w:val="24"/>
        </w:rPr>
      </w:pPr>
      <w:r>
        <w:rPr>
          <w:rFonts w:ascii="新宋体" w:hAnsi="新宋体" w:eastAsia="新宋体" w:cs="新宋体"/>
          <w:spacing w:val="-2"/>
          <w:sz w:val="24"/>
          <w:szCs w:val="24"/>
        </w:rPr>
        <w:t>13.6</w:t>
      </w:r>
      <w:r>
        <w:rPr>
          <w:rFonts w:ascii="新宋体" w:hAnsi="新宋体" w:eastAsia="新宋体" w:cs="新宋体"/>
          <w:spacing w:val="-39"/>
          <w:sz w:val="24"/>
          <w:szCs w:val="24"/>
        </w:rPr>
        <w:t xml:space="preserve"> </w:t>
      </w:r>
      <w:r>
        <w:rPr>
          <w:rFonts w:ascii="新宋体" w:hAnsi="新宋体" w:eastAsia="新宋体" w:cs="新宋体"/>
          <w:spacing w:val="-2"/>
          <w:sz w:val="24"/>
          <w:szCs w:val="24"/>
        </w:rPr>
        <w:t>响应文件的其他要求见【谈判须知前附表</w:t>
      </w:r>
      <w:r>
        <w:rPr>
          <w:rFonts w:ascii="新宋体" w:hAnsi="新宋体" w:eastAsia="新宋体" w:cs="新宋体"/>
          <w:spacing w:val="-3"/>
          <w:sz w:val="24"/>
          <w:szCs w:val="24"/>
        </w:rPr>
        <w:t>】。</w:t>
      </w:r>
    </w:p>
    <w:p>
      <w:pPr>
        <w:pStyle w:val="3"/>
        <w:spacing w:line="333" w:lineRule="auto"/>
      </w:pPr>
    </w:p>
    <w:p>
      <w:pPr>
        <w:spacing w:before="98" w:line="219" w:lineRule="auto"/>
        <w:ind w:left="3409"/>
        <w:rPr>
          <w:rFonts w:ascii="新宋体" w:hAnsi="新宋体" w:eastAsia="新宋体" w:cs="新宋体"/>
          <w:sz w:val="30"/>
          <w:szCs w:val="30"/>
        </w:rPr>
      </w:pPr>
      <w:r>
        <w:rPr>
          <w:rFonts w:ascii="新宋体" w:hAnsi="新宋体" w:eastAsia="新宋体" w:cs="新宋体"/>
          <w:spacing w:val="-5"/>
          <w:sz w:val="30"/>
          <w:szCs w:val="30"/>
        </w:rPr>
        <w:t>四、响应文件的递交</w:t>
      </w:r>
    </w:p>
    <w:p>
      <w:pPr>
        <w:pStyle w:val="3"/>
        <w:spacing w:line="255" w:lineRule="auto"/>
      </w:pPr>
    </w:p>
    <w:p>
      <w:pPr>
        <w:spacing w:before="79" w:line="219" w:lineRule="auto"/>
        <w:ind w:left="2"/>
        <w:rPr>
          <w:rFonts w:ascii="新宋体" w:hAnsi="新宋体" w:eastAsia="新宋体" w:cs="新宋体"/>
          <w:sz w:val="24"/>
          <w:szCs w:val="24"/>
        </w:rPr>
      </w:pPr>
      <w:r>
        <w:rPr>
          <w:rFonts w:ascii="新宋体" w:hAnsi="新宋体" w:eastAsia="新宋体" w:cs="新宋体"/>
          <w:spacing w:val="-2"/>
          <w:sz w:val="24"/>
          <w:szCs w:val="24"/>
        </w:rPr>
        <w:t>详见【谈判须知前附表】</w:t>
      </w:r>
    </w:p>
    <w:p>
      <w:pPr>
        <w:spacing w:line="219" w:lineRule="auto"/>
        <w:rPr>
          <w:rFonts w:ascii="新宋体" w:hAnsi="新宋体" w:eastAsia="新宋体" w:cs="新宋体"/>
          <w:sz w:val="24"/>
          <w:szCs w:val="24"/>
        </w:rPr>
        <w:sectPr>
          <w:headerReference r:id="rId20" w:type="default"/>
          <w:footerReference r:id="rId21" w:type="default"/>
          <w:pgSz w:w="11906" w:h="16840"/>
          <w:pgMar w:top="400" w:right="891" w:bottom="1107" w:left="1490" w:header="0" w:footer="944" w:gutter="0"/>
          <w:cols w:space="720" w:num="1"/>
        </w:sectPr>
      </w:pPr>
    </w:p>
    <w:p>
      <w:pPr>
        <w:pStyle w:val="3"/>
        <w:spacing w:line="243" w:lineRule="auto"/>
      </w:pPr>
    </w:p>
    <w:p>
      <w:pPr>
        <w:pStyle w:val="3"/>
        <w:spacing w:line="243" w:lineRule="auto"/>
      </w:pPr>
    </w:p>
    <w:p>
      <w:pPr>
        <w:pStyle w:val="3"/>
        <w:spacing w:line="243" w:lineRule="auto"/>
      </w:pPr>
    </w:p>
    <w:p>
      <w:pPr>
        <w:pStyle w:val="3"/>
        <w:spacing w:line="244" w:lineRule="auto"/>
      </w:pPr>
    </w:p>
    <w:p>
      <w:pPr>
        <w:spacing w:before="97" w:line="219" w:lineRule="auto"/>
        <w:ind w:left="2936"/>
        <w:rPr>
          <w:rFonts w:ascii="新宋体" w:hAnsi="新宋体" w:eastAsia="新宋体" w:cs="新宋体"/>
          <w:sz w:val="30"/>
          <w:szCs w:val="30"/>
        </w:rPr>
      </w:pPr>
      <w:r>
        <w:rPr>
          <w:rFonts w:ascii="新宋体" w:hAnsi="新宋体" w:eastAsia="新宋体" w:cs="新宋体"/>
          <w:spacing w:val="-2"/>
          <w:sz w:val="30"/>
          <w:szCs w:val="30"/>
        </w:rPr>
        <w:t>五、响应文件的评审与谈判</w:t>
      </w:r>
    </w:p>
    <w:p>
      <w:pPr>
        <w:pStyle w:val="3"/>
        <w:spacing w:line="258" w:lineRule="auto"/>
      </w:pPr>
    </w:p>
    <w:p>
      <w:pPr>
        <w:spacing w:before="78" w:line="220" w:lineRule="auto"/>
        <w:ind w:left="498"/>
        <w:rPr>
          <w:rFonts w:ascii="新宋体" w:hAnsi="新宋体" w:eastAsia="新宋体" w:cs="新宋体"/>
          <w:sz w:val="24"/>
          <w:szCs w:val="24"/>
        </w:rPr>
      </w:pPr>
      <w:r>
        <w:rPr>
          <w:rFonts w:ascii="新宋体" w:hAnsi="新宋体" w:eastAsia="新宋体" w:cs="新宋体"/>
          <w:spacing w:val="-4"/>
          <w:sz w:val="24"/>
          <w:szCs w:val="24"/>
        </w:rPr>
        <w:t>14.谈判小组</w:t>
      </w:r>
    </w:p>
    <w:p>
      <w:pPr>
        <w:spacing w:before="181" w:line="359" w:lineRule="auto"/>
        <w:ind w:right="2" w:firstLine="498"/>
        <w:rPr>
          <w:rFonts w:ascii="新宋体" w:hAnsi="新宋体" w:eastAsia="新宋体" w:cs="新宋体"/>
          <w:sz w:val="24"/>
          <w:szCs w:val="24"/>
        </w:rPr>
      </w:pPr>
      <w:r>
        <w:rPr>
          <w:rFonts w:ascii="新宋体" w:hAnsi="新宋体" w:eastAsia="新宋体" w:cs="新宋体"/>
          <w:sz w:val="24"/>
          <w:szCs w:val="24"/>
        </w:rPr>
        <w:t>14.1</w:t>
      </w:r>
      <w:r>
        <w:rPr>
          <w:rFonts w:ascii="新宋体" w:hAnsi="新宋体" w:eastAsia="新宋体" w:cs="新宋体"/>
          <w:spacing w:val="-46"/>
          <w:sz w:val="24"/>
          <w:szCs w:val="24"/>
        </w:rPr>
        <w:t xml:space="preserve"> </w:t>
      </w:r>
      <w:r>
        <w:rPr>
          <w:rFonts w:ascii="新宋体" w:hAnsi="新宋体" w:eastAsia="新宋体" w:cs="新宋体"/>
          <w:sz w:val="24"/>
          <w:szCs w:val="24"/>
        </w:rPr>
        <w:t>竞争性谈判小组由采购人代表和评审专家共</w:t>
      </w:r>
      <w:r>
        <w:rPr>
          <w:rFonts w:ascii="新宋体" w:hAnsi="新宋体" w:eastAsia="新宋体" w:cs="新宋体"/>
          <w:spacing w:val="-40"/>
          <w:sz w:val="24"/>
          <w:szCs w:val="24"/>
        </w:rPr>
        <w:t xml:space="preserve"> </w:t>
      </w:r>
      <w:r>
        <w:rPr>
          <w:rFonts w:ascii="新宋体" w:hAnsi="新宋体" w:eastAsia="新宋体" w:cs="新宋体"/>
          <w:spacing w:val="-1"/>
          <w:sz w:val="24"/>
          <w:szCs w:val="24"/>
        </w:rPr>
        <w:t>3</w:t>
      </w:r>
      <w:r>
        <w:rPr>
          <w:rFonts w:ascii="新宋体" w:hAnsi="新宋体" w:eastAsia="新宋体" w:cs="新宋体"/>
          <w:spacing w:val="-47"/>
          <w:sz w:val="24"/>
          <w:szCs w:val="24"/>
        </w:rPr>
        <w:t xml:space="preserve"> </w:t>
      </w:r>
      <w:r>
        <w:rPr>
          <w:rFonts w:ascii="新宋体" w:hAnsi="新宋体" w:eastAsia="新宋体" w:cs="新宋体"/>
          <w:spacing w:val="-1"/>
          <w:sz w:val="24"/>
          <w:szCs w:val="24"/>
        </w:rPr>
        <w:t>人组成（3</w:t>
      </w:r>
      <w:r>
        <w:rPr>
          <w:rFonts w:ascii="新宋体" w:hAnsi="新宋体" w:eastAsia="新宋体" w:cs="新宋体"/>
          <w:spacing w:val="-46"/>
          <w:sz w:val="24"/>
          <w:szCs w:val="24"/>
        </w:rPr>
        <w:t xml:space="preserve"> </w:t>
      </w:r>
      <w:r>
        <w:rPr>
          <w:rFonts w:ascii="新宋体" w:hAnsi="新宋体" w:eastAsia="新宋体" w:cs="新宋体"/>
          <w:spacing w:val="-1"/>
          <w:sz w:val="24"/>
          <w:szCs w:val="24"/>
        </w:rPr>
        <w:t>人以上单数组成</w:t>
      </w:r>
      <w:r>
        <w:rPr>
          <w:rFonts w:ascii="新宋体" w:hAnsi="新宋体" w:eastAsia="新宋体" w:cs="新宋体"/>
          <w:spacing w:val="9"/>
          <w:sz w:val="24"/>
          <w:szCs w:val="24"/>
        </w:rPr>
        <w:t>），</w:t>
      </w:r>
      <w:r>
        <w:rPr>
          <w:rFonts w:ascii="新宋体" w:hAnsi="新宋体" w:eastAsia="新宋体" w:cs="新宋体"/>
          <w:spacing w:val="-1"/>
          <w:sz w:val="24"/>
          <w:szCs w:val="24"/>
        </w:rPr>
        <w:t>其</w:t>
      </w:r>
      <w:r>
        <w:rPr>
          <w:rFonts w:ascii="新宋体" w:hAnsi="新宋体" w:eastAsia="新宋体" w:cs="新宋体"/>
          <w:sz w:val="24"/>
          <w:szCs w:val="24"/>
        </w:rPr>
        <w:t xml:space="preserve"> </w:t>
      </w:r>
      <w:r>
        <w:rPr>
          <w:rFonts w:ascii="新宋体" w:hAnsi="新宋体" w:eastAsia="新宋体" w:cs="新宋体"/>
          <w:spacing w:val="-3"/>
          <w:sz w:val="24"/>
          <w:szCs w:val="24"/>
        </w:rPr>
        <w:t>中评审专家</w:t>
      </w:r>
      <w:r>
        <w:rPr>
          <w:rFonts w:ascii="新宋体" w:hAnsi="新宋体" w:eastAsia="新宋体" w:cs="新宋体"/>
          <w:spacing w:val="-48"/>
          <w:sz w:val="24"/>
          <w:szCs w:val="24"/>
        </w:rPr>
        <w:t xml:space="preserve"> </w:t>
      </w:r>
      <w:r>
        <w:rPr>
          <w:rFonts w:ascii="新宋体" w:hAnsi="新宋体" w:eastAsia="新宋体" w:cs="新宋体"/>
          <w:spacing w:val="-3"/>
          <w:sz w:val="24"/>
          <w:szCs w:val="24"/>
        </w:rPr>
        <w:t>2</w:t>
      </w:r>
      <w:r>
        <w:rPr>
          <w:rFonts w:ascii="新宋体" w:hAnsi="新宋体" w:eastAsia="新宋体" w:cs="新宋体"/>
          <w:spacing w:val="-48"/>
          <w:sz w:val="24"/>
          <w:szCs w:val="24"/>
        </w:rPr>
        <w:t xml:space="preserve"> </w:t>
      </w:r>
      <w:r>
        <w:rPr>
          <w:rFonts w:ascii="新宋体" w:hAnsi="新宋体" w:eastAsia="新宋体" w:cs="新宋体"/>
          <w:spacing w:val="-3"/>
          <w:sz w:val="24"/>
          <w:szCs w:val="24"/>
        </w:rPr>
        <w:t>名（评审专家人数不得少于竞争性谈判小组成员总数的</w:t>
      </w:r>
      <w:r>
        <w:rPr>
          <w:rFonts w:ascii="新宋体" w:hAnsi="新宋体" w:eastAsia="新宋体" w:cs="新宋体"/>
          <w:spacing w:val="-47"/>
          <w:sz w:val="24"/>
          <w:szCs w:val="24"/>
        </w:rPr>
        <w:t xml:space="preserve"> </w:t>
      </w:r>
      <w:r>
        <w:rPr>
          <w:rFonts w:ascii="新宋体" w:hAnsi="新宋体" w:eastAsia="新宋体" w:cs="新宋体"/>
          <w:spacing w:val="-3"/>
          <w:sz w:val="24"/>
          <w:szCs w:val="24"/>
        </w:rPr>
        <w:t>2</w:t>
      </w:r>
      <w:r>
        <w:rPr>
          <w:rFonts w:ascii="新宋体" w:hAnsi="新宋体" w:eastAsia="新宋体" w:cs="新宋体"/>
          <w:spacing w:val="-4"/>
          <w:sz w:val="24"/>
          <w:szCs w:val="24"/>
        </w:rPr>
        <w:t>/3）。采购人不得以</w:t>
      </w:r>
      <w:r>
        <w:rPr>
          <w:rFonts w:ascii="新宋体" w:hAnsi="新宋体" w:eastAsia="新宋体" w:cs="新宋体"/>
          <w:sz w:val="24"/>
          <w:szCs w:val="24"/>
        </w:rPr>
        <w:t xml:space="preserve"> </w:t>
      </w:r>
      <w:r>
        <w:rPr>
          <w:rFonts w:ascii="新宋体" w:hAnsi="新宋体" w:eastAsia="新宋体" w:cs="新宋体"/>
          <w:spacing w:val="2"/>
          <w:sz w:val="24"/>
          <w:szCs w:val="24"/>
        </w:rPr>
        <w:t>评审专家身份参加本采购项目的评审。谈判小组评审专家从相关专业的专家名单中随机抽</w:t>
      </w:r>
    </w:p>
    <w:p>
      <w:pPr>
        <w:spacing w:line="221" w:lineRule="auto"/>
        <w:ind w:left="3"/>
        <w:rPr>
          <w:rFonts w:ascii="新宋体" w:hAnsi="新宋体" w:eastAsia="新宋体" w:cs="新宋体"/>
          <w:sz w:val="24"/>
          <w:szCs w:val="24"/>
        </w:rPr>
      </w:pPr>
      <w:r>
        <w:rPr>
          <w:rFonts w:ascii="新宋体" w:hAnsi="新宋体" w:eastAsia="新宋体" w:cs="新宋体"/>
          <w:spacing w:val="-7"/>
          <w:sz w:val="24"/>
          <w:szCs w:val="24"/>
        </w:rPr>
        <w:t>取。</w:t>
      </w:r>
    </w:p>
    <w:p>
      <w:pPr>
        <w:spacing w:before="177" w:line="468" w:lineRule="exact"/>
        <w:ind w:right="2"/>
        <w:jc w:val="right"/>
        <w:rPr>
          <w:rFonts w:ascii="新宋体" w:hAnsi="新宋体" w:eastAsia="新宋体" w:cs="新宋体"/>
          <w:sz w:val="24"/>
          <w:szCs w:val="24"/>
        </w:rPr>
      </w:pPr>
      <w:r>
        <w:rPr>
          <w:rFonts w:ascii="新宋体" w:hAnsi="新宋体" w:eastAsia="新宋体" w:cs="新宋体"/>
          <w:position w:val="17"/>
          <w:sz w:val="24"/>
          <w:szCs w:val="24"/>
        </w:rPr>
        <w:t>14.2</w:t>
      </w:r>
      <w:r>
        <w:rPr>
          <w:rFonts w:ascii="新宋体" w:hAnsi="新宋体" w:eastAsia="新宋体" w:cs="新宋体"/>
          <w:spacing w:val="-51"/>
          <w:position w:val="17"/>
          <w:sz w:val="24"/>
          <w:szCs w:val="24"/>
        </w:rPr>
        <w:t xml:space="preserve"> </w:t>
      </w:r>
      <w:r>
        <w:rPr>
          <w:rFonts w:ascii="新宋体" w:hAnsi="新宋体" w:eastAsia="新宋体" w:cs="新宋体"/>
          <w:position w:val="17"/>
          <w:sz w:val="24"/>
          <w:szCs w:val="24"/>
        </w:rPr>
        <w:t>谈判由采购代理机构负责组织，具体谈判事务由依法组建的谈判小组负</w:t>
      </w:r>
      <w:r>
        <w:rPr>
          <w:rFonts w:ascii="新宋体" w:hAnsi="新宋体" w:eastAsia="新宋体" w:cs="新宋体"/>
          <w:spacing w:val="-1"/>
          <w:position w:val="17"/>
          <w:sz w:val="24"/>
          <w:szCs w:val="24"/>
        </w:rPr>
        <w:t>责，并独</w:t>
      </w:r>
    </w:p>
    <w:p>
      <w:pPr>
        <w:spacing w:line="220" w:lineRule="auto"/>
        <w:rPr>
          <w:rFonts w:ascii="新宋体" w:hAnsi="新宋体" w:eastAsia="新宋体" w:cs="新宋体"/>
          <w:sz w:val="24"/>
          <w:szCs w:val="24"/>
        </w:rPr>
      </w:pPr>
      <w:r>
        <w:rPr>
          <w:rFonts w:ascii="新宋体" w:hAnsi="新宋体" w:eastAsia="新宋体" w:cs="新宋体"/>
          <w:spacing w:val="-2"/>
          <w:sz w:val="24"/>
          <w:szCs w:val="24"/>
        </w:rPr>
        <w:t>立履行下列职责：</w:t>
      </w:r>
    </w:p>
    <w:p>
      <w:pPr>
        <w:spacing w:before="180" w:line="219" w:lineRule="auto"/>
        <w:ind w:left="492"/>
        <w:rPr>
          <w:rFonts w:ascii="新宋体" w:hAnsi="新宋体" w:eastAsia="新宋体" w:cs="新宋体"/>
          <w:sz w:val="24"/>
          <w:szCs w:val="24"/>
        </w:rPr>
      </w:pPr>
      <w:r>
        <w:rPr>
          <w:rFonts w:ascii="新宋体" w:hAnsi="新宋体" w:eastAsia="新宋体" w:cs="新宋体"/>
          <w:spacing w:val="-3"/>
          <w:sz w:val="24"/>
          <w:szCs w:val="24"/>
        </w:rPr>
        <w:t>（1）确认谈判文件；</w:t>
      </w:r>
    </w:p>
    <w:p>
      <w:pPr>
        <w:spacing w:before="183" w:line="218" w:lineRule="auto"/>
        <w:ind w:left="492"/>
        <w:rPr>
          <w:rFonts w:ascii="新宋体" w:hAnsi="新宋体" w:eastAsia="新宋体" w:cs="新宋体"/>
          <w:sz w:val="24"/>
          <w:szCs w:val="24"/>
        </w:rPr>
      </w:pPr>
      <w:r>
        <w:rPr>
          <w:rFonts w:ascii="新宋体" w:hAnsi="新宋体" w:eastAsia="新宋体" w:cs="新宋体"/>
          <w:spacing w:val="-2"/>
          <w:sz w:val="24"/>
          <w:szCs w:val="24"/>
        </w:rPr>
        <w:t>（2）审查供应商的响应文件并作出评价；</w:t>
      </w:r>
    </w:p>
    <w:p>
      <w:pPr>
        <w:spacing w:before="182" w:line="219" w:lineRule="auto"/>
        <w:ind w:left="492"/>
        <w:rPr>
          <w:rFonts w:ascii="新宋体" w:hAnsi="新宋体" w:eastAsia="新宋体" w:cs="新宋体"/>
          <w:sz w:val="24"/>
          <w:szCs w:val="24"/>
        </w:rPr>
      </w:pPr>
      <w:r>
        <w:rPr>
          <w:rFonts w:ascii="新宋体" w:hAnsi="新宋体" w:eastAsia="新宋体" w:cs="新宋体"/>
          <w:spacing w:val="-1"/>
          <w:sz w:val="24"/>
          <w:szCs w:val="24"/>
        </w:rPr>
        <w:t>（3）要求供应商对谈判文件有关事项作出澄清或者说明；</w:t>
      </w:r>
    </w:p>
    <w:p>
      <w:pPr>
        <w:spacing w:before="184" w:line="218" w:lineRule="auto"/>
        <w:ind w:left="492"/>
        <w:rPr>
          <w:rFonts w:ascii="新宋体" w:hAnsi="新宋体" w:eastAsia="新宋体" w:cs="新宋体"/>
          <w:sz w:val="24"/>
          <w:szCs w:val="24"/>
        </w:rPr>
      </w:pPr>
      <w:r>
        <w:rPr>
          <w:rFonts w:ascii="新宋体" w:hAnsi="新宋体" w:eastAsia="新宋体" w:cs="新宋体"/>
          <w:spacing w:val="-3"/>
          <w:sz w:val="24"/>
          <w:szCs w:val="24"/>
        </w:rPr>
        <w:t>（4）编写评审报告；</w:t>
      </w:r>
    </w:p>
    <w:p>
      <w:pPr>
        <w:spacing w:before="184" w:line="219" w:lineRule="auto"/>
        <w:ind w:left="492"/>
        <w:rPr>
          <w:rFonts w:ascii="新宋体" w:hAnsi="新宋体" w:eastAsia="新宋体" w:cs="新宋体"/>
          <w:sz w:val="24"/>
          <w:szCs w:val="24"/>
        </w:rPr>
      </w:pPr>
      <w:r>
        <w:rPr>
          <w:rFonts w:ascii="新宋体" w:hAnsi="新宋体" w:eastAsia="新宋体" w:cs="新宋体"/>
          <w:spacing w:val="-1"/>
          <w:sz w:val="24"/>
          <w:szCs w:val="24"/>
        </w:rPr>
        <w:t>（5）确定成交候选人名单，以及根据采购人委托直接确定成交供应商；</w:t>
      </w:r>
    </w:p>
    <w:p>
      <w:pPr>
        <w:spacing w:before="181" w:line="218" w:lineRule="auto"/>
        <w:ind w:left="492"/>
        <w:rPr>
          <w:rFonts w:ascii="新宋体" w:hAnsi="新宋体" w:eastAsia="新宋体" w:cs="新宋体"/>
          <w:sz w:val="24"/>
          <w:szCs w:val="24"/>
        </w:rPr>
      </w:pPr>
      <w:r>
        <w:rPr>
          <w:rFonts w:ascii="新宋体" w:hAnsi="新宋体" w:eastAsia="新宋体" w:cs="新宋体"/>
          <w:spacing w:val="-1"/>
          <w:sz w:val="24"/>
          <w:szCs w:val="24"/>
        </w:rPr>
        <w:t>（6）告知采购人、采购代理机构在评审过程中发现的供应商的违法违规行为。</w:t>
      </w:r>
    </w:p>
    <w:p>
      <w:pPr>
        <w:spacing w:before="183" w:line="219" w:lineRule="auto"/>
        <w:ind w:left="498"/>
        <w:rPr>
          <w:rFonts w:ascii="新宋体" w:hAnsi="新宋体" w:eastAsia="新宋体" w:cs="新宋体"/>
          <w:sz w:val="24"/>
          <w:szCs w:val="24"/>
        </w:rPr>
      </w:pPr>
      <w:r>
        <w:rPr>
          <w:rFonts w:ascii="新宋体" w:hAnsi="新宋体" w:eastAsia="新宋体" w:cs="新宋体"/>
          <w:spacing w:val="-2"/>
          <w:sz w:val="24"/>
          <w:szCs w:val="24"/>
        </w:rPr>
        <w:t>14.3</w:t>
      </w:r>
      <w:r>
        <w:rPr>
          <w:rFonts w:ascii="新宋体" w:hAnsi="新宋体" w:eastAsia="新宋体" w:cs="新宋体"/>
          <w:spacing w:val="-51"/>
          <w:sz w:val="24"/>
          <w:szCs w:val="24"/>
        </w:rPr>
        <w:t xml:space="preserve"> </w:t>
      </w:r>
      <w:r>
        <w:rPr>
          <w:rFonts w:ascii="新宋体" w:hAnsi="新宋体" w:eastAsia="新宋体" w:cs="新宋体"/>
          <w:spacing w:val="-2"/>
          <w:sz w:val="24"/>
          <w:szCs w:val="24"/>
        </w:rPr>
        <w:t>谈判小组应遵守并履行下列义务：</w:t>
      </w:r>
    </w:p>
    <w:p>
      <w:pPr>
        <w:spacing w:before="183" w:line="219" w:lineRule="auto"/>
        <w:ind w:left="492"/>
        <w:rPr>
          <w:rFonts w:ascii="新宋体" w:hAnsi="新宋体" w:eastAsia="新宋体" w:cs="新宋体"/>
          <w:sz w:val="24"/>
          <w:szCs w:val="24"/>
        </w:rPr>
      </w:pPr>
      <w:r>
        <w:rPr>
          <w:rFonts w:ascii="新宋体" w:hAnsi="新宋体" w:eastAsia="新宋体" w:cs="新宋体"/>
          <w:spacing w:val="-1"/>
          <w:sz w:val="24"/>
          <w:szCs w:val="24"/>
        </w:rPr>
        <w:t>（1）遵纪守法，客观、公正、廉洁地履行职责；</w:t>
      </w:r>
    </w:p>
    <w:p>
      <w:pPr>
        <w:spacing w:before="181" w:line="219" w:lineRule="auto"/>
        <w:ind w:left="492"/>
        <w:rPr>
          <w:rFonts w:ascii="新宋体" w:hAnsi="新宋体" w:eastAsia="新宋体" w:cs="新宋体"/>
          <w:sz w:val="24"/>
          <w:szCs w:val="24"/>
        </w:rPr>
      </w:pPr>
      <w:r>
        <w:rPr>
          <w:rFonts w:ascii="新宋体" w:hAnsi="新宋体" w:eastAsia="新宋体" w:cs="新宋体"/>
          <w:spacing w:val="-1"/>
          <w:sz w:val="24"/>
          <w:szCs w:val="24"/>
        </w:rPr>
        <w:t>（2）按照谈判文件规定的成交方法评审，对评审意见承担谈判小组成员责任；</w:t>
      </w:r>
    </w:p>
    <w:p>
      <w:pPr>
        <w:spacing w:before="183" w:line="219" w:lineRule="auto"/>
        <w:ind w:left="492"/>
        <w:rPr>
          <w:rFonts w:ascii="新宋体" w:hAnsi="新宋体" w:eastAsia="新宋体" w:cs="新宋体"/>
          <w:sz w:val="24"/>
          <w:szCs w:val="24"/>
        </w:rPr>
      </w:pPr>
      <w:r>
        <w:rPr>
          <w:rFonts w:ascii="新宋体" w:hAnsi="新宋体" w:eastAsia="新宋体" w:cs="新宋体"/>
          <w:spacing w:val="-1"/>
          <w:sz w:val="24"/>
          <w:szCs w:val="24"/>
        </w:rPr>
        <w:t>（3）对谈判响应文件、谈判情况和谈判中获悉的国家秘密、商业秘密保密；</w:t>
      </w:r>
    </w:p>
    <w:p>
      <w:pPr>
        <w:spacing w:before="183" w:line="218" w:lineRule="auto"/>
        <w:ind w:left="492"/>
        <w:rPr>
          <w:rFonts w:ascii="新宋体" w:hAnsi="新宋体" w:eastAsia="新宋体" w:cs="新宋体"/>
          <w:sz w:val="24"/>
          <w:szCs w:val="24"/>
        </w:rPr>
      </w:pPr>
      <w:r>
        <w:rPr>
          <w:rFonts w:ascii="新宋体" w:hAnsi="新宋体" w:eastAsia="新宋体" w:cs="新宋体"/>
          <w:spacing w:val="-2"/>
          <w:sz w:val="24"/>
          <w:szCs w:val="24"/>
        </w:rPr>
        <w:t>（4）参与评审报告的起草；</w:t>
      </w:r>
    </w:p>
    <w:p>
      <w:pPr>
        <w:spacing w:before="182" w:line="219" w:lineRule="auto"/>
        <w:ind w:left="492"/>
        <w:rPr>
          <w:rFonts w:ascii="新宋体" w:hAnsi="新宋体" w:eastAsia="新宋体" w:cs="新宋体"/>
          <w:sz w:val="24"/>
          <w:szCs w:val="24"/>
        </w:rPr>
      </w:pPr>
      <w:r>
        <w:rPr>
          <w:rFonts w:ascii="新宋体" w:hAnsi="新宋体" w:eastAsia="新宋体" w:cs="新宋体"/>
          <w:spacing w:val="-1"/>
          <w:sz w:val="24"/>
          <w:szCs w:val="24"/>
        </w:rPr>
        <w:t>（5）配合采购人、采购代理机构答复供应商提出的质疑；</w:t>
      </w:r>
    </w:p>
    <w:p>
      <w:pPr>
        <w:spacing w:before="184" w:line="219" w:lineRule="auto"/>
        <w:ind w:left="492"/>
        <w:rPr>
          <w:rFonts w:ascii="新宋体" w:hAnsi="新宋体" w:eastAsia="新宋体" w:cs="新宋体"/>
          <w:sz w:val="24"/>
          <w:szCs w:val="24"/>
        </w:rPr>
      </w:pPr>
      <w:r>
        <w:rPr>
          <w:rFonts w:ascii="新宋体" w:hAnsi="新宋体" w:eastAsia="新宋体" w:cs="新宋体"/>
          <w:spacing w:val="-1"/>
          <w:sz w:val="24"/>
          <w:szCs w:val="24"/>
        </w:rPr>
        <w:t>（6）配合财政部门的投诉处理和监督检查工作。</w:t>
      </w:r>
    </w:p>
    <w:p>
      <w:pPr>
        <w:spacing w:before="181" w:line="220" w:lineRule="auto"/>
        <w:ind w:left="498"/>
        <w:rPr>
          <w:rFonts w:ascii="新宋体" w:hAnsi="新宋体" w:eastAsia="新宋体" w:cs="新宋体"/>
          <w:sz w:val="24"/>
          <w:szCs w:val="24"/>
        </w:rPr>
      </w:pPr>
      <w:r>
        <w:rPr>
          <w:rFonts w:ascii="新宋体" w:hAnsi="新宋体" w:eastAsia="新宋体" w:cs="新宋体"/>
          <w:spacing w:val="-2"/>
          <w:sz w:val="24"/>
          <w:szCs w:val="24"/>
        </w:rPr>
        <w:t>14.4</w:t>
      </w:r>
      <w:r>
        <w:rPr>
          <w:rFonts w:ascii="新宋体" w:hAnsi="新宋体" w:eastAsia="新宋体" w:cs="新宋体"/>
          <w:spacing w:val="-41"/>
          <w:sz w:val="24"/>
          <w:szCs w:val="24"/>
        </w:rPr>
        <w:t xml:space="preserve"> </w:t>
      </w:r>
      <w:r>
        <w:rPr>
          <w:rFonts w:ascii="新宋体" w:hAnsi="新宋体" w:eastAsia="新宋体" w:cs="新宋体"/>
          <w:spacing w:val="-2"/>
          <w:sz w:val="24"/>
          <w:szCs w:val="24"/>
        </w:rPr>
        <w:t>谈判小组成员有下列情形之一的，应当回避：</w:t>
      </w:r>
    </w:p>
    <w:p>
      <w:pPr>
        <w:spacing w:before="181" w:line="219" w:lineRule="auto"/>
        <w:ind w:left="492"/>
        <w:rPr>
          <w:rFonts w:ascii="新宋体" w:hAnsi="新宋体" w:eastAsia="新宋体" w:cs="新宋体"/>
          <w:sz w:val="24"/>
          <w:szCs w:val="24"/>
        </w:rPr>
      </w:pPr>
      <w:r>
        <w:rPr>
          <w:rFonts w:ascii="新宋体" w:hAnsi="新宋体" w:eastAsia="新宋体" w:cs="新宋体"/>
          <w:spacing w:val="-2"/>
          <w:sz w:val="24"/>
          <w:szCs w:val="24"/>
        </w:rPr>
        <w:t>（1）参加采购活动前</w:t>
      </w:r>
      <w:r>
        <w:rPr>
          <w:rFonts w:ascii="新宋体" w:hAnsi="新宋体" w:eastAsia="新宋体" w:cs="新宋体"/>
          <w:spacing w:val="-45"/>
          <w:sz w:val="24"/>
          <w:szCs w:val="24"/>
        </w:rPr>
        <w:t xml:space="preserve"> </w:t>
      </w:r>
      <w:r>
        <w:rPr>
          <w:rFonts w:ascii="新宋体" w:hAnsi="新宋体" w:eastAsia="新宋体" w:cs="新宋体"/>
          <w:spacing w:val="-2"/>
          <w:sz w:val="24"/>
          <w:szCs w:val="24"/>
        </w:rPr>
        <w:t>3</w:t>
      </w:r>
      <w:r>
        <w:rPr>
          <w:rFonts w:ascii="新宋体" w:hAnsi="新宋体" w:eastAsia="新宋体" w:cs="新宋体"/>
          <w:spacing w:val="-49"/>
          <w:sz w:val="24"/>
          <w:szCs w:val="24"/>
        </w:rPr>
        <w:t xml:space="preserve"> </w:t>
      </w:r>
      <w:r>
        <w:rPr>
          <w:rFonts w:ascii="新宋体" w:hAnsi="新宋体" w:eastAsia="新宋体" w:cs="新宋体"/>
          <w:spacing w:val="-2"/>
          <w:sz w:val="24"/>
          <w:szCs w:val="24"/>
        </w:rPr>
        <w:t>年内与供应商存在劳动关系；</w:t>
      </w:r>
    </w:p>
    <w:p>
      <w:pPr>
        <w:spacing w:before="181" w:line="219" w:lineRule="auto"/>
        <w:ind w:left="492"/>
        <w:rPr>
          <w:rFonts w:ascii="新宋体" w:hAnsi="新宋体" w:eastAsia="新宋体" w:cs="新宋体"/>
          <w:sz w:val="24"/>
          <w:szCs w:val="24"/>
        </w:rPr>
      </w:pPr>
      <w:r>
        <w:rPr>
          <w:rFonts w:ascii="新宋体" w:hAnsi="新宋体" w:eastAsia="新宋体" w:cs="新宋体"/>
          <w:spacing w:val="-2"/>
          <w:sz w:val="24"/>
          <w:szCs w:val="24"/>
        </w:rPr>
        <w:t>（2）参加采购活动前</w:t>
      </w:r>
      <w:r>
        <w:rPr>
          <w:rFonts w:ascii="新宋体" w:hAnsi="新宋体" w:eastAsia="新宋体" w:cs="新宋体"/>
          <w:spacing w:val="-43"/>
          <w:sz w:val="24"/>
          <w:szCs w:val="24"/>
        </w:rPr>
        <w:t xml:space="preserve"> </w:t>
      </w:r>
      <w:r>
        <w:rPr>
          <w:rFonts w:ascii="新宋体" w:hAnsi="新宋体" w:eastAsia="新宋体" w:cs="新宋体"/>
          <w:spacing w:val="-2"/>
          <w:sz w:val="24"/>
          <w:szCs w:val="24"/>
        </w:rPr>
        <w:t>3</w:t>
      </w:r>
      <w:r>
        <w:rPr>
          <w:rFonts w:ascii="新宋体" w:hAnsi="新宋体" w:eastAsia="新宋体" w:cs="新宋体"/>
          <w:spacing w:val="-49"/>
          <w:sz w:val="24"/>
          <w:szCs w:val="24"/>
        </w:rPr>
        <w:t xml:space="preserve"> </w:t>
      </w:r>
      <w:r>
        <w:rPr>
          <w:rFonts w:ascii="新宋体" w:hAnsi="新宋体" w:eastAsia="新宋体" w:cs="新宋体"/>
          <w:spacing w:val="-2"/>
          <w:sz w:val="24"/>
          <w:szCs w:val="24"/>
        </w:rPr>
        <w:t>年内担任供应商的董事、监事；</w:t>
      </w:r>
    </w:p>
    <w:p>
      <w:pPr>
        <w:spacing w:before="183" w:line="219" w:lineRule="auto"/>
        <w:ind w:left="492"/>
        <w:rPr>
          <w:rFonts w:ascii="新宋体" w:hAnsi="新宋体" w:eastAsia="新宋体" w:cs="新宋体"/>
          <w:sz w:val="24"/>
          <w:szCs w:val="24"/>
        </w:rPr>
      </w:pPr>
      <w:r>
        <w:rPr>
          <w:rFonts w:ascii="新宋体" w:hAnsi="新宋体" w:eastAsia="新宋体" w:cs="新宋体"/>
          <w:spacing w:val="-2"/>
          <w:sz w:val="24"/>
          <w:szCs w:val="24"/>
        </w:rPr>
        <w:t>（3）参加采购活动前</w:t>
      </w:r>
      <w:r>
        <w:rPr>
          <w:rFonts w:ascii="新宋体" w:hAnsi="新宋体" w:eastAsia="新宋体" w:cs="新宋体"/>
          <w:spacing w:val="-33"/>
          <w:sz w:val="24"/>
          <w:szCs w:val="24"/>
        </w:rPr>
        <w:t xml:space="preserve"> </w:t>
      </w:r>
      <w:r>
        <w:rPr>
          <w:rFonts w:ascii="新宋体" w:hAnsi="新宋体" w:eastAsia="新宋体" w:cs="新宋体"/>
          <w:spacing w:val="-2"/>
          <w:sz w:val="24"/>
          <w:szCs w:val="24"/>
        </w:rPr>
        <w:t>3</w:t>
      </w:r>
      <w:r>
        <w:rPr>
          <w:rFonts w:ascii="新宋体" w:hAnsi="新宋体" w:eastAsia="新宋体" w:cs="新宋体"/>
          <w:spacing w:val="-49"/>
          <w:sz w:val="24"/>
          <w:szCs w:val="24"/>
        </w:rPr>
        <w:t xml:space="preserve"> </w:t>
      </w:r>
      <w:r>
        <w:rPr>
          <w:rFonts w:ascii="新宋体" w:hAnsi="新宋体" w:eastAsia="新宋体" w:cs="新宋体"/>
          <w:spacing w:val="-2"/>
          <w:sz w:val="24"/>
          <w:szCs w:val="24"/>
        </w:rPr>
        <w:t>年内是供应商的控股股东或者实际控制人；</w:t>
      </w:r>
    </w:p>
    <w:p>
      <w:pPr>
        <w:spacing w:before="182" w:line="468" w:lineRule="exact"/>
        <w:jc w:val="right"/>
        <w:rPr>
          <w:rFonts w:ascii="新宋体" w:hAnsi="新宋体" w:eastAsia="新宋体" w:cs="新宋体"/>
          <w:sz w:val="24"/>
          <w:szCs w:val="24"/>
        </w:rPr>
      </w:pPr>
      <w:r>
        <w:rPr>
          <w:rFonts w:ascii="新宋体" w:hAnsi="新宋体" w:eastAsia="新宋体" w:cs="新宋体"/>
          <w:spacing w:val="-1"/>
          <w:position w:val="17"/>
          <w:sz w:val="24"/>
          <w:szCs w:val="24"/>
        </w:rPr>
        <w:t>（4）与供应商的法定代表人或者负责人有夫妻、直系血亲、三代以</w:t>
      </w:r>
      <w:r>
        <w:rPr>
          <w:rFonts w:ascii="新宋体" w:hAnsi="新宋体" w:eastAsia="新宋体" w:cs="新宋体"/>
          <w:spacing w:val="-2"/>
          <w:position w:val="17"/>
          <w:sz w:val="24"/>
          <w:szCs w:val="24"/>
        </w:rPr>
        <w:t>内旁系血亲或者近</w:t>
      </w:r>
    </w:p>
    <w:p>
      <w:pPr>
        <w:spacing w:line="219" w:lineRule="auto"/>
        <w:rPr>
          <w:rFonts w:ascii="新宋体" w:hAnsi="新宋体" w:eastAsia="新宋体" w:cs="新宋体"/>
          <w:sz w:val="24"/>
          <w:szCs w:val="24"/>
        </w:rPr>
      </w:pPr>
      <w:r>
        <w:rPr>
          <w:rFonts w:ascii="新宋体" w:hAnsi="新宋体" w:eastAsia="新宋体" w:cs="新宋体"/>
          <w:spacing w:val="-2"/>
          <w:sz w:val="24"/>
          <w:szCs w:val="24"/>
        </w:rPr>
        <w:t>姻亲关系；</w:t>
      </w:r>
    </w:p>
    <w:p>
      <w:pPr>
        <w:spacing w:before="180" w:line="219" w:lineRule="auto"/>
        <w:ind w:left="492"/>
        <w:rPr>
          <w:rFonts w:ascii="新宋体" w:hAnsi="新宋体" w:eastAsia="新宋体" w:cs="新宋体"/>
          <w:sz w:val="24"/>
          <w:szCs w:val="24"/>
        </w:rPr>
      </w:pPr>
      <w:r>
        <w:rPr>
          <w:rFonts w:ascii="新宋体" w:hAnsi="新宋体" w:eastAsia="新宋体" w:cs="新宋体"/>
          <w:spacing w:val="-1"/>
          <w:sz w:val="24"/>
          <w:szCs w:val="24"/>
        </w:rPr>
        <w:t>（5）与供应商有其他可能影响政府采购活动公平、公正进行的关系。</w:t>
      </w:r>
    </w:p>
    <w:p>
      <w:pPr>
        <w:spacing w:before="184" w:line="219" w:lineRule="auto"/>
        <w:ind w:left="498"/>
        <w:rPr>
          <w:rFonts w:ascii="新宋体" w:hAnsi="新宋体" w:eastAsia="新宋体" w:cs="新宋体"/>
          <w:sz w:val="24"/>
          <w:szCs w:val="24"/>
        </w:rPr>
      </w:pPr>
      <w:r>
        <w:rPr>
          <w:rFonts w:ascii="新宋体" w:hAnsi="新宋体" w:eastAsia="新宋体" w:cs="新宋体"/>
          <w:spacing w:val="-4"/>
          <w:sz w:val="24"/>
          <w:szCs w:val="24"/>
        </w:rPr>
        <w:t>15.响应文件审查</w:t>
      </w:r>
    </w:p>
    <w:p>
      <w:pPr>
        <w:spacing w:before="184" w:line="219" w:lineRule="auto"/>
        <w:ind w:right="2"/>
        <w:jc w:val="right"/>
        <w:rPr>
          <w:rFonts w:ascii="新宋体" w:hAnsi="新宋体" w:eastAsia="新宋体" w:cs="新宋体"/>
          <w:sz w:val="24"/>
          <w:szCs w:val="24"/>
        </w:rPr>
      </w:pPr>
      <w:r>
        <w:rPr>
          <w:rFonts w:ascii="新宋体" w:hAnsi="新宋体" w:eastAsia="新宋体" w:cs="新宋体"/>
          <w:sz w:val="24"/>
          <w:szCs w:val="24"/>
        </w:rPr>
        <w:t>15.1</w:t>
      </w:r>
      <w:r>
        <w:rPr>
          <w:rFonts w:ascii="新宋体" w:hAnsi="新宋体" w:eastAsia="新宋体" w:cs="新宋体"/>
          <w:spacing w:val="-51"/>
          <w:sz w:val="24"/>
          <w:szCs w:val="24"/>
        </w:rPr>
        <w:t xml:space="preserve"> </w:t>
      </w:r>
      <w:r>
        <w:rPr>
          <w:rFonts w:ascii="新宋体" w:hAnsi="新宋体" w:eastAsia="新宋体" w:cs="新宋体"/>
          <w:sz w:val="24"/>
          <w:szCs w:val="24"/>
        </w:rPr>
        <w:t>谈判小组应当对响应文件进行评审，并根据谈判文件规定的程序、评定</w:t>
      </w:r>
      <w:r>
        <w:rPr>
          <w:rFonts w:ascii="新宋体" w:hAnsi="新宋体" w:eastAsia="新宋体" w:cs="新宋体"/>
          <w:spacing w:val="-1"/>
          <w:sz w:val="24"/>
          <w:szCs w:val="24"/>
        </w:rPr>
        <w:t>成交的标</w:t>
      </w:r>
    </w:p>
    <w:p>
      <w:pPr>
        <w:spacing w:line="219" w:lineRule="auto"/>
        <w:rPr>
          <w:rFonts w:ascii="新宋体" w:hAnsi="新宋体" w:eastAsia="新宋体" w:cs="新宋体"/>
          <w:sz w:val="24"/>
          <w:szCs w:val="24"/>
        </w:rPr>
        <w:sectPr>
          <w:headerReference r:id="rId22" w:type="default"/>
          <w:footerReference r:id="rId23" w:type="default"/>
          <w:pgSz w:w="11906" w:h="16840"/>
          <w:pgMar w:top="400" w:right="969" w:bottom="1107" w:left="1489" w:header="0" w:footer="944" w:gutter="0"/>
          <w:cols w:space="720" w:num="1"/>
        </w:sectPr>
      </w:pPr>
    </w:p>
    <w:p>
      <w:pPr>
        <w:pStyle w:val="3"/>
        <w:spacing w:line="245" w:lineRule="auto"/>
      </w:pPr>
    </w:p>
    <w:p>
      <w:pPr>
        <w:pStyle w:val="3"/>
        <w:spacing w:line="246" w:lineRule="auto"/>
      </w:pPr>
    </w:p>
    <w:p>
      <w:pPr>
        <w:pStyle w:val="3"/>
        <w:spacing w:line="246" w:lineRule="auto"/>
      </w:pPr>
    </w:p>
    <w:p>
      <w:pPr>
        <w:pStyle w:val="3"/>
        <w:spacing w:line="246" w:lineRule="auto"/>
      </w:pPr>
    </w:p>
    <w:p>
      <w:pPr>
        <w:spacing w:before="78" w:line="219" w:lineRule="auto"/>
        <w:ind w:left="1"/>
        <w:rPr>
          <w:rFonts w:ascii="新宋体" w:hAnsi="新宋体" w:eastAsia="新宋体" w:cs="新宋体"/>
          <w:sz w:val="24"/>
          <w:szCs w:val="24"/>
        </w:rPr>
      </w:pPr>
      <w:r>
        <w:rPr>
          <w:rFonts w:ascii="新宋体" w:hAnsi="新宋体" w:eastAsia="新宋体" w:cs="新宋体"/>
          <w:spacing w:val="-1"/>
          <w:sz w:val="24"/>
          <w:szCs w:val="24"/>
        </w:rPr>
        <w:t>准等事项与实质性响应谈判文件要求的供应商进行谈判。</w:t>
      </w:r>
    </w:p>
    <w:p>
      <w:pPr>
        <w:spacing w:before="180" w:line="219" w:lineRule="auto"/>
        <w:ind w:left="497"/>
        <w:rPr>
          <w:rFonts w:ascii="新宋体" w:hAnsi="新宋体" w:eastAsia="新宋体" w:cs="新宋体"/>
          <w:sz w:val="24"/>
          <w:szCs w:val="24"/>
        </w:rPr>
      </w:pPr>
      <w:r>
        <w:rPr>
          <w:rFonts w:ascii="新宋体" w:hAnsi="新宋体" w:eastAsia="新宋体" w:cs="新宋体"/>
          <w:spacing w:val="-1"/>
          <w:sz w:val="24"/>
          <w:szCs w:val="24"/>
        </w:rPr>
        <w:t>15.2</w:t>
      </w:r>
      <w:r>
        <w:rPr>
          <w:rFonts w:ascii="新宋体" w:hAnsi="新宋体" w:eastAsia="新宋体" w:cs="新宋体"/>
          <w:spacing w:val="-52"/>
          <w:sz w:val="24"/>
          <w:szCs w:val="24"/>
        </w:rPr>
        <w:t xml:space="preserve"> </w:t>
      </w:r>
      <w:r>
        <w:rPr>
          <w:rFonts w:ascii="新宋体" w:hAnsi="新宋体" w:eastAsia="新宋体" w:cs="新宋体"/>
          <w:spacing w:val="-1"/>
          <w:sz w:val="24"/>
          <w:szCs w:val="24"/>
        </w:rPr>
        <w:t>在对供应商进行审查时，存在下列情况之一的，</w:t>
      </w:r>
      <w:r>
        <w:rPr>
          <w:rFonts w:ascii="新宋体" w:hAnsi="新宋体" w:eastAsia="新宋体" w:cs="新宋体"/>
          <w:spacing w:val="-2"/>
          <w:sz w:val="24"/>
          <w:szCs w:val="24"/>
        </w:rPr>
        <w:t>按无效处理：</w:t>
      </w:r>
    </w:p>
    <w:p>
      <w:pPr>
        <w:spacing w:before="180" w:line="219" w:lineRule="auto"/>
        <w:ind w:left="491"/>
        <w:rPr>
          <w:rFonts w:ascii="新宋体" w:hAnsi="新宋体" w:eastAsia="新宋体" w:cs="新宋体"/>
          <w:sz w:val="24"/>
          <w:szCs w:val="24"/>
        </w:rPr>
      </w:pPr>
      <w:r>
        <w:rPr>
          <w:rFonts w:ascii="新宋体" w:hAnsi="新宋体" w:eastAsia="新宋体" w:cs="新宋体"/>
          <w:spacing w:val="-2"/>
          <w:sz w:val="24"/>
          <w:szCs w:val="24"/>
        </w:rPr>
        <w:t>（1）不符合谈判文件第一部分谈判须知前附表“供应商资格条件</w:t>
      </w:r>
      <w:r>
        <w:rPr>
          <w:rFonts w:ascii="新宋体" w:hAnsi="新宋体" w:eastAsia="新宋体" w:cs="新宋体"/>
          <w:spacing w:val="-78"/>
          <w:sz w:val="24"/>
          <w:szCs w:val="24"/>
        </w:rPr>
        <w:t xml:space="preserve"> </w:t>
      </w:r>
      <w:r>
        <w:rPr>
          <w:rFonts w:ascii="新宋体" w:hAnsi="新宋体" w:eastAsia="新宋体" w:cs="新宋体"/>
          <w:spacing w:val="-2"/>
          <w:sz w:val="24"/>
          <w:szCs w:val="24"/>
        </w:rPr>
        <w:t>”的；</w:t>
      </w:r>
    </w:p>
    <w:p>
      <w:pPr>
        <w:spacing w:before="183" w:line="219" w:lineRule="auto"/>
        <w:ind w:left="491"/>
        <w:rPr>
          <w:rFonts w:ascii="新宋体" w:hAnsi="新宋体" w:eastAsia="新宋体" w:cs="新宋体"/>
          <w:sz w:val="24"/>
          <w:szCs w:val="24"/>
        </w:rPr>
      </w:pPr>
      <w:r>
        <w:rPr>
          <w:rFonts w:ascii="新宋体" w:hAnsi="新宋体" w:eastAsia="新宋体" w:cs="新宋体"/>
          <w:spacing w:val="-3"/>
          <w:sz w:val="24"/>
          <w:szCs w:val="24"/>
        </w:rPr>
        <w:t>（2）未按第</w:t>
      </w:r>
      <w:r>
        <w:rPr>
          <w:rFonts w:ascii="新宋体" w:hAnsi="新宋体" w:eastAsia="新宋体" w:cs="新宋体"/>
          <w:spacing w:val="-32"/>
          <w:sz w:val="24"/>
          <w:szCs w:val="24"/>
        </w:rPr>
        <w:t xml:space="preserve"> </w:t>
      </w:r>
      <w:r>
        <w:rPr>
          <w:rFonts w:ascii="新宋体" w:hAnsi="新宋体" w:eastAsia="新宋体" w:cs="新宋体"/>
          <w:spacing w:val="-3"/>
          <w:sz w:val="24"/>
          <w:szCs w:val="24"/>
        </w:rPr>
        <w:t>11.1.1</w:t>
      </w:r>
      <w:r>
        <w:rPr>
          <w:rFonts w:ascii="新宋体" w:hAnsi="新宋体" w:eastAsia="新宋体" w:cs="新宋体"/>
          <w:spacing w:val="-49"/>
          <w:sz w:val="24"/>
          <w:szCs w:val="24"/>
        </w:rPr>
        <w:t xml:space="preserve"> </w:t>
      </w:r>
      <w:r>
        <w:rPr>
          <w:rFonts w:ascii="新宋体" w:hAnsi="新宋体" w:eastAsia="新宋体" w:cs="新宋体"/>
          <w:spacing w:val="-3"/>
          <w:sz w:val="24"/>
          <w:szCs w:val="24"/>
        </w:rPr>
        <w:t>款“资格审查部分</w:t>
      </w:r>
      <w:r>
        <w:rPr>
          <w:rFonts w:ascii="新宋体" w:hAnsi="新宋体" w:eastAsia="新宋体" w:cs="新宋体"/>
          <w:spacing w:val="-88"/>
          <w:sz w:val="24"/>
          <w:szCs w:val="24"/>
        </w:rPr>
        <w:t xml:space="preserve"> </w:t>
      </w:r>
      <w:r>
        <w:rPr>
          <w:rFonts w:ascii="新宋体" w:hAnsi="新宋体" w:eastAsia="新宋体" w:cs="新宋体"/>
          <w:spacing w:val="-3"/>
          <w:sz w:val="24"/>
          <w:szCs w:val="24"/>
        </w:rPr>
        <w:t>”要求提供相关资料的；</w:t>
      </w:r>
    </w:p>
    <w:p>
      <w:pPr>
        <w:spacing w:before="183" w:line="219" w:lineRule="auto"/>
        <w:ind w:left="491"/>
        <w:rPr>
          <w:rFonts w:ascii="新宋体" w:hAnsi="新宋体" w:eastAsia="新宋体" w:cs="新宋体"/>
          <w:sz w:val="24"/>
          <w:szCs w:val="24"/>
        </w:rPr>
      </w:pPr>
      <w:r>
        <w:rPr>
          <w:rFonts w:ascii="新宋体" w:hAnsi="新宋体" w:eastAsia="新宋体" w:cs="新宋体"/>
          <w:spacing w:val="-1"/>
          <w:sz w:val="24"/>
          <w:szCs w:val="24"/>
        </w:rPr>
        <w:t>（3）响应文件没有按谈判文件规定和要求签字、盖章的；</w:t>
      </w:r>
    </w:p>
    <w:p>
      <w:pPr>
        <w:spacing w:before="182" w:line="219" w:lineRule="auto"/>
        <w:ind w:left="491"/>
        <w:rPr>
          <w:rFonts w:ascii="新宋体" w:hAnsi="新宋体" w:eastAsia="新宋体" w:cs="新宋体"/>
          <w:sz w:val="24"/>
          <w:szCs w:val="24"/>
        </w:rPr>
      </w:pPr>
      <w:r>
        <w:rPr>
          <w:rFonts w:ascii="新宋体" w:hAnsi="新宋体" w:eastAsia="新宋体" w:cs="新宋体"/>
          <w:spacing w:val="-2"/>
          <w:sz w:val="24"/>
          <w:szCs w:val="24"/>
        </w:rPr>
        <w:t>（4）谈判有效期不能满足谈判文件要求的；</w:t>
      </w:r>
    </w:p>
    <w:p>
      <w:pPr>
        <w:spacing w:before="183" w:line="218" w:lineRule="auto"/>
        <w:ind w:left="491"/>
        <w:rPr>
          <w:rFonts w:ascii="新宋体" w:hAnsi="新宋体" w:eastAsia="新宋体" w:cs="新宋体"/>
          <w:sz w:val="24"/>
          <w:szCs w:val="24"/>
        </w:rPr>
      </w:pPr>
      <w:r>
        <w:rPr>
          <w:rFonts w:ascii="新宋体" w:hAnsi="新宋体" w:eastAsia="新宋体" w:cs="新宋体"/>
          <w:spacing w:val="-1"/>
          <w:sz w:val="24"/>
          <w:szCs w:val="24"/>
        </w:rPr>
        <w:t>（5）谈判报价超过谈判文件规定的采购预算额度的；</w:t>
      </w:r>
    </w:p>
    <w:p>
      <w:pPr>
        <w:spacing w:before="181" w:line="219" w:lineRule="auto"/>
        <w:ind w:left="491"/>
        <w:rPr>
          <w:rFonts w:ascii="新宋体" w:hAnsi="新宋体" w:eastAsia="新宋体" w:cs="新宋体"/>
          <w:sz w:val="24"/>
          <w:szCs w:val="24"/>
        </w:rPr>
      </w:pPr>
      <w:r>
        <w:rPr>
          <w:rFonts w:ascii="新宋体" w:hAnsi="新宋体" w:eastAsia="新宋体" w:cs="新宋体"/>
          <w:spacing w:val="-1"/>
          <w:sz w:val="24"/>
          <w:szCs w:val="24"/>
        </w:rPr>
        <w:t>（6）谈判响应文件含有采购人不能接受的附加条件的；</w:t>
      </w:r>
    </w:p>
    <w:p>
      <w:pPr>
        <w:spacing w:before="185" w:line="219" w:lineRule="auto"/>
        <w:ind w:left="491"/>
        <w:rPr>
          <w:rFonts w:ascii="新宋体" w:hAnsi="新宋体" w:eastAsia="新宋体" w:cs="新宋体"/>
          <w:sz w:val="24"/>
          <w:szCs w:val="24"/>
        </w:rPr>
      </w:pPr>
      <w:r>
        <w:rPr>
          <w:rFonts w:ascii="新宋体" w:hAnsi="新宋体" w:eastAsia="新宋体" w:cs="新宋体"/>
          <w:spacing w:val="-1"/>
          <w:sz w:val="24"/>
          <w:szCs w:val="24"/>
        </w:rPr>
        <w:t>（7）响应文件不满足谈判文件实质性要求和条件的；</w:t>
      </w:r>
    </w:p>
    <w:p>
      <w:pPr>
        <w:spacing w:before="181" w:line="219" w:lineRule="auto"/>
        <w:ind w:left="491"/>
        <w:rPr>
          <w:rFonts w:ascii="新宋体" w:hAnsi="新宋体" w:eastAsia="新宋体" w:cs="新宋体"/>
          <w:sz w:val="24"/>
          <w:szCs w:val="24"/>
        </w:rPr>
      </w:pPr>
      <w:r>
        <w:rPr>
          <w:rFonts w:ascii="新宋体" w:hAnsi="新宋体" w:eastAsia="新宋体" w:cs="新宋体"/>
          <w:spacing w:val="-1"/>
          <w:sz w:val="24"/>
          <w:szCs w:val="24"/>
        </w:rPr>
        <w:t>（8）谈判小组认为应按无效谈判处理的其他情况；</w:t>
      </w:r>
    </w:p>
    <w:p>
      <w:pPr>
        <w:spacing w:before="183" w:line="219" w:lineRule="auto"/>
        <w:ind w:left="491"/>
        <w:rPr>
          <w:rFonts w:ascii="新宋体" w:hAnsi="新宋体" w:eastAsia="新宋体" w:cs="新宋体"/>
          <w:sz w:val="24"/>
          <w:szCs w:val="24"/>
        </w:rPr>
      </w:pPr>
      <w:r>
        <w:rPr>
          <w:rFonts w:ascii="新宋体" w:hAnsi="新宋体" w:eastAsia="新宋体" w:cs="新宋体"/>
          <w:spacing w:val="-2"/>
          <w:sz w:val="24"/>
          <w:szCs w:val="24"/>
        </w:rPr>
        <w:t>（9）法律、法规规定的其他情形。</w:t>
      </w:r>
    </w:p>
    <w:p>
      <w:pPr>
        <w:spacing w:before="180" w:line="220" w:lineRule="auto"/>
        <w:ind w:left="497"/>
        <w:rPr>
          <w:rFonts w:ascii="新宋体" w:hAnsi="新宋体" w:eastAsia="新宋体" w:cs="新宋体"/>
          <w:sz w:val="24"/>
          <w:szCs w:val="24"/>
        </w:rPr>
      </w:pPr>
      <w:r>
        <w:rPr>
          <w:rFonts w:ascii="新宋体" w:hAnsi="新宋体" w:eastAsia="新宋体" w:cs="新宋体"/>
          <w:spacing w:val="-4"/>
          <w:sz w:val="24"/>
          <w:szCs w:val="24"/>
        </w:rPr>
        <w:t>16.谈判程序</w:t>
      </w:r>
    </w:p>
    <w:p>
      <w:pPr>
        <w:spacing w:before="184" w:line="359" w:lineRule="auto"/>
        <w:ind w:right="2" w:firstLine="497"/>
        <w:rPr>
          <w:rFonts w:ascii="新宋体" w:hAnsi="新宋体" w:eastAsia="新宋体" w:cs="新宋体"/>
          <w:sz w:val="24"/>
          <w:szCs w:val="24"/>
        </w:rPr>
      </w:pPr>
      <w:r>
        <w:rPr>
          <w:rFonts w:ascii="新宋体" w:hAnsi="新宋体" w:eastAsia="新宋体" w:cs="新宋体"/>
          <w:sz w:val="24"/>
          <w:szCs w:val="24"/>
        </w:rPr>
        <w:t>16.1</w:t>
      </w:r>
      <w:r>
        <w:rPr>
          <w:rFonts w:ascii="新宋体" w:hAnsi="新宋体" w:eastAsia="新宋体" w:cs="新宋体"/>
          <w:spacing w:val="-51"/>
          <w:sz w:val="24"/>
          <w:szCs w:val="24"/>
        </w:rPr>
        <w:t xml:space="preserve"> </w:t>
      </w:r>
      <w:r>
        <w:rPr>
          <w:rFonts w:ascii="新宋体" w:hAnsi="新宋体" w:eastAsia="新宋体" w:cs="新宋体"/>
          <w:sz w:val="24"/>
          <w:szCs w:val="24"/>
        </w:rPr>
        <w:t>在谈判过程中，谈判小组所有成员集中与单一供应商分别进行谈判，负</w:t>
      </w:r>
      <w:r>
        <w:rPr>
          <w:rFonts w:ascii="新宋体" w:hAnsi="新宋体" w:eastAsia="新宋体" w:cs="新宋体"/>
          <w:spacing w:val="-1"/>
          <w:sz w:val="24"/>
          <w:szCs w:val="24"/>
        </w:rPr>
        <w:t>责审议所</w:t>
      </w:r>
      <w:r>
        <w:rPr>
          <w:rFonts w:ascii="新宋体" w:hAnsi="新宋体" w:eastAsia="新宋体" w:cs="新宋体"/>
          <w:sz w:val="24"/>
          <w:szCs w:val="24"/>
        </w:rPr>
        <w:t xml:space="preserve"> </w:t>
      </w:r>
      <w:r>
        <w:rPr>
          <w:rFonts w:ascii="新宋体" w:hAnsi="新宋体" w:eastAsia="新宋体" w:cs="新宋体"/>
          <w:spacing w:val="2"/>
          <w:sz w:val="24"/>
          <w:szCs w:val="24"/>
        </w:rPr>
        <w:t>有通过资格条件供应商的谈判响应文件，给予所有参加谈判的供应商平等的谈判机会。供</w:t>
      </w:r>
      <w:r>
        <w:rPr>
          <w:rFonts w:ascii="新宋体" w:hAnsi="新宋体" w:eastAsia="新宋体" w:cs="新宋体"/>
          <w:spacing w:val="4"/>
          <w:sz w:val="24"/>
          <w:szCs w:val="24"/>
        </w:rPr>
        <w:t xml:space="preserve"> </w:t>
      </w:r>
      <w:r>
        <w:rPr>
          <w:rFonts w:ascii="新宋体" w:hAnsi="新宋体" w:eastAsia="新宋体" w:cs="新宋体"/>
          <w:spacing w:val="2"/>
          <w:sz w:val="24"/>
          <w:szCs w:val="24"/>
        </w:rPr>
        <w:t>应商应派其代表参加谈判。在谈判过程中谈判的任何一方不得向他人透露与谈判有关的技</w:t>
      </w:r>
    </w:p>
    <w:p>
      <w:pPr>
        <w:spacing w:before="1" w:line="217" w:lineRule="auto"/>
        <w:ind w:left="1"/>
        <w:rPr>
          <w:rFonts w:ascii="新宋体" w:hAnsi="新宋体" w:eastAsia="新宋体" w:cs="新宋体"/>
          <w:sz w:val="24"/>
          <w:szCs w:val="24"/>
        </w:rPr>
      </w:pPr>
      <w:r>
        <w:rPr>
          <w:rFonts w:ascii="新宋体" w:hAnsi="新宋体" w:eastAsia="新宋体" w:cs="新宋体"/>
          <w:spacing w:val="-1"/>
          <w:sz w:val="24"/>
          <w:szCs w:val="24"/>
        </w:rPr>
        <w:t>术资料、价格或其他信息。</w:t>
      </w:r>
    </w:p>
    <w:p>
      <w:pPr>
        <w:spacing w:before="182" w:line="359" w:lineRule="auto"/>
        <w:ind w:right="2" w:firstLine="496"/>
        <w:rPr>
          <w:rFonts w:ascii="新宋体" w:hAnsi="新宋体" w:eastAsia="新宋体" w:cs="新宋体"/>
          <w:sz w:val="24"/>
          <w:szCs w:val="24"/>
        </w:rPr>
      </w:pPr>
      <w:r>
        <w:rPr>
          <w:rFonts w:ascii="新宋体" w:hAnsi="新宋体" w:eastAsia="新宋体" w:cs="新宋体"/>
          <w:sz w:val="24"/>
          <w:szCs w:val="24"/>
        </w:rPr>
        <w:t>16.2</w:t>
      </w:r>
      <w:r>
        <w:rPr>
          <w:rFonts w:ascii="新宋体" w:hAnsi="新宋体" w:eastAsia="新宋体" w:cs="新宋体"/>
          <w:spacing w:val="-50"/>
          <w:sz w:val="24"/>
          <w:szCs w:val="24"/>
        </w:rPr>
        <w:t xml:space="preserve"> </w:t>
      </w:r>
      <w:r>
        <w:rPr>
          <w:rFonts w:ascii="新宋体" w:hAnsi="新宋体" w:eastAsia="新宋体" w:cs="新宋体"/>
          <w:sz w:val="24"/>
          <w:szCs w:val="24"/>
        </w:rPr>
        <w:t>供应商应当按照谈判文件的变动情况和谈判小组的要求重新提交响应</w:t>
      </w:r>
      <w:r>
        <w:rPr>
          <w:rFonts w:ascii="新宋体" w:hAnsi="新宋体" w:eastAsia="新宋体" w:cs="新宋体"/>
          <w:spacing w:val="-1"/>
          <w:sz w:val="24"/>
          <w:szCs w:val="24"/>
        </w:rPr>
        <w:t>文件，并由</w:t>
      </w:r>
      <w:r>
        <w:rPr>
          <w:rFonts w:ascii="新宋体" w:hAnsi="新宋体" w:eastAsia="新宋体" w:cs="新宋体"/>
          <w:sz w:val="24"/>
          <w:szCs w:val="24"/>
        </w:rPr>
        <w:t xml:space="preserve"> </w:t>
      </w:r>
      <w:r>
        <w:rPr>
          <w:rFonts w:ascii="新宋体" w:hAnsi="新宋体" w:eastAsia="新宋体" w:cs="新宋体"/>
          <w:spacing w:val="2"/>
          <w:sz w:val="24"/>
          <w:szCs w:val="24"/>
        </w:rPr>
        <w:t>其法定代表人或授权代表签字或者加盖公章。由授权代表签字的，应当附法定代表人授权</w:t>
      </w:r>
    </w:p>
    <w:p>
      <w:pPr>
        <w:spacing w:before="1" w:line="218" w:lineRule="auto"/>
        <w:ind w:left="4"/>
        <w:rPr>
          <w:rFonts w:ascii="新宋体" w:hAnsi="新宋体" w:eastAsia="新宋体" w:cs="新宋体"/>
          <w:sz w:val="24"/>
          <w:szCs w:val="24"/>
        </w:rPr>
      </w:pPr>
      <w:r>
        <w:rPr>
          <w:rFonts w:ascii="新宋体" w:hAnsi="新宋体" w:eastAsia="新宋体" w:cs="新宋体"/>
          <w:spacing w:val="-1"/>
          <w:sz w:val="24"/>
          <w:szCs w:val="24"/>
        </w:rPr>
        <w:t>书。供应商为自然人的，应当由本人签字并附身份证明。</w:t>
      </w:r>
    </w:p>
    <w:p>
      <w:pPr>
        <w:spacing w:before="182" w:line="468" w:lineRule="exact"/>
        <w:ind w:right="2"/>
        <w:jc w:val="right"/>
        <w:rPr>
          <w:rFonts w:ascii="新宋体" w:hAnsi="新宋体" w:eastAsia="新宋体" w:cs="新宋体"/>
          <w:sz w:val="24"/>
          <w:szCs w:val="24"/>
        </w:rPr>
      </w:pPr>
      <w:r>
        <w:rPr>
          <w:rFonts w:ascii="新宋体" w:hAnsi="新宋体" w:eastAsia="新宋体" w:cs="新宋体"/>
          <w:position w:val="17"/>
          <w:sz w:val="24"/>
          <w:szCs w:val="24"/>
        </w:rPr>
        <w:t>16.3</w:t>
      </w:r>
      <w:r>
        <w:rPr>
          <w:rFonts w:ascii="新宋体" w:hAnsi="新宋体" w:eastAsia="新宋体" w:cs="新宋体"/>
          <w:spacing w:val="-38"/>
          <w:position w:val="17"/>
          <w:sz w:val="24"/>
          <w:szCs w:val="24"/>
        </w:rPr>
        <w:t xml:space="preserve"> </w:t>
      </w:r>
      <w:r>
        <w:rPr>
          <w:rFonts w:ascii="新宋体" w:hAnsi="新宋体" w:eastAsia="新宋体" w:cs="新宋体"/>
          <w:position w:val="17"/>
          <w:sz w:val="24"/>
          <w:szCs w:val="24"/>
        </w:rPr>
        <w:t>响应文件中首次报价表内的报价为首次报</w:t>
      </w:r>
      <w:r>
        <w:rPr>
          <w:rFonts w:ascii="新宋体" w:hAnsi="新宋体" w:eastAsia="新宋体" w:cs="新宋体"/>
          <w:spacing w:val="-1"/>
          <w:position w:val="17"/>
          <w:sz w:val="24"/>
          <w:szCs w:val="24"/>
        </w:rPr>
        <w:t>价，根据技术、服务等满足谈判文件要</w:t>
      </w:r>
    </w:p>
    <w:p>
      <w:pPr>
        <w:spacing w:before="1" w:line="217" w:lineRule="auto"/>
        <w:ind w:left="1"/>
        <w:rPr>
          <w:rFonts w:ascii="新宋体" w:hAnsi="新宋体" w:eastAsia="新宋体" w:cs="新宋体"/>
          <w:sz w:val="24"/>
          <w:szCs w:val="24"/>
        </w:rPr>
      </w:pPr>
      <w:r>
        <w:rPr>
          <w:rFonts w:ascii="新宋体" w:hAnsi="新宋体" w:eastAsia="新宋体" w:cs="新宋体"/>
          <w:spacing w:val="-1"/>
          <w:sz w:val="24"/>
          <w:szCs w:val="24"/>
        </w:rPr>
        <w:t>求的情况，供应商可进行二次报价。</w:t>
      </w:r>
    </w:p>
    <w:p>
      <w:pPr>
        <w:spacing w:before="184" w:line="359" w:lineRule="auto"/>
        <w:ind w:left="2" w:right="2" w:firstLine="494"/>
        <w:rPr>
          <w:rFonts w:ascii="新宋体" w:hAnsi="新宋体" w:eastAsia="新宋体" w:cs="新宋体"/>
          <w:sz w:val="24"/>
          <w:szCs w:val="24"/>
        </w:rPr>
      </w:pPr>
      <w:r>
        <w:rPr>
          <w:rFonts w:ascii="新宋体" w:hAnsi="新宋体" w:eastAsia="新宋体" w:cs="新宋体"/>
          <w:sz w:val="24"/>
          <w:szCs w:val="24"/>
        </w:rPr>
        <w:t>16.4</w:t>
      </w:r>
      <w:r>
        <w:rPr>
          <w:rFonts w:ascii="新宋体" w:hAnsi="新宋体" w:eastAsia="新宋体" w:cs="新宋体"/>
          <w:spacing w:val="-51"/>
          <w:sz w:val="24"/>
          <w:szCs w:val="24"/>
        </w:rPr>
        <w:t xml:space="preserve"> </w:t>
      </w:r>
      <w:r>
        <w:rPr>
          <w:rFonts w:ascii="新宋体" w:hAnsi="新宋体" w:eastAsia="新宋体" w:cs="新宋体"/>
          <w:sz w:val="24"/>
          <w:szCs w:val="24"/>
        </w:rPr>
        <w:t>谈判小组认为供应商的最后报价明显低于其他通过有效性、完整性、响</w:t>
      </w:r>
      <w:r>
        <w:rPr>
          <w:rFonts w:ascii="新宋体" w:hAnsi="新宋体" w:eastAsia="新宋体" w:cs="新宋体"/>
          <w:spacing w:val="-1"/>
          <w:sz w:val="24"/>
          <w:szCs w:val="24"/>
        </w:rPr>
        <w:t>应程度审</w:t>
      </w:r>
      <w:r>
        <w:rPr>
          <w:rFonts w:ascii="新宋体" w:hAnsi="新宋体" w:eastAsia="新宋体" w:cs="新宋体"/>
          <w:sz w:val="24"/>
          <w:szCs w:val="24"/>
        </w:rPr>
        <w:t xml:space="preserve"> </w:t>
      </w:r>
      <w:r>
        <w:rPr>
          <w:rFonts w:ascii="新宋体" w:hAnsi="新宋体" w:eastAsia="新宋体" w:cs="新宋体"/>
          <w:spacing w:val="2"/>
          <w:sz w:val="24"/>
          <w:szCs w:val="24"/>
        </w:rPr>
        <w:t>查供应商的报价，有可能影响产品质量或者不能诚信履约的，应当要求其在谈判现场合理 的时间内提供书面说明，必要时提交相关证明材料；供应商不能证明其报价合理性的，谈</w:t>
      </w:r>
    </w:p>
    <w:p>
      <w:pPr>
        <w:spacing w:line="219" w:lineRule="auto"/>
        <w:rPr>
          <w:rFonts w:ascii="新宋体" w:hAnsi="新宋体" w:eastAsia="新宋体" w:cs="新宋体"/>
          <w:sz w:val="24"/>
          <w:szCs w:val="24"/>
        </w:rPr>
      </w:pPr>
      <w:r>
        <w:rPr>
          <w:rFonts w:ascii="新宋体" w:hAnsi="新宋体" w:eastAsia="新宋体" w:cs="新宋体"/>
          <w:spacing w:val="-1"/>
          <w:sz w:val="24"/>
          <w:szCs w:val="24"/>
        </w:rPr>
        <w:t>判小组应当将其作为无效谈判处理。</w:t>
      </w:r>
    </w:p>
    <w:p>
      <w:pPr>
        <w:spacing w:before="183" w:line="466" w:lineRule="exact"/>
        <w:ind w:right="2"/>
        <w:jc w:val="right"/>
        <w:rPr>
          <w:rFonts w:ascii="新宋体" w:hAnsi="新宋体" w:eastAsia="新宋体" w:cs="新宋体"/>
          <w:sz w:val="24"/>
          <w:szCs w:val="24"/>
        </w:rPr>
      </w:pPr>
      <w:r>
        <w:rPr>
          <w:rFonts w:ascii="新宋体" w:hAnsi="新宋体" w:eastAsia="新宋体" w:cs="新宋体"/>
          <w:position w:val="17"/>
          <w:sz w:val="24"/>
          <w:szCs w:val="24"/>
        </w:rPr>
        <w:t>16.5</w:t>
      </w:r>
      <w:r>
        <w:rPr>
          <w:rFonts w:ascii="新宋体" w:hAnsi="新宋体" w:eastAsia="新宋体" w:cs="新宋体"/>
          <w:spacing w:val="-51"/>
          <w:position w:val="17"/>
          <w:sz w:val="24"/>
          <w:szCs w:val="24"/>
        </w:rPr>
        <w:t xml:space="preserve"> </w:t>
      </w:r>
      <w:r>
        <w:rPr>
          <w:rFonts w:ascii="新宋体" w:hAnsi="新宋体" w:eastAsia="新宋体" w:cs="新宋体"/>
          <w:position w:val="17"/>
          <w:sz w:val="24"/>
          <w:szCs w:val="24"/>
        </w:rPr>
        <w:t>谈判工作在有关部门的监督下依法开展，任何单位和个人不得非法干预</w:t>
      </w:r>
      <w:r>
        <w:rPr>
          <w:rFonts w:ascii="新宋体" w:hAnsi="新宋体" w:eastAsia="新宋体" w:cs="新宋体"/>
          <w:spacing w:val="-1"/>
          <w:position w:val="17"/>
          <w:sz w:val="24"/>
          <w:szCs w:val="24"/>
        </w:rPr>
        <w:t>、影响谈</w:t>
      </w:r>
    </w:p>
    <w:p>
      <w:pPr>
        <w:spacing w:line="220" w:lineRule="auto"/>
        <w:rPr>
          <w:rFonts w:ascii="新宋体" w:hAnsi="新宋体" w:eastAsia="新宋体" w:cs="新宋体"/>
          <w:sz w:val="24"/>
          <w:szCs w:val="24"/>
        </w:rPr>
      </w:pPr>
      <w:r>
        <w:rPr>
          <w:rFonts w:ascii="新宋体" w:hAnsi="新宋体" w:eastAsia="新宋体" w:cs="新宋体"/>
          <w:spacing w:val="-2"/>
          <w:sz w:val="24"/>
          <w:szCs w:val="24"/>
        </w:rPr>
        <w:t>判工作和谈判结果。</w:t>
      </w:r>
    </w:p>
    <w:p>
      <w:pPr>
        <w:spacing w:before="182" w:line="220" w:lineRule="auto"/>
        <w:ind w:left="497"/>
        <w:rPr>
          <w:rFonts w:ascii="新宋体" w:hAnsi="新宋体" w:eastAsia="新宋体" w:cs="新宋体"/>
          <w:sz w:val="24"/>
          <w:szCs w:val="24"/>
        </w:rPr>
      </w:pPr>
      <w:r>
        <w:rPr>
          <w:rFonts w:ascii="新宋体" w:hAnsi="新宋体" w:eastAsia="新宋体" w:cs="新宋体"/>
          <w:spacing w:val="-6"/>
          <w:sz w:val="24"/>
          <w:szCs w:val="24"/>
        </w:rPr>
        <w:t>17.澄清</w:t>
      </w:r>
    </w:p>
    <w:p>
      <w:pPr>
        <w:spacing w:before="179" w:line="468" w:lineRule="exact"/>
        <w:jc w:val="right"/>
        <w:rPr>
          <w:rFonts w:ascii="新宋体" w:hAnsi="新宋体" w:eastAsia="新宋体" w:cs="新宋体"/>
          <w:sz w:val="24"/>
          <w:szCs w:val="24"/>
        </w:rPr>
      </w:pPr>
      <w:r>
        <w:rPr>
          <w:rFonts w:ascii="新宋体" w:hAnsi="新宋体" w:eastAsia="新宋体" w:cs="新宋体"/>
          <w:position w:val="17"/>
          <w:sz w:val="24"/>
          <w:szCs w:val="24"/>
        </w:rPr>
        <w:t>17.1</w:t>
      </w:r>
      <w:r>
        <w:rPr>
          <w:rFonts w:ascii="新宋体" w:hAnsi="新宋体" w:eastAsia="新宋体" w:cs="新宋体"/>
          <w:spacing w:val="-52"/>
          <w:position w:val="17"/>
          <w:sz w:val="24"/>
          <w:szCs w:val="24"/>
        </w:rPr>
        <w:t xml:space="preserve"> </w:t>
      </w:r>
      <w:r>
        <w:rPr>
          <w:rFonts w:ascii="新宋体" w:hAnsi="新宋体" w:eastAsia="新宋体" w:cs="新宋体"/>
          <w:position w:val="17"/>
          <w:sz w:val="24"/>
          <w:szCs w:val="24"/>
        </w:rPr>
        <w:t>谈判小组在对响应文件(包括首次提交的响应文件、重新提交的响应文件)的有效</w:t>
      </w:r>
    </w:p>
    <w:p>
      <w:pPr>
        <w:spacing w:before="1" w:line="218" w:lineRule="auto"/>
        <w:ind w:left="2"/>
        <w:rPr>
          <w:rFonts w:ascii="新宋体" w:hAnsi="新宋体" w:eastAsia="新宋体" w:cs="新宋体"/>
          <w:sz w:val="24"/>
          <w:szCs w:val="24"/>
        </w:rPr>
      </w:pPr>
      <w:r>
        <w:rPr>
          <w:rFonts w:ascii="新宋体" w:hAnsi="新宋体" w:eastAsia="新宋体" w:cs="新宋体"/>
          <w:spacing w:val="2"/>
          <w:sz w:val="24"/>
          <w:szCs w:val="24"/>
        </w:rPr>
        <w:t>性、完整性和对谈判文件的响应程度进行审查时，可以要求供应商对响应文件中含义不明</w:t>
      </w:r>
    </w:p>
    <w:p>
      <w:pPr>
        <w:spacing w:line="218" w:lineRule="auto"/>
        <w:rPr>
          <w:rFonts w:ascii="新宋体" w:hAnsi="新宋体" w:eastAsia="新宋体" w:cs="新宋体"/>
          <w:sz w:val="24"/>
          <w:szCs w:val="24"/>
        </w:rPr>
        <w:sectPr>
          <w:headerReference r:id="rId24" w:type="default"/>
          <w:footerReference r:id="rId25" w:type="default"/>
          <w:pgSz w:w="11906" w:h="16840"/>
          <w:pgMar w:top="400" w:right="969" w:bottom="1107" w:left="1490" w:header="0" w:footer="944" w:gutter="0"/>
          <w:cols w:space="720" w:num="1"/>
        </w:sectPr>
      </w:pPr>
    </w:p>
    <w:p>
      <w:pPr>
        <w:pStyle w:val="3"/>
        <w:spacing w:line="245" w:lineRule="auto"/>
      </w:pPr>
    </w:p>
    <w:p>
      <w:pPr>
        <w:pStyle w:val="3"/>
        <w:spacing w:line="246" w:lineRule="auto"/>
      </w:pPr>
    </w:p>
    <w:p>
      <w:pPr>
        <w:pStyle w:val="3"/>
        <w:spacing w:line="246" w:lineRule="auto"/>
      </w:pPr>
    </w:p>
    <w:p>
      <w:pPr>
        <w:pStyle w:val="3"/>
        <w:spacing w:line="246" w:lineRule="auto"/>
      </w:pPr>
    </w:p>
    <w:p>
      <w:pPr>
        <w:spacing w:before="78" w:line="466" w:lineRule="exact"/>
        <w:rPr>
          <w:rFonts w:ascii="新宋体" w:hAnsi="新宋体" w:eastAsia="新宋体" w:cs="新宋体"/>
          <w:sz w:val="24"/>
          <w:szCs w:val="24"/>
        </w:rPr>
      </w:pPr>
      <w:r>
        <w:rPr>
          <w:rFonts w:ascii="新宋体" w:hAnsi="新宋体" w:eastAsia="新宋体" w:cs="新宋体"/>
          <w:spacing w:val="2"/>
          <w:position w:val="17"/>
          <w:sz w:val="24"/>
          <w:szCs w:val="24"/>
        </w:rPr>
        <w:t>确、同类问题表述不一致或者有明显文字和计算错误的内容等作出必要的澄清、说明或者</w:t>
      </w:r>
    </w:p>
    <w:p>
      <w:pPr>
        <w:spacing w:before="1" w:line="220" w:lineRule="auto"/>
        <w:ind w:left="3"/>
        <w:rPr>
          <w:rFonts w:ascii="新宋体" w:hAnsi="新宋体" w:eastAsia="新宋体" w:cs="新宋体"/>
          <w:sz w:val="24"/>
          <w:szCs w:val="24"/>
        </w:rPr>
      </w:pPr>
      <w:r>
        <w:rPr>
          <w:rFonts w:ascii="新宋体" w:hAnsi="新宋体" w:eastAsia="新宋体" w:cs="新宋体"/>
          <w:spacing w:val="-5"/>
          <w:sz w:val="24"/>
          <w:szCs w:val="24"/>
        </w:rPr>
        <w:t>更正。</w:t>
      </w:r>
    </w:p>
    <w:p>
      <w:pPr>
        <w:spacing w:before="178" w:line="468" w:lineRule="exact"/>
        <w:ind w:right="2"/>
        <w:jc w:val="right"/>
        <w:rPr>
          <w:rFonts w:ascii="新宋体" w:hAnsi="新宋体" w:eastAsia="新宋体" w:cs="新宋体"/>
          <w:sz w:val="24"/>
          <w:szCs w:val="24"/>
        </w:rPr>
      </w:pPr>
      <w:r>
        <w:rPr>
          <w:rFonts w:ascii="新宋体" w:hAnsi="新宋体" w:eastAsia="新宋体" w:cs="新宋体"/>
          <w:position w:val="17"/>
          <w:sz w:val="24"/>
          <w:szCs w:val="24"/>
        </w:rPr>
        <w:t>17.2</w:t>
      </w:r>
      <w:r>
        <w:rPr>
          <w:rFonts w:ascii="新宋体" w:hAnsi="新宋体" w:eastAsia="新宋体" w:cs="新宋体"/>
          <w:spacing w:val="-50"/>
          <w:position w:val="17"/>
          <w:sz w:val="24"/>
          <w:szCs w:val="24"/>
        </w:rPr>
        <w:t xml:space="preserve"> </w:t>
      </w:r>
      <w:r>
        <w:rPr>
          <w:rFonts w:ascii="新宋体" w:hAnsi="新宋体" w:eastAsia="新宋体" w:cs="新宋体"/>
          <w:position w:val="17"/>
          <w:sz w:val="24"/>
          <w:szCs w:val="24"/>
        </w:rPr>
        <w:t>供应商的澄清、说明或者更正响应文件应当采用书面形式，由法定代</w:t>
      </w:r>
      <w:r>
        <w:rPr>
          <w:rFonts w:ascii="新宋体" w:hAnsi="新宋体" w:eastAsia="新宋体" w:cs="新宋体"/>
          <w:spacing w:val="-1"/>
          <w:position w:val="17"/>
          <w:sz w:val="24"/>
          <w:szCs w:val="24"/>
        </w:rPr>
        <w:t>表人或其授</w:t>
      </w:r>
    </w:p>
    <w:p>
      <w:pPr>
        <w:spacing w:line="218" w:lineRule="auto"/>
        <w:rPr>
          <w:rFonts w:ascii="新宋体" w:hAnsi="新宋体" w:eastAsia="新宋体" w:cs="新宋体"/>
          <w:sz w:val="24"/>
          <w:szCs w:val="24"/>
        </w:rPr>
      </w:pPr>
      <w:r>
        <w:rPr>
          <w:rFonts w:ascii="新宋体" w:hAnsi="新宋体" w:eastAsia="新宋体" w:cs="新宋体"/>
          <w:sz w:val="24"/>
          <w:szCs w:val="24"/>
        </w:rPr>
        <w:t>权代表签字或者加盖公章。由授权代表签字的，应当</w:t>
      </w:r>
      <w:r>
        <w:rPr>
          <w:rFonts w:ascii="新宋体" w:hAnsi="新宋体" w:eastAsia="新宋体" w:cs="新宋体"/>
          <w:spacing w:val="-1"/>
          <w:sz w:val="24"/>
          <w:szCs w:val="24"/>
        </w:rPr>
        <w:t>附法定代表人授权书。</w:t>
      </w:r>
    </w:p>
    <w:p>
      <w:pPr>
        <w:spacing w:before="183" w:line="220" w:lineRule="auto"/>
        <w:ind w:left="498"/>
        <w:rPr>
          <w:rFonts w:ascii="新宋体" w:hAnsi="新宋体" w:eastAsia="新宋体" w:cs="新宋体"/>
          <w:sz w:val="24"/>
          <w:szCs w:val="24"/>
        </w:rPr>
      </w:pPr>
      <w:r>
        <w:rPr>
          <w:rFonts w:ascii="新宋体" w:hAnsi="新宋体" w:eastAsia="新宋体" w:cs="新宋体"/>
          <w:spacing w:val="-4"/>
          <w:sz w:val="24"/>
          <w:szCs w:val="24"/>
        </w:rPr>
        <w:t>18.退出谈判</w:t>
      </w:r>
    </w:p>
    <w:p>
      <w:pPr>
        <w:spacing w:before="180" w:line="359" w:lineRule="auto"/>
        <w:ind w:right="2" w:firstLine="480"/>
        <w:rPr>
          <w:rFonts w:ascii="新宋体" w:hAnsi="新宋体" w:eastAsia="新宋体" w:cs="新宋体"/>
          <w:sz w:val="24"/>
          <w:szCs w:val="24"/>
        </w:rPr>
      </w:pPr>
      <w:r>
        <w:rPr>
          <w:rFonts w:ascii="新宋体" w:hAnsi="新宋体" w:eastAsia="新宋体" w:cs="新宋体"/>
          <w:spacing w:val="2"/>
          <w:sz w:val="24"/>
          <w:szCs w:val="24"/>
        </w:rPr>
        <w:t>供应商在提交最后报价之前，可以根据谈判情况退出谈判，并由法定代表人或其授权</w:t>
      </w:r>
      <w:r>
        <w:rPr>
          <w:rFonts w:ascii="新宋体" w:hAnsi="新宋体" w:eastAsia="新宋体" w:cs="新宋体"/>
          <w:spacing w:val="8"/>
          <w:sz w:val="24"/>
          <w:szCs w:val="24"/>
        </w:rPr>
        <w:t xml:space="preserve"> </w:t>
      </w:r>
      <w:r>
        <w:rPr>
          <w:rFonts w:ascii="新宋体" w:hAnsi="新宋体" w:eastAsia="新宋体" w:cs="新宋体"/>
          <w:spacing w:val="2"/>
          <w:sz w:val="24"/>
          <w:szCs w:val="24"/>
        </w:rPr>
        <w:t>代表签字或加盖公章书面通知采购人、采购代理机构或者谈判小组。采购人、采购代理机</w:t>
      </w:r>
    </w:p>
    <w:p>
      <w:pPr>
        <w:spacing w:line="218" w:lineRule="auto"/>
        <w:ind w:left="3"/>
        <w:rPr>
          <w:rFonts w:ascii="新宋体" w:hAnsi="新宋体" w:eastAsia="新宋体" w:cs="新宋体"/>
          <w:sz w:val="24"/>
          <w:szCs w:val="24"/>
        </w:rPr>
      </w:pPr>
      <w:r>
        <w:rPr>
          <w:rFonts w:ascii="新宋体" w:hAnsi="新宋体" w:eastAsia="新宋体" w:cs="新宋体"/>
          <w:spacing w:val="-1"/>
          <w:sz w:val="24"/>
          <w:szCs w:val="24"/>
        </w:rPr>
        <w:t>构按规定退还退出谈判的供应商的谈判保证金。</w:t>
      </w:r>
    </w:p>
    <w:p>
      <w:pPr>
        <w:spacing w:before="184" w:line="218" w:lineRule="auto"/>
        <w:ind w:left="498"/>
        <w:rPr>
          <w:rFonts w:ascii="新宋体" w:hAnsi="新宋体" w:eastAsia="新宋体" w:cs="新宋体"/>
          <w:sz w:val="24"/>
          <w:szCs w:val="24"/>
        </w:rPr>
      </w:pPr>
      <w:r>
        <w:rPr>
          <w:rFonts w:ascii="新宋体" w:hAnsi="新宋体" w:eastAsia="新宋体" w:cs="新宋体"/>
          <w:spacing w:val="-4"/>
          <w:sz w:val="24"/>
          <w:szCs w:val="24"/>
        </w:rPr>
        <w:t>19.最终报价</w:t>
      </w:r>
    </w:p>
    <w:p>
      <w:pPr>
        <w:spacing w:before="183" w:line="359" w:lineRule="auto"/>
        <w:ind w:right="2" w:firstLine="497"/>
        <w:rPr>
          <w:rFonts w:ascii="新宋体" w:hAnsi="新宋体" w:eastAsia="新宋体" w:cs="新宋体"/>
          <w:sz w:val="24"/>
          <w:szCs w:val="24"/>
        </w:rPr>
      </w:pPr>
      <w:r>
        <w:rPr>
          <w:rFonts w:ascii="新宋体" w:hAnsi="新宋体" w:eastAsia="新宋体" w:cs="新宋体"/>
          <w:spacing w:val="-1"/>
          <w:sz w:val="24"/>
          <w:szCs w:val="24"/>
        </w:rPr>
        <w:t>19.1</w:t>
      </w:r>
      <w:r>
        <w:rPr>
          <w:rFonts w:ascii="新宋体" w:hAnsi="新宋体" w:eastAsia="新宋体" w:cs="新宋体"/>
          <w:spacing w:val="-44"/>
          <w:sz w:val="24"/>
          <w:szCs w:val="24"/>
        </w:rPr>
        <w:t xml:space="preserve"> </w:t>
      </w:r>
      <w:r>
        <w:rPr>
          <w:rFonts w:ascii="新宋体" w:hAnsi="新宋体" w:eastAsia="新宋体" w:cs="新宋体"/>
          <w:spacing w:val="-1"/>
          <w:sz w:val="24"/>
          <w:szCs w:val="24"/>
        </w:rPr>
        <w:t>谈判结束后，符合谈判文件规定的实质性要求和条件的供应商不少于</w:t>
      </w:r>
      <w:r>
        <w:rPr>
          <w:rFonts w:ascii="新宋体" w:hAnsi="新宋体" w:eastAsia="新宋体" w:cs="新宋体"/>
          <w:spacing w:val="-43"/>
          <w:sz w:val="24"/>
          <w:szCs w:val="24"/>
        </w:rPr>
        <w:t xml:space="preserve"> </w:t>
      </w:r>
      <w:r>
        <w:rPr>
          <w:rFonts w:ascii="新宋体" w:hAnsi="新宋体" w:eastAsia="新宋体" w:cs="新宋体"/>
          <w:spacing w:val="-1"/>
          <w:sz w:val="24"/>
          <w:szCs w:val="24"/>
        </w:rPr>
        <w:t>3</w:t>
      </w:r>
      <w:r>
        <w:rPr>
          <w:rFonts w:ascii="新宋体" w:hAnsi="新宋体" w:eastAsia="新宋体" w:cs="新宋体"/>
          <w:spacing w:val="-49"/>
          <w:sz w:val="24"/>
          <w:szCs w:val="24"/>
        </w:rPr>
        <w:t xml:space="preserve"> </w:t>
      </w:r>
      <w:r>
        <w:rPr>
          <w:rFonts w:ascii="新宋体" w:hAnsi="新宋体" w:eastAsia="新宋体" w:cs="新宋体"/>
          <w:spacing w:val="-1"/>
          <w:sz w:val="24"/>
          <w:szCs w:val="24"/>
        </w:rPr>
        <w:t>家的，谈</w:t>
      </w:r>
      <w:r>
        <w:rPr>
          <w:rFonts w:ascii="新宋体" w:hAnsi="新宋体" w:eastAsia="新宋体" w:cs="新宋体"/>
          <w:sz w:val="24"/>
          <w:szCs w:val="24"/>
        </w:rPr>
        <w:t xml:space="preserve"> </w:t>
      </w:r>
      <w:r>
        <w:rPr>
          <w:rFonts w:ascii="新宋体" w:hAnsi="新宋体" w:eastAsia="新宋体" w:cs="新宋体"/>
          <w:spacing w:val="2"/>
          <w:sz w:val="24"/>
          <w:szCs w:val="24"/>
        </w:rPr>
        <w:t>判小组应当要求符合谈判文件规定的实质性要求和条件的供应商在规定时间内提交最后报</w:t>
      </w:r>
    </w:p>
    <w:p>
      <w:pPr>
        <w:spacing w:before="1" w:line="217" w:lineRule="auto"/>
        <w:ind w:left="1"/>
        <w:rPr>
          <w:rFonts w:ascii="新宋体" w:hAnsi="新宋体" w:eastAsia="新宋体" w:cs="新宋体"/>
          <w:sz w:val="24"/>
          <w:szCs w:val="24"/>
        </w:rPr>
      </w:pPr>
      <w:r>
        <w:rPr>
          <w:rFonts w:ascii="新宋体" w:hAnsi="新宋体" w:eastAsia="新宋体" w:cs="新宋体"/>
          <w:spacing w:val="-1"/>
          <w:sz w:val="24"/>
          <w:szCs w:val="24"/>
        </w:rPr>
        <w:t>价。最后报价应由供应商代表签字或者加盖供应商单位公章。</w:t>
      </w:r>
    </w:p>
    <w:p>
      <w:pPr>
        <w:spacing w:before="185" w:line="359" w:lineRule="auto"/>
        <w:ind w:left="4" w:firstLine="493"/>
        <w:rPr>
          <w:rFonts w:ascii="新宋体" w:hAnsi="新宋体" w:eastAsia="新宋体" w:cs="新宋体"/>
          <w:sz w:val="24"/>
          <w:szCs w:val="24"/>
        </w:rPr>
      </w:pPr>
      <w:r>
        <w:rPr>
          <w:rFonts w:ascii="新宋体" w:hAnsi="新宋体" w:eastAsia="新宋体" w:cs="新宋体"/>
          <w:sz w:val="24"/>
          <w:szCs w:val="24"/>
        </w:rPr>
        <w:t>19.2</w:t>
      </w:r>
      <w:r>
        <w:rPr>
          <w:rFonts w:ascii="新宋体" w:hAnsi="新宋体" w:eastAsia="新宋体" w:cs="新宋体"/>
          <w:spacing w:val="-51"/>
          <w:sz w:val="24"/>
          <w:szCs w:val="24"/>
        </w:rPr>
        <w:t xml:space="preserve"> </w:t>
      </w:r>
      <w:r>
        <w:rPr>
          <w:rFonts w:ascii="新宋体" w:hAnsi="新宋体" w:eastAsia="新宋体" w:cs="新宋体"/>
          <w:sz w:val="24"/>
          <w:szCs w:val="24"/>
        </w:rPr>
        <w:t>谈判文件不能详细列明采购需求的技术、服务要求，需经谈判由供应商</w:t>
      </w:r>
      <w:r>
        <w:rPr>
          <w:rFonts w:ascii="新宋体" w:hAnsi="新宋体" w:eastAsia="新宋体" w:cs="新宋体"/>
          <w:spacing w:val="-1"/>
          <w:sz w:val="24"/>
          <w:szCs w:val="24"/>
        </w:rPr>
        <w:t>提供最终</w:t>
      </w:r>
      <w:r>
        <w:rPr>
          <w:rFonts w:ascii="新宋体" w:hAnsi="新宋体" w:eastAsia="新宋体" w:cs="新宋体"/>
          <w:sz w:val="24"/>
          <w:szCs w:val="24"/>
        </w:rPr>
        <w:t xml:space="preserve"> </w:t>
      </w:r>
      <w:r>
        <w:rPr>
          <w:rFonts w:ascii="新宋体" w:hAnsi="新宋体" w:eastAsia="新宋体" w:cs="新宋体"/>
          <w:spacing w:val="3"/>
          <w:sz w:val="24"/>
          <w:szCs w:val="24"/>
        </w:rPr>
        <w:t>设计方案或解决方案的，谈判结束后，谈判小组应当按照少数服从多数的原则投票推荐</w:t>
      </w:r>
      <w:r>
        <w:rPr>
          <w:rFonts w:ascii="新宋体" w:hAnsi="新宋体" w:eastAsia="新宋体" w:cs="新宋体"/>
          <w:spacing w:val="-36"/>
          <w:sz w:val="24"/>
          <w:szCs w:val="24"/>
        </w:rPr>
        <w:t xml:space="preserve"> </w:t>
      </w:r>
      <w:r>
        <w:rPr>
          <w:rFonts w:ascii="新宋体" w:hAnsi="新宋体" w:eastAsia="新宋体" w:cs="新宋体"/>
          <w:spacing w:val="3"/>
          <w:sz w:val="24"/>
          <w:szCs w:val="24"/>
        </w:rPr>
        <w:t>3</w:t>
      </w:r>
    </w:p>
    <w:p>
      <w:pPr>
        <w:spacing w:before="1" w:line="217" w:lineRule="auto"/>
        <w:ind w:left="2"/>
        <w:rPr>
          <w:rFonts w:ascii="新宋体" w:hAnsi="新宋体" w:eastAsia="新宋体" w:cs="新宋体"/>
          <w:sz w:val="24"/>
          <w:szCs w:val="24"/>
        </w:rPr>
      </w:pPr>
      <w:r>
        <w:rPr>
          <w:rFonts w:ascii="新宋体" w:hAnsi="新宋体" w:eastAsia="新宋体" w:cs="新宋体"/>
          <w:sz w:val="24"/>
          <w:szCs w:val="24"/>
        </w:rPr>
        <w:t>家以上供应商的设计方案或者解决方案，并要求其</w:t>
      </w:r>
      <w:r>
        <w:rPr>
          <w:rFonts w:ascii="新宋体" w:hAnsi="新宋体" w:eastAsia="新宋体" w:cs="新宋体"/>
          <w:spacing w:val="-1"/>
          <w:sz w:val="24"/>
          <w:szCs w:val="24"/>
        </w:rPr>
        <w:t>在规定时间内提交最后报价。</w:t>
      </w:r>
    </w:p>
    <w:p>
      <w:pPr>
        <w:spacing w:before="185" w:line="218" w:lineRule="auto"/>
        <w:ind w:left="498"/>
        <w:rPr>
          <w:rFonts w:ascii="新宋体" w:hAnsi="新宋体" w:eastAsia="新宋体" w:cs="新宋体"/>
          <w:sz w:val="24"/>
          <w:szCs w:val="24"/>
        </w:rPr>
      </w:pPr>
      <w:r>
        <w:rPr>
          <w:rFonts w:ascii="新宋体" w:hAnsi="新宋体" w:eastAsia="新宋体" w:cs="新宋体"/>
          <w:spacing w:val="-4"/>
          <w:sz w:val="24"/>
          <w:szCs w:val="24"/>
        </w:rPr>
        <w:t>19.3</w:t>
      </w:r>
      <w:r>
        <w:rPr>
          <w:rFonts w:ascii="新宋体" w:hAnsi="新宋体" w:eastAsia="新宋体" w:cs="新宋体"/>
          <w:spacing w:val="-45"/>
          <w:sz w:val="24"/>
          <w:szCs w:val="24"/>
        </w:rPr>
        <w:t xml:space="preserve"> </w:t>
      </w:r>
      <w:r>
        <w:rPr>
          <w:rFonts w:ascii="新宋体" w:hAnsi="新宋体" w:eastAsia="新宋体" w:cs="新宋体"/>
          <w:spacing w:val="-4"/>
          <w:sz w:val="24"/>
          <w:szCs w:val="24"/>
        </w:rPr>
        <w:t>最后报价的评审</w:t>
      </w:r>
    </w:p>
    <w:p>
      <w:pPr>
        <w:spacing w:before="182" w:line="218" w:lineRule="auto"/>
        <w:ind w:left="492"/>
        <w:rPr>
          <w:rFonts w:ascii="新宋体" w:hAnsi="新宋体" w:eastAsia="新宋体" w:cs="新宋体"/>
          <w:sz w:val="24"/>
          <w:szCs w:val="24"/>
        </w:rPr>
      </w:pPr>
      <w:r>
        <w:rPr>
          <w:rFonts w:ascii="新宋体" w:hAnsi="新宋体" w:eastAsia="新宋体" w:cs="新宋体"/>
          <w:spacing w:val="-1"/>
          <w:sz w:val="24"/>
          <w:szCs w:val="24"/>
        </w:rPr>
        <w:t>（1）最后报价出现大写金额和小写金额不一致的，以大写金额为准。</w:t>
      </w:r>
    </w:p>
    <w:p>
      <w:pPr>
        <w:spacing w:before="182" w:line="218" w:lineRule="auto"/>
        <w:ind w:left="492"/>
        <w:rPr>
          <w:rFonts w:ascii="新宋体" w:hAnsi="新宋体" w:eastAsia="新宋体" w:cs="新宋体"/>
          <w:sz w:val="24"/>
          <w:szCs w:val="24"/>
        </w:rPr>
      </w:pPr>
      <w:r>
        <w:rPr>
          <w:rFonts w:ascii="新宋体" w:hAnsi="新宋体" w:eastAsia="新宋体" w:cs="新宋体"/>
          <w:spacing w:val="-1"/>
          <w:sz w:val="24"/>
          <w:szCs w:val="24"/>
        </w:rPr>
        <w:t>（2）需落实政府采购政策的，按相关规定进行价格扣除。</w:t>
      </w:r>
    </w:p>
    <w:p>
      <w:pPr>
        <w:spacing w:before="185" w:line="218" w:lineRule="auto"/>
        <w:ind w:left="498"/>
        <w:rPr>
          <w:rFonts w:ascii="新宋体" w:hAnsi="新宋体" w:eastAsia="新宋体" w:cs="新宋体"/>
          <w:sz w:val="24"/>
          <w:szCs w:val="24"/>
        </w:rPr>
      </w:pPr>
      <w:r>
        <w:rPr>
          <w:rFonts w:ascii="新宋体" w:hAnsi="新宋体" w:eastAsia="新宋体" w:cs="新宋体"/>
          <w:spacing w:val="-1"/>
          <w:sz w:val="24"/>
          <w:szCs w:val="24"/>
        </w:rPr>
        <w:t>19.4</w:t>
      </w:r>
      <w:r>
        <w:rPr>
          <w:rFonts w:ascii="新宋体" w:hAnsi="新宋体" w:eastAsia="新宋体" w:cs="新宋体"/>
          <w:spacing w:val="-48"/>
          <w:sz w:val="24"/>
          <w:szCs w:val="24"/>
        </w:rPr>
        <w:t xml:space="preserve"> </w:t>
      </w:r>
      <w:r>
        <w:rPr>
          <w:rFonts w:ascii="新宋体" w:hAnsi="新宋体" w:eastAsia="新宋体" w:cs="新宋体"/>
          <w:spacing w:val="-1"/>
          <w:sz w:val="24"/>
          <w:szCs w:val="24"/>
        </w:rPr>
        <w:t>最后报价如果高于其响应文件中的首次报价的，</w:t>
      </w:r>
      <w:r>
        <w:rPr>
          <w:rFonts w:ascii="新宋体" w:hAnsi="新宋体" w:eastAsia="新宋体" w:cs="新宋体"/>
          <w:spacing w:val="-2"/>
          <w:sz w:val="24"/>
          <w:szCs w:val="24"/>
        </w:rPr>
        <w:t>以最后报价为准。</w:t>
      </w:r>
    </w:p>
    <w:p>
      <w:pPr>
        <w:spacing w:before="182" w:line="468" w:lineRule="exact"/>
        <w:ind w:right="2"/>
        <w:jc w:val="right"/>
        <w:rPr>
          <w:rFonts w:ascii="新宋体" w:hAnsi="新宋体" w:eastAsia="新宋体" w:cs="新宋体"/>
          <w:sz w:val="24"/>
          <w:szCs w:val="24"/>
        </w:rPr>
      </w:pPr>
      <w:r>
        <w:rPr>
          <w:rFonts w:ascii="新宋体" w:hAnsi="新宋体" w:eastAsia="新宋体" w:cs="新宋体"/>
          <w:position w:val="17"/>
          <w:sz w:val="24"/>
          <w:szCs w:val="24"/>
        </w:rPr>
        <w:t>19.5</w:t>
      </w:r>
      <w:r>
        <w:rPr>
          <w:rFonts w:ascii="新宋体" w:hAnsi="新宋体" w:eastAsia="新宋体" w:cs="新宋体"/>
          <w:spacing w:val="-51"/>
          <w:position w:val="17"/>
          <w:sz w:val="24"/>
          <w:szCs w:val="24"/>
        </w:rPr>
        <w:t xml:space="preserve"> </w:t>
      </w:r>
      <w:r>
        <w:rPr>
          <w:rFonts w:ascii="新宋体" w:hAnsi="新宋体" w:eastAsia="新宋体" w:cs="新宋体"/>
          <w:position w:val="17"/>
          <w:sz w:val="24"/>
          <w:szCs w:val="24"/>
        </w:rPr>
        <w:t>采购人、采购代理机构在按规定公布供应商的最后报价前，不得公开供</w:t>
      </w:r>
      <w:r>
        <w:rPr>
          <w:rFonts w:ascii="新宋体" w:hAnsi="新宋体" w:eastAsia="新宋体" w:cs="新宋体"/>
          <w:spacing w:val="-1"/>
          <w:position w:val="17"/>
          <w:sz w:val="24"/>
          <w:szCs w:val="24"/>
        </w:rPr>
        <w:t>应商的技</w:t>
      </w:r>
    </w:p>
    <w:p>
      <w:pPr>
        <w:spacing w:before="1" w:line="217" w:lineRule="auto"/>
        <w:ind w:left="2"/>
        <w:rPr>
          <w:rFonts w:ascii="新宋体" w:hAnsi="新宋体" w:eastAsia="新宋体" w:cs="新宋体"/>
          <w:sz w:val="24"/>
          <w:szCs w:val="24"/>
        </w:rPr>
      </w:pPr>
      <w:r>
        <w:rPr>
          <w:rFonts w:ascii="新宋体" w:hAnsi="新宋体" w:eastAsia="新宋体" w:cs="新宋体"/>
          <w:spacing w:val="-1"/>
          <w:sz w:val="24"/>
          <w:szCs w:val="24"/>
        </w:rPr>
        <w:t>术资料、价格和其他信息。</w:t>
      </w:r>
    </w:p>
    <w:p>
      <w:pPr>
        <w:spacing w:before="185" w:line="465" w:lineRule="exact"/>
        <w:ind w:right="2"/>
        <w:jc w:val="right"/>
        <w:rPr>
          <w:rFonts w:ascii="新宋体" w:hAnsi="新宋体" w:eastAsia="新宋体" w:cs="新宋体"/>
          <w:sz w:val="24"/>
          <w:szCs w:val="24"/>
        </w:rPr>
      </w:pPr>
      <w:r>
        <w:rPr>
          <w:rFonts w:ascii="新宋体" w:hAnsi="新宋体" w:eastAsia="新宋体" w:cs="新宋体"/>
          <w:position w:val="17"/>
          <w:sz w:val="24"/>
          <w:szCs w:val="24"/>
        </w:rPr>
        <w:t>19.6</w:t>
      </w:r>
      <w:r>
        <w:rPr>
          <w:rFonts w:ascii="新宋体" w:hAnsi="新宋体" w:eastAsia="新宋体" w:cs="新宋体"/>
          <w:spacing w:val="-50"/>
          <w:position w:val="17"/>
          <w:sz w:val="24"/>
          <w:szCs w:val="24"/>
        </w:rPr>
        <w:t xml:space="preserve"> </w:t>
      </w:r>
      <w:r>
        <w:rPr>
          <w:rFonts w:ascii="新宋体" w:hAnsi="新宋体" w:eastAsia="新宋体" w:cs="新宋体"/>
          <w:position w:val="17"/>
          <w:sz w:val="24"/>
          <w:szCs w:val="24"/>
        </w:rPr>
        <w:t>若最后报价时出现最低价相同的情形，谈判小组应召集报价相同的供</w:t>
      </w:r>
      <w:r>
        <w:rPr>
          <w:rFonts w:ascii="新宋体" w:hAnsi="新宋体" w:eastAsia="新宋体" w:cs="新宋体"/>
          <w:spacing w:val="-1"/>
          <w:position w:val="17"/>
          <w:sz w:val="24"/>
          <w:szCs w:val="24"/>
        </w:rPr>
        <w:t>应商进行再</w:t>
      </w:r>
    </w:p>
    <w:p>
      <w:pPr>
        <w:spacing w:before="2" w:line="217" w:lineRule="auto"/>
        <w:ind w:left="7"/>
        <w:rPr>
          <w:rFonts w:ascii="新宋体" w:hAnsi="新宋体" w:eastAsia="新宋体" w:cs="新宋体"/>
          <w:sz w:val="24"/>
          <w:szCs w:val="24"/>
        </w:rPr>
      </w:pPr>
      <w:r>
        <w:rPr>
          <w:rFonts w:ascii="新宋体" w:hAnsi="新宋体" w:eastAsia="新宋体" w:cs="新宋体"/>
          <w:sz w:val="24"/>
          <w:szCs w:val="24"/>
        </w:rPr>
        <w:t>次报价（或直接提出成交候选人</w:t>
      </w:r>
      <w:r>
        <w:rPr>
          <w:rFonts w:ascii="新宋体" w:hAnsi="新宋体" w:eastAsia="新宋体" w:cs="新宋体"/>
          <w:spacing w:val="-9"/>
          <w:sz w:val="24"/>
          <w:szCs w:val="24"/>
        </w:rPr>
        <w:t>）（</w:t>
      </w:r>
      <w:r>
        <w:rPr>
          <w:rFonts w:ascii="新宋体" w:hAnsi="新宋体" w:eastAsia="新宋体" w:cs="新宋体"/>
          <w:sz w:val="24"/>
          <w:szCs w:val="24"/>
        </w:rPr>
        <w:t>由采购人、代理机构自主选择）。</w:t>
      </w:r>
    </w:p>
    <w:p>
      <w:pPr>
        <w:spacing w:before="184" w:line="219" w:lineRule="auto"/>
        <w:ind w:left="483"/>
        <w:rPr>
          <w:rFonts w:ascii="新宋体" w:hAnsi="新宋体" w:eastAsia="新宋体" w:cs="新宋体"/>
          <w:sz w:val="24"/>
          <w:szCs w:val="24"/>
        </w:rPr>
      </w:pPr>
      <w:r>
        <w:rPr>
          <w:rFonts w:ascii="新宋体" w:hAnsi="新宋体" w:eastAsia="新宋体" w:cs="新宋体"/>
          <w:spacing w:val="-2"/>
          <w:sz w:val="24"/>
          <w:szCs w:val="24"/>
        </w:rPr>
        <w:t>20.确定成交供应商</w:t>
      </w:r>
    </w:p>
    <w:p>
      <w:pPr>
        <w:spacing w:before="181" w:line="218" w:lineRule="auto"/>
        <w:ind w:right="35"/>
        <w:jc w:val="right"/>
        <w:rPr>
          <w:rFonts w:ascii="新宋体" w:hAnsi="新宋体" w:eastAsia="新宋体" w:cs="新宋体"/>
          <w:sz w:val="24"/>
          <w:szCs w:val="24"/>
        </w:rPr>
      </w:pPr>
      <w:r>
        <w:rPr>
          <w:rFonts w:ascii="新宋体" w:hAnsi="新宋体" w:eastAsia="新宋体" w:cs="新宋体"/>
          <w:spacing w:val="-1"/>
          <w:sz w:val="24"/>
          <w:szCs w:val="24"/>
        </w:rPr>
        <w:t>20.1</w:t>
      </w:r>
      <w:r>
        <w:rPr>
          <w:rFonts w:ascii="新宋体" w:hAnsi="新宋体" w:eastAsia="新宋体" w:cs="新宋体"/>
          <w:spacing w:val="-35"/>
          <w:sz w:val="24"/>
          <w:szCs w:val="24"/>
        </w:rPr>
        <w:t xml:space="preserve"> </w:t>
      </w:r>
      <w:r>
        <w:rPr>
          <w:rFonts w:ascii="新宋体" w:hAnsi="新宋体" w:eastAsia="新宋体" w:cs="新宋体"/>
          <w:spacing w:val="-1"/>
          <w:sz w:val="24"/>
          <w:szCs w:val="24"/>
        </w:rPr>
        <w:t>谈判小组应当按照最终报价由低到高的顺序提出成交候选人，并编写评审报告。</w:t>
      </w:r>
    </w:p>
    <w:p>
      <w:pPr>
        <w:spacing w:before="185" w:line="359" w:lineRule="auto"/>
        <w:ind w:right="2" w:firstLine="482"/>
        <w:rPr>
          <w:rFonts w:ascii="新宋体" w:hAnsi="新宋体" w:eastAsia="新宋体" w:cs="新宋体"/>
          <w:sz w:val="24"/>
          <w:szCs w:val="24"/>
        </w:rPr>
      </w:pPr>
      <w:r>
        <w:rPr>
          <w:rFonts w:ascii="新宋体" w:hAnsi="新宋体" w:eastAsia="新宋体" w:cs="新宋体"/>
          <w:sz w:val="24"/>
          <w:szCs w:val="24"/>
        </w:rPr>
        <w:t>20.2</w:t>
      </w:r>
      <w:r>
        <w:rPr>
          <w:rFonts w:ascii="新宋体" w:hAnsi="新宋体" w:eastAsia="新宋体" w:cs="新宋体"/>
          <w:spacing w:val="-40"/>
          <w:sz w:val="24"/>
          <w:szCs w:val="24"/>
        </w:rPr>
        <w:t xml:space="preserve"> </w:t>
      </w:r>
      <w:r>
        <w:rPr>
          <w:rFonts w:ascii="新宋体" w:hAnsi="新宋体" w:eastAsia="新宋体" w:cs="新宋体"/>
          <w:sz w:val="24"/>
          <w:szCs w:val="24"/>
        </w:rPr>
        <w:t xml:space="preserve">谈判小组应当根据评审记录和评审结果编写评审报告。评审报告应当由谈判小组 </w:t>
      </w:r>
      <w:r>
        <w:rPr>
          <w:rFonts w:ascii="新宋体" w:hAnsi="新宋体" w:eastAsia="新宋体" w:cs="新宋体"/>
          <w:spacing w:val="2"/>
          <w:sz w:val="24"/>
          <w:szCs w:val="24"/>
        </w:rPr>
        <w:t>全体人员签字认可。谈判小组成员对评审报告有异议的，按照少数服从多数的原则推荐成</w:t>
      </w:r>
      <w:r>
        <w:rPr>
          <w:rFonts w:ascii="新宋体" w:hAnsi="新宋体" w:eastAsia="新宋体" w:cs="新宋体"/>
          <w:spacing w:val="4"/>
          <w:sz w:val="24"/>
          <w:szCs w:val="24"/>
        </w:rPr>
        <w:t xml:space="preserve"> </w:t>
      </w:r>
      <w:r>
        <w:rPr>
          <w:rFonts w:ascii="新宋体" w:hAnsi="新宋体" w:eastAsia="新宋体" w:cs="新宋体"/>
          <w:spacing w:val="2"/>
          <w:sz w:val="24"/>
          <w:szCs w:val="24"/>
        </w:rPr>
        <w:t>交候选人，采购程序继续进行。对评审报告有异议的谈判小组成员，应当在报告上签署不</w:t>
      </w:r>
      <w:r>
        <w:rPr>
          <w:rFonts w:ascii="新宋体" w:hAnsi="新宋体" w:eastAsia="新宋体" w:cs="新宋体"/>
          <w:spacing w:val="4"/>
          <w:sz w:val="24"/>
          <w:szCs w:val="24"/>
        </w:rPr>
        <w:t xml:space="preserve"> </w:t>
      </w:r>
      <w:r>
        <w:rPr>
          <w:rFonts w:ascii="新宋体" w:hAnsi="新宋体" w:eastAsia="新宋体" w:cs="新宋体"/>
          <w:spacing w:val="2"/>
          <w:sz w:val="24"/>
          <w:szCs w:val="24"/>
        </w:rPr>
        <w:t>同意见并说明理由，由谈判小组书面记录相关情况。谈判小组成员拒绝在报告上签字又不</w:t>
      </w:r>
    </w:p>
    <w:p>
      <w:pPr>
        <w:spacing w:before="1" w:line="217" w:lineRule="auto"/>
        <w:ind w:left="5"/>
        <w:rPr>
          <w:rFonts w:ascii="新宋体" w:hAnsi="新宋体" w:eastAsia="新宋体" w:cs="新宋体"/>
          <w:sz w:val="24"/>
          <w:szCs w:val="24"/>
        </w:rPr>
      </w:pPr>
      <w:r>
        <w:rPr>
          <w:rFonts w:ascii="新宋体" w:hAnsi="新宋体" w:eastAsia="新宋体" w:cs="新宋体"/>
          <w:spacing w:val="-1"/>
          <w:sz w:val="24"/>
          <w:szCs w:val="24"/>
        </w:rPr>
        <w:t>书面说明其不同意见和理由的，视为同意评审报告。</w:t>
      </w:r>
    </w:p>
    <w:p>
      <w:pPr>
        <w:spacing w:line="217" w:lineRule="auto"/>
        <w:rPr>
          <w:rFonts w:ascii="新宋体" w:hAnsi="新宋体" w:eastAsia="新宋体" w:cs="新宋体"/>
          <w:sz w:val="24"/>
          <w:szCs w:val="24"/>
        </w:rPr>
        <w:sectPr>
          <w:headerReference r:id="rId26" w:type="default"/>
          <w:footerReference r:id="rId27" w:type="default"/>
          <w:pgSz w:w="11906" w:h="16840"/>
          <w:pgMar w:top="400" w:right="969" w:bottom="1107" w:left="1489" w:header="0" w:footer="944" w:gutter="0"/>
          <w:cols w:space="720" w:num="1"/>
        </w:sectPr>
      </w:pPr>
    </w:p>
    <w:p>
      <w:pPr>
        <w:pStyle w:val="3"/>
        <w:spacing w:line="245" w:lineRule="auto"/>
      </w:pPr>
    </w:p>
    <w:p>
      <w:pPr>
        <w:pStyle w:val="3"/>
        <w:spacing w:line="246" w:lineRule="auto"/>
      </w:pPr>
    </w:p>
    <w:p>
      <w:pPr>
        <w:pStyle w:val="3"/>
        <w:spacing w:line="246" w:lineRule="auto"/>
      </w:pPr>
    </w:p>
    <w:p>
      <w:pPr>
        <w:pStyle w:val="3"/>
        <w:spacing w:line="246" w:lineRule="auto"/>
      </w:pPr>
    </w:p>
    <w:p>
      <w:pPr>
        <w:spacing w:before="78" w:line="218" w:lineRule="auto"/>
        <w:ind w:left="484"/>
        <w:rPr>
          <w:rFonts w:ascii="新宋体" w:hAnsi="新宋体" w:eastAsia="新宋体" w:cs="新宋体"/>
          <w:sz w:val="24"/>
          <w:szCs w:val="24"/>
        </w:rPr>
      </w:pPr>
      <w:r>
        <w:rPr>
          <w:rFonts w:ascii="新宋体" w:hAnsi="新宋体" w:eastAsia="新宋体" w:cs="新宋体"/>
          <w:spacing w:val="-1"/>
          <w:sz w:val="24"/>
          <w:szCs w:val="24"/>
        </w:rPr>
        <w:t>20.3</w:t>
      </w:r>
      <w:r>
        <w:rPr>
          <w:rFonts w:ascii="新宋体" w:hAnsi="新宋体" w:eastAsia="新宋体" w:cs="新宋体"/>
          <w:spacing w:val="-35"/>
          <w:sz w:val="24"/>
          <w:szCs w:val="24"/>
        </w:rPr>
        <w:t xml:space="preserve"> </w:t>
      </w:r>
      <w:r>
        <w:rPr>
          <w:rFonts w:ascii="新宋体" w:hAnsi="新宋体" w:eastAsia="新宋体" w:cs="新宋体"/>
          <w:spacing w:val="-1"/>
          <w:sz w:val="24"/>
          <w:szCs w:val="24"/>
        </w:rPr>
        <w:t>采购人书面授权谈判小组从评审报告提出的成交候选人中直接确定成交供应商。</w:t>
      </w:r>
    </w:p>
    <w:p>
      <w:pPr>
        <w:spacing w:before="182" w:line="220" w:lineRule="auto"/>
        <w:ind w:left="484"/>
        <w:rPr>
          <w:rFonts w:ascii="新宋体" w:hAnsi="新宋体" w:eastAsia="新宋体" w:cs="新宋体"/>
          <w:sz w:val="24"/>
          <w:szCs w:val="24"/>
        </w:rPr>
      </w:pPr>
      <w:r>
        <w:rPr>
          <w:rFonts w:ascii="新宋体" w:hAnsi="新宋体" w:eastAsia="新宋体" w:cs="新宋体"/>
          <w:spacing w:val="-2"/>
          <w:sz w:val="24"/>
          <w:szCs w:val="24"/>
        </w:rPr>
        <w:t>21.重新评审</w:t>
      </w:r>
    </w:p>
    <w:p>
      <w:pPr>
        <w:spacing w:before="179" w:line="468" w:lineRule="exact"/>
        <w:ind w:right="61"/>
        <w:jc w:val="right"/>
        <w:rPr>
          <w:rFonts w:ascii="新宋体" w:hAnsi="新宋体" w:eastAsia="新宋体" w:cs="新宋体"/>
          <w:sz w:val="24"/>
          <w:szCs w:val="24"/>
        </w:rPr>
      </w:pPr>
      <w:r>
        <w:rPr>
          <w:rFonts w:ascii="新宋体" w:hAnsi="新宋体" w:eastAsia="新宋体" w:cs="新宋体"/>
          <w:position w:val="17"/>
          <w:sz w:val="24"/>
          <w:szCs w:val="24"/>
        </w:rPr>
        <w:t>21.1</w:t>
      </w:r>
      <w:r>
        <w:rPr>
          <w:rFonts w:ascii="新宋体" w:hAnsi="新宋体" w:eastAsia="新宋体" w:cs="新宋体"/>
          <w:spacing w:val="-36"/>
          <w:position w:val="17"/>
          <w:sz w:val="24"/>
          <w:szCs w:val="24"/>
        </w:rPr>
        <w:t xml:space="preserve"> </w:t>
      </w:r>
      <w:r>
        <w:rPr>
          <w:rFonts w:ascii="新宋体" w:hAnsi="新宋体" w:eastAsia="新宋体" w:cs="新宋体"/>
          <w:position w:val="17"/>
          <w:sz w:val="24"/>
          <w:szCs w:val="24"/>
        </w:rPr>
        <w:t>除资格审查认定错误和价格计算错误外，采购人、采购代理机构不以任</w:t>
      </w:r>
      <w:r>
        <w:rPr>
          <w:rFonts w:ascii="新宋体" w:hAnsi="新宋体" w:eastAsia="新宋体" w:cs="新宋体"/>
          <w:spacing w:val="-1"/>
          <w:position w:val="17"/>
          <w:sz w:val="24"/>
          <w:szCs w:val="24"/>
        </w:rPr>
        <w:t>何理由组</w:t>
      </w:r>
    </w:p>
    <w:p>
      <w:pPr>
        <w:spacing w:line="220" w:lineRule="auto"/>
        <w:ind w:left="5"/>
        <w:rPr>
          <w:rFonts w:ascii="新宋体" w:hAnsi="新宋体" w:eastAsia="新宋体" w:cs="新宋体"/>
          <w:sz w:val="24"/>
          <w:szCs w:val="24"/>
        </w:rPr>
      </w:pPr>
      <w:r>
        <w:rPr>
          <w:rFonts w:ascii="新宋体" w:hAnsi="新宋体" w:eastAsia="新宋体" w:cs="新宋体"/>
          <w:spacing w:val="-3"/>
          <w:sz w:val="24"/>
          <w:szCs w:val="24"/>
        </w:rPr>
        <w:t>织重新评审。</w:t>
      </w:r>
    </w:p>
    <w:p>
      <w:pPr>
        <w:spacing w:before="181" w:line="466" w:lineRule="exact"/>
        <w:ind w:right="61"/>
        <w:jc w:val="right"/>
        <w:rPr>
          <w:rFonts w:ascii="新宋体" w:hAnsi="新宋体" w:eastAsia="新宋体" w:cs="新宋体"/>
          <w:sz w:val="24"/>
          <w:szCs w:val="24"/>
        </w:rPr>
      </w:pPr>
      <w:r>
        <w:rPr>
          <w:rFonts w:ascii="新宋体" w:hAnsi="新宋体" w:eastAsia="新宋体" w:cs="新宋体"/>
          <w:position w:val="17"/>
          <w:sz w:val="24"/>
          <w:szCs w:val="24"/>
        </w:rPr>
        <w:t>21.2</w:t>
      </w:r>
      <w:r>
        <w:rPr>
          <w:rFonts w:ascii="新宋体" w:hAnsi="新宋体" w:eastAsia="新宋体" w:cs="新宋体"/>
          <w:spacing w:val="-40"/>
          <w:position w:val="17"/>
          <w:sz w:val="24"/>
          <w:szCs w:val="24"/>
        </w:rPr>
        <w:t xml:space="preserve"> </w:t>
      </w:r>
      <w:r>
        <w:rPr>
          <w:rFonts w:ascii="新宋体" w:hAnsi="新宋体" w:eastAsia="新宋体" w:cs="新宋体"/>
          <w:position w:val="17"/>
          <w:sz w:val="24"/>
          <w:szCs w:val="24"/>
        </w:rPr>
        <w:t>采购人、采购代理机构发现谈判小组未按照谈判文件规定的评定成交标准进行评</w:t>
      </w:r>
    </w:p>
    <w:p>
      <w:pPr>
        <w:spacing w:before="1" w:line="217" w:lineRule="auto"/>
        <w:ind w:left="14"/>
        <w:rPr>
          <w:rFonts w:ascii="新宋体" w:hAnsi="新宋体" w:eastAsia="新宋体" w:cs="新宋体"/>
          <w:sz w:val="24"/>
          <w:szCs w:val="24"/>
        </w:rPr>
      </w:pPr>
      <w:r>
        <w:rPr>
          <w:rFonts w:ascii="新宋体" w:hAnsi="新宋体" w:eastAsia="新宋体" w:cs="新宋体"/>
          <w:spacing w:val="-1"/>
          <w:sz w:val="24"/>
          <w:szCs w:val="24"/>
        </w:rPr>
        <w:t>审的，应当重新开展采购活动，并同时书面报告同级财政部门。</w:t>
      </w:r>
    </w:p>
    <w:p>
      <w:pPr>
        <w:spacing w:before="184" w:line="220" w:lineRule="auto"/>
        <w:ind w:left="484"/>
        <w:rPr>
          <w:rFonts w:ascii="新宋体" w:hAnsi="新宋体" w:eastAsia="新宋体" w:cs="新宋体"/>
          <w:sz w:val="24"/>
          <w:szCs w:val="24"/>
        </w:rPr>
      </w:pPr>
      <w:r>
        <w:rPr>
          <w:rFonts w:ascii="新宋体" w:hAnsi="新宋体" w:eastAsia="新宋体" w:cs="新宋体"/>
          <w:spacing w:val="-2"/>
          <w:sz w:val="24"/>
          <w:szCs w:val="24"/>
        </w:rPr>
        <w:t>22.谈判终止</w:t>
      </w:r>
    </w:p>
    <w:p>
      <w:pPr>
        <w:spacing w:before="180" w:line="468" w:lineRule="exact"/>
        <w:ind w:right="52"/>
        <w:jc w:val="right"/>
        <w:rPr>
          <w:rFonts w:ascii="新宋体" w:hAnsi="新宋体" w:eastAsia="新宋体" w:cs="新宋体"/>
          <w:sz w:val="24"/>
          <w:szCs w:val="24"/>
        </w:rPr>
      </w:pPr>
      <w:r>
        <w:rPr>
          <w:rFonts w:ascii="新宋体" w:hAnsi="新宋体" w:eastAsia="新宋体" w:cs="新宋体"/>
          <w:position w:val="17"/>
          <w:sz w:val="24"/>
          <w:szCs w:val="24"/>
        </w:rPr>
        <w:t>22.1</w:t>
      </w:r>
      <w:r>
        <w:rPr>
          <w:rFonts w:ascii="新宋体" w:hAnsi="新宋体" w:eastAsia="新宋体" w:cs="新宋体"/>
          <w:spacing w:val="-30"/>
          <w:position w:val="17"/>
          <w:sz w:val="24"/>
          <w:szCs w:val="24"/>
        </w:rPr>
        <w:t xml:space="preserve"> </w:t>
      </w:r>
      <w:r>
        <w:rPr>
          <w:rFonts w:ascii="新宋体" w:hAnsi="新宋体" w:eastAsia="新宋体" w:cs="新宋体"/>
          <w:position w:val="17"/>
          <w:sz w:val="24"/>
          <w:szCs w:val="24"/>
        </w:rPr>
        <w:t>出现下列情形之一的，采购人、采购代理机构应当终止竞争性谈判采购活动</w:t>
      </w:r>
      <w:r>
        <w:rPr>
          <w:rFonts w:ascii="新宋体" w:hAnsi="新宋体" w:eastAsia="新宋体" w:cs="新宋体"/>
          <w:spacing w:val="-1"/>
          <w:position w:val="17"/>
          <w:sz w:val="24"/>
          <w:szCs w:val="24"/>
        </w:rPr>
        <w:t>，在</w:t>
      </w:r>
    </w:p>
    <w:p>
      <w:pPr>
        <w:spacing w:before="1" w:line="217" w:lineRule="auto"/>
        <w:ind w:left="4"/>
        <w:rPr>
          <w:rFonts w:ascii="新宋体" w:hAnsi="新宋体" w:eastAsia="新宋体" w:cs="新宋体"/>
          <w:sz w:val="24"/>
          <w:szCs w:val="24"/>
        </w:rPr>
      </w:pPr>
      <w:r>
        <w:rPr>
          <w:rFonts w:ascii="新宋体" w:hAnsi="新宋体" w:eastAsia="新宋体" w:cs="新宋体"/>
          <w:spacing w:val="-1"/>
          <w:sz w:val="24"/>
          <w:szCs w:val="24"/>
        </w:rPr>
        <w:t>指定的媒体上发布项目终止公告并说明原因，重新开展采购活动：</w:t>
      </w:r>
    </w:p>
    <w:p>
      <w:pPr>
        <w:spacing w:before="182" w:line="219" w:lineRule="auto"/>
        <w:ind w:left="493"/>
        <w:rPr>
          <w:rFonts w:ascii="新宋体" w:hAnsi="新宋体" w:eastAsia="新宋体" w:cs="新宋体"/>
          <w:sz w:val="24"/>
          <w:szCs w:val="24"/>
        </w:rPr>
      </w:pPr>
      <w:r>
        <w:rPr>
          <w:rFonts w:ascii="新宋体" w:hAnsi="新宋体" w:eastAsia="新宋体" w:cs="新宋体"/>
          <w:spacing w:val="-1"/>
          <w:sz w:val="24"/>
          <w:szCs w:val="24"/>
        </w:rPr>
        <w:t>（1）因情况变化，不再符合规定的竞争性谈判采购方式适用情形的；</w:t>
      </w:r>
    </w:p>
    <w:p>
      <w:pPr>
        <w:spacing w:before="183" w:line="219" w:lineRule="auto"/>
        <w:ind w:left="493"/>
        <w:rPr>
          <w:rFonts w:ascii="新宋体" w:hAnsi="新宋体" w:eastAsia="新宋体" w:cs="新宋体"/>
          <w:sz w:val="24"/>
          <w:szCs w:val="24"/>
        </w:rPr>
      </w:pPr>
      <w:r>
        <w:rPr>
          <w:rFonts w:ascii="新宋体" w:hAnsi="新宋体" w:eastAsia="新宋体" w:cs="新宋体"/>
          <w:spacing w:val="-1"/>
          <w:sz w:val="24"/>
          <w:szCs w:val="24"/>
        </w:rPr>
        <w:t>（2）出现影响采购公正的违法、违规行为的；</w:t>
      </w:r>
    </w:p>
    <w:p>
      <w:pPr>
        <w:spacing w:before="182" w:line="468" w:lineRule="exact"/>
        <w:ind w:right="47"/>
        <w:jc w:val="right"/>
        <w:rPr>
          <w:rFonts w:ascii="新宋体" w:hAnsi="新宋体" w:eastAsia="新宋体" w:cs="新宋体"/>
          <w:sz w:val="24"/>
          <w:szCs w:val="24"/>
        </w:rPr>
      </w:pPr>
      <w:r>
        <w:rPr>
          <w:rFonts w:ascii="新宋体" w:hAnsi="新宋体" w:eastAsia="新宋体" w:cs="新宋体"/>
          <w:spacing w:val="-2"/>
          <w:position w:val="17"/>
          <w:sz w:val="24"/>
          <w:szCs w:val="24"/>
        </w:rPr>
        <w:t>（3）在采购过程中符合谈判要求的供应商或者报价未超过采购预算的供应商不足</w:t>
      </w:r>
      <w:r>
        <w:rPr>
          <w:rFonts w:ascii="新宋体" w:hAnsi="新宋体" w:eastAsia="新宋体" w:cs="新宋体"/>
          <w:spacing w:val="-30"/>
          <w:position w:val="17"/>
          <w:sz w:val="24"/>
          <w:szCs w:val="24"/>
        </w:rPr>
        <w:t xml:space="preserve"> </w:t>
      </w:r>
      <w:r>
        <w:rPr>
          <w:rFonts w:ascii="新宋体" w:hAnsi="新宋体" w:eastAsia="新宋体" w:cs="新宋体"/>
          <w:spacing w:val="-2"/>
          <w:position w:val="17"/>
          <w:sz w:val="24"/>
          <w:szCs w:val="24"/>
        </w:rPr>
        <w:t>3</w:t>
      </w:r>
      <w:r>
        <w:rPr>
          <w:rFonts w:ascii="新宋体" w:hAnsi="新宋体" w:eastAsia="新宋体" w:cs="新宋体"/>
          <w:spacing w:val="-49"/>
          <w:position w:val="17"/>
          <w:sz w:val="24"/>
          <w:szCs w:val="24"/>
        </w:rPr>
        <w:t xml:space="preserve"> </w:t>
      </w:r>
      <w:r>
        <w:rPr>
          <w:rFonts w:ascii="新宋体" w:hAnsi="新宋体" w:eastAsia="新宋体" w:cs="新宋体"/>
          <w:spacing w:val="-2"/>
          <w:position w:val="17"/>
          <w:sz w:val="24"/>
          <w:szCs w:val="24"/>
        </w:rPr>
        <w:t>家</w:t>
      </w:r>
    </w:p>
    <w:p>
      <w:pPr>
        <w:spacing w:before="1" w:line="217" w:lineRule="auto"/>
        <w:ind w:left="21"/>
        <w:rPr>
          <w:rFonts w:ascii="新宋体" w:hAnsi="新宋体" w:eastAsia="新宋体" w:cs="新宋体"/>
          <w:sz w:val="24"/>
          <w:szCs w:val="24"/>
        </w:rPr>
      </w:pPr>
      <w:r>
        <w:rPr>
          <w:rFonts w:ascii="新宋体" w:hAnsi="新宋体" w:eastAsia="新宋体" w:cs="新宋体"/>
          <w:spacing w:val="-3"/>
          <w:sz w:val="24"/>
          <w:szCs w:val="24"/>
        </w:rPr>
        <w:t>的，或者提交最后报价的供应商少于</w:t>
      </w:r>
      <w:r>
        <w:rPr>
          <w:rFonts w:ascii="新宋体" w:hAnsi="新宋体" w:eastAsia="新宋体" w:cs="新宋体"/>
          <w:spacing w:val="-42"/>
          <w:sz w:val="24"/>
          <w:szCs w:val="24"/>
        </w:rPr>
        <w:t xml:space="preserve"> </w:t>
      </w:r>
      <w:r>
        <w:rPr>
          <w:rFonts w:ascii="新宋体" w:hAnsi="新宋体" w:eastAsia="新宋体" w:cs="新宋体"/>
          <w:spacing w:val="-3"/>
          <w:sz w:val="24"/>
          <w:szCs w:val="24"/>
        </w:rPr>
        <w:t>3</w:t>
      </w:r>
      <w:r>
        <w:rPr>
          <w:rFonts w:ascii="新宋体" w:hAnsi="新宋体" w:eastAsia="新宋体" w:cs="新宋体"/>
          <w:spacing w:val="-49"/>
          <w:sz w:val="24"/>
          <w:szCs w:val="24"/>
        </w:rPr>
        <w:t xml:space="preserve"> </w:t>
      </w:r>
      <w:r>
        <w:rPr>
          <w:rFonts w:ascii="新宋体" w:hAnsi="新宋体" w:eastAsia="新宋体" w:cs="新宋体"/>
          <w:spacing w:val="-3"/>
          <w:sz w:val="24"/>
          <w:szCs w:val="24"/>
        </w:rPr>
        <w:t>家的；</w:t>
      </w:r>
    </w:p>
    <w:p>
      <w:pPr>
        <w:spacing w:before="182" w:line="219" w:lineRule="auto"/>
        <w:ind w:left="493"/>
        <w:rPr>
          <w:rFonts w:ascii="新宋体" w:hAnsi="新宋体" w:eastAsia="新宋体" w:cs="新宋体"/>
          <w:sz w:val="24"/>
          <w:szCs w:val="24"/>
        </w:rPr>
      </w:pPr>
      <w:r>
        <w:rPr>
          <w:rFonts w:ascii="新宋体" w:hAnsi="新宋体" w:eastAsia="新宋体" w:cs="新宋体"/>
          <w:spacing w:val="-2"/>
          <w:sz w:val="24"/>
          <w:szCs w:val="24"/>
        </w:rPr>
        <w:t>（4）因重大变故，采购任务取消的。</w:t>
      </w:r>
    </w:p>
    <w:p>
      <w:pPr>
        <w:spacing w:before="184" w:line="220" w:lineRule="auto"/>
        <w:ind w:left="484"/>
        <w:rPr>
          <w:rFonts w:ascii="新宋体" w:hAnsi="新宋体" w:eastAsia="新宋体" w:cs="新宋体"/>
          <w:sz w:val="24"/>
          <w:szCs w:val="24"/>
        </w:rPr>
      </w:pPr>
      <w:r>
        <w:rPr>
          <w:rFonts w:ascii="新宋体" w:hAnsi="新宋体" w:eastAsia="新宋体" w:cs="新宋体"/>
          <w:spacing w:val="-2"/>
          <w:sz w:val="24"/>
          <w:szCs w:val="24"/>
        </w:rPr>
        <w:t>23.串通情形认定及处理</w:t>
      </w:r>
    </w:p>
    <w:p>
      <w:pPr>
        <w:spacing w:before="182" w:line="358" w:lineRule="auto"/>
        <w:ind w:firstLine="484"/>
        <w:rPr>
          <w:rFonts w:ascii="新宋体" w:hAnsi="新宋体" w:eastAsia="新宋体" w:cs="新宋体"/>
          <w:sz w:val="24"/>
          <w:szCs w:val="24"/>
        </w:rPr>
      </w:pPr>
      <w:r>
        <w:rPr>
          <w:rFonts w:ascii="新宋体" w:hAnsi="新宋体" w:eastAsia="新宋体" w:cs="新宋体"/>
          <w:sz w:val="24"/>
          <w:szCs w:val="24"/>
        </w:rPr>
        <w:t>23.1</w:t>
      </w:r>
      <w:r>
        <w:rPr>
          <w:rFonts w:ascii="新宋体" w:hAnsi="新宋体" w:eastAsia="新宋体" w:cs="新宋体"/>
          <w:spacing w:val="-40"/>
          <w:sz w:val="24"/>
          <w:szCs w:val="24"/>
        </w:rPr>
        <w:t xml:space="preserve"> </w:t>
      </w:r>
      <w:r>
        <w:rPr>
          <w:rFonts w:ascii="新宋体" w:hAnsi="新宋体" w:eastAsia="新宋体" w:cs="新宋体"/>
          <w:sz w:val="24"/>
          <w:szCs w:val="24"/>
        </w:rPr>
        <w:t xml:space="preserve">供应商不得与采购人、采购代理机构、其他供应商恶意串通；不得向采购人、采 </w:t>
      </w:r>
      <w:r>
        <w:rPr>
          <w:rFonts w:ascii="新宋体" w:hAnsi="新宋体" w:eastAsia="新宋体" w:cs="新宋体"/>
          <w:spacing w:val="-2"/>
          <w:sz w:val="24"/>
          <w:szCs w:val="24"/>
        </w:rPr>
        <w:t>购代理机构或者谈判小组成员行贿或者提供其他不正当利益</w:t>
      </w:r>
      <w:r>
        <w:rPr>
          <w:rFonts w:ascii="新宋体" w:hAnsi="新宋体" w:eastAsia="新宋体" w:cs="新宋体"/>
          <w:spacing w:val="-3"/>
          <w:sz w:val="24"/>
          <w:szCs w:val="24"/>
        </w:rPr>
        <w:t>；不得提供虚假材料谋取成交；</w:t>
      </w:r>
    </w:p>
    <w:p>
      <w:pPr>
        <w:spacing w:before="1" w:line="218" w:lineRule="auto"/>
        <w:ind w:left="5"/>
        <w:rPr>
          <w:rFonts w:ascii="新宋体" w:hAnsi="新宋体" w:eastAsia="新宋体" w:cs="新宋体"/>
          <w:sz w:val="24"/>
          <w:szCs w:val="24"/>
        </w:rPr>
      </w:pPr>
      <w:r>
        <w:rPr>
          <w:rFonts w:ascii="新宋体" w:hAnsi="新宋体" w:eastAsia="新宋体" w:cs="新宋体"/>
          <w:spacing w:val="-1"/>
          <w:sz w:val="24"/>
          <w:szCs w:val="24"/>
        </w:rPr>
        <w:t>不得以任何方式干扰、影响采购工作。</w:t>
      </w:r>
    </w:p>
    <w:p>
      <w:pPr>
        <w:spacing w:before="183" w:line="466" w:lineRule="exact"/>
        <w:ind w:right="61"/>
        <w:jc w:val="right"/>
        <w:rPr>
          <w:rFonts w:ascii="新宋体" w:hAnsi="新宋体" w:eastAsia="新宋体" w:cs="新宋体"/>
          <w:sz w:val="24"/>
          <w:szCs w:val="24"/>
        </w:rPr>
      </w:pPr>
      <w:r>
        <w:rPr>
          <w:rFonts w:ascii="新宋体" w:hAnsi="新宋体" w:eastAsia="新宋体" w:cs="新宋体"/>
          <w:position w:val="17"/>
          <w:sz w:val="24"/>
          <w:szCs w:val="24"/>
        </w:rPr>
        <w:t>23.2</w:t>
      </w:r>
      <w:r>
        <w:rPr>
          <w:rFonts w:ascii="新宋体" w:hAnsi="新宋体" w:eastAsia="新宋体" w:cs="新宋体"/>
          <w:spacing w:val="-40"/>
          <w:position w:val="17"/>
          <w:sz w:val="24"/>
          <w:szCs w:val="24"/>
        </w:rPr>
        <w:t xml:space="preserve"> </w:t>
      </w:r>
      <w:r>
        <w:rPr>
          <w:rFonts w:ascii="新宋体" w:hAnsi="新宋体" w:eastAsia="新宋体" w:cs="新宋体"/>
          <w:position w:val="17"/>
          <w:sz w:val="24"/>
          <w:szCs w:val="24"/>
        </w:rPr>
        <w:t>有下列情形之一的，成交无效，对供应商依照《中华人民共和国政府采购法》第</w:t>
      </w:r>
    </w:p>
    <w:p>
      <w:pPr>
        <w:spacing w:before="1" w:line="218" w:lineRule="auto"/>
        <w:rPr>
          <w:rFonts w:ascii="新宋体" w:hAnsi="新宋体" w:eastAsia="新宋体" w:cs="新宋体"/>
          <w:sz w:val="24"/>
          <w:szCs w:val="24"/>
        </w:rPr>
      </w:pPr>
      <w:r>
        <w:rPr>
          <w:rFonts w:ascii="新宋体" w:hAnsi="新宋体" w:eastAsia="新宋体" w:cs="新宋体"/>
          <w:spacing w:val="-1"/>
          <w:sz w:val="24"/>
          <w:szCs w:val="24"/>
        </w:rPr>
        <w:t>七十七条的规定追究法律责任：</w:t>
      </w:r>
    </w:p>
    <w:p>
      <w:pPr>
        <w:spacing w:before="184" w:line="468" w:lineRule="exact"/>
        <w:ind w:right="58"/>
        <w:jc w:val="right"/>
        <w:rPr>
          <w:rFonts w:ascii="新宋体" w:hAnsi="新宋体" w:eastAsia="新宋体" w:cs="新宋体"/>
          <w:sz w:val="24"/>
          <w:szCs w:val="24"/>
        </w:rPr>
      </w:pPr>
      <w:r>
        <w:rPr>
          <w:rFonts w:ascii="新宋体" w:hAnsi="新宋体" w:eastAsia="新宋体" w:cs="新宋体"/>
          <w:spacing w:val="-1"/>
          <w:position w:val="17"/>
          <w:sz w:val="24"/>
          <w:szCs w:val="24"/>
        </w:rPr>
        <w:t>（1）供应商直接或者间接从采购人或者采购代理机构处获得其他供</w:t>
      </w:r>
      <w:r>
        <w:rPr>
          <w:rFonts w:ascii="新宋体" w:hAnsi="新宋体" w:eastAsia="新宋体" w:cs="新宋体"/>
          <w:spacing w:val="-2"/>
          <w:position w:val="17"/>
          <w:sz w:val="24"/>
          <w:szCs w:val="24"/>
        </w:rPr>
        <w:t>应商的相关情况并</w:t>
      </w:r>
    </w:p>
    <w:p>
      <w:pPr>
        <w:spacing w:line="219" w:lineRule="auto"/>
        <w:ind w:left="1"/>
        <w:rPr>
          <w:rFonts w:ascii="新宋体" w:hAnsi="新宋体" w:eastAsia="新宋体" w:cs="新宋体"/>
          <w:sz w:val="24"/>
          <w:szCs w:val="24"/>
        </w:rPr>
      </w:pPr>
      <w:r>
        <w:rPr>
          <w:rFonts w:ascii="新宋体" w:hAnsi="新宋体" w:eastAsia="新宋体" w:cs="新宋体"/>
          <w:spacing w:val="-2"/>
          <w:sz w:val="24"/>
          <w:szCs w:val="24"/>
        </w:rPr>
        <w:t>修改其响应文件；</w:t>
      </w:r>
    </w:p>
    <w:p>
      <w:pPr>
        <w:spacing w:before="180" w:line="219" w:lineRule="auto"/>
        <w:ind w:left="493"/>
        <w:rPr>
          <w:rFonts w:ascii="新宋体" w:hAnsi="新宋体" w:eastAsia="新宋体" w:cs="新宋体"/>
          <w:sz w:val="24"/>
          <w:szCs w:val="24"/>
        </w:rPr>
      </w:pPr>
      <w:r>
        <w:rPr>
          <w:rFonts w:ascii="新宋体" w:hAnsi="新宋体" w:eastAsia="新宋体" w:cs="新宋体"/>
          <w:spacing w:val="-1"/>
          <w:sz w:val="24"/>
          <w:szCs w:val="24"/>
        </w:rPr>
        <w:t>（2）供应商按照采购人或者采购代理机构的授意撤换、修改响应文件；</w:t>
      </w:r>
    </w:p>
    <w:p>
      <w:pPr>
        <w:spacing w:before="184" w:line="218" w:lineRule="auto"/>
        <w:ind w:left="493"/>
        <w:rPr>
          <w:rFonts w:ascii="新宋体" w:hAnsi="新宋体" w:eastAsia="新宋体" w:cs="新宋体"/>
          <w:sz w:val="24"/>
          <w:szCs w:val="24"/>
        </w:rPr>
      </w:pPr>
      <w:r>
        <w:rPr>
          <w:rFonts w:ascii="新宋体" w:hAnsi="新宋体" w:eastAsia="新宋体" w:cs="新宋体"/>
          <w:spacing w:val="-1"/>
          <w:sz w:val="24"/>
          <w:szCs w:val="24"/>
        </w:rPr>
        <w:t>（3）供应商之间协商报价、技术方案等响应文件的实质性内容；</w:t>
      </w:r>
    </w:p>
    <w:p>
      <w:pPr>
        <w:spacing w:before="182" w:line="468" w:lineRule="exact"/>
        <w:ind w:right="58"/>
        <w:jc w:val="right"/>
        <w:rPr>
          <w:rFonts w:ascii="新宋体" w:hAnsi="新宋体" w:eastAsia="新宋体" w:cs="新宋体"/>
          <w:sz w:val="24"/>
          <w:szCs w:val="24"/>
        </w:rPr>
      </w:pPr>
      <w:r>
        <w:rPr>
          <w:rFonts w:ascii="新宋体" w:hAnsi="新宋体" w:eastAsia="新宋体" w:cs="新宋体"/>
          <w:spacing w:val="-1"/>
          <w:position w:val="17"/>
          <w:sz w:val="24"/>
          <w:szCs w:val="24"/>
        </w:rPr>
        <w:t>（4）属于同一集团、协会、商会等组织成员的供应商按照该组织要</w:t>
      </w:r>
      <w:r>
        <w:rPr>
          <w:rFonts w:ascii="新宋体" w:hAnsi="新宋体" w:eastAsia="新宋体" w:cs="新宋体"/>
          <w:spacing w:val="-2"/>
          <w:position w:val="17"/>
          <w:sz w:val="24"/>
          <w:szCs w:val="24"/>
        </w:rPr>
        <w:t>求协同参加政府采</w:t>
      </w:r>
    </w:p>
    <w:p>
      <w:pPr>
        <w:spacing w:line="220" w:lineRule="auto"/>
        <w:rPr>
          <w:rFonts w:ascii="新宋体" w:hAnsi="新宋体" w:eastAsia="新宋体" w:cs="新宋体"/>
          <w:sz w:val="24"/>
          <w:szCs w:val="24"/>
        </w:rPr>
      </w:pPr>
      <w:r>
        <w:rPr>
          <w:rFonts w:ascii="新宋体" w:hAnsi="新宋体" w:eastAsia="新宋体" w:cs="新宋体"/>
          <w:spacing w:val="-2"/>
          <w:sz w:val="24"/>
          <w:szCs w:val="24"/>
        </w:rPr>
        <w:t>购活动；</w:t>
      </w:r>
    </w:p>
    <w:p>
      <w:pPr>
        <w:spacing w:before="179" w:line="219" w:lineRule="auto"/>
        <w:ind w:left="493"/>
        <w:rPr>
          <w:rFonts w:ascii="新宋体" w:hAnsi="新宋体" w:eastAsia="新宋体" w:cs="新宋体"/>
          <w:sz w:val="24"/>
          <w:szCs w:val="24"/>
        </w:rPr>
      </w:pPr>
      <w:r>
        <w:rPr>
          <w:rFonts w:ascii="新宋体" w:hAnsi="新宋体" w:eastAsia="新宋体" w:cs="新宋体"/>
          <w:spacing w:val="-1"/>
          <w:sz w:val="24"/>
          <w:szCs w:val="24"/>
        </w:rPr>
        <w:t>（5）供应商之间事先约定由某一特定供应商成交；</w:t>
      </w:r>
    </w:p>
    <w:p>
      <w:pPr>
        <w:spacing w:before="183" w:line="219" w:lineRule="auto"/>
        <w:ind w:left="493"/>
        <w:rPr>
          <w:rFonts w:ascii="新宋体" w:hAnsi="新宋体" w:eastAsia="新宋体" w:cs="新宋体"/>
          <w:sz w:val="24"/>
          <w:szCs w:val="24"/>
        </w:rPr>
      </w:pPr>
      <w:r>
        <w:rPr>
          <w:rFonts w:ascii="新宋体" w:hAnsi="新宋体" w:eastAsia="新宋体" w:cs="新宋体"/>
          <w:spacing w:val="-1"/>
          <w:sz w:val="24"/>
          <w:szCs w:val="24"/>
        </w:rPr>
        <w:t>（6）供应商之间商定部分供应商放弃参加政府采购活动或者放弃成交；</w:t>
      </w:r>
    </w:p>
    <w:p>
      <w:pPr>
        <w:spacing w:before="182" w:line="468" w:lineRule="exact"/>
        <w:ind w:right="61"/>
        <w:jc w:val="right"/>
        <w:rPr>
          <w:rFonts w:ascii="新宋体" w:hAnsi="新宋体" w:eastAsia="新宋体" w:cs="新宋体"/>
          <w:sz w:val="24"/>
          <w:szCs w:val="24"/>
        </w:rPr>
      </w:pPr>
      <w:r>
        <w:rPr>
          <w:rFonts w:ascii="新宋体" w:hAnsi="新宋体" w:eastAsia="新宋体" w:cs="新宋体"/>
          <w:spacing w:val="-1"/>
          <w:position w:val="17"/>
          <w:sz w:val="24"/>
          <w:szCs w:val="24"/>
        </w:rPr>
        <w:t>（7）供应商与采购人或者采购代理机构之间、供应商相互之</w:t>
      </w:r>
      <w:r>
        <w:rPr>
          <w:rFonts w:ascii="新宋体" w:hAnsi="新宋体" w:eastAsia="新宋体" w:cs="新宋体"/>
          <w:spacing w:val="-2"/>
          <w:position w:val="17"/>
          <w:sz w:val="24"/>
          <w:szCs w:val="24"/>
        </w:rPr>
        <w:t>间，为谋求特定供应商成</w:t>
      </w:r>
    </w:p>
    <w:p>
      <w:pPr>
        <w:spacing w:before="1" w:line="218" w:lineRule="auto"/>
        <w:ind w:left="6"/>
        <w:rPr>
          <w:rFonts w:ascii="新宋体" w:hAnsi="新宋体" w:eastAsia="新宋体" w:cs="新宋体"/>
          <w:sz w:val="24"/>
          <w:szCs w:val="24"/>
        </w:rPr>
      </w:pPr>
      <w:r>
        <w:rPr>
          <w:rFonts w:ascii="新宋体" w:hAnsi="新宋体" w:eastAsia="新宋体" w:cs="新宋体"/>
          <w:spacing w:val="-1"/>
          <w:sz w:val="24"/>
          <w:szCs w:val="24"/>
        </w:rPr>
        <w:t>交或者排斥其他供应商的其他串通行为。</w:t>
      </w:r>
    </w:p>
    <w:p>
      <w:pPr>
        <w:spacing w:line="218" w:lineRule="auto"/>
        <w:rPr>
          <w:rFonts w:ascii="新宋体" w:hAnsi="新宋体" w:eastAsia="新宋体" w:cs="新宋体"/>
          <w:sz w:val="24"/>
          <w:szCs w:val="24"/>
        </w:rPr>
        <w:sectPr>
          <w:headerReference r:id="rId28" w:type="default"/>
          <w:footerReference r:id="rId29" w:type="default"/>
          <w:pgSz w:w="11906" w:h="16840"/>
          <w:pgMar w:top="400" w:right="910" w:bottom="1107" w:left="1488" w:header="0" w:footer="944" w:gutter="0"/>
          <w:cols w:space="720" w:num="1"/>
        </w:sectPr>
      </w:pPr>
    </w:p>
    <w:p>
      <w:pPr>
        <w:pStyle w:val="3"/>
        <w:spacing w:line="245" w:lineRule="auto"/>
      </w:pPr>
    </w:p>
    <w:p>
      <w:pPr>
        <w:pStyle w:val="3"/>
        <w:spacing w:line="246" w:lineRule="auto"/>
      </w:pPr>
    </w:p>
    <w:p>
      <w:pPr>
        <w:pStyle w:val="3"/>
        <w:spacing w:line="246" w:lineRule="auto"/>
      </w:pPr>
    </w:p>
    <w:p>
      <w:pPr>
        <w:pStyle w:val="3"/>
        <w:spacing w:line="246" w:lineRule="auto"/>
      </w:pPr>
    </w:p>
    <w:p>
      <w:pPr>
        <w:spacing w:before="78" w:line="466" w:lineRule="exact"/>
        <w:ind w:left="483"/>
        <w:rPr>
          <w:rFonts w:ascii="新宋体" w:hAnsi="新宋体" w:eastAsia="新宋体" w:cs="新宋体"/>
          <w:sz w:val="24"/>
          <w:szCs w:val="24"/>
        </w:rPr>
      </w:pPr>
      <w:r>
        <w:rPr>
          <w:rFonts w:ascii="新宋体" w:hAnsi="新宋体" w:eastAsia="新宋体" w:cs="新宋体"/>
          <w:spacing w:val="-1"/>
          <w:position w:val="17"/>
          <w:sz w:val="24"/>
          <w:szCs w:val="24"/>
        </w:rPr>
        <w:t>23.3 有下列情形之一的，视为供应商串通，其响应无效：</w:t>
      </w:r>
    </w:p>
    <w:p>
      <w:pPr>
        <w:spacing w:line="218" w:lineRule="auto"/>
        <w:ind w:left="492"/>
        <w:rPr>
          <w:rFonts w:ascii="新宋体" w:hAnsi="新宋体" w:eastAsia="新宋体" w:cs="新宋体"/>
          <w:sz w:val="24"/>
          <w:szCs w:val="24"/>
        </w:rPr>
      </w:pPr>
      <w:r>
        <w:rPr>
          <w:rFonts w:ascii="新宋体" w:hAnsi="新宋体" w:eastAsia="新宋体" w:cs="新宋体"/>
          <w:spacing w:val="-1"/>
          <w:sz w:val="24"/>
          <w:szCs w:val="24"/>
        </w:rPr>
        <w:t>（1）不同供应商的响应文件由同一单位或者个人编制；</w:t>
      </w:r>
    </w:p>
    <w:p>
      <w:pPr>
        <w:spacing w:before="180" w:line="219" w:lineRule="auto"/>
        <w:ind w:left="492"/>
        <w:rPr>
          <w:rFonts w:ascii="新宋体" w:hAnsi="新宋体" w:eastAsia="新宋体" w:cs="新宋体"/>
          <w:sz w:val="24"/>
          <w:szCs w:val="24"/>
        </w:rPr>
      </w:pPr>
      <w:r>
        <w:rPr>
          <w:rFonts w:ascii="新宋体" w:hAnsi="新宋体" w:eastAsia="新宋体" w:cs="新宋体"/>
          <w:spacing w:val="-1"/>
          <w:sz w:val="24"/>
          <w:szCs w:val="24"/>
        </w:rPr>
        <w:t>（2）不同供应商委托同一单位或者个人办理谈判事宜；</w:t>
      </w:r>
    </w:p>
    <w:p>
      <w:pPr>
        <w:spacing w:before="183" w:line="468" w:lineRule="exact"/>
        <w:ind w:left="492"/>
        <w:rPr>
          <w:rFonts w:ascii="新宋体" w:hAnsi="新宋体" w:eastAsia="新宋体" w:cs="新宋体"/>
          <w:sz w:val="24"/>
          <w:szCs w:val="24"/>
        </w:rPr>
      </w:pPr>
      <w:r>
        <w:rPr>
          <w:rFonts w:ascii="新宋体" w:hAnsi="新宋体" w:eastAsia="新宋体" w:cs="新宋体"/>
          <w:spacing w:val="-1"/>
          <w:position w:val="17"/>
          <w:sz w:val="24"/>
          <w:szCs w:val="24"/>
        </w:rPr>
        <w:t>（3）不同供应商的响应文件载明的项目管理成员或者联系人员为同一人；</w:t>
      </w:r>
    </w:p>
    <w:p>
      <w:pPr>
        <w:spacing w:before="1" w:line="217" w:lineRule="auto"/>
        <w:ind w:left="492"/>
        <w:rPr>
          <w:rFonts w:ascii="新宋体" w:hAnsi="新宋体" w:eastAsia="新宋体" w:cs="新宋体"/>
          <w:sz w:val="24"/>
          <w:szCs w:val="24"/>
        </w:rPr>
      </w:pPr>
      <w:r>
        <w:rPr>
          <w:rFonts w:ascii="新宋体" w:hAnsi="新宋体" w:eastAsia="新宋体" w:cs="新宋体"/>
          <w:spacing w:val="-1"/>
          <w:sz w:val="24"/>
          <w:szCs w:val="24"/>
        </w:rPr>
        <w:t>（4）不同供应商的响应文件异常一致或者报价呈规律性差异；</w:t>
      </w:r>
    </w:p>
    <w:p>
      <w:pPr>
        <w:spacing w:before="182" w:line="219" w:lineRule="auto"/>
        <w:ind w:left="492"/>
        <w:rPr>
          <w:rFonts w:ascii="新宋体" w:hAnsi="新宋体" w:eastAsia="新宋体" w:cs="新宋体"/>
          <w:sz w:val="24"/>
          <w:szCs w:val="24"/>
        </w:rPr>
      </w:pPr>
      <w:r>
        <w:rPr>
          <w:rFonts w:ascii="新宋体" w:hAnsi="新宋体" w:eastAsia="新宋体" w:cs="新宋体"/>
          <w:spacing w:val="-2"/>
          <w:sz w:val="24"/>
          <w:szCs w:val="24"/>
        </w:rPr>
        <w:t>（5）不同供应商的响应文件相互混装；</w:t>
      </w:r>
    </w:p>
    <w:p>
      <w:pPr>
        <w:spacing w:before="183" w:line="219" w:lineRule="auto"/>
        <w:ind w:left="492"/>
        <w:rPr>
          <w:rFonts w:ascii="新宋体" w:hAnsi="新宋体" w:eastAsia="新宋体" w:cs="新宋体"/>
          <w:sz w:val="24"/>
          <w:szCs w:val="24"/>
        </w:rPr>
      </w:pPr>
      <w:r>
        <w:rPr>
          <w:rFonts w:ascii="新宋体" w:hAnsi="新宋体" w:eastAsia="新宋体" w:cs="新宋体"/>
          <w:spacing w:val="-1"/>
          <w:sz w:val="24"/>
          <w:szCs w:val="24"/>
        </w:rPr>
        <w:t>（6）不同供应商的保证金从同一单位或者个人的账户转出。</w:t>
      </w:r>
    </w:p>
    <w:p>
      <w:pPr>
        <w:pStyle w:val="3"/>
        <w:spacing w:line="332" w:lineRule="auto"/>
      </w:pPr>
    </w:p>
    <w:p>
      <w:pPr>
        <w:spacing w:before="98" w:line="219" w:lineRule="auto"/>
        <w:ind w:left="2484"/>
        <w:rPr>
          <w:rFonts w:ascii="新宋体" w:hAnsi="新宋体" w:eastAsia="新宋体" w:cs="新宋体"/>
          <w:sz w:val="30"/>
          <w:szCs w:val="30"/>
        </w:rPr>
      </w:pPr>
      <w:r>
        <w:rPr>
          <w:rFonts w:ascii="新宋体" w:hAnsi="新宋体" w:eastAsia="新宋体" w:cs="新宋体"/>
          <w:spacing w:val="-1"/>
          <w:sz w:val="30"/>
          <w:szCs w:val="30"/>
        </w:rPr>
        <w:t>六、成交结果信息公布与授予合同</w:t>
      </w:r>
    </w:p>
    <w:p>
      <w:pPr>
        <w:pStyle w:val="3"/>
        <w:spacing w:line="256" w:lineRule="auto"/>
      </w:pPr>
    </w:p>
    <w:p>
      <w:pPr>
        <w:spacing w:before="79" w:line="219" w:lineRule="auto"/>
        <w:ind w:left="483"/>
        <w:rPr>
          <w:rFonts w:ascii="新宋体" w:hAnsi="新宋体" w:eastAsia="新宋体" w:cs="新宋体"/>
          <w:sz w:val="24"/>
          <w:szCs w:val="24"/>
        </w:rPr>
      </w:pPr>
      <w:r>
        <w:rPr>
          <w:rFonts w:ascii="新宋体" w:hAnsi="新宋体" w:eastAsia="新宋体" w:cs="新宋体"/>
          <w:spacing w:val="-1"/>
          <w:sz w:val="24"/>
          <w:szCs w:val="24"/>
        </w:rPr>
        <w:t>24.成交信息的公布与通知</w:t>
      </w:r>
    </w:p>
    <w:p>
      <w:pPr>
        <w:spacing w:before="184" w:line="359" w:lineRule="auto"/>
        <w:ind w:left="5" w:right="145" w:firstLine="478"/>
        <w:rPr>
          <w:rFonts w:ascii="新宋体" w:hAnsi="新宋体" w:eastAsia="新宋体" w:cs="新宋体"/>
          <w:sz w:val="24"/>
          <w:szCs w:val="24"/>
        </w:rPr>
      </w:pPr>
      <w:r>
        <w:rPr>
          <w:rFonts w:ascii="新宋体" w:hAnsi="新宋体" w:eastAsia="新宋体" w:cs="新宋体"/>
          <w:sz w:val="24"/>
          <w:szCs w:val="24"/>
        </w:rPr>
        <w:t>24.1</w:t>
      </w:r>
      <w:r>
        <w:rPr>
          <w:rFonts w:ascii="新宋体" w:hAnsi="新宋体" w:eastAsia="新宋体" w:cs="新宋体"/>
          <w:spacing w:val="-51"/>
          <w:sz w:val="24"/>
          <w:szCs w:val="24"/>
        </w:rPr>
        <w:t xml:space="preserve"> </w:t>
      </w:r>
      <w:r>
        <w:rPr>
          <w:rFonts w:ascii="新宋体" w:hAnsi="新宋体" w:eastAsia="新宋体" w:cs="新宋体"/>
          <w:sz w:val="24"/>
          <w:szCs w:val="24"/>
        </w:rPr>
        <w:t>代理机构应自确定成交供应商之日起</w:t>
      </w:r>
      <w:r>
        <w:rPr>
          <w:rFonts w:ascii="新宋体" w:hAnsi="新宋体" w:eastAsia="新宋体" w:cs="新宋体"/>
          <w:spacing w:val="-46"/>
          <w:sz w:val="24"/>
          <w:szCs w:val="24"/>
        </w:rPr>
        <w:t xml:space="preserve"> </w:t>
      </w:r>
      <w:r>
        <w:rPr>
          <w:rFonts w:ascii="新宋体" w:hAnsi="新宋体" w:eastAsia="新宋体" w:cs="新宋体"/>
          <w:sz w:val="24"/>
          <w:szCs w:val="24"/>
        </w:rPr>
        <w:t>2</w:t>
      </w:r>
      <w:r>
        <w:rPr>
          <w:rFonts w:ascii="新宋体" w:hAnsi="新宋体" w:eastAsia="新宋体" w:cs="新宋体"/>
          <w:spacing w:val="-48"/>
          <w:sz w:val="24"/>
          <w:szCs w:val="24"/>
        </w:rPr>
        <w:t xml:space="preserve"> </w:t>
      </w:r>
      <w:r>
        <w:rPr>
          <w:rFonts w:ascii="新宋体" w:hAnsi="新宋体" w:eastAsia="新宋体" w:cs="新宋体"/>
          <w:sz w:val="24"/>
          <w:szCs w:val="24"/>
        </w:rPr>
        <w:t>个工作日内</w:t>
      </w:r>
      <w:r>
        <w:rPr>
          <w:rFonts w:ascii="新宋体" w:hAnsi="新宋体" w:eastAsia="新宋体" w:cs="新宋体"/>
          <w:spacing w:val="-1"/>
          <w:sz w:val="24"/>
          <w:szCs w:val="24"/>
        </w:rPr>
        <w:t>在公告发布网站上公告成交结</w:t>
      </w:r>
      <w:r>
        <w:rPr>
          <w:rFonts w:ascii="新宋体" w:hAnsi="新宋体" w:eastAsia="新宋体" w:cs="新宋体"/>
          <w:sz w:val="24"/>
          <w:szCs w:val="24"/>
        </w:rPr>
        <w:t xml:space="preserve"> </w:t>
      </w:r>
      <w:r>
        <w:rPr>
          <w:rFonts w:ascii="新宋体" w:hAnsi="新宋体" w:eastAsia="新宋体" w:cs="新宋体"/>
          <w:spacing w:val="2"/>
          <w:sz w:val="24"/>
          <w:szCs w:val="24"/>
        </w:rPr>
        <w:t>果，同时向成交供应商发出《成交通知书》。成交通知书对采购人和成交供应商具有同等</w:t>
      </w:r>
    </w:p>
    <w:p>
      <w:pPr>
        <w:spacing w:before="1" w:line="219" w:lineRule="auto"/>
        <w:ind w:left="1"/>
        <w:rPr>
          <w:rFonts w:ascii="新宋体" w:hAnsi="新宋体" w:eastAsia="新宋体" w:cs="新宋体"/>
          <w:sz w:val="24"/>
          <w:szCs w:val="24"/>
        </w:rPr>
      </w:pPr>
      <w:r>
        <w:rPr>
          <w:rFonts w:ascii="新宋体" w:hAnsi="新宋体" w:eastAsia="新宋体" w:cs="新宋体"/>
          <w:spacing w:val="-3"/>
          <w:sz w:val="24"/>
          <w:szCs w:val="24"/>
        </w:rPr>
        <w:t>法律效力。</w:t>
      </w:r>
    </w:p>
    <w:p>
      <w:pPr>
        <w:spacing w:before="182" w:line="218" w:lineRule="auto"/>
        <w:ind w:left="483"/>
        <w:rPr>
          <w:rFonts w:ascii="新宋体" w:hAnsi="新宋体" w:eastAsia="新宋体" w:cs="新宋体"/>
          <w:sz w:val="24"/>
          <w:szCs w:val="24"/>
        </w:rPr>
      </w:pPr>
      <w:r>
        <w:rPr>
          <w:rFonts w:ascii="新宋体" w:hAnsi="新宋体" w:eastAsia="新宋体" w:cs="新宋体"/>
          <w:spacing w:val="-2"/>
          <w:sz w:val="24"/>
          <w:szCs w:val="24"/>
        </w:rPr>
        <w:t>24.2</w:t>
      </w:r>
      <w:r>
        <w:rPr>
          <w:rFonts w:ascii="新宋体" w:hAnsi="新宋体" w:eastAsia="新宋体" w:cs="新宋体"/>
          <w:spacing w:val="-36"/>
          <w:sz w:val="24"/>
          <w:szCs w:val="24"/>
        </w:rPr>
        <w:t xml:space="preserve"> </w:t>
      </w:r>
      <w:r>
        <w:rPr>
          <w:rFonts w:ascii="新宋体" w:hAnsi="新宋体" w:eastAsia="新宋体" w:cs="新宋体"/>
          <w:spacing w:val="-2"/>
          <w:sz w:val="24"/>
          <w:szCs w:val="24"/>
        </w:rPr>
        <w:t>成交结果公告应当包括以下内容：</w:t>
      </w:r>
    </w:p>
    <w:p>
      <w:pPr>
        <w:spacing w:before="182" w:line="219" w:lineRule="auto"/>
        <w:ind w:left="492"/>
        <w:rPr>
          <w:rFonts w:ascii="新宋体" w:hAnsi="新宋体" w:eastAsia="新宋体" w:cs="新宋体"/>
          <w:sz w:val="24"/>
          <w:szCs w:val="24"/>
        </w:rPr>
      </w:pPr>
      <w:r>
        <w:rPr>
          <w:rFonts w:ascii="新宋体" w:hAnsi="新宋体" w:eastAsia="新宋体" w:cs="新宋体"/>
          <w:spacing w:val="-1"/>
          <w:sz w:val="24"/>
          <w:szCs w:val="24"/>
        </w:rPr>
        <w:t>（1）采购人和采购代理机构的名称、地址和联系方式；</w:t>
      </w:r>
    </w:p>
    <w:p>
      <w:pPr>
        <w:spacing w:before="182" w:line="219" w:lineRule="auto"/>
        <w:ind w:left="492"/>
        <w:rPr>
          <w:rFonts w:ascii="新宋体" w:hAnsi="新宋体" w:eastAsia="新宋体" w:cs="新宋体"/>
          <w:sz w:val="24"/>
          <w:szCs w:val="24"/>
        </w:rPr>
      </w:pPr>
      <w:r>
        <w:rPr>
          <w:rFonts w:ascii="新宋体" w:hAnsi="新宋体" w:eastAsia="新宋体" w:cs="新宋体"/>
          <w:spacing w:val="-2"/>
          <w:sz w:val="24"/>
          <w:szCs w:val="24"/>
        </w:rPr>
        <w:t>（2）项目名称和项目编号；</w:t>
      </w:r>
    </w:p>
    <w:p>
      <w:pPr>
        <w:spacing w:before="182" w:line="219" w:lineRule="auto"/>
        <w:ind w:left="492"/>
        <w:rPr>
          <w:rFonts w:ascii="新宋体" w:hAnsi="新宋体" w:eastAsia="新宋体" w:cs="新宋体"/>
          <w:sz w:val="24"/>
          <w:szCs w:val="24"/>
        </w:rPr>
      </w:pPr>
      <w:r>
        <w:rPr>
          <w:rFonts w:ascii="新宋体" w:hAnsi="新宋体" w:eastAsia="新宋体" w:cs="新宋体"/>
          <w:spacing w:val="-2"/>
          <w:sz w:val="24"/>
          <w:szCs w:val="24"/>
        </w:rPr>
        <w:t>（3）成交供应商名称、地址和成交金额；</w:t>
      </w:r>
    </w:p>
    <w:p>
      <w:pPr>
        <w:spacing w:before="182" w:line="218" w:lineRule="auto"/>
        <w:ind w:left="492"/>
        <w:rPr>
          <w:rFonts w:ascii="新宋体" w:hAnsi="新宋体" w:eastAsia="新宋体" w:cs="新宋体"/>
          <w:sz w:val="24"/>
          <w:szCs w:val="24"/>
        </w:rPr>
      </w:pPr>
      <w:r>
        <w:rPr>
          <w:rFonts w:ascii="新宋体" w:hAnsi="新宋体" w:eastAsia="新宋体" w:cs="新宋体"/>
          <w:spacing w:val="-1"/>
          <w:sz w:val="24"/>
          <w:szCs w:val="24"/>
        </w:rPr>
        <w:t>（4）主要成交标的的名称、规格型号、数量、单价、总价；</w:t>
      </w:r>
    </w:p>
    <w:p>
      <w:pPr>
        <w:spacing w:before="184" w:line="220" w:lineRule="auto"/>
        <w:ind w:left="492"/>
        <w:rPr>
          <w:rFonts w:ascii="新宋体" w:hAnsi="新宋体" w:eastAsia="新宋体" w:cs="新宋体"/>
          <w:sz w:val="24"/>
          <w:szCs w:val="24"/>
        </w:rPr>
      </w:pPr>
      <w:r>
        <w:rPr>
          <w:rFonts w:ascii="新宋体" w:hAnsi="新宋体" w:eastAsia="新宋体" w:cs="新宋体"/>
          <w:spacing w:val="-2"/>
          <w:sz w:val="24"/>
          <w:szCs w:val="24"/>
        </w:rPr>
        <w:t>（5）谈判小组成员名单。</w:t>
      </w:r>
    </w:p>
    <w:p>
      <w:pPr>
        <w:spacing w:before="182" w:line="466" w:lineRule="exact"/>
        <w:ind w:left="483"/>
        <w:rPr>
          <w:rFonts w:ascii="新宋体" w:hAnsi="新宋体" w:eastAsia="新宋体" w:cs="新宋体"/>
          <w:sz w:val="24"/>
          <w:szCs w:val="24"/>
        </w:rPr>
      </w:pPr>
      <w:r>
        <w:rPr>
          <w:rFonts w:ascii="新宋体" w:hAnsi="新宋体" w:eastAsia="新宋体" w:cs="新宋体"/>
          <w:spacing w:val="2"/>
          <w:position w:val="17"/>
          <w:sz w:val="24"/>
          <w:szCs w:val="24"/>
        </w:rPr>
        <w:t>24.3《成交通知书》发出后，采购人不得违法改变采购结果，成交供应商无正当理由</w:t>
      </w:r>
    </w:p>
    <w:p>
      <w:pPr>
        <w:spacing w:line="219" w:lineRule="auto"/>
        <w:ind w:left="4"/>
        <w:rPr>
          <w:rFonts w:ascii="新宋体" w:hAnsi="新宋体" w:eastAsia="新宋体" w:cs="新宋体"/>
          <w:sz w:val="24"/>
          <w:szCs w:val="24"/>
        </w:rPr>
      </w:pPr>
      <w:r>
        <w:rPr>
          <w:rFonts w:ascii="新宋体" w:hAnsi="新宋体" w:eastAsia="新宋体" w:cs="新宋体"/>
          <w:spacing w:val="-3"/>
          <w:sz w:val="24"/>
          <w:szCs w:val="24"/>
        </w:rPr>
        <w:t>不得放弃。</w:t>
      </w:r>
    </w:p>
    <w:p>
      <w:pPr>
        <w:spacing w:before="183" w:line="221" w:lineRule="auto"/>
        <w:ind w:left="483"/>
        <w:rPr>
          <w:rFonts w:ascii="新宋体" w:hAnsi="新宋体" w:eastAsia="新宋体" w:cs="新宋体"/>
          <w:sz w:val="24"/>
          <w:szCs w:val="24"/>
        </w:rPr>
      </w:pPr>
      <w:r>
        <w:rPr>
          <w:rFonts w:ascii="新宋体" w:hAnsi="新宋体" w:eastAsia="新宋体" w:cs="新宋体"/>
          <w:spacing w:val="-2"/>
          <w:sz w:val="24"/>
          <w:szCs w:val="24"/>
        </w:rPr>
        <w:t>25.授予合同</w:t>
      </w:r>
    </w:p>
    <w:p>
      <w:pPr>
        <w:spacing w:before="178" w:line="468" w:lineRule="exact"/>
        <w:ind w:left="483"/>
        <w:rPr>
          <w:rFonts w:ascii="新宋体" w:hAnsi="新宋体" w:eastAsia="新宋体" w:cs="新宋体"/>
          <w:sz w:val="24"/>
          <w:szCs w:val="24"/>
        </w:rPr>
      </w:pPr>
      <w:r>
        <w:rPr>
          <w:rFonts w:ascii="新宋体" w:hAnsi="新宋体" w:eastAsia="新宋体" w:cs="新宋体"/>
          <w:position w:val="17"/>
          <w:sz w:val="24"/>
          <w:szCs w:val="24"/>
        </w:rPr>
        <w:t>25.1</w:t>
      </w:r>
      <w:r>
        <w:rPr>
          <w:rFonts w:ascii="新宋体" w:hAnsi="新宋体" w:eastAsia="新宋体" w:cs="新宋体"/>
          <w:spacing w:val="-40"/>
          <w:position w:val="17"/>
          <w:sz w:val="24"/>
          <w:szCs w:val="24"/>
        </w:rPr>
        <w:t xml:space="preserve"> </w:t>
      </w:r>
      <w:r>
        <w:rPr>
          <w:rFonts w:ascii="新宋体" w:hAnsi="新宋体" w:eastAsia="新宋体" w:cs="新宋体"/>
          <w:position w:val="17"/>
          <w:sz w:val="24"/>
          <w:szCs w:val="24"/>
        </w:rPr>
        <w:t>谈判文件、成交供应商的响应文件及其补充的响应文件、成交通知书等均为签订</w:t>
      </w:r>
    </w:p>
    <w:p>
      <w:pPr>
        <w:spacing w:before="1" w:line="218" w:lineRule="auto"/>
        <w:rPr>
          <w:rFonts w:ascii="新宋体" w:hAnsi="新宋体" w:eastAsia="新宋体" w:cs="新宋体"/>
          <w:sz w:val="24"/>
          <w:szCs w:val="24"/>
        </w:rPr>
      </w:pPr>
      <w:r>
        <w:rPr>
          <w:rFonts w:ascii="新宋体" w:hAnsi="新宋体" w:eastAsia="新宋体" w:cs="新宋体"/>
          <w:spacing w:val="-1"/>
          <w:sz w:val="24"/>
          <w:szCs w:val="24"/>
        </w:rPr>
        <w:t>政府采购合同的依据。</w:t>
      </w:r>
    </w:p>
    <w:p>
      <w:pPr>
        <w:spacing w:before="182" w:line="359" w:lineRule="auto"/>
        <w:ind w:right="145" w:firstLine="483"/>
        <w:rPr>
          <w:rFonts w:ascii="新宋体" w:hAnsi="新宋体" w:eastAsia="新宋体" w:cs="新宋体"/>
          <w:sz w:val="24"/>
          <w:szCs w:val="24"/>
        </w:rPr>
      </w:pPr>
      <w:r>
        <w:rPr>
          <w:rFonts w:ascii="新宋体" w:hAnsi="新宋体" w:eastAsia="新宋体" w:cs="新宋体"/>
          <w:spacing w:val="-5"/>
          <w:sz w:val="24"/>
          <w:szCs w:val="24"/>
        </w:rPr>
        <w:t>25.2</w:t>
      </w:r>
      <w:r>
        <w:rPr>
          <w:rFonts w:ascii="新宋体" w:hAnsi="新宋体" w:eastAsia="新宋体" w:cs="新宋体"/>
          <w:spacing w:val="-40"/>
          <w:sz w:val="24"/>
          <w:szCs w:val="24"/>
        </w:rPr>
        <w:t xml:space="preserve"> </w:t>
      </w:r>
      <w:r>
        <w:rPr>
          <w:rFonts w:ascii="新宋体" w:hAnsi="新宋体" w:eastAsia="新宋体" w:cs="新宋体"/>
          <w:spacing w:val="-5"/>
          <w:sz w:val="24"/>
          <w:szCs w:val="24"/>
        </w:rPr>
        <w:t>采购人与成交供应商双方应当自《成交通知书》发出之日起</w:t>
      </w:r>
      <w:r>
        <w:rPr>
          <w:rFonts w:ascii="新宋体" w:hAnsi="新宋体" w:eastAsia="新宋体" w:cs="新宋体"/>
          <w:spacing w:val="-33"/>
          <w:sz w:val="24"/>
          <w:szCs w:val="24"/>
        </w:rPr>
        <w:t xml:space="preserve"> </w:t>
      </w:r>
      <w:r>
        <w:rPr>
          <w:rFonts w:ascii="新宋体" w:hAnsi="新宋体" w:eastAsia="新宋体" w:cs="新宋体"/>
          <w:spacing w:val="-5"/>
          <w:sz w:val="24"/>
          <w:szCs w:val="24"/>
        </w:rPr>
        <w:t>10 日内，按照谈判文</w:t>
      </w:r>
      <w:r>
        <w:rPr>
          <w:rFonts w:ascii="新宋体" w:hAnsi="新宋体" w:eastAsia="新宋体" w:cs="新宋体"/>
          <w:sz w:val="24"/>
          <w:szCs w:val="24"/>
        </w:rPr>
        <w:t xml:space="preserve"> </w:t>
      </w:r>
      <w:r>
        <w:rPr>
          <w:rFonts w:ascii="新宋体" w:hAnsi="新宋体" w:eastAsia="新宋体" w:cs="新宋体"/>
          <w:spacing w:val="2"/>
          <w:sz w:val="24"/>
          <w:szCs w:val="24"/>
        </w:rPr>
        <w:t>件确定的合同文本以及采购标的、规格型号、采购金额、采购数量等事项签订政府采购合</w:t>
      </w:r>
    </w:p>
    <w:p>
      <w:pPr>
        <w:spacing w:before="1" w:line="221" w:lineRule="auto"/>
        <w:ind w:left="24"/>
        <w:rPr>
          <w:rFonts w:ascii="新宋体" w:hAnsi="新宋体" w:eastAsia="新宋体" w:cs="新宋体"/>
          <w:sz w:val="24"/>
          <w:szCs w:val="24"/>
        </w:rPr>
      </w:pPr>
      <w:r>
        <w:rPr>
          <w:rFonts w:ascii="新宋体" w:hAnsi="新宋体" w:eastAsia="新宋体" w:cs="新宋体"/>
          <w:spacing w:val="-17"/>
          <w:sz w:val="24"/>
          <w:szCs w:val="24"/>
        </w:rPr>
        <w:t>同。</w:t>
      </w:r>
    </w:p>
    <w:p>
      <w:pPr>
        <w:spacing w:before="180" w:line="359" w:lineRule="auto"/>
        <w:ind w:left="4" w:firstLine="479"/>
        <w:rPr>
          <w:rFonts w:ascii="新宋体" w:hAnsi="新宋体" w:eastAsia="新宋体" w:cs="新宋体"/>
          <w:sz w:val="24"/>
          <w:szCs w:val="24"/>
        </w:rPr>
      </w:pPr>
      <w:r>
        <w:rPr>
          <w:rFonts w:ascii="新宋体" w:hAnsi="新宋体" w:eastAsia="新宋体" w:cs="新宋体"/>
          <w:spacing w:val="-2"/>
          <w:sz w:val="24"/>
          <w:szCs w:val="24"/>
        </w:rPr>
        <w:t>25.3</w:t>
      </w:r>
      <w:r>
        <w:rPr>
          <w:rFonts w:ascii="新宋体" w:hAnsi="新宋体" w:eastAsia="新宋体" w:cs="新宋体"/>
          <w:spacing w:val="-52"/>
          <w:sz w:val="24"/>
          <w:szCs w:val="24"/>
        </w:rPr>
        <w:t xml:space="preserve"> </w:t>
      </w:r>
      <w:r>
        <w:rPr>
          <w:rFonts w:ascii="新宋体" w:hAnsi="新宋体" w:eastAsia="新宋体" w:cs="新宋体"/>
          <w:spacing w:val="-2"/>
          <w:sz w:val="24"/>
          <w:szCs w:val="24"/>
        </w:rPr>
        <w:t>采购人不得向成交供应商提出超出谈判文件以外的任何要求作为订立合同的条件，</w:t>
      </w:r>
      <w:r>
        <w:rPr>
          <w:rFonts w:ascii="新宋体" w:hAnsi="新宋体" w:eastAsia="新宋体" w:cs="新宋体"/>
          <w:sz w:val="24"/>
          <w:szCs w:val="24"/>
        </w:rPr>
        <w:t xml:space="preserve"> </w:t>
      </w:r>
      <w:r>
        <w:rPr>
          <w:rFonts w:ascii="新宋体" w:hAnsi="新宋体" w:eastAsia="新宋体" w:cs="新宋体"/>
          <w:spacing w:val="-1"/>
          <w:sz w:val="24"/>
          <w:szCs w:val="24"/>
        </w:rPr>
        <w:t>不得与成交供应商订立背离谈判文件确定的合同文本以及采购标的、规格型号、采购金额、</w:t>
      </w:r>
    </w:p>
    <w:p>
      <w:pPr>
        <w:spacing w:before="1" w:line="218" w:lineRule="auto"/>
        <w:rPr>
          <w:rFonts w:ascii="新宋体" w:hAnsi="新宋体" w:eastAsia="新宋体" w:cs="新宋体"/>
          <w:sz w:val="24"/>
          <w:szCs w:val="24"/>
        </w:rPr>
      </w:pPr>
      <w:r>
        <w:rPr>
          <w:rFonts w:ascii="新宋体" w:hAnsi="新宋体" w:eastAsia="新宋体" w:cs="新宋体"/>
          <w:spacing w:val="-1"/>
          <w:sz w:val="24"/>
          <w:szCs w:val="24"/>
        </w:rPr>
        <w:t>采购数量等实质性内容的协议。</w:t>
      </w:r>
    </w:p>
    <w:p>
      <w:pPr>
        <w:spacing w:line="218" w:lineRule="auto"/>
        <w:rPr>
          <w:rFonts w:ascii="新宋体" w:hAnsi="新宋体" w:eastAsia="新宋体" w:cs="新宋体"/>
          <w:sz w:val="24"/>
          <w:szCs w:val="24"/>
        </w:rPr>
        <w:sectPr>
          <w:headerReference r:id="rId30" w:type="default"/>
          <w:footerReference r:id="rId31" w:type="default"/>
          <w:pgSz w:w="11906" w:h="16840"/>
          <w:pgMar w:top="400" w:right="823" w:bottom="1107" w:left="1489" w:header="0" w:footer="944" w:gutter="0"/>
          <w:cols w:space="720" w:num="1"/>
        </w:sectPr>
      </w:pPr>
    </w:p>
    <w:p>
      <w:pPr>
        <w:pStyle w:val="3"/>
        <w:spacing w:line="245" w:lineRule="auto"/>
      </w:pPr>
    </w:p>
    <w:p>
      <w:pPr>
        <w:pStyle w:val="3"/>
        <w:spacing w:line="246" w:lineRule="auto"/>
      </w:pPr>
    </w:p>
    <w:p>
      <w:pPr>
        <w:pStyle w:val="3"/>
        <w:spacing w:line="246" w:lineRule="auto"/>
      </w:pPr>
    </w:p>
    <w:p>
      <w:pPr>
        <w:pStyle w:val="3"/>
        <w:spacing w:line="246" w:lineRule="auto"/>
      </w:pPr>
    </w:p>
    <w:p>
      <w:pPr>
        <w:spacing w:before="78" w:line="220" w:lineRule="auto"/>
        <w:ind w:left="483"/>
        <w:rPr>
          <w:rFonts w:ascii="新宋体" w:hAnsi="新宋体" w:eastAsia="新宋体" w:cs="新宋体"/>
          <w:sz w:val="24"/>
          <w:szCs w:val="24"/>
        </w:rPr>
      </w:pPr>
      <w:r>
        <w:rPr>
          <w:rFonts w:ascii="新宋体" w:hAnsi="新宋体" w:eastAsia="新宋体" w:cs="新宋体"/>
          <w:spacing w:val="-2"/>
          <w:sz w:val="24"/>
          <w:szCs w:val="24"/>
        </w:rPr>
        <w:t>26.履约保证金</w:t>
      </w:r>
    </w:p>
    <w:p>
      <w:pPr>
        <w:spacing w:before="179" w:line="220" w:lineRule="auto"/>
        <w:ind w:left="483"/>
        <w:rPr>
          <w:rFonts w:ascii="新宋体" w:hAnsi="新宋体" w:eastAsia="新宋体" w:cs="新宋体"/>
          <w:sz w:val="24"/>
          <w:szCs w:val="24"/>
        </w:rPr>
      </w:pPr>
      <w:r>
        <w:rPr>
          <w:rFonts w:ascii="新宋体" w:hAnsi="新宋体" w:eastAsia="新宋体" w:cs="新宋体"/>
          <w:spacing w:val="-3"/>
          <w:sz w:val="24"/>
          <w:szCs w:val="24"/>
        </w:rPr>
        <w:t>26.1</w:t>
      </w:r>
      <w:r>
        <w:rPr>
          <w:rFonts w:ascii="新宋体" w:hAnsi="新宋体" w:eastAsia="新宋体" w:cs="新宋体"/>
          <w:spacing w:val="-44"/>
          <w:sz w:val="24"/>
          <w:szCs w:val="24"/>
        </w:rPr>
        <w:t xml:space="preserve"> </w:t>
      </w:r>
      <w:r>
        <w:rPr>
          <w:rFonts w:ascii="新宋体" w:hAnsi="新宋体" w:eastAsia="新宋体" w:cs="新宋体"/>
          <w:spacing w:val="-3"/>
          <w:sz w:val="24"/>
          <w:szCs w:val="24"/>
        </w:rPr>
        <w:t>履约保证金：</w:t>
      </w:r>
    </w:p>
    <w:p>
      <w:pPr>
        <w:spacing w:before="179" w:line="360" w:lineRule="auto"/>
        <w:ind w:left="2" w:right="82" w:firstLine="477"/>
        <w:rPr>
          <w:rFonts w:ascii="新宋体" w:hAnsi="新宋体" w:eastAsia="新宋体" w:cs="新宋体"/>
          <w:sz w:val="24"/>
          <w:szCs w:val="24"/>
        </w:rPr>
      </w:pPr>
      <w:r>
        <w:rPr>
          <w:rFonts w:ascii="新宋体" w:hAnsi="新宋体" w:eastAsia="新宋体" w:cs="新宋体"/>
          <w:spacing w:val="2"/>
          <w:sz w:val="24"/>
          <w:szCs w:val="24"/>
        </w:rPr>
        <w:t>采购文件要求中标或者成交供应商提交履约保证金的，供应商应当以支票、汇票、本</w:t>
      </w:r>
      <w:r>
        <w:rPr>
          <w:rFonts w:ascii="新宋体" w:hAnsi="新宋体" w:eastAsia="新宋体" w:cs="新宋体"/>
          <w:spacing w:val="9"/>
          <w:sz w:val="24"/>
          <w:szCs w:val="24"/>
        </w:rPr>
        <w:t xml:space="preserve"> </w:t>
      </w:r>
      <w:r>
        <w:rPr>
          <w:rFonts w:ascii="新宋体" w:hAnsi="新宋体" w:eastAsia="新宋体" w:cs="新宋体"/>
          <w:spacing w:val="2"/>
          <w:sz w:val="24"/>
          <w:szCs w:val="24"/>
        </w:rPr>
        <w:t>票或者金融机构、担保机构出具的保函等非现金形式提交。履约保证金的数额不得超过政</w:t>
      </w:r>
    </w:p>
    <w:p>
      <w:pPr>
        <w:spacing w:line="218" w:lineRule="auto"/>
        <w:rPr>
          <w:rFonts w:ascii="新宋体" w:hAnsi="新宋体" w:eastAsia="新宋体" w:cs="新宋体"/>
          <w:sz w:val="24"/>
          <w:szCs w:val="24"/>
        </w:rPr>
      </w:pPr>
      <w:r>
        <w:rPr>
          <w:rFonts w:ascii="新宋体" w:hAnsi="新宋体" w:eastAsia="新宋体" w:cs="新宋体"/>
          <w:spacing w:val="-3"/>
          <w:sz w:val="24"/>
          <w:szCs w:val="24"/>
        </w:rPr>
        <w:t>府采购合同金额的</w:t>
      </w:r>
      <w:r>
        <w:rPr>
          <w:rFonts w:ascii="新宋体" w:hAnsi="新宋体" w:eastAsia="新宋体" w:cs="新宋体"/>
          <w:spacing w:val="-33"/>
          <w:sz w:val="24"/>
          <w:szCs w:val="24"/>
        </w:rPr>
        <w:t xml:space="preserve"> </w:t>
      </w:r>
      <w:r>
        <w:rPr>
          <w:rFonts w:ascii="新宋体" w:hAnsi="新宋体" w:eastAsia="新宋体" w:cs="新宋体"/>
          <w:spacing w:val="-3"/>
          <w:sz w:val="24"/>
          <w:szCs w:val="24"/>
        </w:rPr>
        <w:t>10%。</w:t>
      </w:r>
    </w:p>
    <w:p>
      <w:pPr>
        <w:spacing w:before="181" w:line="468" w:lineRule="exact"/>
        <w:ind w:left="483"/>
        <w:rPr>
          <w:rFonts w:ascii="新宋体" w:hAnsi="新宋体" w:eastAsia="新宋体" w:cs="新宋体"/>
          <w:sz w:val="24"/>
          <w:szCs w:val="24"/>
        </w:rPr>
      </w:pPr>
      <w:r>
        <w:rPr>
          <w:rFonts w:ascii="新宋体" w:hAnsi="新宋体" w:eastAsia="新宋体" w:cs="新宋体"/>
          <w:position w:val="17"/>
          <w:sz w:val="24"/>
          <w:szCs w:val="24"/>
        </w:rPr>
        <w:t>26.2</w:t>
      </w:r>
      <w:r>
        <w:rPr>
          <w:rFonts w:ascii="新宋体" w:hAnsi="新宋体" w:eastAsia="新宋体" w:cs="新宋体"/>
          <w:spacing w:val="-40"/>
          <w:position w:val="17"/>
          <w:sz w:val="24"/>
          <w:szCs w:val="24"/>
        </w:rPr>
        <w:t xml:space="preserve"> </w:t>
      </w:r>
      <w:r>
        <w:rPr>
          <w:rFonts w:ascii="新宋体" w:hAnsi="新宋体" w:eastAsia="新宋体" w:cs="新宋体"/>
          <w:position w:val="17"/>
          <w:sz w:val="24"/>
          <w:szCs w:val="24"/>
        </w:rPr>
        <w:t>采购人应当加强履约管理，对于成交供应商违反采购合同约定的行为，采购人应</w:t>
      </w:r>
    </w:p>
    <w:p>
      <w:pPr>
        <w:spacing w:before="1" w:line="218" w:lineRule="auto"/>
        <w:ind w:left="16"/>
        <w:rPr>
          <w:rFonts w:ascii="新宋体" w:hAnsi="新宋体" w:eastAsia="新宋体" w:cs="新宋体"/>
          <w:sz w:val="24"/>
          <w:szCs w:val="24"/>
        </w:rPr>
      </w:pPr>
      <w:r>
        <w:rPr>
          <w:rFonts w:ascii="新宋体" w:hAnsi="新宋体" w:eastAsia="新宋体" w:cs="新宋体"/>
          <w:spacing w:val="-2"/>
          <w:sz w:val="24"/>
          <w:szCs w:val="24"/>
        </w:rPr>
        <w:t>当及时处理，依法追究其违约责任。</w:t>
      </w:r>
    </w:p>
    <w:p>
      <w:pPr>
        <w:spacing w:before="182" w:line="219" w:lineRule="auto"/>
        <w:ind w:left="483"/>
        <w:rPr>
          <w:rFonts w:ascii="新宋体" w:hAnsi="新宋体" w:eastAsia="新宋体" w:cs="新宋体"/>
          <w:sz w:val="24"/>
          <w:szCs w:val="24"/>
        </w:rPr>
      </w:pPr>
      <w:r>
        <w:rPr>
          <w:rFonts w:ascii="新宋体" w:hAnsi="新宋体" w:eastAsia="新宋体" w:cs="新宋体"/>
          <w:spacing w:val="-3"/>
          <w:sz w:val="24"/>
          <w:szCs w:val="24"/>
        </w:rPr>
        <w:t>27.验收</w:t>
      </w:r>
    </w:p>
    <w:p>
      <w:pPr>
        <w:spacing w:before="183" w:line="466" w:lineRule="exact"/>
        <w:ind w:right="52"/>
        <w:jc w:val="right"/>
        <w:rPr>
          <w:rFonts w:ascii="新宋体" w:hAnsi="新宋体" w:eastAsia="新宋体" w:cs="新宋体"/>
          <w:sz w:val="24"/>
          <w:szCs w:val="24"/>
        </w:rPr>
      </w:pPr>
      <w:r>
        <w:rPr>
          <w:rFonts w:ascii="新宋体" w:hAnsi="新宋体" w:eastAsia="新宋体" w:cs="新宋体"/>
          <w:position w:val="17"/>
          <w:sz w:val="24"/>
          <w:szCs w:val="24"/>
        </w:rPr>
        <w:t>27.1 自检合格后，向采购人提交自检验收报告，采购人委托第</w:t>
      </w:r>
      <w:r>
        <w:rPr>
          <w:rFonts w:ascii="新宋体" w:hAnsi="新宋体" w:eastAsia="新宋体" w:cs="新宋体"/>
          <w:spacing w:val="-1"/>
          <w:position w:val="17"/>
          <w:sz w:val="24"/>
          <w:szCs w:val="24"/>
        </w:rPr>
        <w:t>三方进行交工验收，出</w:t>
      </w:r>
    </w:p>
    <w:p>
      <w:pPr>
        <w:spacing w:line="218" w:lineRule="auto"/>
        <w:ind w:left="5"/>
        <w:rPr>
          <w:rFonts w:ascii="新宋体" w:hAnsi="新宋体" w:eastAsia="新宋体" w:cs="新宋体"/>
          <w:sz w:val="24"/>
          <w:szCs w:val="24"/>
        </w:rPr>
      </w:pPr>
      <w:r>
        <w:rPr>
          <w:rFonts w:ascii="新宋体" w:hAnsi="新宋体" w:eastAsia="新宋体" w:cs="新宋体"/>
          <w:spacing w:val="-2"/>
          <w:sz w:val="24"/>
          <w:szCs w:val="24"/>
        </w:rPr>
        <w:t>具交工验收证书。</w:t>
      </w:r>
    </w:p>
    <w:p>
      <w:pPr>
        <w:spacing w:before="184" w:line="218" w:lineRule="auto"/>
        <w:ind w:left="483"/>
        <w:rPr>
          <w:rFonts w:ascii="新宋体" w:hAnsi="新宋体" w:eastAsia="新宋体" w:cs="新宋体"/>
          <w:sz w:val="24"/>
          <w:szCs w:val="24"/>
        </w:rPr>
      </w:pPr>
      <w:r>
        <w:rPr>
          <w:rFonts w:ascii="新宋体" w:hAnsi="新宋体" w:eastAsia="新宋体" w:cs="新宋体"/>
          <w:spacing w:val="-1"/>
          <w:sz w:val="24"/>
          <w:szCs w:val="24"/>
        </w:rPr>
        <w:t>27.2</w:t>
      </w:r>
      <w:r>
        <w:rPr>
          <w:rFonts w:ascii="新宋体" w:hAnsi="新宋体" w:eastAsia="新宋体" w:cs="新宋体"/>
          <w:spacing w:val="-52"/>
          <w:sz w:val="24"/>
          <w:szCs w:val="24"/>
        </w:rPr>
        <w:t xml:space="preserve"> </w:t>
      </w:r>
      <w:r>
        <w:rPr>
          <w:rFonts w:ascii="新宋体" w:hAnsi="新宋体" w:eastAsia="新宋体" w:cs="新宋体"/>
          <w:spacing w:val="-1"/>
          <w:sz w:val="24"/>
          <w:szCs w:val="24"/>
        </w:rPr>
        <w:t>验收合格后成交人向采购人提交合同总价的</w:t>
      </w:r>
      <w:r>
        <w:rPr>
          <w:rFonts w:ascii="新宋体" w:hAnsi="新宋体" w:eastAsia="新宋体" w:cs="新宋体"/>
          <w:spacing w:val="-46"/>
          <w:sz w:val="24"/>
          <w:szCs w:val="24"/>
        </w:rPr>
        <w:t xml:space="preserve"> </w:t>
      </w:r>
      <w:r>
        <w:rPr>
          <w:rFonts w:ascii="新宋体" w:hAnsi="新宋体" w:eastAsia="新宋体" w:cs="新宋体"/>
          <w:spacing w:val="-1"/>
          <w:sz w:val="24"/>
          <w:szCs w:val="24"/>
        </w:rPr>
        <w:t>3%的费用作为质量保证金。</w:t>
      </w:r>
    </w:p>
    <w:p>
      <w:pPr>
        <w:spacing w:before="183" w:line="219" w:lineRule="auto"/>
        <w:ind w:left="483"/>
        <w:rPr>
          <w:rFonts w:ascii="新宋体" w:hAnsi="新宋体" w:eastAsia="新宋体" w:cs="新宋体"/>
          <w:sz w:val="24"/>
          <w:szCs w:val="24"/>
        </w:rPr>
      </w:pPr>
      <w:r>
        <w:rPr>
          <w:rFonts w:ascii="新宋体" w:hAnsi="新宋体" w:eastAsia="新宋体" w:cs="新宋体"/>
          <w:spacing w:val="-3"/>
          <w:sz w:val="24"/>
          <w:szCs w:val="24"/>
        </w:rPr>
        <w:t>27.3</w:t>
      </w:r>
      <w:r>
        <w:rPr>
          <w:rFonts w:ascii="新宋体" w:hAnsi="新宋体" w:eastAsia="新宋体" w:cs="新宋体"/>
          <w:spacing w:val="-41"/>
          <w:sz w:val="24"/>
          <w:szCs w:val="24"/>
        </w:rPr>
        <w:t xml:space="preserve"> </w:t>
      </w:r>
      <w:r>
        <w:rPr>
          <w:rFonts w:ascii="新宋体" w:hAnsi="新宋体" w:eastAsia="新宋体" w:cs="新宋体"/>
          <w:spacing w:val="-3"/>
          <w:sz w:val="24"/>
          <w:szCs w:val="24"/>
        </w:rPr>
        <w:t>缺陷责任期：6</w:t>
      </w:r>
      <w:r>
        <w:rPr>
          <w:rFonts w:ascii="新宋体" w:hAnsi="新宋体" w:eastAsia="新宋体" w:cs="新宋体"/>
          <w:spacing w:val="-51"/>
          <w:sz w:val="24"/>
          <w:szCs w:val="24"/>
        </w:rPr>
        <w:t xml:space="preserve"> </w:t>
      </w:r>
      <w:r>
        <w:rPr>
          <w:rFonts w:ascii="新宋体" w:hAnsi="新宋体" w:eastAsia="新宋体" w:cs="新宋体"/>
          <w:spacing w:val="-3"/>
          <w:sz w:val="24"/>
          <w:szCs w:val="24"/>
        </w:rPr>
        <w:t>个月。</w:t>
      </w:r>
    </w:p>
    <w:p>
      <w:pPr>
        <w:pStyle w:val="3"/>
        <w:spacing w:line="291" w:lineRule="auto"/>
      </w:pPr>
    </w:p>
    <w:p>
      <w:pPr>
        <w:pStyle w:val="3"/>
        <w:spacing w:line="291" w:lineRule="auto"/>
      </w:pPr>
    </w:p>
    <w:p>
      <w:pPr>
        <w:pStyle w:val="3"/>
        <w:spacing w:line="291" w:lineRule="auto"/>
      </w:pPr>
    </w:p>
    <w:p>
      <w:pPr>
        <w:spacing w:before="98" w:line="220" w:lineRule="auto"/>
        <w:ind w:left="3681"/>
        <w:rPr>
          <w:rFonts w:ascii="新宋体" w:hAnsi="新宋体" w:eastAsia="新宋体" w:cs="新宋体"/>
          <w:sz w:val="30"/>
          <w:szCs w:val="30"/>
        </w:rPr>
      </w:pPr>
      <w:r>
        <w:rPr>
          <w:rFonts w:ascii="新宋体" w:hAnsi="新宋体" w:eastAsia="新宋体" w:cs="新宋体"/>
          <w:spacing w:val="-2"/>
          <w:sz w:val="30"/>
          <w:szCs w:val="30"/>
        </w:rPr>
        <w:t>七、询问与质疑</w:t>
      </w:r>
    </w:p>
    <w:p>
      <w:pPr>
        <w:pStyle w:val="3"/>
        <w:spacing w:line="257" w:lineRule="auto"/>
      </w:pPr>
    </w:p>
    <w:p>
      <w:pPr>
        <w:spacing w:before="78" w:line="219" w:lineRule="auto"/>
        <w:ind w:left="483"/>
        <w:rPr>
          <w:rFonts w:ascii="新宋体" w:hAnsi="新宋体" w:eastAsia="新宋体" w:cs="新宋体"/>
          <w:sz w:val="24"/>
          <w:szCs w:val="24"/>
        </w:rPr>
      </w:pPr>
      <w:r>
        <w:rPr>
          <w:rFonts w:ascii="新宋体" w:hAnsi="新宋体" w:eastAsia="新宋体" w:cs="新宋体"/>
          <w:spacing w:val="-1"/>
          <w:sz w:val="24"/>
          <w:szCs w:val="24"/>
        </w:rPr>
        <w:t>28.对采购过程、结果的询问及质疑</w:t>
      </w:r>
    </w:p>
    <w:p>
      <w:pPr>
        <w:spacing w:before="181" w:line="219" w:lineRule="auto"/>
        <w:jc w:val="right"/>
        <w:rPr>
          <w:rFonts w:ascii="新宋体" w:hAnsi="新宋体" w:eastAsia="新宋体" w:cs="新宋体"/>
          <w:sz w:val="24"/>
          <w:szCs w:val="24"/>
        </w:rPr>
      </w:pPr>
      <w:r>
        <w:rPr>
          <w:rFonts w:ascii="新宋体" w:hAnsi="新宋体" w:eastAsia="新宋体" w:cs="新宋体"/>
          <w:spacing w:val="-4"/>
          <w:sz w:val="24"/>
          <w:szCs w:val="24"/>
        </w:rPr>
        <w:t>28.1</w:t>
      </w:r>
      <w:r>
        <w:rPr>
          <w:rFonts w:ascii="新宋体" w:hAnsi="新宋体" w:eastAsia="新宋体" w:cs="新宋体"/>
          <w:spacing w:val="-38"/>
          <w:sz w:val="24"/>
          <w:szCs w:val="24"/>
        </w:rPr>
        <w:t xml:space="preserve"> </w:t>
      </w:r>
      <w:r>
        <w:rPr>
          <w:rFonts w:ascii="新宋体" w:hAnsi="新宋体" w:eastAsia="新宋体" w:cs="新宋体"/>
          <w:spacing w:val="-4"/>
          <w:sz w:val="24"/>
          <w:szCs w:val="24"/>
        </w:rPr>
        <w:t>供应商对政府采购过程、结果有疑问的，可以向采购人、采购代理机构提出询问。</w:t>
      </w:r>
    </w:p>
    <w:p>
      <w:pPr>
        <w:spacing w:before="184" w:line="359" w:lineRule="auto"/>
        <w:ind w:left="28" w:right="80" w:firstLine="455"/>
        <w:jc w:val="both"/>
        <w:rPr>
          <w:rFonts w:ascii="新宋体" w:hAnsi="新宋体" w:eastAsia="新宋体" w:cs="新宋体"/>
          <w:sz w:val="24"/>
          <w:szCs w:val="24"/>
        </w:rPr>
      </w:pPr>
      <w:r>
        <w:rPr>
          <w:rFonts w:ascii="新宋体" w:hAnsi="新宋体" w:eastAsia="新宋体" w:cs="新宋体"/>
          <w:sz w:val="24"/>
          <w:szCs w:val="24"/>
        </w:rPr>
        <w:t>28.2</w:t>
      </w:r>
      <w:r>
        <w:rPr>
          <w:rFonts w:ascii="新宋体" w:hAnsi="新宋体" w:eastAsia="新宋体" w:cs="新宋体"/>
          <w:spacing w:val="-40"/>
          <w:sz w:val="24"/>
          <w:szCs w:val="24"/>
        </w:rPr>
        <w:t xml:space="preserve"> </w:t>
      </w:r>
      <w:r>
        <w:rPr>
          <w:rFonts w:ascii="新宋体" w:hAnsi="新宋体" w:eastAsia="新宋体" w:cs="新宋体"/>
          <w:sz w:val="24"/>
          <w:szCs w:val="24"/>
        </w:rPr>
        <w:t xml:space="preserve">参与所质疑项目的供应商认为采购过程、成交结果使自己的权益受到损害的，可 </w:t>
      </w:r>
      <w:r>
        <w:rPr>
          <w:rFonts w:ascii="新宋体" w:hAnsi="新宋体" w:eastAsia="新宋体" w:cs="新宋体"/>
          <w:spacing w:val="1"/>
          <w:sz w:val="24"/>
          <w:szCs w:val="24"/>
        </w:rPr>
        <w:t>以在知道或者应知其权益受到损害之日起</w:t>
      </w:r>
      <w:r>
        <w:rPr>
          <w:rFonts w:ascii="新宋体" w:hAnsi="新宋体" w:eastAsia="新宋体" w:cs="新宋体"/>
          <w:spacing w:val="-42"/>
          <w:sz w:val="24"/>
          <w:szCs w:val="24"/>
        </w:rPr>
        <w:t xml:space="preserve"> </w:t>
      </w:r>
      <w:r>
        <w:rPr>
          <w:rFonts w:ascii="新宋体" w:hAnsi="新宋体" w:eastAsia="新宋体" w:cs="新宋体"/>
          <w:spacing w:val="1"/>
          <w:sz w:val="24"/>
          <w:szCs w:val="24"/>
        </w:rPr>
        <w:t>7</w:t>
      </w:r>
      <w:r>
        <w:rPr>
          <w:rFonts w:ascii="新宋体" w:hAnsi="新宋体" w:eastAsia="新宋体" w:cs="新宋体"/>
          <w:spacing w:val="-48"/>
          <w:sz w:val="24"/>
          <w:szCs w:val="24"/>
        </w:rPr>
        <w:t xml:space="preserve"> </w:t>
      </w:r>
      <w:r>
        <w:rPr>
          <w:rFonts w:ascii="新宋体" w:hAnsi="新宋体" w:eastAsia="新宋体" w:cs="新宋体"/>
          <w:spacing w:val="1"/>
          <w:sz w:val="24"/>
          <w:szCs w:val="24"/>
        </w:rPr>
        <w:t>个工作日内，以书面</w:t>
      </w:r>
      <w:r>
        <w:rPr>
          <w:rFonts w:ascii="新宋体" w:hAnsi="新宋体" w:eastAsia="新宋体" w:cs="新宋体"/>
          <w:sz w:val="24"/>
          <w:szCs w:val="24"/>
        </w:rPr>
        <w:t>形式向采购人、采购代理</w:t>
      </w:r>
    </w:p>
    <w:p>
      <w:pPr>
        <w:spacing w:line="218" w:lineRule="auto"/>
        <w:rPr>
          <w:rFonts w:ascii="新宋体" w:hAnsi="新宋体" w:eastAsia="新宋体" w:cs="新宋体"/>
          <w:sz w:val="24"/>
          <w:szCs w:val="24"/>
        </w:rPr>
      </w:pPr>
      <w:r>
        <w:rPr>
          <w:rFonts w:ascii="新宋体" w:hAnsi="新宋体" w:eastAsia="新宋体" w:cs="新宋体"/>
          <w:spacing w:val="-2"/>
          <w:sz w:val="24"/>
          <w:szCs w:val="24"/>
        </w:rPr>
        <w:t>机构提出质疑。</w:t>
      </w:r>
    </w:p>
    <w:p>
      <w:pPr>
        <w:spacing w:before="184" w:line="219" w:lineRule="auto"/>
        <w:ind w:left="483"/>
        <w:rPr>
          <w:rFonts w:ascii="新宋体" w:hAnsi="新宋体" w:eastAsia="新宋体" w:cs="新宋体"/>
          <w:sz w:val="24"/>
          <w:szCs w:val="24"/>
        </w:rPr>
      </w:pPr>
      <w:r>
        <w:rPr>
          <w:rFonts w:ascii="新宋体" w:hAnsi="新宋体" w:eastAsia="新宋体" w:cs="新宋体"/>
          <w:spacing w:val="-1"/>
          <w:sz w:val="24"/>
          <w:szCs w:val="24"/>
        </w:rPr>
        <w:t>28.3</w:t>
      </w:r>
      <w:r>
        <w:rPr>
          <w:rFonts w:ascii="新宋体" w:hAnsi="新宋体" w:eastAsia="新宋体" w:cs="新宋体"/>
          <w:spacing w:val="-40"/>
          <w:sz w:val="24"/>
          <w:szCs w:val="24"/>
        </w:rPr>
        <w:t xml:space="preserve"> </w:t>
      </w:r>
      <w:r>
        <w:rPr>
          <w:rFonts w:ascii="新宋体" w:hAnsi="新宋体" w:eastAsia="新宋体" w:cs="新宋体"/>
          <w:spacing w:val="-1"/>
          <w:sz w:val="24"/>
          <w:szCs w:val="24"/>
        </w:rPr>
        <w:t>供应商应在法定质疑期内一次性提出针对同一采购程序环节的质疑。</w:t>
      </w:r>
    </w:p>
    <w:p>
      <w:pPr>
        <w:pStyle w:val="3"/>
        <w:spacing w:line="332" w:lineRule="auto"/>
      </w:pPr>
    </w:p>
    <w:p>
      <w:pPr>
        <w:spacing w:before="97" w:line="219" w:lineRule="auto"/>
        <w:ind w:left="3536"/>
        <w:rPr>
          <w:rFonts w:ascii="新宋体" w:hAnsi="新宋体" w:eastAsia="新宋体" w:cs="新宋体"/>
          <w:sz w:val="30"/>
          <w:szCs w:val="30"/>
        </w:rPr>
      </w:pPr>
      <w:r>
        <w:rPr>
          <w:rFonts w:ascii="新宋体" w:hAnsi="新宋体" w:eastAsia="新宋体" w:cs="新宋体"/>
          <w:spacing w:val="-3"/>
          <w:sz w:val="30"/>
          <w:szCs w:val="30"/>
        </w:rPr>
        <w:t>八、政府采购政策</w:t>
      </w:r>
    </w:p>
    <w:p>
      <w:pPr>
        <w:pStyle w:val="3"/>
        <w:spacing w:line="257" w:lineRule="auto"/>
      </w:pPr>
    </w:p>
    <w:p>
      <w:pPr>
        <w:spacing w:before="78" w:line="219" w:lineRule="auto"/>
        <w:ind w:left="483"/>
        <w:rPr>
          <w:rFonts w:ascii="新宋体" w:hAnsi="新宋体" w:eastAsia="新宋体" w:cs="新宋体"/>
          <w:sz w:val="24"/>
          <w:szCs w:val="24"/>
        </w:rPr>
      </w:pPr>
      <w:r>
        <w:rPr>
          <w:rFonts w:ascii="新宋体" w:hAnsi="新宋体" w:eastAsia="新宋体" w:cs="新宋体"/>
          <w:spacing w:val="-2"/>
          <w:sz w:val="24"/>
          <w:szCs w:val="24"/>
        </w:rPr>
        <w:t>29.政府采购政策</w:t>
      </w:r>
    </w:p>
    <w:p>
      <w:pPr>
        <w:spacing w:before="184" w:line="219" w:lineRule="auto"/>
        <w:ind w:left="483"/>
        <w:rPr>
          <w:rFonts w:ascii="新宋体" w:hAnsi="新宋体" w:eastAsia="新宋体" w:cs="新宋体"/>
          <w:sz w:val="24"/>
          <w:szCs w:val="24"/>
        </w:rPr>
      </w:pPr>
      <w:r>
        <w:rPr>
          <w:rFonts w:ascii="新宋体" w:hAnsi="新宋体" w:eastAsia="新宋体" w:cs="新宋体"/>
          <w:spacing w:val="-2"/>
          <w:sz w:val="24"/>
          <w:szCs w:val="24"/>
        </w:rPr>
        <w:t>29.1</w:t>
      </w:r>
      <w:r>
        <w:rPr>
          <w:rFonts w:ascii="新宋体" w:hAnsi="新宋体" w:eastAsia="新宋体" w:cs="新宋体"/>
          <w:spacing w:val="-36"/>
          <w:sz w:val="24"/>
          <w:szCs w:val="24"/>
        </w:rPr>
        <w:t xml:space="preserve"> </w:t>
      </w:r>
      <w:r>
        <w:rPr>
          <w:rFonts w:ascii="新宋体" w:hAnsi="新宋体" w:eastAsia="新宋体" w:cs="新宋体"/>
          <w:spacing w:val="-2"/>
          <w:sz w:val="24"/>
          <w:szCs w:val="24"/>
        </w:rPr>
        <w:t>节能产品、环境标志产品的采购：</w:t>
      </w:r>
    </w:p>
    <w:p>
      <w:pPr>
        <w:spacing w:before="183" w:line="359" w:lineRule="auto"/>
        <w:ind w:right="6" w:firstLine="480"/>
        <w:rPr>
          <w:rFonts w:ascii="新宋体" w:hAnsi="新宋体" w:eastAsia="新宋体" w:cs="新宋体"/>
          <w:sz w:val="24"/>
          <w:szCs w:val="24"/>
        </w:rPr>
      </w:pPr>
      <w:r>
        <w:rPr>
          <w:rFonts w:ascii="新宋体" w:hAnsi="新宋体" w:eastAsia="新宋体" w:cs="新宋体"/>
          <w:spacing w:val="-8"/>
          <w:sz w:val="24"/>
          <w:szCs w:val="24"/>
        </w:rPr>
        <w:t>根据《关于调整优化节能产品、环境标志产品政府采购执行机制的通知》（财库〔2023〕</w:t>
      </w:r>
      <w:r>
        <w:rPr>
          <w:rFonts w:ascii="新宋体" w:hAnsi="新宋体" w:eastAsia="新宋体" w:cs="新宋体"/>
          <w:spacing w:val="6"/>
          <w:sz w:val="24"/>
          <w:szCs w:val="24"/>
        </w:rPr>
        <w:t xml:space="preserve"> </w:t>
      </w:r>
      <w:r>
        <w:rPr>
          <w:rFonts w:ascii="新宋体" w:hAnsi="新宋体" w:eastAsia="新宋体" w:cs="新宋体"/>
          <w:spacing w:val="-3"/>
          <w:sz w:val="24"/>
          <w:szCs w:val="24"/>
        </w:rPr>
        <w:t>9</w:t>
      </w:r>
      <w:r>
        <w:rPr>
          <w:rFonts w:ascii="新宋体" w:hAnsi="新宋体" w:eastAsia="新宋体" w:cs="新宋体"/>
          <w:spacing w:val="-35"/>
          <w:sz w:val="24"/>
          <w:szCs w:val="24"/>
        </w:rPr>
        <w:t xml:space="preserve"> </w:t>
      </w:r>
      <w:r>
        <w:rPr>
          <w:rFonts w:ascii="新宋体" w:hAnsi="新宋体" w:eastAsia="新宋体" w:cs="新宋体"/>
          <w:spacing w:val="-3"/>
          <w:sz w:val="24"/>
          <w:szCs w:val="24"/>
        </w:rPr>
        <w:t>号）的要求，采购人拟采购的产品属于品目清单范围的，采购人及其委托的采购代理机构</w:t>
      </w:r>
      <w:r>
        <w:rPr>
          <w:rFonts w:ascii="新宋体" w:hAnsi="新宋体" w:eastAsia="新宋体" w:cs="新宋体"/>
          <w:sz w:val="24"/>
          <w:szCs w:val="24"/>
        </w:rPr>
        <w:t xml:space="preserve"> </w:t>
      </w:r>
      <w:r>
        <w:rPr>
          <w:rFonts w:ascii="新宋体" w:hAnsi="新宋体" w:eastAsia="新宋体" w:cs="新宋体"/>
          <w:spacing w:val="2"/>
          <w:sz w:val="24"/>
          <w:szCs w:val="24"/>
        </w:rPr>
        <w:t>应当依据国家确定的认证机构出具的、处于有效期之内的节能产品、环境标志产品认证证</w:t>
      </w:r>
    </w:p>
    <w:p>
      <w:pPr>
        <w:spacing w:line="218" w:lineRule="auto"/>
        <w:ind w:left="5"/>
        <w:rPr>
          <w:rFonts w:ascii="新宋体" w:hAnsi="新宋体" w:eastAsia="新宋体" w:cs="新宋体"/>
          <w:sz w:val="24"/>
          <w:szCs w:val="24"/>
        </w:rPr>
      </w:pPr>
      <w:r>
        <w:rPr>
          <w:rFonts w:ascii="新宋体" w:hAnsi="新宋体" w:eastAsia="新宋体" w:cs="新宋体"/>
          <w:spacing w:val="-1"/>
          <w:sz w:val="24"/>
          <w:szCs w:val="24"/>
        </w:rPr>
        <w:t>书，对获得证书的产品实施政府优先采购或强制采购。</w:t>
      </w:r>
    </w:p>
    <w:p>
      <w:pPr>
        <w:spacing w:before="182" w:line="218" w:lineRule="auto"/>
        <w:ind w:left="483"/>
        <w:rPr>
          <w:rFonts w:ascii="新宋体" w:hAnsi="新宋体" w:eastAsia="新宋体" w:cs="新宋体"/>
          <w:sz w:val="24"/>
          <w:szCs w:val="24"/>
        </w:rPr>
      </w:pPr>
      <w:r>
        <w:rPr>
          <w:rFonts w:ascii="新宋体" w:hAnsi="新宋体" w:eastAsia="新宋体" w:cs="新宋体"/>
          <w:spacing w:val="-3"/>
          <w:sz w:val="24"/>
          <w:szCs w:val="24"/>
        </w:rPr>
        <w:t>29.2</w:t>
      </w:r>
      <w:r>
        <w:rPr>
          <w:rFonts w:ascii="新宋体" w:hAnsi="新宋体" w:eastAsia="新宋体" w:cs="新宋体"/>
          <w:spacing w:val="-41"/>
          <w:sz w:val="24"/>
          <w:szCs w:val="24"/>
        </w:rPr>
        <w:t xml:space="preserve"> </w:t>
      </w:r>
      <w:r>
        <w:rPr>
          <w:rFonts w:ascii="新宋体" w:hAnsi="新宋体" w:eastAsia="新宋体" w:cs="新宋体"/>
          <w:spacing w:val="-3"/>
          <w:sz w:val="24"/>
          <w:szCs w:val="24"/>
        </w:rPr>
        <w:t>价格评审优惠：</w:t>
      </w:r>
    </w:p>
    <w:p>
      <w:pPr>
        <w:spacing w:line="218" w:lineRule="auto"/>
        <w:rPr>
          <w:rFonts w:ascii="新宋体" w:hAnsi="新宋体" w:eastAsia="新宋体" w:cs="新宋体"/>
          <w:sz w:val="24"/>
          <w:szCs w:val="24"/>
        </w:rPr>
        <w:sectPr>
          <w:headerReference r:id="rId32" w:type="default"/>
          <w:footerReference r:id="rId33" w:type="default"/>
          <w:pgSz w:w="11906" w:h="16840"/>
          <w:pgMar w:top="400" w:right="889" w:bottom="1107" w:left="1489" w:header="0" w:footer="944" w:gutter="0"/>
          <w:cols w:space="720" w:num="1"/>
        </w:sectPr>
      </w:pPr>
    </w:p>
    <w:p>
      <w:pPr>
        <w:pStyle w:val="3"/>
        <w:spacing w:line="245" w:lineRule="auto"/>
      </w:pPr>
    </w:p>
    <w:p>
      <w:pPr>
        <w:pStyle w:val="3"/>
        <w:spacing w:line="246" w:lineRule="auto"/>
      </w:pPr>
    </w:p>
    <w:p>
      <w:pPr>
        <w:pStyle w:val="3"/>
        <w:spacing w:line="246" w:lineRule="auto"/>
      </w:pPr>
    </w:p>
    <w:p>
      <w:pPr>
        <w:pStyle w:val="3"/>
        <w:spacing w:line="246" w:lineRule="auto"/>
      </w:pPr>
    </w:p>
    <w:p>
      <w:pPr>
        <w:spacing w:before="78" w:line="466" w:lineRule="exact"/>
        <w:ind w:right="2"/>
        <w:jc w:val="right"/>
        <w:rPr>
          <w:rFonts w:ascii="新宋体" w:hAnsi="新宋体" w:eastAsia="新宋体" w:cs="新宋体"/>
          <w:sz w:val="24"/>
          <w:szCs w:val="24"/>
        </w:rPr>
      </w:pPr>
      <w:r>
        <w:rPr>
          <w:rFonts w:ascii="新宋体" w:hAnsi="新宋体" w:eastAsia="新宋体" w:cs="新宋体"/>
          <w:position w:val="17"/>
          <w:sz w:val="24"/>
          <w:szCs w:val="24"/>
        </w:rPr>
        <w:t>（1）供应商为小型、微型企业，价格按相关规</w:t>
      </w:r>
      <w:r>
        <w:rPr>
          <w:rFonts w:ascii="新宋体" w:hAnsi="新宋体" w:eastAsia="新宋体" w:cs="新宋体"/>
          <w:spacing w:val="-1"/>
          <w:position w:val="17"/>
          <w:sz w:val="24"/>
          <w:szCs w:val="24"/>
        </w:rPr>
        <w:t>定给予</w:t>
      </w:r>
      <w:r>
        <w:rPr>
          <w:rFonts w:ascii="新宋体" w:hAnsi="新宋体" w:eastAsia="新宋体" w:cs="新宋体"/>
          <w:spacing w:val="-31"/>
          <w:position w:val="17"/>
          <w:sz w:val="24"/>
          <w:szCs w:val="24"/>
        </w:rPr>
        <w:t xml:space="preserve"> </w:t>
      </w:r>
      <w:r>
        <w:rPr>
          <w:rFonts w:ascii="新宋体" w:hAnsi="新宋体" w:eastAsia="新宋体" w:cs="新宋体"/>
          <w:spacing w:val="-1"/>
          <w:position w:val="17"/>
          <w:sz w:val="24"/>
          <w:szCs w:val="24"/>
        </w:rPr>
        <w:t>10%的价格折扣，用扣除后的价</w:t>
      </w:r>
    </w:p>
    <w:p>
      <w:pPr>
        <w:spacing w:line="219" w:lineRule="auto"/>
        <w:ind w:left="6"/>
        <w:rPr>
          <w:rFonts w:ascii="新宋体" w:hAnsi="新宋体" w:eastAsia="新宋体" w:cs="新宋体"/>
          <w:sz w:val="24"/>
          <w:szCs w:val="24"/>
        </w:rPr>
      </w:pPr>
      <w:r>
        <w:rPr>
          <w:rFonts w:ascii="新宋体" w:hAnsi="新宋体" w:eastAsia="新宋体" w:cs="新宋体"/>
          <w:spacing w:val="-2"/>
          <w:sz w:val="24"/>
          <w:szCs w:val="24"/>
        </w:rPr>
        <w:t>格参与评审。</w:t>
      </w:r>
    </w:p>
    <w:p>
      <w:pPr>
        <w:spacing w:before="180" w:line="468" w:lineRule="exact"/>
        <w:jc w:val="right"/>
        <w:rPr>
          <w:rFonts w:ascii="新宋体" w:hAnsi="新宋体" w:eastAsia="新宋体" w:cs="新宋体"/>
          <w:sz w:val="24"/>
          <w:szCs w:val="24"/>
        </w:rPr>
      </w:pPr>
      <w:r>
        <w:rPr>
          <w:rFonts w:ascii="新宋体" w:hAnsi="新宋体" w:eastAsia="新宋体" w:cs="新宋体"/>
          <w:spacing w:val="-1"/>
          <w:position w:val="17"/>
          <w:sz w:val="24"/>
          <w:szCs w:val="24"/>
        </w:rPr>
        <w:t>（3）监狱企业、残疾人福利性单位视同小型、微型企业，享受评审</w:t>
      </w:r>
      <w:r>
        <w:rPr>
          <w:rFonts w:ascii="新宋体" w:hAnsi="新宋体" w:eastAsia="新宋体" w:cs="新宋体"/>
          <w:spacing w:val="-2"/>
          <w:position w:val="17"/>
          <w:sz w:val="24"/>
          <w:szCs w:val="24"/>
        </w:rPr>
        <w:t>中价格扣除等促进</w:t>
      </w:r>
    </w:p>
    <w:p>
      <w:pPr>
        <w:spacing w:line="218" w:lineRule="auto"/>
        <w:ind w:left="28"/>
        <w:rPr>
          <w:rFonts w:ascii="新宋体" w:hAnsi="新宋体" w:eastAsia="新宋体" w:cs="新宋体"/>
          <w:sz w:val="24"/>
          <w:szCs w:val="24"/>
        </w:rPr>
      </w:pPr>
      <w:r>
        <w:rPr>
          <w:rFonts w:ascii="新宋体" w:hAnsi="新宋体" w:eastAsia="新宋体" w:cs="新宋体"/>
          <w:spacing w:val="-3"/>
          <w:sz w:val="24"/>
          <w:szCs w:val="24"/>
        </w:rPr>
        <w:t>中小企业发展的政府采购政策。</w:t>
      </w:r>
    </w:p>
    <w:p>
      <w:pPr>
        <w:spacing w:before="183" w:line="466" w:lineRule="exact"/>
        <w:ind w:right="2"/>
        <w:jc w:val="right"/>
        <w:rPr>
          <w:rFonts w:ascii="新宋体" w:hAnsi="新宋体" w:eastAsia="新宋体" w:cs="新宋体"/>
          <w:sz w:val="24"/>
          <w:szCs w:val="24"/>
        </w:rPr>
      </w:pPr>
      <w:r>
        <w:rPr>
          <w:rFonts w:ascii="新宋体" w:hAnsi="新宋体" w:eastAsia="新宋体" w:cs="新宋体"/>
          <w:position w:val="17"/>
          <w:sz w:val="24"/>
          <w:szCs w:val="24"/>
        </w:rPr>
        <w:t>29.3</w:t>
      </w:r>
      <w:r>
        <w:rPr>
          <w:rFonts w:ascii="新宋体" w:hAnsi="新宋体" w:eastAsia="新宋体" w:cs="新宋体"/>
          <w:spacing w:val="-40"/>
          <w:position w:val="17"/>
          <w:sz w:val="24"/>
          <w:szCs w:val="24"/>
        </w:rPr>
        <w:t xml:space="preserve"> </w:t>
      </w:r>
      <w:r>
        <w:rPr>
          <w:rFonts w:ascii="新宋体" w:hAnsi="新宋体" w:eastAsia="新宋体" w:cs="新宋体"/>
          <w:position w:val="17"/>
          <w:sz w:val="24"/>
          <w:szCs w:val="24"/>
        </w:rPr>
        <w:t>供应商同时符合小型、微型企业及监狱企业、残疾人福利性单位要求的，评审时</w:t>
      </w:r>
    </w:p>
    <w:p>
      <w:pPr>
        <w:spacing w:before="1" w:line="217" w:lineRule="auto"/>
        <w:ind w:left="20"/>
        <w:rPr>
          <w:rFonts w:ascii="新宋体" w:hAnsi="新宋体" w:eastAsia="新宋体" w:cs="新宋体"/>
          <w:sz w:val="24"/>
          <w:szCs w:val="24"/>
        </w:rPr>
      </w:pPr>
      <w:r>
        <w:rPr>
          <w:rFonts w:ascii="新宋体" w:hAnsi="新宋体" w:eastAsia="新宋体" w:cs="新宋体"/>
          <w:spacing w:val="-2"/>
          <w:sz w:val="24"/>
          <w:szCs w:val="24"/>
        </w:rPr>
        <w:t>只有一种类型享受价格评审优惠政策；</w:t>
      </w:r>
    </w:p>
    <w:p>
      <w:pPr>
        <w:spacing w:before="185" w:line="465" w:lineRule="exact"/>
        <w:ind w:right="2"/>
        <w:jc w:val="right"/>
        <w:rPr>
          <w:rFonts w:ascii="新宋体" w:hAnsi="新宋体" w:eastAsia="新宋体" w:cs="新宋体"/>
          <w:sz w:val="24"/>
          <w:szCs w:val="24"/>
        </w:rPr>
      </w:pPr>
      <w:r>
        <w:rPr>
          <w:rFonts w:ascii="新宋体" w:hAnsi="新宋体" w:eastAsia="新宋体" w:cs="新宋体"/>
          <w:position w:val="17"/>
          <w:sz w:val="24"/>
          <w:szCs w:val="24"/>
        </w:rPr>
        <w:t>29.4</w:t>
      </w:r>
      <w:r>
        <w:rPr>
          <w:rFonts w:ascii="新宋体" w:hAnsi="新宋体" w:eastAsia="新宋体" w:cs="新宋体"/>
          <w:spacing w:val="-38"/>
          <w:position w:val="17"/>
          <w:sz w:val="24"/>
          <w:szCs w:val="24"/>
        </w:rPr>
        <w:t xml:space="preserve"> </w:t>
      </w:r>
      <w:r>
        <w:rPr>
          <w:rFonts w:ascii="新宋体" w:hAnsi="新宋体" w:eastAsia="新宋体" w:cs="新宋体"/>
          <w:position w:val="17"/>
          <w:sz w:val="24"/>
          <w:szCs w:val="24"/>
        </w:rPr>
        <w:t>响应文件符合本章前款规定的，供应商应提供相关证明资料，且所提供资料</w:t>
      </w:r>
      <w:r>
        <w:rPr>
          <w:rFonts w:ascii="新宋体" w:hAnsi="新宋体" w:eastAsia="新宋体" w:cs="新宋体"/>
          <w:spacing w:val="-1"/>
          <w:position w:val="17"/>
          <w:sz w:val="24"/>
          <w:szCs w:val="24"/>
        </w:rPr>
        <w:t>必须</w:t>
      </w:r>
    </w:p>
    <w:p>
      <w:pPr>
        <w:spacing w:before="1" w:line="218" w:lineRule="auto"/>
        <w:ind w:left="9"/>
        <w:rPr>
          <w:rFonts w:ascii="新宋体" w:hAnsi="新宋体" w:eastAsia="新宋体" w:cs="新宋体"/>
          <w:sz w:val="24"/>
          <w:szCs w:val="24"/>
        </w:rPr>
      </w:pPr>
      <w:r>
        <w:rPr>
          <w:rFonts w:ascii="新宋体" w:hAnsi="新宋体" w:eastAsia="新宋体" w:cs="新宋体"/>
          <w:spacing w:val="-1"/>
          <w:sz w:val="24"/>
          <w:szCs w:val="24"/>
        </w:rPr>
        <w:t>真实可信。如有虚假，将依法承担相应责任。</w:t>
      </w:r>
    </w:p>
    <w:p>
      <w:pPr>
        <w:spacing w:before="183" w:line="359" w:lineRule="auto"/>
        <w:ind w:firstLine="489"/>
        <w:rPr>
          <w:rFonts w:ascii="新宋体" w:hAnsi="新宋体" w:eastAsia="新宋体" w:cs="新宋体"/>
          <w:sz w:val="24"/>
          <w:szCs w:val="24"/>
        </w:rPr>
      </w:pPr>
      <w:r>
        <w:rPr>
          <w:rFonts w:ascii="新宋体" w:hAnsi="新宋体" w:eastAsia="新宋体" w:cs="新宋体"/>
          <w:spacing w:val="-4"/>
          <w:sz w:val="24"/>
          <w:szCs w:val="24"/>
        </w:rPr>
        <w:t>29.5</w:t>
      </w:r>
      <w:r>
        <w:rPr>
          <w:rFonts w:ascii="新宋体" w:hAnsi="新宋体" w:eastAsia="新宋体" w:cs="新宋体"/>
          <w:spacing w:val="-53"/>
          <w:sz w:val="24"/>
          <w:szCs w:val="24"/>
        </w:rPr>
        <w:t xml:space="preserve"> </w:t>
      </w:r>
      <w:r>
        <w:rPr>
          <w:rFonts w:ascii="新宋体" w:hAnsi="新宋体" w:eastAsia="新宋体" w:cs="新宋体"/>
          <w:spacing w:val="-4"/>
          <w:sz w:val="24"/>
          <w:szCs w:val="24"/>
        </w:rPr>
        <w:t>进口产品是指符合《政府采购进口产品管理办法》（财库〔2007〕</w:t>
      </w:r>
      <w:r>
        <w:rPr>
          <w:rFonts w:ascii="新宋体" w:hAnsi="新宋体" w:eastAsia="新宋体" w:cs="新宋体"/>
          <w:spacing w:val="-5"/>
          <w:sz w:val="24"/>
          <w:szCs w:val="24"/>
        </w:rPr>
        <w:t>119</w:t>
      </w:r>
      <w:r>
        <w:rPr>
          <w:rFonts w:ascii="新宋体" w:hAnsi="新宋体" w:eastAsia="新宋体" w:cs="新宋体"/>
          <w:spacing w:val="-45"/>
          <w:sz w:val="24"/>
          <w:szCs w:val="24"/>
        </w:rPr>
        <w:t xml:space="preserve"> </w:t>
      </w:r>
      <w:r>
        <w:rPr>
          <w:rFonts w:ascii="新宋体" w:hAnsi="新宋体" w:eastAsia="新宋体" w:cs="新宋体"/>
          <w:spacing w:val="-5"/>
          <w:sz w:val="24"/>
          <w:szCs w:val="24"/>
        </w:rPr>
        <w:t>号）和《关</w:t>
      </w:r>
      <w:r>
        <w:rPr>
          <w:rFonts w:ascii="新宋体" w:hAnsi="新宋体" w:eastAsia="新宋体" w:cs="新宋体"/>
          <w:sz w:val="24"/>
          <w:szCs w:val="24"/>
        </w:rPr>
        <w:t xml:space="preserve"> </w:t>
      </w:r>
      <w:r>
        <w:rPr>
          <w:rFonts w:ascii="新宋体" w:hAnsi="新宋体" w:eastAsia="新宋体" w:cs="新宋体"/>
          <w:spacing w:val="-2"/>
          <w:sz w:val="24"/>
          <w:szCs w:val="24"/>
        </w:rPr>
        <w:t>于政府采购进口产品管理有关问题的通知》（财办库〔2</w:t>
      </w:r>
      <w:r>
        <w:rPr>
          <w:rFonts w:ascii="新宋体" w:hAnsi="新宋体" w:eastAsia="新宋体" w:cs="新宋体"/>
          <w:spacing w:val="-3"/>
          <w:sz w:val="24"/>
          <w:szCs w:val="24"/>
        </w:rPr>
        <w:t>008〕248</w:t>
      </w:r>
      <w:r>
        <w:rPr>
          <w:rFonts w:ascii="新宋体" w:hAnsi="新宋体" w:eastAsia="新宋体" w:cs="新宋体"/>
          <w:spacing w:val="-45"/>
          <w:sz w:val="24"/>
          <w:szCs w:val="24"/>
        </w:rPr>
        <w:t xml:space="preserve"> </w:t>
      </w:r>
      <w:r>
        <w:rPr>
          <w:rFonts w:ascii="新宋体" w:hAnsi="新宋体" w:eastAsia="新宋体" w:cs="新宋体"/>
          <w:spacing w:val="-3"/>
          <w:sz w:val="24"/>
          <w:szCs w:val="24"/>
        </w:rPr>
        <w:t>号）文件规定的产品。除</w:t>
      </w:r>
      <w:r>
        <w:rPr>
          <w:rFonts w:ascii="新宋体" w:hAnsi="新宋体" w:eastAsia="新宋体" w:cs="新宋体"/>
          <w:sz w:val="24"/>
          <w:szCs w:val="24"/>
        </w:rPr>
        <w:t xml:space="preserve"> </w:t>
      </w:r>
      <w:r>
        <w:rPr>
          <w:rFonts w:ascii="新宋体" w:hAnsi="新宋体" w:eastAsia="新宋体" w:cs="新宋体"/>
          <w:spacing w:val="2"/>
          <w:sz w:val="24"/>
          <w:szCs w:val="24"/>
        </w:rPr>
        <w:t>【谈判须知前附表】另有规定外，采购项目拒绝进口产品参加谈判。本款规定同意购买进</w:t>
      </w:r>
    </w:p>
    <w:p>
      <w:pPr>
        <w:spacing w:line="219" w:lineRule="auto"/>
        <w:ind w:left="42"/>
        <w:rPr>
          <w:rFonts w:ascii="新宋体" w:hAnsi="新宋体" w:eastAsia="新宋体" w:cs="新宋体"/>
          <w:sz w:val="24"/>
          <w:szCs w:val="24"/>
        </w:rPr>
      </w:pPr>
      <w:r>
        <w:rPr>
          <w:rFonts w:ascii="新宋体" w:hAnsi="新宋体" w:eastAsia="新宋体" w:cs="新宋体"/>
          <w:spacing w:val="-2"/>
          <w:sz w:val="24"/>
          <w:szCs w:val="24"/>
        </w:rPr>
        <w:t>口产品的，不限制满足谈判文件要求的国内产品参与谈判竞争。</w:t>
      </w:r>
    </w:p>
    <w:p>
      <w:pPr>
        <w:pStyle w:val="3"/>
        <w:spacing w:line="331" w:lineRule="auto"/>
      </w:pPr>
    </w:p>
    <w:p>
      <w:pPr>
        <w:spacing w:before="99" w:line="220" w:lineRule="auto"/>
        <w:ind w:left="3843"/>
        <w:rPr>
          <w:rFonts w:ascii="新宋体" w:hAnsi="新宋体" w:eastAsia="新宋体" w:cs="新宋体"/>
          <w:sz w:val="30"/>
          <w:szCs w:val="30"/>
        </w:rPr>
      </w:pPr>
      <w:r>
        <w:rPr>
          <w:rFonts w:ascii="新宋体" w:hAnsi="新宋体" w:eastAsia="新宋体" w:cs="新宋体"/>
          <w:spacing w:val="-4"/>
          <w:sz w:val="30"/>
          <w:szCs w:val="30"/>
        </w:rPr>
        <w:t>九、其他规定</w:t>
      </w:r>
    </w:p>
    <w:p>
      <w:pPr>
        <w:pStyle w:val="3"/>
        <w:spacing w:line="257" w:lineRule="auto"/>
      </w:pPr>
    </w:p>
    <w:p>
      <w:pPr>
        <w:spacing w:before="79" w:line="219" w:lineRule="auto"/>
        <w:ind w:left="491"/>
        <w:rPr>
          <w:rFonts w:ascii="新宋体" w:hAnsi="新宋体" w:eastAsia="新宋体" w:cs="新宋体"/>
          <w:sz w:val="24"/>
          <w:szCs w:val="24"/>
        </w:rPr>
      </w:pPr>
      <w:r>
        <w:rPr>
          <w:rFonts w:ascii="新宋体" w:hAnsi="新宋体" w:eastAsia="新宋体" w:cs="新宋体"/>
          <w:spacing w:val="-2"/>
          <w:sz w:val="24"/>
          <w:szCs w:val="24"/>
        </w:rPr>
        <w:t>30.代理服务费</w:t>
      </w:r>
    </w:p>
    <w:p>
      <w:pPr>
        <w:spacing w:before="180" w:line="468" w:lineRule="exact"/>
        <w:ind w:right="2"/>
        <w:jc w:val="right"/>
        <w:rPr>
          <w:rFonts w:ascii="新宋体" w:hAnsi="新宋体" w:eastAsia="新宋体" w:cs="新宋体"/>
          <w:sz w:val="24"/>
          <w:szCs w:val="24"/>
        </w:rPr>
      </w:pPr>
      <w:r>
        <w:rPr>
          <w:rFonts w:ascii="新宋体" w:hAnsi="新宋体" w:eastAsia="新宋体" w:cs="新宋体"/>
          <w:spacing w:val="2"/>
          <w:position w:val="17"/>
          <w:sz w:val="24"/>
          <w:szCs w:val="24"/>
        </w:rPr>
        <w:t>采购代理服务费由成交供应商支付的，供应商应按【谈判须知前附表】规定向采购代</w:t>
      </w:r>
    </w:p>
    <w:p>
      <w:pPr>
        <w:spacing w:before="1" w:line="218" w:lineRule="auto"/>
        <w:ind w:left="9"/>
        <w:rPr>
          <w:rFonts w:ascii="新宋体" w:hAnsi="新宋体" w:eastAsia="新宋体" w:cs="新宋体"/>
          <w:sz w:val="24"/>
          <w:szCs w:val="24"/>
        </w:rPr>
      </w:pPr>
      <w:r>
        <w:rPr>
          <w:rFonts w:ascii="新宋体" w:hAnsi="新宋体" w:eastAsia="新宋体" w:cs="新宋体"/>
          <w:spacing w:val="-1"/>
          <w:sz w:val="24"/>
          <w:szCs w:val="24"/>
        </w:rPr>
        <w:t>理机构交纳代理服务费。</w:t>
      </w:r>
    </w:p>
    <w:p>
      <w:pPr>
        <w:spacing w:before="182" w:line="220" w:lineRule="auto"/>
        <w:ind w:left="491"/>
        <w:rPr>
          <w:rFonts w:ascii="新宋体" w:hAnsi="新宋体" w:eastAsia="新宋体" w:cs="新宋体"/>
          <w:sz w:val="24"/>
          <w:szCs w:val="24"/>
        </w:rPr>
      </w:pPr>
      <w:r>
        <w:rPr>
          <w:rFonts w:ascii="新宋体" w:hAnsi="新宋体" w:eastAsia="新宋体" w:cs="新宋体"/>
          <w:spacing w:val="-3"/>
          <w:sz w:val="24"/>
          <w:szCs w:val="24"/>
        </w:rPr>
        <w:t>31.其他规定</w:t>
      </w:r>
    </w:p>
    <w:p>
      <w:pPr>
        <w:spacing w:before="181" w:line="219" w:lineRule="auto"/>
        <w:ind w:left="2573"/>
        <w:rPr>
          <w:rFonts w:ascii="新宋体" w:hAnsi="新宋体" w:eastAsia="新宋体" w:cs="新宋体"/>
          <w:sz w:val="24"/>
          <w:szCs w:val="24"/>
        </w:rPr>
      </w:pPr>
      <w:r>
        <w:rPr>
          <w:rFonts w:ascii="新宋体" w:hAnsi="新宋体" w:eastAsia="新宋体" w:cs="新宋体"/>
          <w:spacing w:val="-1"/>
          <w:sz w:val="24"/>
          <w:szCs w:val="24"/>
        </w:rPr>
        <w:t>谈判文件的其他规定见【谈判须知前附表】。</w:t>
      </w:r>
    </w:p>
    <w:p>
      <w:pPr>
        <w:spacing w:line="219" w:lineRule="auto"/>
        <w:rPr>
          <w:rFonts w:ascii="新宋体" w:hAnsi="新宋体" w:eastAsia="新宋体" w:cs="新宋体"/>
          <w:sz w:val="24"/>
          <w:szCs w:val="24"/>
        </w:rPr>
        <w:sectPr>
          <w:headerReference r:id="rId34" w:type="default"/>
          <w:footerReference r:id="rId35" w:type="default"/>
          <w:pgSz w:w="11906" w:h="16840"/>
          <w:pgMar w:top="400" w:right="969" w:bottom="1107" w:left="1483" w:header="0" w:footer="944" w:gutter="0"/>
          <w:cols w:space="720" w:num="1"/>
        </w:sectPr>
      </w:pPr>
    </w:p>
    <w:p>
      <w:pPr>
        <w:pStyle w:val="3"/>
        <w:spacing w:line="241" w:lineRule="auto"/>
      </w:pPr>
    </w:p>
    <w:p>
      <w:pPr>
        <w:pStyle w:val="3"/>
        <w:spacing w:line="241" w:lineRule="auto"/>
      </w:pPr>
    </w:p>
    <w:p>
      <w:pPr>
        <w:pStyle w:val="3"/>
        <w:spacing w:line="241" w:lineRule="auto"/>
      </w:pPr>
    </w:p>
    <w:p>
      <w:pPr>
        <w:pStyle w:val="3"/>
        <w:spacing w:line="241" w:lineRule="auto"/>
      </w:pPr>
    </w:p>
    <w:p>
      <w:pPr>
        <w:spacing w:before="114" w:line="224" w:lineRule="auto"/>
        <w:ind w:left="3203"/>
        <w:rPr>
          <w:rFonts w:ascii="新宋体" w:hAnsi="新宋体" w:eastAsia="新宋体" w:cs="新宋体"/>
          <w:sz w:val="35"/>
          <w:szCs w:val="35"/>
        </w:rPr>
      </w:pPr>
      <w:r>
        <w:rPr>
          <w:rFonts w:ascii="新宋体" w:hAnsi="新宋体" w:eastAsia="新宋体" w:cs="新宋体"/>
          <w:spacing w:val="7"/>
          <w:sz w:val="35"/>
          <w:szCs w:val="35"/>
        </w:rPr>
        <w:t>第三部分 采购需求</w:t>
      </w:r>
    </w:p>
    <w:p>
      <w:pPr>
        <w:pStyle w:val="3"/>
        <w:spacing w:line="408" w:lineRule="auto"/>
      </w:pPr>
    </w:p>
    <w:p>
      <w:pPr>
        <w:spacing w:before="97" w:line="219" w:lineRule="auto"/>
        <w:ind w:left="3831"/>
        <w:rPr>
          <w:rFonts w:ascii="新宋体" w:hAnsi="新宋体" w:eastAsia="新宋体" w:cs="新宋体"/>
          <w:sz w:val="30"/>
          <w:szCs w:val="30"/>
        </w:rPr>
      </w:pPr>
      <w:r>
        <w:rPr>
          <w:rFonts w:ascii="新宋体" w:hAnsi="新宋体" w:eastAsia="新宋体" w:cs="新宋体"/>
          <w:spacing w:val="-3"/>
          <w:sz w:val="30"/>
          <w:szCs w:val="30"/>
        </w:rPr>
        <w:t>十、响应说明</w:t>
      </w:r>
    </w:p>
    <w:p>
      <w:pPr>
        <w:spacing w:before="180" w:line="468" w:lineRule="exact"/>
        <w:jc w:val="right"/>
        <w:rPr>
          <w:rFonts w:ascii="新宋体" w:hAnsi="新宋体" w:eastAsia="新宋体" w:cs="新宋体"/>
          <w:spacing w:val="-1"/>
          <w:position w:val="17"/>
          <w:sz w:val="24"/>
          <w:szCs w:val="24"/>
        </w:rPr>
      </w:pPr>
    </w:p>
    <w:p>
      <w:pPr>
        <w:spacing w:before="180" w:line="468" w:lineRule="exact"/>
        <w:jc w:val="left"/>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rPr>
        <w:t>1.供应商可以按照谈判文件规定的包号选择响应，但必须对所响应中的所有内容作为</w:t>
      </w:r>
    </w:p>
    <w:p>
      <w:pPr>
        <w:spacing w:before="180" w:line="468" w:lineRule="exact"/>
        <w:jc w:val="left"/>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rPr>
        <w:t>一个整体进行响应，不能拆分或少报，如有缺项、漏项，其响应无效。</w:t>
      </w:r>
    </w:p>
    <w:p>
      <w:pPr>
        <w:spacing w:before="180" w:line="468" w:lineRule="exact"/>
        <w:jc w:val="left"/>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rPr>
        <w:t>2.供应商必须如实填写“项目需求及技术参数表”（样表如下），在响应产品“技术</w:t>
      </w:r>
    </w:p>
    <w:p>
      <w:pPr>
        <w:spacing w:before="180" w:line="468" w:lineRule="exact"/>
        <w:jc w:val="left"/>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rPr>
        <w:t>参数”栏中列出所响应产品的具体技术参数、指标；如果与谈判文件中提供的产品检测报</w:t>
      </w:r>
    </w:p>
    <w:p>
      <w:pPr>
        <w:spacing w:before="180" w:line="468" w:lineRule="exact"/>
        <w:jc w:val="left"/>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rPr>
        <w:t>告、彩页等证明材料中的实质性响应情况不一致或直接复制谈判文件“技术参数”内容的，</w:t>
      </w:r>
    </w:p>
    <w:p>
      <w:pPr>
        <w:spacing w:before="180" w:line="468" w:lineRule="exact"/>
        <w:jc w:val="left"/>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rPr>
        <w:t>按无效响应处理。</w:t>
      </w:r>
    </w:p>
    <w:p>
      <w:pPr>
        <w:spacing w:before="180" w:line="468" w:lineRule="exact"/>
        <w:jc w:val="left"/>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rPr>
        <w:t>3.谈判内容中未特别标注为“原装进口”字样的产品，供应商必须提供国产产品；标</w:t>
      </w:r>
    </w:p>
    <w:p>
      <w:pPr>
        <w:spacing w:before="180" w:line="468" w:lineRule="exact"/>
        <w:jc w:val="left"/>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rPr>
        <w:t>注为“原装进口”字样的产品，供应商应该提供进口产品，但如果因信息不对称等原因，</w:t>
      </w:r>
    </w:p>
    <w:p>
      <w:pPr>
        <w:spacing w:before="180" w:line="468" w:lineRule="exact"/>
        <w:jc w:val="left"/>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rPr>
        <w:t>仍有满足采购需求的国内产品要求参与采购竞争的，可以提供国产产品，并且按照公平竞</w:t>
      </w:r>
    </w:p>
    <w:p>
      <w:pPr>
        <w:spacing w:before="180" w:line="468" w:lineRule="exact"/>
        <w:jc w:val="left"/>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rPr>
        <w:t>争原则实施采购。</w:t>
      </w:r>
    </w:p>
    <w:p>
      <w:pPr>
        <w:spacing w:before="180" w:line="468" w:lineRule="exact"/>
        <w:jc w:val="center"/>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rPr>
        <w:t>4.所提供产品或其任何一部分不得侵犯专利权、著作权、商标权和工业设计权等知识产权。</w:t>
      </w:r>
    </w:p>
    <w:p>
      <w:pPr>
        <w:spacing w:before="180" w:line="468" w:lineRule="exact"/>
        <w:jc w:val="center"/>
        <w:rPr>
          <w:rFonts w:hint="eastAsia" w:ascii="新宋体" w:hAnsi="新宋体" w:eastAsia="新宋体" w:cs="新宋体"/>
          <w:spacing w:val="-3"/>
          <w:sz w:val="30"/>
          <w:szCs w:val="30"/>
        </w:rPr>
      </w:pPr>
    </w:p>
    <w:p>
      <w:pPr>
        <w:spacing w:before="180" w:line="468" w:lineRule="exact"/>
        <w:jc w:val="center"/>
        <w:rPr>
          <w:rFonts w:hint="eastAsia" w:ascii="新宋体" w:hAnsi="新宋体" w:eastAsia="新宋体" w:cs="新宋体"/>
          <w:spacing w:val="-1"/>
          <w:position w:val="17"/>
          <w:sz w:val="24"/>
          <w:szCs w:val="24"/>
        </w:rPr>
      </w:pPr>
      <w:r>
        <w:rPr>
          <w:rFonts w:hint="eastAsia" w:ascii="新宋体" w:hAnsi="新宋体" w:eastAsia="新宋体" w:cs="新宋体"/>
          <w:spacing w:val="-3"/>
          <w:sz w:val="30"/>
          <w:szCs w:val="30"/>
        </w:rPr>
        <w:t>十一、重要指标</w:t>
      </w:r>
    </w:p>
    <w:p>
      <w:pPr>
        <w:spacing w:before="180" w:line="468" w:lineRule="exact"/>
        <w:jc w:val="left"/>
        <w:rPr>
          <w:rFonts w:hint="eastAsia" w:ascii="新宋体" w:hAnsi="新宋体" w:eastAsia="新宋体" w:cs="新宋体"/>
          <w:spacing w:val="-1"/>
          <w:position w:val="17"/>
          <w:sz w:val="24"/>
          <w:szCs w:val="24"/>
        </w:rPr>
      </w:pPr>
    </w:p>
    <w:p>
      <w:pPr>
        <w:spacing w:before="180" w:line="468" w:lineRule="exact"/>
        <w:jc w:val="left"/>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rPr>
        <w:t>1.谈判文件在技术参数中列出了采购人可以接受的最低技术指标，供应商必须对“项</w:t>
      </w:r>
    </w:p>
    <w:p>
      <w:pPr>
        <w:spacing w:before="180" w:line="468" w:lineRule="exact"/>
        <w:jc w:val="left"/>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rPr>
        <w:t>目概况及技术参数表”中各项产品和指标进行实质性响应，所推荐的每一项产品在性能上</w:t>
      </w:r>
    </w:p>
    <w:p>
      <w:pPr>
        <w:spacing w:before="180" w:line="468" w:lineRule="exact"/>
        <w:jc w:val="left"/>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rPr>
        <w:t>不能低于所列的各项指标。否则，响应无效。</w:t>
      </w:r>
    </w:p>
    <w:p>
      <w:pPr>
        <w:spacing w:before="180" w:line="468" w:lineRule="exact"/>
        <w:jc w:val="left"/>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rPr>
        <w:t>2.谈判文件中凡需与原有设备、系统并机、兼容、匹配等要求的，请主动和采购人联</w:t>
      </w:r>
    </w:p>
    <w:p>
      <w:pPr>
        <w:spacing w:before="180" w:line="468" w:lineRule="exact"/>
        <w:jc w:val="left"/>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rPr>
        <w:t>系，取得原有设备、系统相关资料。若有谈判文件未提及或变更内容的，请及时与采购人</w:t>
      </w:r>
    </w:p>
    <w:p>
      <w:pPr>
        <w:spacing w:before="180" w:line="468" w:lineRule="exact"/>
        <w:jc w:val="left"/>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rPr>
        <w:t>或者采购代理机构联系。</w:t>
      </w:r>
    </w:p>
    <w:p>
      <w:pPr>
        <w:spacing w:before="180" w:line="468" w:lineRule="exact"/>
        <w:jc w:val="left"/>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rPr>
        <w:t>3.“技术参数”中除注明签订合同时提供的相关授权、服务承诺等资料以外，其余相</w:t>
      </w:r>
    </w:p>
    <w:p>
      <w:pPr>
        <w:spacing w:before="180" w:line="468" w:lineRule="exact"/>
        <w:jc w:val="left"/>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rPr>
        <w:t>关资料在响应时必须附在响应文件中。</w:t>
      </w:r>
    </w:p>
    <w:p>
      <w:pPr>
        <w:pStyle w:val="3"/>
        <w:spacing w:line="257" w:lineRule="auto"/>
      </w:pPr>
    </w:p>
    <w:p>
      <w:pPr>
        <w:spacing w:before="180" w:line="468" w:lineRule="exact"/>
        <w:jc w:val="center"/>
        <w:rPr>
          <w:rFonts w:hint="eastAsia" w:ascii="新宋体" w:hAnsi="新宋体" w:eastAsia="新宋体" w:cs="新宋体"/>
          <w:spacing w:val="-3"/>
          <w:sz w:val="30"/>
          <w:szCs w:val="30"/>
        </w:rPr>
      </w:pPr>
      <w:r>
        <w:rPr>
          <w:rFonts w:hint="eastAsia" w:ascii="新宋体" w:hAnsi="新宋体" w:eastAsia="新宋体" w:cs="新宋体"/>
          <w:spacing w:val="-3"/>
          <w:sz w:val="30"/>
          <w:szCs w:val="30"/>
          <w:lang w:val="en-US" w:eastAsia="zh-CN"/>
        </w:rPr>
        <w:t xml:space="preserve">项目概况及技术参数 </w:t>
      </w:r>
    </w:p>
    <w:p>
      <w:pPr>
        <w:spacing w:before="180" w:line="468" w:lineRule="exact"/>
        <w:jc w:val="left"/>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lang w:val="en-US" w:eastAsia="zh-CN"/>
        </w:rPr>
        <w:t xml:space="preserve">一、交付时间、地点和要求 </w:t>
      </w:r>
    </w:p>
    <w:p>
      <w:pPr>
        <w:spacing w:before="180" w:line="468" w:lineRule="exact"/>
        <w:ind w:left="239" w:leftChars="114" w:firstLine="0" w:firstLineChars="0"/>
        <w:jc w:val="left"/>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lang w:val="en-US" w:eastAsia="zh-CN"/>
        </w:rPr>
        <w:t xml:space="preserve">1.交货时间：合同签订后 5 个工作日开始供货，根据学校食堂的需要提前到位(一学年，以学生实际上课天数为准）； </w:t>
      </w:r>
    </w:p>
    <w:p>
      <w:pPr>
        <w:spacing w:before="180" w:line="468" w:lineRule="exact"/>
        <w:ind w:firstLine="238" w:firstLineChars="100"/>
        <w:jc w:val="left"/>
        <w:rPr>
          <w:rFonts w:hint="eastAsia" w:ascii="新宋体" w:hAnsi="新宋体" w:eastAsia="新宋体" w:cs="新宋体"/>
          <w:spacing w:val="-1"/>
          <w:position w:val="17"/>
          <w:sz w:val="24"/>
          <w:szCs w:val="24"/>
        </w:rPr>
      </w:pPr>
      <w:r>
        <w:rPr>
          <w:rFonts w:hint="eastAsia" w:ascii="新宋体" w:hAnsi="新宋体" w:eastAsia="新宋体" w:cs="新宋体"/>
          <w:spacing w:val="-1"/>
          <w:position w:val="17"/>
          <w:sz w:val="24"/>
          <w:szCs w:val="24"/>
          <w:lang w:val="en-US" w:eastAsia="zh-CN"/>
        </w:rPr>
        <w:t xml:space="preserve">2.交货地点：玉树市下拉秀镇中心寄宿制学校食堂； </w:t>
      </w:r>
    </w:p>
    <w:p>
      <w:pPr>
        <w:spacing w:before="180" w:line="468" w:lineRule="exact"/>
        <w:ind w:firstLine="238" w:firstLineChars="100"/>
        <w:jc w:val="left"/>
        <w:rPr>
          <w:rFonts w:hint="eastAsia" w:ascii="新宋体" w:hAnsi="新宋体" w:eastAsia="新宋体" w:cs="新宋体"/>
          <w:spacing w:val="-1"/>
          <w:position w:val="17"/>
          <w:sz w:val="24"/>
          <w:szCs w:val="24"/>
          <w:lang w:val="en-US" w:eastAsia="zh-CN"/>
        </w:rPr>
      </w:pPr>
      <w:r>
        <w:rPr>
          <w:rFonts w:hint="eastAsia" w:ascii="新宋体" w:hAnsi="新宋体" w:eastAsia="新宋体" w:cs="新宋体"/>
          <w:spacing w:val="-1"/>
          <w:position w:val="17"/>
          <w:sz w:val="24"/>
          <w:szCs w:val="24"/>
          <w:lang w:val="en-US" w:eastAsia="zh-CN"/>
        </w:rPr>
        <w:t>3.质保期：按生产企业产品质保期执行；</w:t>
      </w:r>
    </w:p>
    <w:p>
      <w:pPr>
        <w:spacing w:before="180" w:line="468" w:lineRule="exact"/>
        <w:ind w:firstLine="238" w:firstLineChars="100"/>
        <w:jc w:val="left"/>
        <w:rPr>
          <w:rFonts w:hint="eastAsia" w:ascii="新宋体" w:hAnsi="新宋体" w:eastAsia="新宋体" w:cs="新宋体"/>
          <w:spacing w:val="-1"/>
          <w:position w:val="17"/>
          <w:sz w:val="24"/>
          <w:szCs w:val="24"/>
          <w:lang w:val="en-US" w:eastAsia="zh-CN"/>
        </w:rPr>
      </w:pPr>
      <w:r>
        <w:rPr>
          <w:rFonts w:hint="eastAsia" w:ascii="新宋体" w:hAnsi="新宋体" w:eastAsia="新宋体" w:cs="新宋体"/>
          <w:spacing w:val="-1"/>
          <w:position w:val="17"/>
          <w:sz w:val="24"/>
          <w:szCs w:val="24"/>
          <w:lang w:val="en-US" w:eastAsia="zh-CN"/>
        </w:rPr>
        <w:t>4.质量标准</w:t>
      </w:r>
    </w:p>
    <w:p>
      <w:pPr>
        <w:spacing w:before="180" w:line="468" w:lineRule="exact"/>
        <w:ind w:firstLine="238" w:firstLineChars="100"/>
        <w:jc w:val="left"/>
        <w:rPr>
          <w:rFonts w:hint="default" w:ascii="新宋体" w:hAnsi="新宋体" w:eastAsia="新宋体" w:cs="新宋体"/>
          <w:spacing w:val="-1"/>
          <w:position w:val="17"/>
          <w:sz w:val="24"/>
          <w:szCs w:val="24"/>
          <w:lang w:val="en-US" w:eastAsia="zh-CN"/>
        </w:rPr>
      </w:pPr>
      <w:r>
        <w:rPr>
          <w:rFonts w:hint="eastAsia" w:ascii="新宋体" w:hAnsi="新宋体" w:eastAsia="新宋体" w:cs="新宋体"/>
          <w:spacing w:val="-1"/>
          <w:position w:val="17"/>
          <w:sz w:val="24"/>
          <w:szCs w:val="24"/>
          <w:lang w:val="en-US" w:eastAsia="zh-CN"/>
        </w:rPr>
        <w:t>4</w:t>
      </w:r>
      <w:r>
        <w:rPr>
          <w:rFonts w:hint="default" w:ascii="新宋体" w:hAnsi="新宋体" w:eastAsia="新宋体" w:cs="新宋体"/>
          <w:spacing w:val="-1"/>
          <w:position w:val="17"/>
          <w:sz w:val="24"/>
          <w:szCs w:val="24"/>
          <w:lang w:val="en-US" w:eastAsia="zh-CN"/>
        </w:rPr>
        <w:t xml:space="preserve">.1本次采购要求供应商具有一定的仓储能力，需要根据甲方需求，在规定时间内做到随时供货，除自然灾害、不可抗拒因素； </w:t>
      </w:r>
    </w:p>
    <w:p>
      <w:pPr>
        <w:spacing w:before="180" w:line="468" w:lineRule="exact"/>
        <w:ind w:firstLine="238" w:firstLineChars="100"/>
        <w:jc w:val="left"/>
        <w:rPr>
          <w:rFonts w:hint="default" w:ascii="新宋体" w:hAnsi="新宋体" w:eastAsia="新宋体" w:cs="新宋体"/>
          <w:spacing w:val="-1"/>
          <w:position w:val="17"/>
          <w:sz w:val="24"/>
          <w:szCs w:val="24"/>
          <w:lang w:val="en-US" w:eastAsia="zh-CN"/>
        </w:rPr>
      </w:pPr>
      <w:r>
        <w:rPr>
          <w:rFonts w:hint="eastAsia" w:ascii="新宋体" w:hAnsi="新宋体" w:eastAsia="新宋体" w:cs="新宋体"/>
          <w:spacing w:val="-1"/>
          <w:position w:val="17"/>
          <w:sz w:val="24"/>
          <w:szCs w:val="24"/>
          <w:lang w:val="en-US" w:eastAsia="zh-CN"/>
        </w:rPr>
        <w:t>4</w:t>
      </w:r>
      <w:r>
        <w:rPr>
          <w:rFonts w:hint="default" w:ascii="新宋体" w:hAnsi="新宋体" w:eastAsia="新宋体" w:cs="新宋体"/>
          <w:spacing w:val="-1"/>
          <w:position w:val="17"/>
          <w:sz w:val="24"/>
          <w:szCs w:val="24"/>
          <w:lang w:val="en-US" w:eastAsia="zh-CN"/>
        </w:rPr>
        <w:t xml:space="preserve">.2蔬菜类：必须达到感官质量指标和卫生质量指标，形态好、色泽正常、无枯黄叶、病叶、泥土，无明显机械伤和病虫害伤； </w:t>
      </w:r>
    </w:p>
    <w:p>
      <w:pPr>
        <w:spacing w:before="180" w:line="468" w:lineRule="exact"/>
        <w:ind w:firstLine="238" w:firstLineChars="100"/>
        <w:jc w:val="left"/>
        <w:rPr>
          <w:rFonts w:hint="default" w:ascii="新宋体" w:hAnsi="新宋体" w:eastAsia="新宋体" w:cs="新宋体"/>
          <w:spacing w:val="-1"/>
          <w:position w:val="17"/>
          <w:sz w:val="24"/>
          <w:szCs w:val="24"/>
          <w:lang w:val="en-US" w:eastAsia="zh-CN"/>
        </w:rPr>
      </w:pPr>
      <w:r>
        <w:rPr>
          <w:rFonts w:hint="eastAsia" w:ascii="新宋体" w:hAnsi="新宋体" w:eastAsia="新宋体" w:cs="新宋体"/>
          <w:spacing w:val="-1"/>
          <w:position w:val="17"/>
          <w:sz w:val="24"/>
          <w:szCs w:val="24"/>
          <w:lang w:val="en-US" w:eastAsia="zh-CN"/>
        </w:rPr>
        <w:t>4</w:t>
      </w:r>
      <w:r>
        <w:rPr>
          <w:rFonts w:hint="default" w:ascii="新宋体" w:hAnsi="新宋体" w:eastAsia="新宋体" w:cs="新宋体"/>
          <w:spacing w:val="-1"/>
          <w:position w:val="17"/>
          <w:sz w:val="24"/>
          <w:szCs w:val="24"/>
          <w:lang w:val="en-US" w:eastAsia="zh-CN"/>
        </w:rPr>
        <w:t xml:space="preserve">.3调料类：包装类食品必须保证是新品，无腐烂变质问题，保质期剩余时间不得低于保质期的三分之一，不得使用小作坊生产产品或三无产品。散装类食品无霉烂变质，干湿适度。 </w:t>
      </w:r>
    </w:p>
    <w:p>
      <w:pPr>
        <w:spacing w:before="180" w:line="468" w:lineRule="exact"/>
        <w:ind w:firstLine="238" w:firstLineChars="100"/>
        <w:jc w:val="left"/>
        <w:rPr>
          <w:rFonts w:hint="default" w:ascii="新宋体" w:hAnsi="新宋体" w:eastAsia="新宋体" w:cs="新宋体"/>
          <w:spacing w:val="-1"/>
          <w:position w:val="17"/>
          <w:sz w:val="24"/>
          <w:szCs w:val="24"/>
          <w:lang w:val="en-US" w:eastAsia="zh-CN"/>
        </w:rPr>
      </w:pPr>
      <w:r>
        <w:rPr>
          <w:rFonts w:hint="eastAsia" w:ascii="新宋体" w:hAnsi="新宋体" w:eastAsia="新宋体" w:cs="新宋体"/>
          <w:spacing w:val="-1"/>
          <w:position w:val="17"/>
          <w:sz w:val="24"/>
          <w:szCs w:val="24"/>
          <w:lang w:val="en-US" w:eastAsia="zh-CN"/>
        </w:rPr>
        <w:t>4</w:t>
      </w:r>
      <w:r>
        <w:rPr>
          <w:rFonts w:hint="default" w:ascii="新宋体" w:hAnsi="新宋体" w:eastAsia="新宋体" w:cs="新宋体"/>
          <w:spacing w:val="-1"/>
          <w:position w:val="17"/>
          <w:sz w:val="24"/>
          <w:szCs w:val="24"/>
          <w:lang w:val="en-US" w:eastAsia="zh-CN"/>
        </w:rPr>
        <w:t xml:space="preserve">.4面粉、大米、粮油必须符合国家质量标准,提供相关产品质检报告，符合国家质量标准要求，且在保质期内； </w:t>
      </w:r>
    </w:p>
    <w:p>
      <w:pPr>
        <w:spacing w:before="180" w:line="468" w:lineRule="exact"/>
        <w:ind w:firstLine="238" w:firstLineChars="100"/>
        <w:jc w:val="left"/>
        <w:rPr>
          <w:rFonts w:hint="default" w:ascii="新宋体" w:hAnsi="新宋体" w:eastAsia="新宋体" w:cs="新宋体"/>
          <w:spacing w:val="-1"/>
          <w:position w:val="17"/>
          <w:sz w:val="24"/>
          <w:szCs w:val="24"/>
          <w:lang w:val="en-US" w:eastAsia="zh-CN"/>
        </w:rPr>
      </w:pPr>
      <w:r>
        <w:rPr>
          <w:rFonts w:hint="eastAsia" w:ascii="新宋体" w:hAnsi="新宋体" w:eastAsia="新宋体" w:cs="新宋体"/>
          <w:spacing w:val="-1"/>
          <w:position w:val="17"/>
          <w:sz w:val="24"/>
          <w:szCs w:val="24"/>
          <w:lang w:val="en-US" w:eastAsia="zh-CN"/>
        </w:rPr>
        <w:t>4</w:t>
      </w:r>
      <w:r>
        <w:rPr>
          <w:rFonts w:hint="default" w:ascii="新宋体" w:hAnsi="新宋体" w:eastAsia="新宋体" w:cs="新宋体"/>
          <w:spacing w:val="-1"/>
          <w:position w:val="17"/>
          <w:sz w:val="24"/>
          <w:szCs w:val="24"/>
          <w:lang w:val="en-US" w:eastAsia="zh-CN"/>
        </w:rPr>
        <w:t>.5肉类：送货时按批次须出具加盖国家或地方政府监督所检疫章的《动物检疫证明或动物检疫合格证》。</w:t>
      </w:r>
    </w:p>
    <w:p>
      <w:pPr>
        <w:spacing w:before="180" w:line="468" w:lineRule="exact"/>
        <w:ind w:firstLine="238" w:firstLineChars="100"/>
        <w:jc w:val="left"/>
        <w:rPr>
          <w:rFonts w:hint="default" w:ascii="新宋体" w:hAnsi="新宋体" w:eastAsia="新宋体" w:cs="新宋体"/>
          <w:spacing w:val="-1"/>
          <w:position w:val="17"/>
          <w:sz w:val="24"/>
          <w:szCs w:val="24"/>
          <w:lang w:val="en-US" w:eastAsia="zh-CN"/>
        </w:rPr>
      </w:pPr>
    </w:p>
    <w:p>
      <w:pPr>
        <w:spacing w:before="180" w:line="468" w:lineRule="exact"/>
        <w:ind w:firstLine="238" w:firstLineChars="100"/>
        <w:jc w:val="left"/>
        <w:rPr>
          <w:rFonts w:hint="default" w:ascii="新宋体" w:hAnsi="新宋体" w:eastAsia="新宋体" w:cs="新宋体"/>
          <w:spacing w:val="-1"/>
          <w:position w:val="17"/>
          <w:sz w:val="24"/>
          <w:szCs w:val="24"/>
          <w:lang w:val="en-US" w:eastAsia="zh-CN"/>
        </w:rPr>
      </w:pPr>
    </w:p>
    <w:p>
      <w:pPr>
        <w:spacing w:before="180" w:line="468" w:lineRule="exact"/>
        <w:ind w:firstLine="238" w:firstLineChars="100"/>
        <w:jc w:val="left"/>
        <w:rPr>
          <w:rFonts w:hint="default" w:ascii="新宋体" w:hAnsi="新宋体" w:eastAsia="新宋体" w:cs="新宋体"/>
          <w:spacing w:val="-1"/>
          <w:position w:val="17"/>
          <w:sz w:val="24"/>
          <w:szCs w:val="24"/>
          <w:lang w:val="en-US" w:eastAsia="zh-CN"/>
        </w:rPr>
      </w:pPr>
    </w:p>
    <w:p>
      <w:pPr>
        <w:spacing w:before="180" w:line="468" w:lineRule="exact"/>
        <w:ind w:firstLine="238" w:firstLineChars="100"/>
        <w:jc w:val="left"/>
        <w:rPr>
          <w:rFonts w:hint="default" w:ascii="新宋体" w:hAnsi="新宋体" w:eastAsia="新宋体" w:cs="新宋体"/>
          <w:spacing w:val="-1"/>
          <w:position w:val="17"/>
          <w:sz w:val="24"/>
          <w:szCs w:val="24"/>
          <w:lang w:val="en-US" w:eastAsia="zh-CN"/>
        </w:rPr>
      </w:pPr>
    </w:p>
    <w:p>
      <w:pPr>
        <w:spacing w:before="180" w:line="468" w:lineRule="exact"/>
        <w:ind w:firstLine="238" w:firstLineChars="100"/>
        <w:jc w:val="left"/>
        <w:rPr>
          <w:rFonts w:hint="default" w:ascii="新宋体" w:hAnsi="新宋体" w:eastAsia="新宋体" w:cs="新宋体"/>
          <w:spacing w:val="-1"/>
          <w:position w:val="17"/>
          <w:sz w:val="24"/>
          <w:szCs w:val="24"/>
          <w:lang w:val="en-US" w:eastAsia="zh-CN"/>
        </w:rPr>
      </w:pPr>
    </w:p>
    <w:p>
      <w:pPr>
        <w:numPr>
          <w:ilvl w:val="0"/>
          <w:numId w:val="2"/>
        </w:numPr>
        <w:spacing w:before="180" w:line="468" w:lineRule="exact"/>
        <w:jc w:val="left"/>
        <w:rPr>
          <w:rFonts w:hint="eastAsia" w:ascii="新宋体" w:hAnsi="新宋体" w:eastAsia="新宋体" w:cs="新宋体"/>
          <w:spacing w:val="-1"/>
          <w:position w:val="17"/>
          <w:sz w:val="24"/>
          <w:szCs w:val="24"/>
          <w:lang w:val="en-US" w:eastAsia="zh-CN"/>
        </w:rPr>
      </w:pPr>
      <w:r>
        <w:rPr>
          <w:rFonts w:hint="eastAsia" w:ascii="新宋体" w:hAnsi="新宋体" w:eastAsia="新宋体" w:cs="新宋体"/>
          <w:spacing w:val="-1"/>
          <w:position w:val="17"/>
          <w:sz w:val="24"/>
          <w:szCs w:val="24"/>
          <w:lang w:val="en-US" w:eastAsia="zh-CN"/>
        </w:rPr>
        <w:t>技术参数</w:t>
      </w:r>
    </w:p>
    <w:tbl>
      <w:tblPr>
        <w:tblStyle w:val="6"/>
        <w:tblpPr w:leftFromText="180" w:rightFromText="180" w:vertAnchor="text" w:horzAnchor="page" w:tblpX="1038" w:tblpY="171"/>
        <w:tblOverlap w:val="never"/>
        <w:tblW w:w="1008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2"/>
        <w:gridCol w:w="1224"/>
        <w:gridCol w:w="1704"/>
        <w:gridCol w:w="1142"/>
        <w:gridCol w:w="1207"/>
        <w:gridCol w:w="1340"/>
        <w:gridCol w:w="1539"/>
        <w:gridCol w:w="12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10083" w:type="dxa"/>
            <w:gridSpan w:val="8"/>
            <w:tcBorders>
              <w:top w:val="single" w:color="000000" w:sz="14" w:space="0"/>
              <w:left w:val="single" w:color="000000" w:sz="14" w:space="0"/>
              <w:bottom w:val="nil"/>
              <w:right w:val="single" w:color="000000" w:sz="14" w:space="0"/>
            </w:tcBorders>
            <w:vAlign w:val="top"/>
          </w:tcPr>
          <w:p>
            <w:pPr>
              <w:pStyle w:val="7"/>
              <w:spacing w:before="33" w:line="228" w:lineRule="auto"/>
              <w:ind w:left="1658" w:firstLine="2112" w:firstLineChars="800"/>
              <w:jc w:val="left"/>
              <w:rPr>
                <w:rFonts w:hint="eastAsia" w:ascii="宋体" w:hAnsi="宋体" w:eastAsia="宋体" w:cs="宋体"/>
                <w:spacing w:val="8"/>
                <w:sz w:val="24"/>
                <w:szCs w:val="24"/>
                <w:lang w:val="en-US" w:eastAsia="zh-CN"/>
              </w:rPr>
            </w:pPr>
            <w:r>
              <w:rPr>
                <w:rFonts w:hint="eastAsia" w:ascii="宋体" w:hAnsi="宋体" w:eastAsia="宋体" w:cs="宋体"/>
                <w:spacing w:val="12"/>
                <w:sz w:val="24"/>
                <w:szCs w:val="24"/>
                <w:lang w:eastAsia="zh-CN"/>
              </w:rPr>
              <w:t>包</w:t>
            </w:r>
            <w:r>
              <w:rPr>
                <w:rFonts w:hint="eastAsia" w:ascii="宋体" w:hAnsi="宋体" w:eastAsia="宋体" w:cs="宋体"/>
                <w:spacing w:val="12"/>
                <w:sz w:val="24"/>
                <w:szCs w:val="24"/>
                <w:lang w:val="en-US" w:eastAsia="zh-CN"/>
              </w:rPr>
              <w:t>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22" w:type="dxa"/>
            <w:vMerge w:val="restart"/>
            <w:tcBorders>
              <w:top w:val="single" w:color="000000" w:sz="14" w:space="0"/>
              <w:left w:val="single" w:color="000000" w:sz="14" w:space="0"/>
              <w:bottom w:val="nil"/>
            </w:tcBorders>
            <w:vAlign w:val="top"/>
          </w:tcPr>
          <w:p>
            <w:pPr>
              <w:pStyle w:val="7"/>
              <w:spacing w:before="292" w:line="230" w:lineRule="auto"/>
              <w:ind w:left="145"/>
              <w:jc w:val="left"/>
              <w:rPr>
                <w:rFonts w:hint="eastAsia" w:ascii="宋体" w:hAnsi="宋体" w:eastAsia="宋体" w:cs="宋体"/>
                <w:sz w:val="24"/>
                <w:szCs w:val="24"/>
              </w:rPr>
            </w:pPr>
            <w:r>
              <w:rPr>
                <w:rFonts w:hint="eastAsia" w:ascii="宋体" w:hAnsi="宋体" w:eastAsia="宋体" w:cs="宋体"/>
                <w:spacing w:val="8"/>
                <w:sz w:val="24"/>
                <w:szCs w:val="24"/>
              </w:rPr>
              <w:t>序号</w:t>
            </w:r>
          </w:p>
        </w:tc>
        <w:tc>
          <w:tcPr>
            <w:tcW w:w="1224" w:type="dxa"/>
            <w:vMerge w:val="restart"/>
            <w:tcBorders>
              <w:top w:val="single" w:color="000000" w:sz="14" w:space="0"/>
              <w:bottom w:val="nil"/>
            </w:tcBorders>
            <w:vAlign w:val="top"/>
          </w:tcPr>
          <w:p>
            <w:pPr>
              <w:pStyle w:val="7"/>
              <w:spacing w:before="292" w:line="229" w:lineRule="auto"/>
              <w:ind w:left="198"/>
              <w:jc w:val="left"/>
              <w:rPr>
                <w:rFonts w:hint="eastAsia" w:ascii="宋体" w:hAnsi="宋体" w:eastAsia="宋体" w:cs="宋体"/>
                <w:sz w:val="24"/>
                <w:szCs w:val="24"/>
              </w:rPr>
            </w:pPr>
            <w:r>
              <w:rPr>
                <w:rFonts w:hint="eastAsia" w:ascii="宋体" w:hAnsi="宋体" w:eastAsia="宋体" w:cs="宋体"/>
                <w:spacing w:val="10"/>
                <w:sz w:val="24"/>
                <w:szCs w:val="24"/>
              </w:rPr>
              <w:t>项目名称</w:t>
            </w:r>
          </w:p>
        </w:tc>
        <w:tc>
          <w:tcPr>
            <w:tcW w:w="1704" w:type="dxa"/>
            <w:vMerge w:val="restart"/>
            <w:tcBorders>
              <w:top w:val="single" w:color="000000" w:sz="14" w:space="0"/>
              <w:bottom w:val="nil"/>
            </w:tcBorders>
            <w:vAlign w:val="top"/>
          </w:tcPr>
          <w:p>
            <w:pPr>
              <w:pStyle w:val="7"/>
              <w:spacing w:before="293" w:line="228" w:lineRule="auto"/>
              <w:ind w:left="236"/>
              <w:jc w:val="left"/>
              <w:rPr>
                <w:rFonts w:hint="eastAsia" w:ascii="宋体" w:hAnsi="宋体" w:eastAsia="宋体" w:cs="宋体"/>
                <w:sz w:val="24"/>
                <w:szCs w:val="24"/>
              </w:rPr>
            </w:pPr>
            <w:r>
              <w:rPr>
                <w:rFonts w:hint="eastAsia" w:ascii="宋体" w:hAnsi="宋体" w:eastAsia="宋体" w:cs="宋体"/>
                <w:spacing w:val="12"/>
                <w:sz w:val="24"/>
                <w:szCs w:val="24"/>
              </w:rPr>
              <w:t>项目特征描述</w:t>
            </w:r>
          </w:p>
        </w:tc>
        <w:tc>
          <w:tcPr>
            <w:tcW w:w="1142" w:type="dxa"/>
            <w:vMerge w:val="restart"/>
            <w:tcBorders>
              <w:top w:val="single" w:color="000000" w:sz="14" w:space="0"/>
              <w:bottom w:val="nil"/>
            </w:tcBorders>
            <w:vAlign w:val="top"/>
          </w:tcPr>
          <w:p>
            <w:pPr>
              <w:pStyle w:val="7"/>
              <w:spacing w:before="292" w:line="229" w:lineRule="auto"/>
              <w:ind w:left="163"/>
              <w:jc w:val="left"/>
              <w:rPr>
                <w:rFonts w:hint="eastAsia" w:ascii="宋体" w:hAnsi="宋体" w:eastAsia="宋体" w:cs="宋体"/>
                <w:sz w:val="24"/>
                <w:szCs w:val="24"/>
              </w:rPr>
            </w:pPr>
            <w:r>
              <w:rPr>
                <w:rFonts w:hint="eastAsia" w:ascii="宋体" w:hAnsi="宋体" w:eastAsia="宋体" w:cs="宋体"/>
                <w:spacing w:val="11"/>
                <w:sz w:val="24"/>
                <w:szCs w:val="24"/>
              </w:rPr>
              <w:t>计量单位</w:t>
            </w:r>
          </w:p>
        </w:tc>
        <w:tc>
          <w:tcPr>
            <w:tcW w:w="1207" w:type="dxa"/>
            <w:vMerge w:val="restart"/>
            <w:tcBorders>
              <w:top w:val="single" w:color="000000" w:sz="14" w:space="0"/>
              <w:bottom w:val="nil"/>
            </w:tcBorders>
            <w:vAlign w:val="top"/>
          </w:tcPr>
          <w:p>
            <w:pPr>
              <w:pStyle w:val="7"/>
              <w:spacing w:before="293" w:line="228" w:lineRule="auto"/>
              <w:ind w:left="405"/>
              <w:jc w:val="left"/>
              <w:rPr>
                <w:rFonts w:hint="eastAsia" w:ascii="宋体" w:hAnsi="宋体" w:eastAsia="宋体" w:cs="宋体"/>
                <w:sz w:val="24"/>
                <w:szCs w:val="24"/>
              </w:rPr>
            </w:pPr>
            <w:r>
              <w:rPr>
                <w:rFonts w:hint="eastAsia" w:ascii="宋体" w:hAnsi="宋体" w:eastAsia="宋体" w:cs="宋体"/>
                <w:spacing w:val="6"/>
                <w:sz w:val="24"/>
                <w:szCs w:val="24"/>
              </w:rPr>
              <w:t>数量</w:t>
            </w:r>
          </w:p>
        </w:tc>
        <w:tc>
          <w:tcPr>
            <w:tcW w:w="4084" w:type="dxa"/>
            <w:gridSpan w:val="3"/>
            <w:tcBorders>
              <w:top w:val="single" w:color="000000" w:sz="14" w:space="0"/>
              <w:right w:val="single" w:color="000000" w:sz="14" w:space="0"/>
            </w:tcBorders>
            <w:vAlign w:val="top"/>
          </w:tcPr>
          <w:p>
            <w:pPr>
              <w:pStyle w:val="7"/>
              <w:spacing w:before="33" w:line="228" w:lineRule="auto"/>
              <w:ind w:left="1658"/>
              <w:jc w:val="left"/>
              <w:rPr>
                <w:rFonts w:hint="eastAsia" w:ascii="宋体" w:hAnsi="宋体" w:eastAsia="宋体" w:cs="宋体"/>
                <w:sz w:val="24"/>
                <w:szCs w:val="24"/>
              </w:rPr>
            </w:pPr>
            <w:r>
              <w:rPr>
                <w:rFonts w:hint="eastAsia" w:ascii="宋体" w:hAnsi="宋体" w:eastAsia="宋体" w:cs="宋体"/>
                <w:spacing w:val="8"/>
                <w:sz w:val="24"/>
                <w:szCs w:val="24"/>
              </w:rPr>
              <w:t>金额（元）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7" w:hRule="atLeast"/>
        </w:trPr>
        <w:tc>
          <w:tcPr>
            <w:tcW w:w="722" w:type="dxa"/>
            <w:vMerge w:val="continue"/>
            <w:tcBorders>
              <w:top w:val="nil"/>
              <w:left w:val="single" w:color="000000" w:sz="14" w:space="0"/>
            </w:tcBorders>
            <w:vAlign w:val="top"/>
          </w:tcPr>
          <w:p>
            <w:pPr>
              <w:jc w:val="left"/>
              <w:rPr>
                <w:rFonts w:hint="eastAsia" w:ascii="宋体" w:hAnsi="宋体" w:eastAsia="宋体" w:cs="宋体"/>
                <w:sz w:val="24"/>
                <w:szCs w:val="24"/>
              </w:rPr>
            </w:pPr>
          </w:p>
        </w:tc>
        <w:tc>
          <w:tcPr>
            <w:tcW w:w="1224" w:type="dxa"/>
            <w:vMerge w:val="continue"/>
            <w:tcBorders>
              <w:top w:val="nil"/>
            </w:tcBorders>
            <w:vAlign w:val="top"/>
          </w:tcPr>
          <w:p>
            <w:pPr>
              <w:jc w:val="left"/>
              <w:rPr>
                <w:rFonts w:hint="eastAsia" w:ascii="宋体" w:hAnsi="宋体" w:eastAsia="宋体" w:cs="宋体"/>
                <w:sz w:val="24"/>
                <w:szCs w:val="24"/>
              </w:rPr>
            </w:pPr>
          </w:p>
        </w:tc>
        <w:tc>
          <w:tcPr>
            <w:tcW w:w="1704" w:type="dxa"/>
            <w:vMerge w:val="continue"/>
            <w:tcBorders>
              <w:top w:val="nil"/>
            </w:tcBorders>
            <w:vAlign w:val="top"/>
          </w:tcPr>
          <w:p>
            <w:pPr>
              <w:jc w:val="left"/>
              <w:rPr>
                <w:rFonts w:hint="eastAsia" w:ascii="宋体" w:hAnsi="宋体" w:eastAsia="宋体" w:cs="宋体"/>
                <w:sz w:val="24"/>
                <w:szCs w:val="24"/>
              </w:rPr>
            </w:pPr>
          </w:p>
        </w:tc>
        <w:tc>
          <w:tcPr>
            <w:tcW w:w="1142" w:type="dxa"/>
            <w:vMerge w:val="continue"/>
            <w:tcBorders>
              <w:top w:val="nil"/>
            </w:tcBorders>
            <w:vAlign w:val="top"/>
          </w:tcPr>
          <w:p>
            <w:pPr>
              <w:jc w:val="left"/>
              <w:rPr>
                <w:rFonts w:hint="eastAsia" w:ascii="宋体" w:hAnsi="宋体" w:eastAsia="宋体" w:cs="宋体"/>
                <w:sz w:val="24"/>
                <w:szCs w:val="24"/>
              </w:rPr>
            </w:pPr>
          </w:p>
        </w:tc>
        <w:tc>
          <w:tcPr>
            <w:tcW w:w="1207" w:type="dxa"/>
            <w:vMerge w:val="continue"/>
            <w:tcBorders>
              <w:top w:val="nil"/>
            </w:tcBorders>
            <w:vAlign w:val="top"/>
          </w:tcPr>
          <w:p>
            <w:pPr>
              <w:jc w:val="left"/>
              <w:rPr>
                <w:rFonts w:hint="eastAsia" w:ascii="宋体" w:hAnsi="宋体" w:eastAsia="宋体" w:cs="宋体"/>
                <w:sz w:val="24"/>
                <w:szCs w:val="24"/>
              </w:rPr>
            </w:pPr>
          </w:p>
        </w:tc>
        <w:tc>
          <w:tcPr>
            <w:tcW w:w="1340" w:type="dxa"/>
            <w:vAlign w:val="top"/>
          </w:tcPr>
          <w:p>
            <w:pPr>
              <w:pStyle w:val="7"/>
              <w:spacing w:before="289" w:line="227" w:lineRule="auto"/>
              <w:ind w:left="272"/>
              <w:jc w:val="left"/>
              <w:rPr>
                <w:rFonts w:hint="eastAsia" w:ascii="宋体" w:hAnsi="宋体" w:eastAsia="宋体" w:cs="宋体"/>
                <w:sz w:val="24"/>
                <w:szCs w:val="24"/>
              </w:rPr>
            </w:pPr>
            <w:r>
              <w:rPr>
                <w:rFonts w:hint="eastAsia" w:ascii="宋体" w:hAnsi="宋体" w:eastAsia="宋体" w:cs="宋体"/>
                <w:spacing w:val="10"/>
                <w:sz w:val="24"/>
                <w:szCs w:val="24"/>
              </w:rPr>
              <w:t>综合单价</w:t>
            </w:r>
          </w:p>
        </w:tc>
        <w:tc>
          <w:tcPr>
            <w:tcW w:w="1539" w:type="dxa"/>
            <w:vAlign w:val="top"/>
          </w:tcPr>
          <w:p>
            <w:pPr>
              <w:pStyle w:val="7"/>
              <w:spacing w:before="289" w:line="227" w:lineRule="auto"/>
              <w:ind w:left="579"/>
              <w:jc w:val="left"/>
              <w:rPr>
                <w:rFonts w:hint="eastAsia" w:ascii="宋体" w:hAnsi="宋体" w:eastAsia="宋体" w:cs="宋体"/>
                <w:sz w:val="24"/>
                <w:szCs w:val="24"/>
              </w:rPr>
            </w:pPr>
            <w:r>
              <w:rPr>
                <w:rFonts w:hint="eastAsia" w:ascii="宋体" w:hAnsi="宋体" w:eastAsia="宋体" w:cs="宋体"/>
                <w:spacing w:val="7"/>
                <w:sz w:val="24"/>
                <w:szCs w:val="24"/>
              </w:rPr>
              <w:t>合价</w:t>
            </w:r>
          </w:p>
        </w:tc>
        <w:tc>
          <w:tcPr>
            <w:tcW w:w="1205" w:type="dxa"/>
            <w:tcBorders>
              <w:right w:val="single" w:color="000000" w:sz="14" w:space="0"/>
            </w:tcBorders>
            <w:vAlign w:val="top"/>
          </w:tcPr>
          <w:p>
            <w:pPr>
              <w:pStyle w:val="7"/>
              <w:spacing w:before="289" w:line="230" w:lineRule="auto"/>
              <w:ind w:left="532"/>
              <w:jc w:val="left"/>
              <w:rPr>
                <w:rFonts w:hint="eastAsia" w:ascii="宋体" w:hAnsi="宋体" w:eastAsia="宋体" w:cs="宋体"/>
                <w:sz w:val="24"/>
                <w:szCs w:val="24"/>
              </w:rPr>
            </w:pPr>
            <w:r>
              <w:rPr>
                <w:rFonts w:hint="eastAsia" w:ascii="宋体" w:hAnsi="宋体" w:eastAsia="宋体" w:cs="宋体"/>
                <w:spacing w:val="6"/>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trPr>
        <w:tc>
          <w:tcPr>
            <w:tcW w:w="722" w:type="dxa"/>
            <w:tcBorders>
              <w:left w:val="single" w:color="000000" w:sz="14" w:space="0"/>
            </w:tcBorders>
            <w:vAlign w:val="top"/>
          </w:tcPr>
          <w:p>
            <w:pPr>
              <w:spacing w:line="258" w:lineRule="auto"/>
              <w:jc w:val="left"/>
              <w:rPr>
                <w:rFonts w:hint="eastAsia" w:ascii="宋体" w:hAnsi="宋体" w:eastAsia="宋体" w:cs="宋体"/>
                <w:sz w:val="24"/>
                <w:szCs w:val="24"/>
              </w:rPr>
            </w:pPr>
          </w:p>
          <w:p>
            <w:pPr>
              <w:pStyle w:val="7"/>
              <w:spacing w:before="62" w:line="190" w:lineRule="auto"/>
              <w:ind w:left="314"/>
              <w:jc w:val="left"/>
              <w:rPr>
                <w:rFonts w:hint="eastAsia" w:ascii="宋体" w:hAnsi="宋体" w:eastAsia="宋体" w:cs="宋体"/>
                <w:sz w:val="24"/>
                <w:szCs w:val="24"/>
              </w:rPr>
            </w:pPr>
            <w:r>
              <w:rPr>
                <w:rFonts w:hint="eastAsia" w:ascii="宋体" w:hAnsi="宋体" w:eastAsia="宋体" w:cs="宋体"/>
                <w:sz w:val="24"/>
                <w:szCs w:val="24"/>
              </w:rPr>
              <w:t>1</w:t>
            </w:r>
          </w:p>
        </w:tc>
        <w:tc>
          <w:tcPr>
            <w:tcW w:w="1224" w:type="dxa"/>
            <w:vAlign w:val="top"/>
          </w:tcPr>
          <w:p>
            <w:pPr>
              <w:spacing w:line="249" w:lineRule="auto"/>
              <w:jc w:val="left"/>
              <w:rPr>
                <w:rFonts w:hint="eastAsia" w:ascii="宋体" w:hAnsi="宋体" w:eastAsia="宋体" w:cs="宋体"/>
                <w:sz w:val="24"/>
                <w:szCs w:val="24"/>
              </w:rPr>
            </w:pPr>
          </w:p>
          <w:p>
            <w:pPr>
              <w:pStyle w:val="7"/>
              <w:spacing w:before="62" w:line="230" w:lineRule="auto"/>
              <w:ind w:left="403"/>
              <w:jc w:val="left"/>
              <w:rPr>
                <w:rFonts w:hint="eastAsia" w:ascii="宋体" w:hAnsi="宋体" w:eastAsia="宋体" w:cs="宋体"/>
                <w:sz w:val="24"/>
                <w:szCs w:val="24"/>
              </w:rPr>
            </w:pPr>
            <w:r>
              <w:rPr>
                <w:rFonts w:hint="eastAsia" w:ascii="宋体" w:hAnsi="宋体" w:eastAsia="宋体" w:cs="宋体"/>
                <w:spacing w:val="5"/>
                <w:sz w:val="24"/>
                <w:szCs w:val="24"/>
              </w:rPr>
              <w:t>牛肉</w:t>
            </w:r>
          </w:p>
        </w:tc>
        <w:tc>
          <w:tcPr>
            <w:tcW w:w="1704" w:type="dxa"/>
            <w:vAlign w:val="top"/>
          </w:tcPr>
          <w:p>
            <w:pPr>
              <w:pStyle w:val="7"/>
              <w:spacing w:before="32" w:line="244" w:lineRule="auto"/>
              <w:ind w:right="74" w:firstLine="3"/>
              <w:jc w:val="left"/>
              <w:rPr>
                <w:rFonts w:hint="eastAsia" w:ascii="宋体" w:hAnsi="宋体" w:eastAsia="宋体" w:cs="宋体"/>
                <w:sz w:val="24"/>
                <w:szCs w:val="24"/>
              </w:rPr>
            </w:pPr>
            <w:r>
              <w:rPr>
                <w:rFonts w:hint="eastAsia" w:ascii="宋体" w:hAnsi="宋体" w:eastAsia="宋体" w:cs="宋体"/>
                <w:sz w:val="24"/>
                <w:szCs w:val="24"/>
                <w:lang w:val="en-US" w:eastAsia="zh-CN"/>
              </w:rPr>
              <w:t>新鲜，无腐烂变质问题，符合国家卫生标</w:t>
            </w:r>
          </w:p>
          <w:p>
            <w:pPr>
              <w:pStyle w:val="7"/>
              <w:spacing w:before="32" w:line="244" w:lineRule="auto"/>
              <w:ind w:right="74" w:firstLine="3"/>
              <w:jc w:val="left"/>
              <w:rPr>
                <w:rFonts w:hint="eastAsia" w:ascii="宋体" w:hAnsi="宋体" w:eastAsia="宋体" w:cs="宋体"/>
                <w:sz w:val="24"/>
                <w:szCs w:val="24"/>
              </w:rPr>
            </w:pPr>
            <w:r>
              <w:rPr>
                <w:rFonts w:hint="eastAsia" w:ascii="宋体" w:hAnsi="宋体" w:eastAsia="宋体" w:cs="宋体"/>
                <w:sz w:val="24"/>
                <w:szCs w:val="24"/>
                <w:lang w:val="en-US" w:eastAsia="zh-CN"/>
              </w:rPr>
              <w:t>注</w:t>
            </w:r>
          </w:p>
        </w:tc>
        <w:tc>
          <w:tcPr>
            <w:tcW w:w="1142" w:type="dxa"/>
            <w:vAlign w:val="top"/>
          </w:tcPr>
          <w:p>
            <w:pPr>
              <w:spacing w:line="249" w:lineRule="auto"/>
              <w:jc w:val="left"/>
              <w:rPr>
                <w:rFonts w:hint="eastAsia" w:ascii="宋体" w:hAnsi="宋体" w:eastAsia="宋体" w:cs="宋体"/>
                <w:sz w:val="24"/>
                <w:szCs w:val="24"/>
              </w:rPr>
            </w:pPr>
          </w:p>
          <w:p>
            <w:pPr>
              <w:pStyle w:val="7"/>
              <w:spacing w:before="62" w:line="228" w:lineRule="auto"/>
              <w:ind w:left="477"/>
              <w:jc w:val="left"/>
              <w:rPr>
                <w:rFonts w:hint="eastAsia" w:ascii="宋体" w:hAnsi="宋体" w:eastAsia="宋体" w:cs="宋体"/>
                <w:sz w:val="24"/>
                <w:szCs w:val="24"/>
              </w:rPr>
            </w:pPr>
            <w:r>
              <w:rPr>
                <w:rFonts w:hint="eastAsia" w:ascii="宋体" w:hAnsi="宋体" w:eastAsia="宋体" w:cs="宋体"/>
                <w:sz w:val="24"/>
                <w:szCs w:val="24"/>
              </w:rPr>
              <w:t>斤</w:t>
            </w:r>
          </w:p>
        </w:tc>
        <w:tc>
          <w:tcPr>
            <w:tcW w:w="1207" w:type="dxa"/>
            <w:vAlign w:val="top"/>
          </w:tcPr>
          <w:p>
            <w:pPr>
              <w:spacing w:line="281" w:lineRule="auto"/>
              <w:jc w:val="left"/>
              <w:rPr>
                <w:rFonts w:hint="eastAsia" w:ascii="宋体" w:hAnsi="宋体" w:eastAsia="宋体" w:cs="宋体"/>
                <w:sz w:val="24"/>
                <w:szCs w:val="24"/>
              </w:rPr>
            </w:pPr>
          </w:p>
          <w:p>
            <w:pPr>
              <w:pStyle w:val="7"/>
              <w:spacing w:before="61" w:line="189" w:lineRule="auto"/>
              <w:ind w:left="348"/>
              <w:jc w:val="left"/>
              <w:rPr>
                <w:rFonts w:hint="eastAsia" w:ascii="宋体" w:hAnsi="宋体" w:eastAsia="宋体" w:cs="宋体"/>
                <w:sz w:val="24"/>
                <w:szCs w:val="24"/>
              </w:rPr>
            </w:pPr>
            <w:r>
              <w:rPr>
                <w:rFonts w:hint="eastAsia" w:ascii="宋体" w:hAnsi="宋体" w:eastAsia="宋体" w:cs="宋体"/>
                <w:sz w:val="24"/>
                <w:szCs w:val="24"/>
              </w:rPr>
              <w:t>15030</w:t>
            </w:r>
          </w:p>
        </w:tc>
        <w:tc>
          <w:tcPr>
            <w:tcW w:w="1340" w:type="dxa"/>
            <w:vAlign w:val="top"/>
          </w:tcPr>
          <w:p>
            <w:pPr>
              <w:jc w:val="left"/>
              <w:rPr>
                <w:rFonts w:hint="eastAsia" w:ascii="宋体" w:hAnsi="宋体" w:eastAsia="宋体" w:cs="宋体"/>
                <w:sz w:val="24"/>
                <w:szCs w:val="24"/>
              </w:rPr>
            </w:pPr>
          </w:p>
        </w:tc>
        <w:tc>
          <w:tcPr>
            <w:tcW w:w="1539" w:type="dxa"/>
            <w:vAlign w:val="top"/>
          </w:tcPr>
          <w:p>
            <w:pPr>
              <w:jc w:val="left"/>
              <w:rPr>
                <w:rFonts w:hint="eastAsia" w:ascii="宋体" w:hAnsi="宋体" w:eastAsia="宋体" w:cs="宋体"/>
                <w:sz w:val="24"/>
                <w:szCs w:val="24"/>
              </w:rPr>
            </w:pPr>
          </w:p>
        </w:tc>
        <w:tc>
          <w:tcPr>
            <w:tcW w:w="1205" w:type="dxa"/>
            <w:tcBorders>
              <w:right w:val="single" w:color="000000" w:sz="14" w:space="0"/>
            </w:tcBorders>
            <w:vAlign w:val="top"/>
          </w:tcPr>
          <w:p>
            <w:pPr>
              <w:jc w:val="left"/>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trPr>
        <w:tc>
          <w:tcPr>
            <w:tcW w:w="722" w:type="dxa"/>
            <w:tcBorders>
              <w:left w:val="single" w:color="000000" w:sz="14" w:space="0"/>
            </w:tcBorders>
            <w:vAlign w:val="top"/>
          </w:tcPr>
          <w:p>
            <w:pPr>
              <w:pStyle w:val="7"/>
              <w:spacing w:before="62" w:line="190" w:lineRule="auto"/>
              <w:ind w:left="314"/>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224" w:type="dxa"/>
            <w:vAlign w:val="top"/>
          </w:tcPr>
          <w:p>
            <w:pPr>
              <w:pStyle w:val="7"/>
              <w:spacing w:before="62" w:line="230" w:lineRule="auto"/>
              <w:ind w:left="403"/>
              <w:jc w:val="left"/>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羊肉</w:t>
            </w:r>
          </w:p>
        </w:tc>
        <w:tc>
          <w:tcPr>
            <w:tcW w:w="1704" w:type="dxa"/>
            <w:vAlign w:val="top"/>
          </w:tcPr>
          <w:p>
            <w:pPr>
              <w:pStyle w:val="7"/>
              <w:spacing w:before="32" w:line="244" w:lineRule="auto"/>
              <w:ind w:right="74" w:firstLine="3"/>
              <w:jc w:val="left"/>
              <w:rPr>
                <w:rFonts w:hint="eastAsia" w:ascii="宋体" w:hAnsi="宋体" w:eastAsia="宋体" w:cs="宋体"/>
                <w:sz w:val="24"/>
                <w:szCs w:val="24"/>
              </w:rPr>
            </w:pPr>
            <w:r>
              <w:rPr>
                <w:rFonts w:hint="eastAsia" w:ascii="宋体" w:hAnsi="宋体" w:eastAsia="宋体" w:cs="宋体"/>
                <w:sz w:val="24"/>
                <w:szCs w:val="24"/>
                <w:lang w:val="en-US" w:eastAsia="zh-CN"/>
              </w:rPr>
              <w:t>新鲜，无腐烂变质问题，符合国家卫生标</w:t>
            </w:r>
          </w:p>
          <w:p>
            <w:pPr>
              <w:pStyle w:val="7"/>
              <w:spacing w:before="32" w:line="244" w:lineRule="auto"/>
              <w:ind w:right="74" w:firstLine="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w:t>
            </w:r>
          </w:p>
        </w:tc>
        <w:tc>
          <w:tcPr>
            <w:tcW w:w="1142" w:type="dxa"/>
            <w:vAlign w:val="top"/>
          </w:tcPr>
          <w:p>
            <w:pPr>
              <w:pStyle w:val="7"/>
              <w:spacing w:before="62" w:line="228" w:lineRule="auto"/>
              <w:ind w:left="477"/>
              <w:jc w:val="left"/>
              <w:rPr>
                <w:rFonts w:hint="eastAsia" w:ascii="宋体" w:hAnsi="宋体" w:eastAsia="宋体" w:cs="宋体"/>
                <w:sz w:val="24"/>
                <w:szCs w:val="24"/>
              </w:rPr>
            </w:pPr>
            <w:r>
              <w:rPr>
                <w:rFonts w:hint="eastAsia" w:ascii="宋体" w:hAnsi="宋体" w:eastAsia="宋体" w:cs="宋体"/>
                <w:sz w:val="24"/>
                <w:szCs w:val="24"/>
              </w:rPr>
              <w:t>斤</w:t>
            </w:r>
          </w:p>
        </w:tc>
        <w:tc>
          <w:tcPr>
            <w:tcW w:w="1207" w:type="dxa"/>
            <w:vAlign w:val="top"/>
          </w:tcPr>
          <w:p>
            <w:pPr>
              <w:pStyle w:val="7"/>
              <w:spacing w:before="61" w:line="189" w:lineRule="auto"/>
              <w:ind w:left="348"/>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4200</w:t>
            </w:r>
          </w:p>
        </w:tc>
        <w:tc>
          <w:tcPr>
            <w:tcW w:w="1340" w:type="dxa"/>
            <w:vAlign w:val="top"/>
          </w:tcPr>
          <w:p>
            <w:pPr>
              <w:jc w:val="left"/>
              <w:rPr>
                <w:rFonts w:hint="eastAsia" w:ascii="宋体" w:hAnsi="宋体" w:eastAsia="宋体" w:cs="宋体"/>
                <w:sz w:val="24"/>
                <w:szCs w:val="24"/>
              </w:rPr>
            </w:pPr>
          </w:p>
        </w:tc>
        <w:tc>
          <w:tcPr>
            <w:tcW w:w="1539" w:type="dxa"/>
            <w:vAlign w:val="top"/>
          </w:tcPr>
          <w:p>
            <w:pPr>
              <w:jc w:val="left"/>
              <w:rPr>
                <w:rFonts w:hint="eastAsia" w:ascii="宋体" w:hAnsi="宋体" w:eastAsia="宋体" w:cs="宋体"/>
                <w:sz w:val="24"/>
                <w:szCs w:val="24"/>
              </w:rPr>
            </w:pPr>
          </w:p>
        </w:tc>
        <w:tc>
          <w:tcPr>
            <w:tcW w:w="1205" w:type="dxa"/>
            <w:tcBorders>
              <w:right w:val="single" w:color="000000" w:sz="14" w:space="0"/>
            </w:tcBorders>
            <w:vAlign w:val="top"/>
          </w:tcPr>
          <w:p>
            <w:pPr>
              <w:jc w:val="left"/>
              <w:rPr>
                <w:rFonts w:hint="eastAsia" w:ascii="宋体" w:hAnsi="宋体" w:eastAsia="宋体" w:cs="宋体"/>
                <w:sz w:val="24"/>
                <w:szCs w:val="24"/>
              </w:rPr>
            </w:pPr>
          </w:p>
        </w:tc>
      </w:tr>
    </w:tbl>
    <w:p>
      <w:pPr>
        <w:numPr>
          <w:ilvl w:val="0"/>
          <w:numId w:val="0"/>
        </w:numPr>
        <w:kinsoku w:val="0"/>
        <w:autoSpaceDE w:val="0"/>
        <w:autoSpaceDN w:val="0"/>
        <w:adjustRightInd w:val="0"/>
        <w:snapToGrid w:val="0"/>
        <w:spacing w:before="180" w:line="468" w:lineRule="exact"/>
        <w:jc w:val="left"/>
        <w:textAlignment w:val="baseline"/>
        <w:rPr>
          <w:rFonts w:hint="eastAsia" w:ascii="新宋体" w:hAnsi="新宋体" w:eastAsia="新宋体" w:cs="新宋体"/>
          <w:spacing w:val="-1"/>
          <w:position w:val="17"/>
          <w:sz w:val="24"/>
          <w:szCs w:val="24"/>
          <w:lang w:val="en-US" w:eastAsia="zh-CN"/>
        </w:rPr>
      </w:pPr>
    </w:p>
    <w:p>
      <w:pPr>
        <w:numPr>
          <w:ilvl w:val="0"/>
          <w:numId w:val="0"/>
        </w:numPr>
        <w:kinsoku w:val="0"/>
        <w:autoSpaceDE w:val="0"/>
        <w:autoSpaceDN w:val="0"/>
        <w:adjustRightInd w:val="0"/>
        <w:snapToGrid w:val="0"/>
        <w:spacing w:before="180" w:line="468" w:lineRule="exact"/>
        <w:jc w:val="left"/>
        <w:textAlignment w:val="baseline"/>
        <w:rPr>
          <w:rFonts w:hint="eastAsia" w:ascii="新宋体" w:hAnsi="新宋体" w:eastAsia="新宋体" w:cs="新宋体"/>
          <w:spacing w:val="-1"/>
          <w:position w:val="17"/>
          <w:sz w:val="24"/>
          <w:szCs w:val="24"/>
          <w:lang w:val="en-US" w:eastAsia="zh-CN"/>
        </w:rPr>
      </w:pPr>
    </w:p>
    <w:tbl>
      <w:tblPr>
        <w:tblStyle w:val="6"/>
        <w:tblpPr w:leftFromText="180" w:rightFromText="180" w:vertAnchor="text" w:horzAnchor="page" w:tblpX="1072" w:tblpY="33"/>
        <w:tblOverlap w:val="never"/>
        <w:tblW w:w="1030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8"/>
        <w:gridCol w:w="1219"/>
        <w:gridCol w:w="1698"/>
        <w:gridCol w:w="1137"/>
        <w:gridCol w:w="1202"/>
        <w:gridCol w:w="1335"/>
        <w:gridCol w:w="1533"/>
        <w:gridCol w:w="14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10302" w:type="dxa"/>
            <w:gridSpan w:val="8"/>
            <w:tcBorders>
              <w:top w:val="single" w:color="000000" w:sz="14" w:space="0"/>
              <w:left w:val="single" w:color="000000" w:sz="14" w:space="0"/>
              <w:bottom w:val="nil"/>
              <w:right w:val="single" w:color="000000" w:sz="14" w:space="0"/>
            </w:tcBorders>
            <w:vAlign w:val="top"/>
          </w:tcPr>
          <w:p>
            <w:pPr>
              <w:pStyle w:val="7"/>
              <w:spacing w:before="105" w:line="227" w:lineRule="auto"/>
              <w:ind w:firstLine="3960" w:firstLineChars="1500"/>
              <w:jc w:val="left"/>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12"/>
                <w:sz w:val="24"/>
                <w:szCs w:val="24"/>
                <w:lang w:eastAsia="zh-CN"/>
              </w:rPr>
              <w:t>包</w:t>
            </w:r>
            <w:r>
              <w:rPr>
                <w:rFonts w:hint="eastAsia" w:asciiTheme="minorEastAsia" w:hAnsiTheme="minorEastAsia" w:eastAsiaTheme="minorEastAsia" w:cstheme="minorEastAsia"/>
                <w:spacing w:val="12"/>
                <w:sz w:val="24"/>
                <w:szCs w:val="24"/>
                <w:lang w:val="en-US" w:eastAsia="zh-CN"/>
              </w:rPr>
              <w:t>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718" w:type="dxa"/>
            <w:vMerge w:val="restart"/>
            <w:tcBorders>
              <w:top w:val="single" w:color="000000" w:sz="14" w:space="0"/>
              <w:left w:val="single" w:color="000000" w:sz="14" w:space="0"/>
              <w:bottom w:val="nil"/>
            </w:tcBorders>
            <w:vAlign w:val="top"/>
          </w:tcPr>
          <w:p>
            <w:pPr>
              <w:spacing w:line="468" w:lineRule="auto"/>
              <w:jc w:val="left"/>
              <w:rPr>
                <w:rFonts w:hint="eastAsia" w:asciiTheme="minorEastAsia" w:hAnsiTheme="minorEastAsia" w:eastAsiaTheme="minorEastAsia" w:cstheme="minorEastAsia"/>
                <w:sz w:val="24"/>
                <w:szCs w:val="24"/>
              </w:rPr>
            </w:pPr>
          </w:p>
          <w:p>
            <w:pPr>
              <w:pStyle w:val="7"/>
              <w:spacing w:before="59" w:line="231" w:lineRule="auto"/>
              <w:ind w:left="25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序号</w:t>
            </w:r>
          </w:p>
        </w:tc>
        <w:tc>
          <w:tcPr>
            <w:tcW w:w="1219" w:type="dxa"/>
            <w:vMerge w:val="restart"/>
            <w:tcBorders>
              <w:top w:val="single" w:color="000000" w:sz="14" w:space="0"/>
              <w:bottom w:val="nil"/>
            </w:tcBorders>
            <w:vAlign w:val="top"/>
          </w:tcPr>
          <w:p>
            <w:pPr>
              <w:spacing w:line="469" w:lineRule="auto"/>
              <w:jc w:val="left"/>
              <w:rPr>
                <w:rFonts w:hint="eastAsia" w:asciiTheme="minorEastAsia" w:hAnsiTheme="minorEastAsia" w:eastAsiaTheme="minorEastAsia" w:cstheme="minorEastAsia"/>
                <w:sz w:val="24"/>
                <w:szCs w:val="24"/>
              </w:rPr>
            </w:pPr>
          </w:p>
          <w:p>
            <w:pPr>
              <w:pStyle w:val="7"/>
              <w:spacing w:before="58" w:line="230" w:lineRule="auto"/>
              <w:ind w:left="19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项目名称</w:t>
            </w:r>
          </w:p>
        </w:tc>
        <w:tc>
          <w:tcPr>
            <w:tcW w:w="1698" w:type="dxa"/>
            <w:vMerge w:val="restart"/>
            <w:tcBorders>
              <w:top w:val="single" w:color="000000" w:sz="14" w:space="0"/>
              <w:bottom w:val="nil"/>
            </w:tcBorders>
            <w:vAlign w:val="top"/>
          </w:tcPr>
          <w:p>
            <w:pPr>
              <w:spacing w:line="469" w:lineRule="auto"/>
              <w:jc w:val="left"/>
              <w:rPr>
                <w:rFonts w:hint="eastAsia" w:asciiTheme="minorEastAsia" w:hAnsiTheme="minorEastAsia" w:eastAsiaTheme="minorEastAsia" w:cstheme="minorEastAsia"/>
                <w:sz w:val="24"/>
                <w:szCs w:val="24"/>
              </w:rPr>
            </w:pPr>
          </w:p>
          <w:p>
            <w:pPr>
              <w:pStyle w:val="7"/>
              <w:spacing w:before="58" w:line="229" w:lineRule="auto"/>
              <w:ind w:left="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项目特征描述</w:t>
            </w:r>
          </w:p>
        </w:tc>
        <w:tc>
          <w:tcPr>
            <w:tcW w:w="1137" w:type="dxa"/>
            <w:vMerge w:val="restart"/>
            <w:tcBorders>
              <w:top w:val="single" w:color="000000" w:sz="14" w:space="0"/>
              <w:bottom w:val="nil"/>
            </w:tcBorders>
            <w:vAlign w:val="top"/>
          </w:tcPr>
          <w:p>
            <w:pPr>
              <w:spacing w:line="359" w:lineRule="auto"/>
              <w:jc w:val="left"/>
              <w:rPr>
                <w:rFonts w:hint="eastAsia" w:asciiTheme="minorEastAsia" w:hAnsiTheme="minorEastAsia" w:eastAsiaTheme="minorEastAsia" w:cstheme="minorEastAsia"/>
                <w:sz w:val="24"/>
                <w:szCs w:val="24"/>
              </w:rPr>
            </w:pPr>
          </w:p>
          <w:p>
            <w:pPr>
              <w:pStyle w:val="7"/>
              <w:spacing w:before="58" w:line="230" w:lineRule="auto"/>
              <w:ind w:left="10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计量单位</w:t>
            </w:r>
          </w:p>
        </w:tc>
        <w:tc>
          <w:tcPr>
            <w:tcW w:w="1202" w:type="dxa"/>
            <w:vMerge w:val="restart"/>
            <w:tcBorders>
              <w:top w:val="single" w:color="000000" w:sz="14" w:space="0"/>
              <w:bottom w:val="nil"/>
            </w:tcBorders>
            <w:vAlign w:val="top"/>
          </w:tcPr>
          <w:p>
            <w:pPr>
              <w:spacing w:line="469" w:lineRule="auto"/>
              <w:jc w:val="left"/>
              <w:rPr>
                <w:rFonts w:hint="eastAsia" w:asciiTheme="minorEastAsia" w:hAnsiTheme="minorEastAsia" w:eastAsiaTheme="minorEastAsia" w:cstheme="minorEastAsia"/>
                <w:sz w:val="24"/>
                <w:szCs w:val="24"/>
              </w:rPr>
            </w:pPr>
          </w:p>
          <w:p>
            <w:pPr>
              <w:pStyle w:val="7"/>
              <w:spacing w:before="58" w:line="229" w:lineRule="auto"/>
              <w:ind w:left="35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数量</w:t>
            </w:r>
          </w:p>
        </w:tc>
        <w:tc>
          <w:tcPr>
            <w:tcW w:w="4328" w:type="dxa"/>
            <w:gridSpan w:val="3"/>
            <w:tcBorders>
              <w:top w:val="single" w:color="000000" w:sz="14" w:space="0"/>
              <w:right w:val="single" w:color="000000" w:sz="14" w:space="0"/>
            </w:tcBorders>
            <w:vAlign w:val="top"/>
          </w:tcPr>
          <w:p>
            <w:pPr>
              <w:pStyle w:val="7"/>
              <w:spacing w:before="105" w:line="227" w:lineRule="auto"/>
              <w:ind w:left="169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金额（元）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718" w:type="dxa"/>
            <w:vMerge w:val="continue"/>
            <w:tcBorders>
              <w:top w:val="nil"/>
              <w:left w:val="single" w:color="000000" w:sz="14" w:space="0"/>
            </w:tcBorders>
            <w:vAlign w:val="top"/>
          </w:tcPr>
          <w:p>
            <w:pPr>
              <w:jc w:val="left"/>
              <w:rPr>
                <w:rFonts w:hint="eastAsia" w:asciiTheme="minorEastAsia" w:hAnsiTheme="minorEastAsia" w:eastAsiaTheme="minorEastAsia" w:cstheme="minorEastAsia"/>
                <w:sz w:val="24"/>
                <w:szCs w:val="24"/>
              </w:rPr>
            </w:pPr>
          </w:p>
        </w:tc>
        <w:tc>
          <w:tcPr>
            <w:tcW w:w="1219" w:type="dxa"/>
            <w:vMerge w:val="continue"/>
            <w:tcBorders>
              <w:top w:val="nil"/>
            </w:tcBorders>
            <w:vAlign w:val="top"/>
          </w:tcPr>
          <w:p>
            <w:pPr>
              <w:jc w:val="left"/>
              <w:rPr>
                <w:rFonts w:hint="eastAsia" w:asciiTheme="minorEastAsia" w:hAnsiTheme="minorEastAsia" w:eastAsiaTheme="minorEastAsia" w:cstheme="minorEastAsia"/>
                <w:sz w:val="24"/>
                <w:szCs w:val="24"/>
              </w:rPr>
            </w:pPr>
          </w:p>
        </w:tc>
        <w:tc>
          <w:tcPr>
            <w:tcW w:w="1698" w:type="dxa"/>
            <w:vMerge w:val="continue"/>
            <w:tcBorders>
              <w:top w:val="nil"/>
            </w:tcBorders>
            <w:vAlign w:val="top"/>
          </w:tcPr>
          <w:p>
            <w:pPr>
              <w:jc w:val="left"/>
              <w:rPr>
                <w:rFonts w:hint="eastAsia" w:asciiTheme="minorEastAsia" w:hAnsiTheme="minorEastAsia" w:eastAsiaTheme="minorEastAsia" w:cstheme="minorEastAsia"/>
                <w:sz w:val="24"/>
                <w:szCs w:val="24"/>
              </w:rPr>
            </w:pPr>
          </w:p>
        </w:tc>
        <w:tc>
          <w:tcPr>
            <w:tcW w:w="1137" w:type="dxa"/>
            <w:vMerge w:val="continue"/>
            <w:tcBorders>
              <w:top w:val="nil"/>
            </w:tcBorders>
            <w:vAlign w:val="top"/>
          </w:tcPr>
          <w:p>
            <w:pPr>
              <w:jc w:val="left"/>
              <w:rPr>
                <w:rFonts w:hint="eastAsia" w:asciiTheme="minorEastAsia" w:hAnsiTheme="minorEastAsia" w:eastAsiaTheme="minorEastAsia" w:cstheme="minorEastAsia"/>
                <w:sz w:val="24"/>
                <w:szCs w:val="24"/>
              </w:rPr>
            </w:pPr>
          </w:p>
        </w:tc>
        <w:tc>
          <w:tcPr>
            <w:tcW w:w="1202" w:type="dxa"/>
            <w:vMerge w:val="continue"/>
            <w:tcBorders>
              <w:top w:val="nil"/>
            </w:tcBorders>
            <w:vAlign w:val="top"/>
          </w:tcPr>
          <w:p>
            <w:pPr>
              <w:jc w:val="left"/>
              <w:rPr>
                <w:rFonts w:hint="eastAsia" w:asciiTheme="minorEastAsia" w:hAnsiTheme="minorEastAsia" w:eastAsiaTheme="minorEastAsia" w:cstheme="minorEastAsia"/>
                <w:sz w:val="24"/>
                <w:szCs w:val="24"/>
              </w:rPr>
            </w:pPr>
          </w:p>
        </w:tc>
        <w:tc>
          <w:tcPr>
            <w:tcW w:w="1335" w:type="dxa"/>
            <w:vAlign w:val="top"/>
          </w:tcPr>
          <w:p>
            <w:pPr>
              <w:spacing w:line="279" w:lineRule="auto"/>
              <w:jc w:val="left"/>
              <w:rPr>
                <w:rFonts w:hint="eastAsia" w:asciiTheme="minorEastAsia" w:hAnsiTheme="minorEastAsia" w:eastAsiaTheme="minorEastAsia" w:cstheme="minorEastAsia"/>
                <w:sz w:val="24"/>
                <w:szCs w:val="24"/>
              </w:rPr>
            </w:pPr>
          </w:p>
          <w:p>
            <w:pPr>
              <w:pStyle w:val="7"/>
              <w:spacing w:before="58" w:line="228" w:lineRule="auto"/>
              <w:ind w:left="40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综合单价</w:t>
            </w:r>
          </w:p>
        </w:tc>
        <w:tc>
          <w:tcPr>
            <w:tcW w:w="1533" w:type="dxa"/>
            <w:vAlign w:val="top"/>
          </w:tcPr>
          <w:p>
            <w:pPr>
              <w:spacing w:line="281" w:lineRule="auto"/>
              <w:jc w:val="left"/>
              <w:rPr>
                <w:rFonts w:hint="eastAsia" w:asciiTheme="minorEastAsia" w:hAnsiTheme="minorEastAsia" w:eastAsiaTheme="minorEastAsia" w:cstheme="minorEastAsia"/>
                <w:sz w:val="24"/>
                <w:szCs w:val="24"/>
              </w:rPr>
            </w:pPr>
          </w:p>
          <w:p>
            <w:pPr>
              <w:pStyle w:val="7"/>
              <w:spacing w:before="58" w:line="227" w:lineRule="auto"/>
              <w:ind w:left="6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合价</w:t>
            </w:r>
          </w:p>
        </w:tc>
        <w:tc>
          <w:tcPr>
            <w:tcW w:w="1460" w:type="dxa"/>
            <w:tcBorders>
              <w:right w:val="single" w:color="000000" w:sz="14" w:space="0"/>
            </w:tcBorders>
            <w:vAlign w:val="top"/>
          </w:tcPr>
          <w:p>
            <w:pPr>
              <w:spacing w:line="281" w:lineRule="auto"/>
              <w:jc w:val="left"/>
              <w:rPr>
                <w:rFonts w:hint="eastAsia" w:asciiTheme="minorEastAsia" w:hAnsiTheme="minorEastAsia" w:eastAsiaTheme="minorEastAsia" w:cstheme="minorEastAsia"/>
                <w:sz w:val="24"/>
                <w:szCs w:val="24"/>
              </w:rPr>
            </w:pPr>
          </w:p>
          <w:p>
            <w:pPr>
              <w:pStyle w:val="7"/>
              <w:spacing w:before="58" w:line="227" w:lineRule="auto"/>
              <w:ind w:left="25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18" w:type="dxa"/>
            <w:tcBorders>
              <w:left w:val="single" w:color="000000" w:sz="14" w:space="0"/>
            </w:tcBorders>
            <w:vAlign w:val="top"/>
          </w:tcPr>
          <w:p>
            <w:pPr>
              <w:spacing w:line="298" w:lineRule="auto"/>
              <w:jc w:val="left"/>
              <w:rPr>
                <w:rFonts w:hint="eastAsia" w:asciiTheme="minorEastAsia" w:hAnsiTheme="minorEastAsia" w:eastAsiaTheme="minorEastAsia" w:cstheme="minorEastAsia"/>
                <w:sz w:val="24"/>
                <w:szCs w:val="24"/>
              </w:rPr>
            </w:pPr>
          </w:p>
          <w:p>
            <w:pPr>
              <w:pStyle w:val="7"/>
              <w:spacing w:before="62" w:line="190" w:lineRule="auto"/>
              <w:ind w:left="32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219" w:type="dxa"/>
            <w:vAlign w:val="top"/>
          </w:tcPr>
          <w:p>
            <w:pPr>
              <w:spacing w:line="246" w:lineRule="auto"/>
              <w:jc w:val="left"/>
              <w:rPr>
                <w:rFonts w:hint="eastAsia" w:asciiTheme="minorEastAsia" w:hAnsiTheme="minorEastAsia" w:eastAsiaTheme="minorEastAsia" w:cstheme="minorEastAsia"/>
                <w:sz w:val="24"/>
                <w:szCs w:val="24"/>
              </w:rPr>
            </w:pPr>
          </w:p>
          <w:p>
            <w:pPr>
              <w:pStyle w:val="7"/>
              <w:spacing w:before="62"/>
              <w:ind w:left="397"/>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土豆</w:t>
            </w:r>
          </w:p>
        </w:tc>
        <w:tc>
          <w:tcPr>
            <w:tcW w:w="1698" w:type="dxa"/>
            <w:vAlign w:val="top"/>
          </w:tcPr>
          <w:p>
            <w:pPr>
              <w:spacing w:line="258" w:lineRule="auto"/>
              <w:jc w:val="left"/>
              <w:rPr>
                <w:rFonts w:hint="eastAsia" w:asciiTheme="minorEastAsia" w:hAnsiTheme="minorEastAsia" w:eastAsiaTheme="minorEastAsia" w:cstheme="minorEastAsia"/>
                <w:sz w:val="24"/>
                <w:szCs w:val="24"/>
              </w:rPr>
            </w:pPr>
          </w:p>
          <w:p>
            <w:pPr>
              <w:pStyle w:val="7"/>
              <w:spacing w:before="62" w:line="228" w:lineRule="auto"/>
              <w:ind w:left="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体大皮光牙眼浅</w:t>
            </w:r>
          </w:p>
        </w:tc>
        <w:tc>
          <w:tcPr>
            <w:tcW w:w="1137" w:type="dxa"/>
            <w:vAlign w:val="top"/>
          </w:tcPr>
          <w:p>
            <w:pPr>
              <w:spacing w:line="246" w:lineRule="auto"/>
              <w:jc w:val="left"/>
              <w:rPr>
                <w:rFonts w:hint="eastAsia" w:asciiTheme="minorEastAsia" w:hAnsiTheme="minorEastAsia" w:eastAsiaTheme="minorEastAsia" w:cstheme="minorEastAsia"/>
                <w:sz w:val="24"/>
                <w:szCs w:val="24"/>
              </w:rPr>
            </w:pPr>
          </w:p>
          <w:p>
            <w:pPr>
              <w:pStyle w:val="7"/>
              <w:spacing w:before="62" w:line="228" w:lineRule="auto"/>
              <w:ind w:left="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斤</w:t>
            </w:r>
          </w:p>
        </w:tc>
        <w:tc>
          <w:tcPr>
            <w:tcW w:w="1202" w:type="dxa"/>
            <w:vAlign w:val="top"/>
          </w:tcPr>
          <w:p>
            <w:pPr>
              <w:spacing w:line="277" w:lineRule="auto"/>
              <w:jc w:val="left"/>
              <w:rPr>
                <w:rFonts w:hint="eastAsia" w:asciiTheme="minorEastAsia" w:hAnsiTheme="minorEastAsia" w:eastAsiaTheme="minorEastAsia" w:cstheme="minorEastAsia"/>
                <w:sz w:val="24"/>
                <w:szCs w:val="24"/>
              </w:rPr>
            </w:pPr>
          </w:p>
          <w:p>
            <w:pPr>
              <w:pStyle w:val="7"/>
              <w:spacing w:before="62" w:line="189" w:lineRule="auto"/>
              <w:ind w:left="342"/>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6"/>
                <w:sz w:val="24"/>
                <w:szCs w:val="24"/>
                <w:lang w:val="en-US" w:eastAsia="zh-CN"/>
              </w:rPr>
              <w:t>45000</w:t>
            </w:r>
          </w:p>
        </w:tc>
        <w:tc>
          <w:tcPr>
            <w:tcW w:w="1335" w:type="dxa"/>
            <w:vAlign w:val="top"/>
          </w:tcPr>
          <w:p>
            <w:pPr>
              <w:jc w:val="left"/>
              <w:rPr>
                <w:rFonts w:hint="eastAsia" w:asciiTheme="minorEastAsia" w:hAnsiTheme="minorEastAsia" w:eastAsiaTheme="minorEastAsia" w:cstheme="minorEastAsia"/>
                <w:sz w:val="24"/>
                <w:szCs w:val="24"/>
              </w:rPr>
            </w:pPr>
          </w:p>
        </w:tc>
        <w:tc>
          <w:tcPr>
            <w:tcW w:w="1533" w:type="dxa"/>
            <w:vAlign w:val="top"/>
          </w:tcPr>
          <w:p>
            <w:pPr>
              <w:jc w:val="left"/>
              <w:rPr>
                <w:rFonts w:hint="eastAsia" w:asciiTheme="minorEastAsia" w:hAnsiTheme="minorEastAsia" w:eastAsiaTheme="minorEastAsia" w:cstheme="minorEastAsia"/>
                <w:sz w:val="24"/>
                <w:szCs w:val="24"/>
              </w:rPr>
            </w:pPr>
          </w:p>
        </w:tc>
        <w:tc>
          <w:tcPr>
            <w:tcW w:w="1460" w:type="dxa"/>
            <w:tcBorders>
              <w:right w:val="single" w:color="000000" w:sz="14" w:space="0"/>
            </w:tcBorders>
            <w:vAlign w:val="top"/>
          </w:tcPr>
          <w:p>
            <w:pPr>
              <w:pStyle w:val="7"/>
              <w:spacing w:before="59" w:line="244" w:lineRule="auto"/>
              <w:ind w:left="50" w:right="175" w:firstLine="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18" w:type="dxa"/>
            <w:tcBorders>
              <w:left w:val="single" w:color="000000" w:sz="14" w:space="0"/>
            </w:tcBorders>
            <w:vAlign w:val="top"/>
          </w:tcPr>
          <w:p>
            <w:pPr>
              <w:spacing w:line="299" w:lineRule="auto"/>
              <w:jc w:val="left"/>
              <w:rPr>
                <w:rFonts w:hint="eastAsia" w:asciiTheme="minorEastAsia" w:hAnsiTheme="minorEastAsia" w:eastAsiaTheme="minorEastAsia" w:cstheme="minorEastAsia"/>
                <w:sz w:val="24"/>
                <w:szCs w:val="24"/>
              </w:rPr>
            </w:pPr>
          </w:p>
          <w:p>
            <w:pPr>
              <w:pStyle w:val="7"/>
              <w:spacing w:before="61" w:line="189" w:lineRule="auto"/>
              <w:ind w:left="298"/>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219" w:type="dxa"/>
            <w:vAlign w:val="top"/>
          </w:tcPr>
          <w:p>
            <w:pPr>
              <w:spacing w:line="248" w:lineRule="auto"/>
              <w:jc w:val="left"/>
              <w:rPr>
                <w:rFonts w:hint="eastAsia" w:asciiTheme="minorEastAsia" w:hAnsiTheme="minorEastAsia" w:eastAsiaTheme="minorEastAsia" w:cstheme="minorEastAsia"/>
                <w:sz w:val="24"/>
                <w:szCs w:val="24"/>
              </w:rPr>
            </w:pPr>
          </w:p>
          <w:p>
            <w:pPr>
              <w:pStyle w:val="7"/>
              <w:spacing w:before="62" w:line="228" w:lineRule="auto"/>
              <w:ind w:left="39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辣子</w:t>
            </w:r>
          </w:p>
        </w:tc>
        <w:tc>
          <w:tcPr>
            <w:tcW w:w="1698" w:type="dxa"/>
            <w:vAlign w:val="top"/>
          </w:tcPr>
          <w:p>
            <w:pPr>
              <w:pStyle w:val="7"/>
              <w:spacing w:before="53"/>
              <w:ind w:right="274" w:firstLine="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大小均匀脆嫩新</w:t>
            </w:r>
            <w:r>
              <w:rPr>
                <w:rFonts w:hint="eastAsia" w:asciiTheme="minorEastAsia" w:hAnsiTheme="minorEastAsia" w:eastAsiaTheme="minorEastAsia" w:cstheme="minorEastAsia"/>
                <w:spacing w:val="1"/>
                <w:sz w:val="24"/>
                <w:szCs w:val="24"/>
              </w:rPr>
              <w:t>鲜</w:t>
            </w:r>
          </w:p>
        </w:tc>
        <w:tc>
          <w:tcPr>
            <w:tcW w:w="1137" w:type="dxa"/>
            <w:vAlign w:val="top"/>
          </w:tcPr>
          <w:p>
            <w:pPr>
              <w:spacing w:line="248" w:lineRule="auto"/>
              <w:jc w:val="left"/>
              <w:rPr>
                <w:rFonts w:hint="eastAsia" w:asciiTheme="minorEastAsia" w:hAnsiTheme="minorEastAsia" w:eastAsiaTheme="minorEastAsia" w:cstheme="minorEastAsia"/>
                <w:sz w:val="24"/>
                <w:szCs w:val="24"/>
              </w:rPr>
            </w:pPr>
          </w:p>
          <w:p>
            <w:pPr>
              <w:pStyle w:val="7"/>
              <w:spacing w:before="62" w:line="228" w:lineRule="auto"/>
              <w:ind w:left="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斤</w:t>
            </w:r>
          </w:p>
        </w:tc>
        <w:tc>
          <w:tcPr>
            <w:tcW w:w="1202" w:type="dxa"/>
            <w:vAlign w:val="top"/>
          </w:tcPr>
          <w:p>
            <w:pPr>
              <w:spacing w:line="280" w:lineRule="auto"/>
              <w:jc w:val="left"/>
              <w:rPr>
                <w:rFonts w:hint="eastAsia" w:asciiTheme="minorEastAsia" w:hAnsiTheme="minorEastAsia" w:eastAsiaTheme="minorEastAsia" w:cstheme="minorEastAsia"/>
                <w:sz w:val="24"/>
                <w:szCs w:val="24"/>
              </w:rPr>
            </w:pPr>
          </w:p>
          <w:p>
            <w:pPr>
              <w:pStyle w:val="7"/>
              <w:spacing w:before="61" w:line="189" w:lineRule="auto"/>
              <w:ind w:left="346"/>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5"/>
                <w:sz w:val="24"/>
                <w:szCs w:val="24"/>
                <w:lang w:val="en-US" w:eastAsia="zh-CN"/>
              </w:rPr>
              <w:t>15700</w:t>
            </w:r>
          </w:p>
        </w:tc>
        <w:tc>
          <w:tcPr>
            <w:tcW w:w="1335" w:type="dxa"/>
            <w:vAlign w:val="top"/>
          </w:tcPr>
          <w:p>
            <w:pPr>
              <w:jc w:val="left"/>
              <w:rPr>
                <w:rFonts w:hint="eastAsia" w:asciiTheme="minorEastAsia" w:hAnsiTheme="minorEastAsia" w:eastAsiaTheme="minorEastAsia" w:cstheme="minorEastAsia"/>
                <w:sz w:val="24"/>
                <w:szCs w:val="24"/>
              </w:rPr>
            </w:pPr>
          </w:p>
        </w:tc>
        <w:tc>
          <w:tcPr>
            <w:tcW w:w="1533" w:type="dxa"/>
            <w:vAlign w:val="top"/>
          </w:tcPr>
          <w:p>
            <w:pPr>
              <w:jc w:val="left"/>
              <w:rPr>
                <w:rFonts w:hint="eastAsia" w:asciiTheme="minorEastAsia" w:hAnsiTheme="minorEastAsia" w:eastAsiaTheme="minorEastAsia" w:cstheme="minorEastAsia"/>
                <w:sz w:val="24"/>
                <w:szCs w:val="24"/>
              </w:rPr>
            </w:pPr>
          </w:p>
        </w:tc>
        <w:tc>
          <w:tcPr>
            <w:tcW w:w="1460" w:type="dxa"/>
            <w:tcBorders>
              <w:right w:val="single" w:color="000000" w:sz="14" w:space="0"/>
            </w:tcBorders>
            <w:vAlign w:val="top"/>
          </w:tcPr>
          <w:p>
            <w:pPr>
              <w:pStyle w:val="7"/>
              <w:spacing w:before="59" w:line="244" w:lineRule="auto"/>
              <w:ind w:left="120" w:right="105" w:firstLine="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718" w:type="dxa"/>
            <w:tcBorders>
              <w:left w:val="single" w:color="000000" w:sz="14" w:space="0"/>
            </w:tcBorders>
            <w:vAlign w:val="top"/>
          </w:tcPr>
          <w:p>
            <w:pPr>
              <w:spacing w:line="301" w:lineRule="auto"/>
              <w:jc w:val="left"/>
              <w:rPr>
                <w:rFonts w:hint="eastAsia" w:asciiTheme="minorEastAsia" w:hAnsiTheme="minorEastAsia" w:eastAsiaTheme="minorEastAsia" w:cstheme="minorEastAsia"/>
                <w:sz w:val="24"/>
                <w:szCs w:val="24"/>
              </w:rPr>
            </w:pPr>
          </w:p>
          <w:p>
            <w:pPr>
              <w:pStyle w:val="7"/>
              <w:spacing w:before="62" w:line="189" w:lineRule="auto"/>
              <w:ind w:left="30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219" w:type="dxa"/>
            <w:vAlign w:val="top"/>
          </w:tcPr>
          <w:p>
            <w:pPr>
              <w:spacing w:line="248" w:lineRule="auto"/>
              <w:jc w:val="left"/>
              <w:rPr>
                <w:rFonts w:hint="eastAsia" w:asciiTheme="minorEastAsia" w:hAnsiTheme="minorEastAsia" w:eastAsiaTheme="minorEastAsia" w:cstheme="minorEastAsia"/>
                <w:sz w:val="24"/>
                <w:szCs w:val="24"/>
              </w:rPr>
            </w:pPr>
          </w:p>
          <w:p>
            <w:pPr>
              <w:pStyle w:val="7"/>
              <w:spacing w:before="61" w:line="229" w:lineRule="auto"/>
              <w:ind w:left="39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甘蓝</w:t>
            </w:r>
          </w:p>
        </w:tc>
        <w:tc>
          <w:tcPr>
            <w:tcW w:w="1698" w:type="dxa"/>
            <w:vAlign w:val="top"/>
          </w:tcPr>
          <w:p>
            <w:pPr>
              <w:pStyle w:val="7"/>
              <w:spacing w:before="30"/>
              <w:ind w:right="274" w:firstLine="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色鲜干爽包实口</w:t>
            </w:r>
            <w:r>
              <w:rPr>
                <w:rFonts w:hint="eastAsia" w:asciiTheme="minorEastAsia" w:hAnsiTheme="minorEastAsia" w:eastAsiaTheme="minorEastAsia" w:cstheme="minorEastAsia"/>
                <w:spacing w:val="7"/>
                <w:sz w:val="24"/>
                <w:szCs w:val="24"/>
              </w:rPr>
              <w:t>感好</w:t>
            </w:r>
          </w:p>
        </w:tc>
        <w:tc>
          <w:tcPr>
            <w:tcW w:w="1137" w:type="dxa"/>
            <w:vAlign w:val="top"/>
          </w:tcPr>
          <w:p>
            <w:pPr>
              <w:spacing w:line="248" w:lineRule="auto"/>
              <w:jc w:val="left"/>
              <w:rPr>
                <w:rFonts w:hint="eastAsia" w:asciiTheme="minorEastAsia" w:hAnsiTheme="minorEastAsia" w:eastAsiaTheme="minorEastAsia" w:cstheme="minorEastAsia"/>
                <w:sz w:val="24"/>
                <w:szCs w:val="24"/>
              </w:rPr>
            </w:pPr>
          </w:p>
          <w:p>
            <w:pPr>
              <w:pStyle w:val="7"/>
              <w:spacing w:before="62" w:line="228" w:lineRule="auto"/>
              <w:ind w:left="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斤</w:t>
            </w:r>
          </w:p>
        </w:tc>
        <w:tc>
          <w:tcPr>
            <w:tcW w:w="1202" w:type="dxa"/>
            <w:vAlign w:val="top"/>
          </w:tcPr>
          <w:p>
            <w:pPr>
              <w:spacing w:line="278" w:lineRule="auto"/>
              <w:jc w:val="left"/>
              <w:rPr>
                <w:rFonts w:hint="eastAsia" w:asciiTheme="minorEastAsia" w:hAnsiTheme="minorEastAsia" w:eastAsiaTheme="minorEastAsia" w:cstheme="minorEastAsia"/>
                <w:sz w:val="24"/>
                <w:szCs w:val="24"/>
              </w:rPr>
            </w:pPr>
          </w:p>
          <w:p>
            <w:pPr>
              <w:pStyle w:val="7"/>
              <w:spacing w:before="62" w:line="190" w:lineRule="auto"/>
              <w:ind w:left="358"/>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3"/>
                <w:sz w:val="24"/>
                <w:szCs w:val="24"/>
                <w:lang w:val="en-US" w:eastAsia="zh-CN"/>
              </w:rPr>
              <w:t>14000</w:t>
            </w:r>
          </w:p>
        </w:tc>
        <w:tc>
          <w:tcPr>
            <w:tcW w:w="1335" w:type="dxa"/>
            <w:vAlign w:val="top"/>
          </w:tcPr>
          <w:p>
            <w:pPr>
              <w:jc w:val="left"/>
              <w:rPr>
                <w:rFonts w:hint="eastAsia" w:asciiTheme="minorEastAsia" w:hAnsiTheme="minorEastAsia" w:eastAsiaTheme="minorEastAsia" w:cstheme="minorEastAsia"/>
                <w:sz w:val="24"/>
                <w:szCs w:val="24"/>
              </w:rPr>
            </w:pPr>
          </w:p>
        </w:tc>
        <w:tc>
          <w:tcPr>
            <w:tcW w:w="1533" w:type="dxa"/>
            <w:vAlign w:val="top"/>
          </w:tcPr>
          <w:p>
            <w:pPr>
              <w:jc w:val="left"/>
              <w:rPr>
                <w:rFonts w:hint="eastAsia" w:asciiTheme="minorEastAsia" w:hAnsiTheme="minorEastAsia" w:eastAsiaTheme="minorEastAsia" w:cstheme="minorEastAsia"/>
                <w:sz w:val="24"/>
                <w:szCs w:val="24"/>
              </w:rPr>
            </w:pPr>
          </w:p>
        </w:tc>
        <w:tc>
          <w:tcPr>
            <w:tcW w:w="1460" w:type="dxa"/>
            <w:tcBorders>
              <w:right w:val="single" w:color="000000" w:sz="14" w:space="0"/>
            </w:tcBorders>
            <w:vAlign w:val="top"/>
          </w:tcPr>
          <w:p>
            <w:pPr>
              <w:pStyle w:val="7"/>
              <w:spacing w:before="61" w:line="244" w:lineRule="auto"/>
              <w:ind w:left="120" w:right="105" w:firstLine="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718" w:type="dxa"/>
            <w:tcBorders>
              <w:left w:val="single" w:color="000000" w:sz="14" w:space="0"/>
            </w:tcBorders>
            <w:vAlign w:val="top"/>
          </w:tcPr>
          <w:p>
            <w:pPr>
              <w:spacing w:line="302" w:lineRule="auto"/>
              <w:jc w:val="left"/>
              <w:rPr>
                <w:rFonts w:hint="eastAsia" w:asciiTheme="minorEastAsia" w:hAnsiTheme="minorEastAsia" w:eastAsiaTheme="minorEastAsia" w:cstheme="minorEastAsia"/>
                <w:sz w:val="24"/>
                <w:szCs w:val="24"/>
              </w:rPr>
            </w:pPr>
          </w:p>
          <w:p>
            <w:pPr>
              <w:pStyle w:val="7"/>
              <w:spacing w:before="62" w:line="189" w:lineRule="auto"/>
              <w:ind w:left="29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219" w:type="dxa"/>
            <w:vAlign w:val="top"/>
          </w:tcPr>
          <w:p>
            <w:pPr>
              <w:spacing w:line="249" w:lineRule="auto"/>
              <w:jc w:val="left"/>
              <w:rPr>
                <w:rFonts w:hint="eastAsia" w:asciiTheme="minorEastAsia" w:hAnsiTheme="minorEastAsia" w:eastAsiaTheme="minorEastAsia" w:cstheme="minorEastAsia"/>
                <w:sz w:val="24"/>
                <w:szCs w:val="24"/>
              </w:rPr>
            </w:pPr>
          </w:p>
          <w:p>
            <w:pPr>
              <w:pStyle w:val="7"/>
              <w:spacing w:before="62" w:line="228" w:lineRule="auto"/>
              <w:ind w:left="29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大白菜</w:t>
            </w:r>
          </w:p>
        </w:tc>
        <w:tc>
          <w:tcPr>
            <w:tcW w:w="1698" w:type="dxa"/>
            <w:vAlign w:val="top"/>
          </w:tcPr>
          <w:p>
            <w:pPr>
              <w:pStyle w:val="7"/>
              <w:spacing w:before="31"/>
              <w:ind w:left="11" w:right="67" w:hanging="1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色鲜干爽实无枯老</w:t>
            </w:r>
            <w:r>
              <w:rPr>
                <w:rFonts w:hint="eastAsia" w:asciiTheme="minorEastAsia" w:hAnsiTheme="minorEastAsia" w:eastAsiaTheme="minorEastAsia" w:cstheme="minorEastAsia"/>
                <w:sz w:val="24"/>
                <w:szCs w:val="24"/>
              </w:rPr>
              <w:t>叶</w:t>
            </w:r>
          </w:p>
        </w:tc>
        <w:tc>
          <w:tcPr>
            <w:tcW w:w="1137" w:type="dxa"/>
            <w:vAlign w:val="top"/>
          </w:tcPr>
          <w:p>
            <w:pPr>
              <w:spacing w:line="249" w:lineRule="auto"/>
              <w:jc w:val="left"/>
              <w:rPr>
                <w:rFonts w:hint="eastAsia" w:asciiTheme="minorEastAsia" w:hAnsiTheme="minorEastAsia" w:eastAsiaTheme="minorEastAsia" w:cstheme="minorEastAsia"/>
                <w:sz w:val="24"/>
                <w:szCs w:val="24"/>
              </w:rPr>
            </w:pPr>
          </w:p>
          <w:p>
            <w:pPr>
              <w:pStyle w:val="7"/>
              <w:spacing w:before="62" w:line="228" w:lineRule="auto"/>
              <w:ind w:left="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斤</w:t>
            </w:r>
          </w:p>
        </w:tc>
        <w:tc>
          <w:tcPr>
            <w:tcW w:w="1202" w:type="dxa"/>
            <w:vAlign w:val="top"/>
          </w:tcPr>
          <w:p>
            <w:pPr>
              <w:spacing w:line="279" w:lineRule="auto"/>
              <w:jc w:val="left"/>
              <w:rPr>
                <w:rFonts w:hint="eastAsia" w:asciiTheme="minorEastAsia" w:hAnsiTheme="minorEastAsia" w:eastAsiaTheme="minorEastAsia" w:cstheme="minorEastAsia"/>
                <w:sz w:val="24"/>
                <w:szCs w:val="24"/>
              </w:rPr>
            </w:pPr>
          </w:p>
          <w:p>
            <w:pPr>
              <w:pStyle w:val="7"/>
              <w:spacing w:before="62" w:line="190" w:lineRule="auto"/>
              <w:ind w:left="4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4"/>
                <w:sz w:val="24"/>
                <w:szCs w:val="24"/>
                <w:lang w:val="en-US" w:eastAsia="zh-CN"/>
              </w:rPr>
              <w:t>6684</w:t>
            </w:r>
          </w:p>
        </w:tc>
        <w:tc>
          <w:tcPr>
            <w:tcW w:w="1335" w:type="dxa"/>
            <w:vAlign w:val="top"/>
          </w:tcPr>
          <w:p>
            <w:pPr>
              <w:jc w:val="left"/>
              <w:rPr>
                <w:rFonts w:hint="eastAsia" w:asciiTheme="minorEastAsia" w:hAnsiTheme="minorEastAsia" w:eastAsiaTheme="minorEastAsia" w:cstheme="minorEastAsia"/>
                <w:sz w:val="24"/>
                <w:szCs w:val="24"/>
              </w:rPr>
            </w:pPr>
          </w:p>
        </w:tc>
        <w:tc>
          <w:tcPr>
            <w:tcW w:w="1533" w:type="dxa"/>
            <w:vAlign w:val="top"/>
          </w:tcPr>
          <w:p>
            <w:pPr>
              <w:jc w:val="left"/>
              <w:rPr>
                <w:rFonts w:hint="eastAsia" w:asciiTheme="minorEastAsia" w:hAnsiTheme="minorEastAsia" w:eastAsiaTheme="minorEastAsia" w:cstheme="minorEastAsia"/>
                <w:sz w:val="24"/>
                <w:szCs w:val="24"/>
              </w:rPr>
            </w:pPr>
          </w:p>
        </w:tc>
        <w:tc>
          <w:tcPr>
            <w:tcW w:w="1460" w:type="dxa"/>
            <w:tcBorders>
              <w:right w:val="single" w:color="000000" w:sz="14" w:space="0"/>
            </w:tcBorders>
            <w:vAlign w:val="top"/>
          </w:tcPr>
          <w:p>
            <w:pPr>
              <w:pStyle w:val="7"/>
              <w:spacing w:before="62" w:line="244" w:lineRule="auto"/>
              <w:ind w:left="120" w:right="105" w:firstLine="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718" w:type="dxa"/>
            <w:tcBorders>
              <w:left w:val="single" w:color="000000" w:sz="14" w:space="0"/>
            </w:tcBorders>
            <w:vAlign w:val="top"/>
          </w:tcPr>
          <w:p>
            <w:pPr>
              <w:spacing w:line="260" w:lineRule="auto"/>
              <w:jc w:val="left"/>
              <w:rPr>
                <w:rFonts w:hint="eastAsia" w:asciiTheme="minorEastAsia" w:hAnsiTheme="minorEastAsia" w:eastAsiaTheme="minorEastAsia" w:cstheme="minorEastAsia"/>
                <w:sz w:val="24"/>
                <w:szCs w:val="24"/>
              </w:rPr>
            </w:pPr>
          </w:p>
          <w:p>
            <w:pPr>
              <w:spacing w:line="261" w:lineRule="auto"/>
              <w:jc w:val="left"/>
              <w:rPr>
                <w:rFonts w:hint="eastAsia" w:asciiTheme="minorEastAsia" w:hAnsiTheme="minorEastAsia" w:eastAsiaTheme="minorEastAsia" w:cstheme="minorEastAsia"/>
                <w:sz w:val="24"/>
                <w:szCs w:val="24"/>
              </w:rPr>
            </w:pPr>
          </w:p>
          <w:p>
            <w:pPr>
              <w:pStyle w:val="7"/>
              <w:spacing w:before="62" w:line="188" w:lineRule="auto"/>
              <w:ind w:left="30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219" w:type="dxa"/>
            <w:vAlign w:val="top"/>
          </w:tcPr>
          <w:p>
            <w:pPr>
              <w:spacing w:line="298" w:lineRule="auto"/>
              <w:jc w:val="left"/>
              <w:rPr>
                <w:rFonts w:hint="eastAsia" w:asciiTheme="minorEastAsia" w:hAnsiTheme="minorEastAsia" w:eastAsiaTheme="minorEastAsia" w:cstheme="minorEastAsia"/>
                <w:sz w:val="24"/>
                <w:szCs w:val="24"/>
              </w:rPr>
            </w:pPr>
          </w:p>
          <w:p>
            <w:pPr>
              <w:pStyle w:val="7"/>
              <w:spacing w:before="61" w:line="229" w:lineRule="auto"/>
              <w:ind w:left="39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大葱</w:t>
            </w:r>
          </w:p>
        </w:tc>
        <w:tc>
          <w:tcPr>
            <w:tcW w:w="1698" w:type="dxa"/>
            <w:vAlign w:val="top"/>
          </w:tcPr>
          <w:p>
            <w:pPr>
              <w:pStyle w:val="7"/>
              <w:spacing w:before="290" w:line="227" w:lineRule="auto"/>
              <w:ind w:left="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葱白长叶少脆略甜</w:t>
            </w:r>
          </w:p>
        </w:tc>
        <w:tc>
          <w:tcPr>
            <w:tcW w:w="1137" w:type="dxa"/>
            <w:vAlign w:val="top"/>
          </w:tcPr>
          <w:p>
            <w:pPr>
              <w:spacing w:line="298" w:lineRule="auto"/>
              <w:jc w:val="left"/>
              <w:rPr>
                <w:rFonts w:hint="eastAsia" w:asciiTheme="minorEastAsia" w:hAnsiTheme="minorEastAsia" w:eastAsiaTheme="minorEastAsia" w:cstheme="minorEastAsia"/>
                <w:sz w:val="24"/>
                <w:szCs w:val="24"/>
              </w:rPr>
            </w:pPr>
          </w:p>
          <w:p>
            <w:pPr>
              <w:pStyle w:val="7"/>
              <w:spacing w:before="62" w:line="228" w:lineRule="auto"/>
              <w:ind w:left="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斤</w:t>
            </w:r>
          </w:p>
        </w:tc>
        <w:tc>
          <w:tcPr>
            <w:tcW w:w="1202" w:type="dxa"/>
            <w:vAlign w:val="top"/>
          </w:tcPr>
          <w:p>
            <w:pPr>
              <w:spacing w:line="328" w:lineRule="auto"/>
              <w:jc w:val="left"/>
              <w:rPr>
                <w:rFonts w:hint="eastAsia" w:asciiTheme="minorEastAsia" w:hAnsiTheme="minorEastAsia" w:eastAsiaTheme="minorEastAsia" w:cstheme="minorEastAsia"/>
                <w:sz w:val="24"/>
                <w:szCs w:val="24"/>
              </w:rPr>
            </w:pPr>
          </w:p>
          <w:p>
            <w:pPr>
              <w:pStyle w:val="7"/>
              <w:spacing w:before="62" w:line="190" w:lineRule="auto"/>
              <w:ind w:left="4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971</w:t>
            </w:r>
          </w:p>
        </w:tc>
        <w:tc>
          <w:tcPr>
            <w:tcW w:w="1335" w:type="dxa"/>
            <w:vAlign w:val="top"/>
          </w:tcPr>
          <w:p>
            <w:pPr>
              <w:jc w:val="left"/>
              <w:rPr>
                <w:rFonts w:hint="eastAsia" w:asciiTheme="minorEastAsia" w:hAnsiTheme="minorEastAsia" w:eastAsiaTheme="minorEastAsia" w:cstheme="minorEastAsia"/>
                <w:sz w:val="24"/>
                <w:szCs w:val="24"/>
              </w:rPr>
            </w:pPr>
          </w:p>
        </w:tc>
        <w:tc>
          <w:tcPr>
            <w:tcW w:w="1533" w:type="dxa"/>
            <w:vAlign w:val="top"/>
          </w:tcPr>
          <w:p>
            <w:pPr>
              <w:jc w:val="left"/>
              <w:rPr>
                <w:rFonts w:hint="eastAsia" w:asciiTheme="minorEastAsia" w:hAnsiTheme="minorEastAsia" w:eastAsiaTheme="minorEastAsia" w:cstheme="minorEastAsia"/>
                <w:sz w:val="24"/>
                <w:szCs w:val="24"/>
              </w:rPr>
            </w:pPr>
          </w:p>
        </w:tc>
        <w:tc>
          <w:tcPr>
            <w:tcW w:w="1460" w:type="dxa"/>
            <w:tcBorders>
              <w:right w:val="single" w:color="000000" w:sz="14" w:space="0"/>
            </w:tcBorders>
            <w:vAlign w:val="top"/>
          </w:tcPr>
          <w:p>
            <w:pPr>
              <w:pStyle w:val="7"/>
              <w:spacing w:before="59" w:line="247" w:lineRule="auto"/>
              <w:ind w:left="120" w:right="105" w:firstLine="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7" w:hRule="atLeast"/>
        </w:trPr>
        <w:tc>
          <w:tcPr>
            <w:tcW w:w="718" w:type="dxa"/>
            <w:tcBorders>
              <w:left w:val="single" w:color="000000" w:sz="14" w:space="0"/>
            </w:tcBorders>
            <w:vAlign w:val="top"/>
          </w:tcPr>
          <w:p>
            <w:pPr>
              <w:spacing w:line="303" w:lineRule="auto"/>
              <w:jc w:val="left"/>
              <w:rPr>
                <w:rFonts w:hint="eastAsia" w:asciiTheme="minorEastAsia" w:hAnsiTheme="minorEastAsia" w:eastAsiaTheme="minorEastAsia" w:cstheme="minorEastAsia"/>
                <w:sz w:val="24"/>
                <w:szCs w:val="24"/>
              </w:rPr>
            </w:pPr>
          </w:p>
          <w:p>
            <w:pPr>
              <w:pStyle w:val="7"/>
              <w:spacing w:before="62" w:line="189" w:lineRule="auto"/>
              <w:ind w:left="297"/>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219" w:type="dxa"/>
            <w:vAlign w:val="top"/>
          </w:tcPr>
          <w:p>
            <w:pPr>
              <w:spacing w:line="242" w:lineRule="auto"/>
              <w:jc w:val="left"/>
              <w:rPr>
                <w:rFonts w:hint="eastAsia" w:asciiTheme="minorEastAsia" w:hAnsiTheme="minorEastAsia" w:eastAsiaTheme="minorEastAsia" w:cstheme="minorEastAsia"/>
                <w:sz w:val="24"/>
                <w:szCs w:val="24"/>
              </w:rPr>
            </w:pPr>
          </w:p>
          <w:p>
            <w:pPr>
              <w:spacing w:line="242" w:lineRule="auto"/>
              <w:jc w:val="left"/>
              <w:rPr>
                <w:rFonts w:hint="eastAsia" w:asciiTheme="minorEastAsia" w:hAnsiTheme="minorEastAsia" w:eastAsiaTheme="minorEastAsia" w:cstheme="minorEastAsia"/>
                <w:sz w:val="24"/>
                <w:szCs w:val="24"/>
              </w:rPr>
            </w:pPr>
          </w:p>
          <w:p>
            <w:pPr>
              <w:pStyle w:val="7"/>
              <w:spacing w:before="62" w:line="229" w:lineRule="auto"/>
              <w:ind w:left="39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大蒜</w:t>
            </w:r>
          </w:p>
        </w:tc>
        <w:tc>
          <w:tcPr>
            <w:tcW w:w="1698" w:type="dxa"/>
            <w:vAlign w:val="top"/>
          </w:tcPr>
          <w:p>
            <w:pPr>
              <w:pStyle w:val="7"/>
              <w:spacing w:before="33" w:line="229" w:lineRule="auto"/>
              <w:ind w:left="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大小均匀蒜瓣饱</w:t>
            </w:r>
            <w:r>
              <w:rPr>
                <w:rFonts w:hint="eastAsia" w:asciiTheme="minorEastAsia" w:hAnsiTheme="minorEastAsia" w:eastAsiaTheme="minorEastAsia" w:cstheme="minorEastAsia"/>
                <w:spacing w:val="13"/>
                <w:sz w:val="24"/>
                <w:szCs w:val="24"/>
              </w:rPr>
              <w:t>满无干枯腐烂不出</w:t>
            </w:r>
            <w:r>
              <w:rPr>
                <w:rFonts w:hint="eastAsia" w:asciiTheme="minorEastAsia" w:hAnsiTheme="minorEastAsia" w:eastAsiaTheme="minorEastAsia" w:cstheme="minorEastAsia"/>
                <w:sz w:val="24"/>
                <w:szCs w:val="24"/>
              </w:rPr>
              <w:t>芽</w:t>
            </w:r>
          </w:p>
        </w:tc>
        <w:tc>
          <w:tcPr>
            <w:tcW w:w="1137" w:type="dxa"/>
            <w:vAlign w:val="top"/>
          </w:tcPr>
          <w:p>
            <w:pPr>
              <w:spacing w:line="242" w:lineRule="auto"/>
              <w:jc w:val="left"/>
              <w:rPr>
                <w:rFonts w:hint="eastAsia" w:asciiTheme="minorEastAsia" w:hAnsiTheme="minorEastAsia" w:eastAsiaTheme="minorEastAsia" w:cstheme="minorEastAsia"/>
                <w:sz w:val="24"/>
                <w:szCs w:val="24"/>
              </w:rPr>
            </w:pPr>
          </w:p>
          <w:p>
            <w:pPr>
              <w:spacing w:line="242" w:lineRule="auto"/>
              <w:jc w:val="left"/>
              <w:rPr>
                <w:rFonts w:hint="eastAsia" w:asciiTheme="minorEastAsia" w:hAnsiTheme="minorEastAsia" w:eastAsiaTheme="minorEastAsia" w:cstheme="minorEastAsia"/>
                <w:sz w:val="24"/>
                <w:szCs w:val="24"/>
              </w:rPr>
            </w:pPr>
          </w:p>
          <w:p>
            <w:pPr>
              <w:pStyle w:val="7"/>
              <w:spacing w:before="62" w:line="228" w:lineRule="auto"/>
              <w:ind w:left="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斤</w:t>
            </w:r>
          </w:p>
        </w:tc>
        <w:tc>
          <w:tcPr>
            <w:tcW w:w="1202" w:type="dxa"/>
            <w:vAlign w:val="top"/>
          </w:tcPr>
          <w:p>
            <w:pPr>
              <w:spacing w:line="258" w:lineRule="auto"/>
              <w:jc w:val="left"/>
              <w:rPr>
                <w:rFonts w:hint="eastAsia" w:asciiTheme="minorEastAsia" w:hAnsiTheme="minorEastAsia" w:eastAsiaTheme="minorEastAsia" w:cstheme="minorEastAsia"/>
                <w:sz w:val="24"/>
                <w:szCs w:val="24"/>
              </w:rPr>
            </w:pPr>
          </w:p>
          <w:p>
            <w:pPr>
              <w:spacing w:line="258" w:lineRule="auto"/>
              <w:jc w:val="left"/>
              <w:rPr>
                <w:rFonts w:hint="eastAsia" w:asciiTheme="minorEastAsia" w:hAnsiTheme="minorEastAsia" w:eastAsiaTheme="minorEastAsia" w:cstheme="minorEastAsia"/>
                <w:sz w:val="24"/>
                <w:szCs w:val="24"/>
              </w:rPr>
            </w:pPr>
          </w:p>
          <w:p>
            <w:pPr>
              <w:pStyle w:val="7"/>
              <w:spacing w:before="61" w:line="189" w:lineRule="auto"/>
              <w:ind w:left="45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500</w:t>
            </w:r>
          </w:p>
        </w:tc>
        <w:tc>
          <w:tcPr>
            <w:tcW w:w="1335" w:type="dxa"/>
            <w:vAlign w:val="top"/>
          </w:tcPr>
          <w:p>
            <w:pPr>
              <w:jc w:val="left"/>
              <w:rPr>
                <w:rFonts w:hint="eastAsia" w:asciiTheme="minorEastAsia" w:hAnsiTheme="minorEastAsia" w:eastAsiaTheme="minorEastAsia" w:cstheme="minorEastAsia"/>
                <w:sz w:val="24"/>
                <w:szCs w:val="24"/>
              </w:rPr>
            </w:pPr>
          </w:p>
        </w:tc>
        <w:tc>
          <w:tcPr>
            <w:tcW w:w="1533" w:type="dxa"/>
            <w:vAlign w:val="top"/>
          </w:tcPr>
          <w:p>
            <w:pPr>
              <w:jc w:val="left"/>
              <w:rPr>
                <w:rFonts w:hint="eastAsia" w:asciiTheme="minorEastAsia" w:hAnsiTheme="minorEastAsia" w:eastAsiaTheme="minorEastAsia" w:cstheme="minorEastAsia"/>
                <w:sz w:val="24"/>
                <w:szCs w:val="24"/>
              </w:rPr>
            </w:pPr>
          </w:p>
        </w:tc>
        <w:tc>
          <w:tcPr>
            <w:tcW w:w="1460" w:type="dxa"/>
            <w:tcBorders>
              <w:right w:val="single" w:color="000000" w:sz="14" w:space="0"/>
            </w:tcBorders>
            <w:vAlign w:val="top"/>
          </w:tcPr>
          <w:p>
            <w:pPr>
              <w:pStyle w:val="7"/>
              <w:spacing w:before="61" w:line="244" w:lineRule="auto"/>
              <w:ind w:left="120" w:right="105" w:firstLine="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8" w:hRule="atLeast"/>
        </w:trPr>
        <w:tc>
          <w:tcPr>
            <w:tcW w:w="718" w:type="dxa"/>
            <w:tcBorders>
              <w:left w:val="single" w:color="000000" w:sz="14" w:space="0"/>
            </w:tcBorders>
            <w:vAlign w:val="top"/>
          </w:tcPr>
          <w:p>
            <w:pPr>
              <w:spacing w:line="307" w:lineRule="auto"/>
              <w:jc w:val="left"/>
              <w:rPr>
                <w:rFonts w:hint="eastAsia" w:asciiTheme="minorEastAsia" w:hAnsiTheme="minorEastAsia" w:eastAsiaTheme="minorEastAsia" w:cstheme="minorEastAsia"/>
                <w:sz w:val="24"/>
                <w:szCs w:val="24"/>
              </w:rPr>
            </w:pPr>
          </w:p>
          <w:p>
            <w:pPr>
              <w:pStyle w:val="7"/>
              <w:spacing w:before="62" w:line="188" w:lineRule="auto"/>
              <w:ind w:left="30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219" w:type="dxa"/>
            <w:vAlign w:val="top"/>
          </w:tcPr>
          <w:p>
            <w:pPr>
              <w:spacing w:line="451" w:lineRule="auto"/>
              <w:jc w:val="left"/>
              <w:rPr>
                <w:rFonts w:hint="eastAsia" w:asciiTheme="minorEastAsia" w:hAnsiTheme="minorEastAsia" w:eastAsiaTheme="minorEastAsia" w:cstheme="minorEastAsia"/>
                <w:sz w:val="24"/>
                <w:szCs w:val="24"/>
              </w:rPr>
            </w:pPr>
          </w:p>
          <w:p>
            <w:pPr>
              <w:pStyle w:val="7"/>
              <w:spacing w:before="62" w:line="228" w:lineRule="auto"/>
              <w:ind w:left="29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油白菜</w:t>
            </w:r>
          </w:p>
        </w:tc>
        <w:tc>
          <w:tcPr>
            <w:tcW w:w="1698" w:type="dxa"/>
            <w:vAlign w:val="top"/>
          </w:tcPr>
          <w:p>
            <w:pPr>
              <w:spacing w:line="362" w:lineRule="auto"/>
              <w:jc w:val="left"/>
              <w:rPr>
                <w:rFonts w:hint="eastAsia" w:asciiTheme="minorEastAsia" w:hAnsiTheme="minorEastAsia" w:eastAsiaTheme="minorEastAsia" w:cstheme="minorEastAsia"/>
                <w:sz w:val="24"/>
                <w:szCs w:val="24"/>
              </w:rPr>
            </w:pPr>
          </w:p>
          <w:p>
            <w:pPr>
              <w:pStyle w:val="7"/>
              <w:spacing w:before="62"/>
              <w:ind w:right="274" w:firstLine="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浅绿色叶子平整</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1"/>
                <w:sz w:val="24"/>
                <w:szCs w:val="24"/>
              </w:rPr>
              <w:t>根部新鲜</w:t>
            </w:r>
          </w:p>
        </w:tc>
        <w:tc>
          <w:tcPr>
            <w:tcW w:w="1137" w:type="dxa"/>
            <w:vAlign w:val="top"/>
          </w:tcPr>
          <w:p>
            <w:pPr>
              <w:spacing w:line="451" w:lineRule="auto"/>
              <w:jc w:val="left"/>
              <w:rPr>
                <w:rFonts w:hint="eastAsia" w:asciiTheme="minorEastAsia" w:hAnsiTheme="minorEastAsia" w:eastAsiaTheme="minorEastAsia" w:cstheme="minorEastAsia"/>
                <w:sz w:val="24"/>
                <w:szCs w:val="24"/>
              </w:rPr>
            </w:pPr>
          </w:p>
          <w:p>
            <w:pPr>
              <w:pStyle w:val="7"/>
              <w:spacing w:before="62" w:line="228" w:lineRule="auto"/>
              <w:ind w:left="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斤</w:t>
            </w:r>
          </w:p>
        </w:tc>
        <w:tc>
          <w:tcPr>
            <w:tcW w:w="1202" w:type="dxa"/>
            <w:vAlign w:val="top"/>
          </w:tcPr>
          <w:p>
            <w:pPr>
              <w:jc w:val="left"/>
              <w:rPr>
                <w:rFonts w:hint="eastAsia" w:asciiTheme="minorEastAsia" w:hAnsiTheme="minorEastAsia" w:eastAsiaTheme="minorEastAsia" w:cstheme="minorEastAsia"/>
                <w:sz w:val="24"/>
                <w:szCs w:val="24"/>
              </w:rPr>
            </w:pPr>
          </w:p>
          <w:p>
            <w:pPr>
              <w:spacing w:line="241" w:lineRule="auto"/>
              <w:jc w:val="left"/>
              <w:rPr>
                <w:rFonts w:hint="eastAsia" w:asciiTheme="minorEastAsia" w:hAnsiTheme="minorEastAsia" w:eastAsiaTheme="minorEastAsia" w:cstheme="minorEastAsia"/>
                <w:sz w:val="24"/>
                <w:szCs w:val="24"/>
              </w:rPr>
            </w:pPr>
          </w:p>
          <w:p>
            <w:pPr>
              <w:pStyle w:val="7"/>
              <w:spacing w:before="62" w:line="190" w:lineRule="auto"/>
              <w:ind w:left="358"/>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1</w:t>
            </w:r>
            <w:r>
              <w:rPr>
                <w:rFonts w:hint="eastAsia" w:asciiTheme="minorEastAsia" w:hAnsiTheme="minorEastAsia" w:eastAsiaTheme="minorEastAsia" w:cstheme="minorEastAsia"/>
                <w:spacing w:val="3"/>
                <w:sz w:val="24"/>
                <w:szCs w:val="24"/>
                <w:lang w:val="en-US" w:eastAsia="zh-CN"/>
              </w:rPr>
              <w:t>0</w:t>
            </w:r>
            <w:r>
              <w:rPr>
                <w:rFonts w:hint="eastAsia" w:asciiTheme="minorEastAsia" w:hAnsiTheme="minorEastAsia" w:eastAsiaTheme="minorEastAsia" w:cstheme="minorEastAsia"/>
                <w:spacing w:val="3"/>
                <w:sz w:val="24"/>
                <w:szCs w:val="24"/>
              </w:rPr>
              <w:t>800</w:t>
            </w:r>
          </w:p>
        </w:tc>
        <w:tc>
          <w:tcPr>
            <w:tcW w:w="1335" w:type="dxa"/>
            <w:vAlign w:val="top"/>
          </w:tcPr>
          <w:p>
            <w:pPr>
              <w:jc w:val="left"/>
              <w:rPr>
                <w:rFonts w:hint="eastAsia" w:asciiTheme="minorEastAsia" w:hAnsiTheme="minorEastAsia" w:eastAsiaTheme="minorEastAsia" w:cstheme="minorEastAsia"/>
                <w:sz w:val="24"/>
                <w:szCs w:val="24"/>
              </w:rPr>
            </w:pPr>
          </w:p>
        </w:tc>
        <w:tc>
          <w:tcPr>
            <w:tcW w:w="1533" w:type="dxa"/>
            <w:vAlign w:val="top"/>
          </w:tcPr>
          <w:p>
            <w:pPr>
              <w:jc w:val="left"/>
              <w:rPr>
                <w:rFonts w:hint="eastAsia" w:asciiTheme="minorEastAsia" w:hAnsiTheme="minorEastAsia" w:eastAsiaTheme="minorEastAsia" w:cstheme="minorEastAsia"/>
                <w:sz w:val="24"/>
                <w:szCs w:val="24"/>
              </w:rPr>
            </w:pPr>
          </w:p>
        </w:tc>
        <w:tc>
          <w:tcPr>
            <w:tcW w:w="1460" w:type="dxa"/>
            <w:tcBorders>
              <w:right w:val="single" w:color="000000" w:sz="14" w:space="0"/>
            </w:tcBorders>
            <w:vAlign w:val="top"/>
          </w:tcPr>
          <w:p>
            <w:pPr>
              <w:pStyle w:val="7"/>
              <w:spacing w:before="67" w:line="243" w:lineRule="auto"/>
              <w:ind w:left="120" w:right="105" w:firstLine="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718" w:type="dxa"/>
            <w:tcBorders>
              <w:left w:val="single" w:color="000000" w:sz="14" w:space="0"/>
            </w:tcBorders>
            <w:vAlign w:val="top"/>
          </w:tcPr>
          <w:p>
            <w:pPr>
              <w:spacing w:line="308" w:lineRule="auto"/>
              <w:jc w:val="left"/>
              <w:rPr>
                <w:rFonts w:hint="eastAsia" w:asciiTheme="minorEastAsia" w:hAnsiTheme="minorEastAsia" w:eastAsiaTheme="minorEastAsia" w:cstheme="minorEastAsia"/>
                <w:sz w:val="24"/>
                <w:szCs w:val="24"/>
              </w:rPr>
            </w:pPr>
          </w:p>
          <w:p>
            <w:pPr>
              <w:pStyle w:val="7"/>
              <w:spacing w:before="62" w:line="189" w:lineRule="auto"/>
              <w:ind w:left="29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1219" w:type="dxa"/>
            <w:vAlign w:val="top"/>
          </w:tcPr>
          <w:p>
            <w:pPr>
              <w:spacing w:line="381" w:lineRule="auto"/>
              <w:jc w:val="left"/>
              <w:rPr>
                <w:rFonts w:hint="eastAsia" w:asciiTheme="minorEastAsia" w:hAnsiTheme="minorEastAsia" w:eastAsiaTheme="minorEastAsia" w:cstheme="minorEastAsia"/>
                <w:sz w:val="24"/>
                <w:szCs w:val="24"/>
              </w:rPr>
            </w:pPr>
          </w:p>
          <w:p>
            <w:pPr>
              <w:pStyle w:val="7"/>
              <w:spacing w:before="62" w:line="228" w:lineRule="auto"/>
              <w:ind w:left="39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菜瓜</w:t>
            </w:r>
          </w:p>
        </w:tc>
        <w:tc>
          <w:tcPr>
            <w:tcW w:w="1698" w:type="dxa"/>
            <w:vAlign w:val="top"/>
          </w:tcPr>
          <w:p>
            <w:pPr>
              <w:pStyle w:val="7"/>
              <w:spacing w:before="292"/>
              <w:ind w:right="168"/>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鲜嫩表面光亮笔</w:t>
            </w:r>
            <w:r>
              <w:rPr>
                <w:rFonts w:hint="eastAsia" w:asciiTheme="minorEastAsia" w:hAnsiTheme="minorEastAsia" w:eastAsiaTheme="minorEastAsia" w:cstheme="minorEastAsia"/>
                <w:spacing w:val="10"/>
                <w:sz w:val="24"/>
                <w:szCs w:val="24"/>
              </w:rPr>
              <w:t>挺坚实没有伤痕</w:t>
            </w:r>
          </w:p>
        </w:tc>
        <w:tc>
          <w:tcPr>
            <w:tcW w:w="1137" w:type="dxa"/>
            <w:vAlign w:val="top"/>
          </w:tcPr>
          <w:p>
            <w:pPr>
              <w:spacing w:line="381" w:lineRule="auto"/>
              <w:jc w:val="left"/>
              <w:rPr>
                <w:rFonts w:hint="eastAsia" w:asciiTheme="minorEastAsia" w:hAnsiTheme="minorEastAsia" w:eastAsiaTheme="minorEastAsia" w:cstheme="minorEastAsia"/>
                <w:sz w:val="24"/>
                <w:szCs w:val="24"/>
              </w:rPr>
            </w:pPr>
          </w:p>
          <w:p>
            <w:pPr>
              <w:pStyle w:val="7"/>
              <w:spacing w:before="62" w:line="228" w:lineRule="auto"/>
              <w:ind w:left="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斤</w:t>
            </w:r>
          </w:p>
        </w:tc>
        <w:tc>
          <w:tcPr>
            <w:tcW w:w="1202" w:type="dxa"/>
            <w:vAlign w:val="top"/>
          </w:tcPr>
          <w:p>
            <w:pPr>
              <w:spacing w:line="412" w:lineRule="auto"/>
              <w:jc w:val="left"/>
              <w:rPr>
                <w:rFonts w:hint="eastAsia" w:asciiTheme="minorEastAsia" w:hAnsiTheme="minorEastAsia" w:eastAsiaTheme="minorEastAsia" w:cstheme="minorEastAsia"/>
                <w:sz w:val="24"/>
                <w:szCs w:val="24"/>
              </w:rPr>
            </w:pPr>
          </w:p>
          <w:p>
            <w:pPr>
              <w:pStyle w:val="7"/>
              <w:spacing w:before="62" w:line="190" w:lineRule="auto"/>
              <w:ind w:left="358"/>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17250</w:t>
            </w:r>
          </w:p>
        </w:tc>
        <w:tc>
          <w:tcPr>
            <w:tcW w:w="1335" w:type="dxa"/>
            <w:vAlign w:val="top"/>
          </w:tcPr>
          <w:p>
            <w:pPr>
              <w:jc w:val="left"/>
              <w:rPr>
                <w:rFonts w:hint="eastAsia" w:asciiTheme="minorEastAsia" w:hAnsiTheme="minorEastAsia" w:eastAsiaTheme="minorEastAsia" w:cstheme="minorEastAsia"/>
                <w:sz w:val="24"/>
                <w:szCs w:val="24"/>
              </w:rPr>
            </w:pPr>
          </w:p>
        </w:tc>
        <w:tc>
          <w:tcPr>
            <w:tcW w:w="1533" w:type="dxa"/>
            <w:vAlign w:val="top"/>
          </w:tcPr>
          <w:p>
            <w:pPr>
              <w:jc w:val="left"/>
              <w:rPr>
                <w:rFonts w:hint="eastAsia" w:asciiTheme="minorEastAsia" w:hAnsiTheme="minorEastAsia" w:eastAsiaTheme="minorEastAsia" w:cstheme="minorEastAsia"/>
                <w:sz w:val="24"/>
                <w:szCs w:val="24"/>
              </w:rPr>
            </w:pPr>
          </w:p>
        </w:tc>
        <w:tc>
          <w:tcPr>
            <w:tcW w:w="1460" w:type="dxa"/>
            <w:tcBorders>
              <w:right w:val="single" w:color="000000" w:sz="14" w:space="0"/>
            </w:tcBorders>
            <w:vAlign w:val="top"/>
          </w:tcPr>
          <w:p>
            <w:pPr>
              <w:pStyle w:val="7"/>
              <w:spacing w:before="67" w:line="243" w:lineRule="auto"/>
              <w:ind w:left="120" w:right="105" w:firstLine="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9" w:hRule="atLeast"/>
        </w:trPr>
        <w:tc>
          <w:tcPr>
            <w:tcW w:w="718" w:type="dxa"/>
            <w:tcBorders>
              <w:left w:val="single" w:color="000000" w:sz="14" w:space="0"/>
            </w:tcBorders>
            <w:vAlign w:val="top"/>
          </w:tcPr>
          <w:p>
            <w:pPr>
              <w:spacing w:line="308" w:lineRule="auto"/>
              <w:jc w:val="left"/>
              <w:rPr>
                <w:rFonts w:hint="eastAsia" w:asciiTheme="minorEastAsia" w:hAnsiTheme="minorEastAsia" w:eastAsiaTheme="minorEastAsia" w:cstheme="minorEastAsia"/>
                <w:sz w:val="24"/>
                <w:szCs w:val="24"/>
              </w:rPr>
            </w:pPr>
          </w:p>
          <w:p>
            <w:pPr>
              <w:pStyle w:val="7"/>
              <w:spacing w:before="62" w:line="189" w:lineRule="auto"/>
              <w:ind w:left="29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1219" w:type="dxa"/>
            <w:vAlign w:val="top"/>
          </w:tcPr>
          <w:p>
            <w:pPr>
              <w:spacing w:line="456" w:lineRule="auto"/>
              <w:jc w:val="left"/>
              <w:rPr>
                <w:rFonts w:hint="eastAsia" w:asciiTheme="minorEastAsia" w:hAnsiTheme="minorEastAsia" w:eastAsiaTheme="minorEastAsia" w:cstheme="minorEastAsia"/>
                <w:sz w:val="24"/>
                <w:szCs w:val="24"/>
              </w:rPr>
            </w:pPr>
          </w:p>
          <w:p>
            <w:pPr>
              <w:pStyle w:val="7"/>
              <w:spacing w:before="61" w:line="228" w:lineRule="auto"/>
              <w:ind w:left="29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娃娃菜</w:t>
            </w:r>
          </w:p>
        </w:tc>
        <w:tc>
          <w:tcPr>
            <w:tcW w:w="1698" w:type="dxa"/>
            <w:vAlign w:val="top"/>
          </w:tcPr>
          <w:p>
            <w:pPr>
              <w:spacing w:line="374" w:lineRule="auto"/>
              <w:jc w:val="left"/>
              <w:rPr>
                <w:rFonts w:hint="eastAsia" w:asciiTheme="minorEastAsia" w:hAnsiTheme="minorEastAsia" w:eastAsiaTheme="minorEastAsia" w:cstheme="minorEastAsia"/>
                <w:sz w:val="24"/>
                <w:szCs w:val="24"/>
              </w:rPr>
            </w:pPr>
          </w:p>
          <w:p>
            <w:pPr>
              <w:pStyle w:val="7"/>
              <w:spacing w:before="62"/>
              <w:ind w:left="1" w:right="67"/>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色鲜干爽包实无枯</w:t>
            </w:r>
            <w:r>
              <w:rPr>
                <w:rFonts w:hint="eastAsia" w:asciiTheme="minorEastAsia" w:hAnsiTheme="minorEastAsia" w:eastAsiaTheme="minorEastAsia" w:cstheme="minorEastAsia"/>
                <w:spacing w:val="6"/>
                <w:sz w:val="24"/>
                <w:szCs w:val="24"/>
              </w:rPr>
              <w:t>老叶</w:t>
            </w:r>
          </w:p>
        </w:tc>
        <w:tc>
          <w:tcPr>
            <w:tcW w:w="1137" w:type="dxa"/>
            <w:vAlign w:val="top"/>
          </w:tcPr>
          <w:p>
            <w:pPr>
              <w:spacing w:line="456" w:lineRule="auto"/>
              <w:jc w:val="left"/>
              <w:rPr>
                <w:rFonts w:hint="eastAsia" w:asciiTheme="minorEastAsia" w:hAnsiTheme="minorEastAsia" w:eastAsiaTheme="minorEastAsia" w:cstheme="minorEastAsia"/>
                <w:sz w:val="24"/>
                <w:szCs w:val="24"/>
              </w:rPr>
            </w:pPr>
          </w:p>
          <w:p>
            <w:pPr>
              <w:pStyle w:val="7"/>
              <w:spacing w:before="61" w:line="228" w:lineRule="auto"/>
              <w:ind w:left="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斤</w:t>
            </w:r>
          </w:p>
        </w:tc>
        <w:tc>
          <w:tcPr>
            <w:tcW w:w="1202" w:type="dxa"/>
            <w:vAlign w:val="top"/>
          </w:tcPr>
          <w:p>
            <w:pPr>
              <w:spacing w:line="243" w:lineRule="auto"/>
              <w:jc w:val="left"/>
              <w:rPr>
                <w:rFonts w:hint="eastAsia" w:asciiTheme="minorEastAsia" w:hAnsiTheme="minorEastAsia" w:eastAsiaTheme="minorEastAsia" w:cstheme="minorEastAsia"/>
                <w:sz w:val="24"/>
                <w:szCs w:val="24"/>
              </w:rPr>
            </w:pPr>
          </w:p>
          <w:p>
            <w:pPr>
              <w:spacing w:line="244" w:lineRule="auto"/>
              <w:jc w:val="left"/>
              <w:rPr>
                <w:rFonts w:hint="eastAsia" w:asciiTheme="minorEastAsia" w:hAnsiTheme="minorEastAsia" w:eastAsiaTheme="minorEastAsia" w:cstheme="minorEastAsia"/>
                <w:sz w:val="24"/>
                <w:szCs w:val="24"/>
              </w:rPr>
            </w:pPr>
          </w:p>
          <w:p>
            <w:pPr>
              <w:pStyle w:val="7"/>
              <w:spacing w:before="62" w:line="189" w:lineRule="auto"/>
              <w:ind w:left="398"/>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2200</w:t>
            </w:r>
          </w:p>
        </w:tc>
        <w:tc>
          <w:tcPr>
            <w:tcW w:w="1335" w:type="dxa"/>
            <w:vAlign w:val="top"/>
          </w:tcPr>
          <w:p>
            <w:pPr>
              <w:jc w:val="left"/>
              <w:rPr>
                <w:rFonts w:hint="eastAsia" w:asciiTheme="minorEastAsia" w:hAnsiTheme="minorEastAsia" w:eastAsiaTheme="minorEastAsia" w:cstheme="minorEastAsia"/>
                <w:sz w:val="24"/>
                <w:szCs w:val="24"/>
              </w:rPr>
            </w:pPr>
          </w:p>
        </w:tc>
        <w:tc>
          <w:tcPr>
            <w:tcW w:w="1533" w:type="dxa"/>
            <w:vAlign w:val="top"/>
          </w:tcPr>
          <w:p>
            <w:pPr>
              <w:jc w:val="left"/>
              <w:rPr>
                <w:rFonts w:hint="eastAsia" w:asciiTheme="minorEastAsia" w:hAnsiTheme="minorEastAsia" w:eastAsiaTheme="minorEastAsia" w:cstheme="minorEastAsia"/>
                <w:sz w:val="24"/>
                <w:szCs w:val="24"/>
              </w:rPr>
            </w:pPr>
          </w:p>
        </w:tc>
        <w:tc>
          <w:tcPr>
            <w:tcW w:w="1460" w:type="dxa"/>
            <w:tcBorders>
              <w:right w:val="single" w:color="000000" w:sz="14" w:space="0"/>
            </w:tcBorders>
            <w:vAlign w:val="top"/>
          </w:tcPr>
          <w:p>
            <w:pPr>
              <w:pStyle w:val="7"/>
              <w:spacing w:before="67" w:line="243" w:lineRule="auto"/>
              <w:ind w:left="120" w:right="105" w:firstLine="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4" w:hRule="atLeast"/>
        </w:trPr>
        <w:tc>
          <w:tcPr>
            <w:tcW w:w="718" w:type="dxa"/>
            <w:tcBorders>
              <w:left w:val="single" w:color="000000" w:sz="14" w:space="0"/>
            </w:tcBorders>
            <w:vAlign w:val="top"/>
          </w:tcPr>
          <w:p>
            <w:pPr>
              <w:spacing w:line="262" w:lineRule="auto"/>
              <w:jc w:val="left"/>
              <w:rPr>
                <w:rFonts w:hint="eastAsia" w:asciiTheme="minorEastAsia" w:hAnsiTheme="minorEastAsia" w:eastAsiaTheme="minorEastAsia" w:cstheme="minorEastAsia"/>
                <w:sz w:val="24"/>
                <w:szCs w:val="24"/>
              </w:rPr>
            </w:pPr>
          </w:p>
          <w:p>
            <w:pPr>
              <w:spacing w:line="263" w:lineRule="auto"/>
              <w:jc w:val="left"/>
              <w:rPr>
                <w:rFonts w:hint="eastAsia" w:asciiTheme="minorEastAsia" w:hAnsiTheme="minorEastAsia" w:eastAsiaTheme="minorEastAsia" w:cstheme="minorEastAsia"/>
                <w:sz w:val="24"/>
                <w:szCs w:val="24"/>
              </w:rPr>
            </w:pPr>
          </w:p>
          <w:p>
            <w:pPr>
              <w:pStyle w:val="7"/>
              <w:spacing w:before="61" w:line="190" w:lineRule="auto"/>
              <w:ind w:left="26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10</w:t>
            </w:r>
          </w:p>
        </w:tc>
        <w:tc>
          <w:tcPr>
            <w:tcW w:w="1219" w:type="dxa"/>
            <w:vAlign w:val="top"/>
          </w:tcPr>
          <w:p>
            <w:pPr>
              <w:spacing w:line="454" w:lineRule="auto"/>
              <w:jc w:val="left"/>
              <w:rPr>
                <w:rFonts w:hint="eastAsia" w:asciiTheme="minorEastAsia" w:hAnsiTheme="minorEastAsia" w:eastAsiaTheme="minorEastAsia" w:cstheme="minorEastAsia"/>
                <w:sz w:val="24"/>
                <w:szCs w:val="24"/>
              </w:rPr>
            </w:pPr>
          </w:p>
          <w:p>
            <w:pPr>
              <w:pStyle w:val="7"/>
              <w:spacing w:before="62" w:line="227" w:lineRule="auto"/>
              <w:ind w:left="40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西芹</w:t>
            </w:r>
          </w:p>
        </w:tc>
        <w:tc>
          <w:tcPr>
            <w:tcW w:w="1698" w:type="dxa"/>
            <w:vAlign w:val="top"/>
          </w:tcPr>
          <w:p>
            <w:pPr>
              <w:pStyle w:val="7"/>
              <w:spacing w:before="34" w:line="228" w:lineRule="auto"/>
              <w:jc w:val="left"/>
              <w:rPr>
                <w:rFonts w:hint="eastAsia" w:asciiTheme="minorEastAsia" w:hAnsiTheme="minorEastAsia" w:eastAsiaTheme="minorEastAsia" w:cstheme="minorEastAsia"/>
                <w:spacing w:val="12"/>
                <w:sz w:val="24"/>
                <w:szCs w:val="24"/>
              </w:rPr>
            </w:pPr>
          </w:p>
          <w:p>
            <w:pPr>
              <w:pStyle w:val="7"/>
              <w:spacing w:before="34" w:line="228" w:lineRule="auto"/>
              <w:jc w:val="left"/>
              <w:rPr>
                <w:rFonts w:hint="eastAsia" w:asciiTheme="minorEastAsia" w:hAnsiTheme="minorEastAsia" w:eastAsiaTheme="minorEastAsia" w:cstheme="minorEastAsia"/>
                <w:spacing w:val="12"/>
                <w:sz w:val="24"/>
                <w:szCs w:val="24"/>
              </w:rPr>
            </w:pPr>
          </w:p>
          <w:p>
            <w:pPr>
              <w:pStyle w:val="7"/>
              <w:spacing w:before="34" w:line="228"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鲜嫩口感好</w:t>
            </w:r>
          </w:p>
        </w:tc>
        <w:tc>
          <w:tcPr>
            <w:tcW w:w="1137" w:type="dxa"/>
            <w:vAlign w:val="top"/>
          </w:tcPr>
          <w:p>
            <w:pPr>
              <w:spacing w:line="454" w:lineRule="auto"/>
              <w:jc w:val="left"/>
              <w:rPr>
                <w:rFonts w:hint="eastAsia" w:asciiTheme="minorEastAsia" w:hAnsiTheme="minorEastAsia" w:eastAsiaTheme="minorEastAsia" w:cstheme="minorEastAsia"/>
                <w:sz w:val="24"/>
                <w:szCs w:val="24"/>
              </w:rPr>
            </w:pPr>
          </w:p>
          <w:p>
            <w:pPr>
              <w:pStyle w:val="7"/>
              <w:spacing w:before="62" w:line="228" w:lineRule="auto"/>
              <w:ind w:left="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斤</w:t>
            </w:r>
          </w:p>
        </w:tc>
        <w:tc>
          <w:tcPr>
            <w:tcW w:w="1202" w:type="dxa"/>
            <w:vAlign w:val="top"/>
          </w:tcPr>
          <w:p>
            <w:pPr>
              <w:spacing w:line="242" w:lineRule="auto"/>
              <w:jc w:val="left"/>
              <w:rPr>
                <w:rFonts w:hint="eastAsia" w:asciiTheme="minorEastAsia" w:hAnsiTheme="minorEastAsia" w:eastAsiaTheme="minorEastAsia" w:cstheme="minorEastAsia"/>
                <w:sz w:val="24"/>
                <w:szCs w:val="24"/>
              </w:rPr>
            </w:pPr>
          </w:p>
          <w:p>
            <w:pPr>
              <w:spacing w:line="243" w:lineRule="auto"/>
              <w:jc w:val="left"/>
              <w:rPr>
                <w:rFonts w:hint="eastAsia" w:asciiTheme="minorEastAsia" w:hAnsiTheme="minorEastAsia" w:eastAsiaTheme="minorEastAsia" w:cstheme="minorEastAsia"/>
                <w:sz w:val="24"/>
                <w:szCs w:val="24"/>
              </w:rPr>
            </w:pPr>
          </w:p>
          <w:p>
            <w:pPr>
              <w:pStyle w:val="7"/>
              <w:spacing w:before="62" w:line="189" w:lineRule="auto"/>
              <w:ind w:left="4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800</w:t>
            </w:r>
          </w:p>
        </w:tc>
        <w:tc>
          <w:tcPr>
            <w:tcW w:w="1335" w:type="dxa"/>
            <w:vAlign w:val="top"/>
          </w:tcPr>
          <w:p>
            <w:pPr>
              <w:jc w:val="left"/>
              <w:rPr>
                <w:rFonts w:hint="eastAsia" w:asciiTheme="minorEastAsia" w:hAnsiTheme="minorEastAsia" w:eastAsiaTheme="minorEastAsia" w:cstheme="minorEastAsia"/>
                <w:sz w:val="24"/>
                <w:szCs w:val="24"/>
              </w:rPr>
            </w:pPr>
          </w:p>
        </w:tc>
        <w:tc>
          <w:tcPr>
            <w:tcW w:w="1533" w:type="dxa"/>
            <w:vAlign w:val="top"/>
          </w:tcPr>
          <w:p>
            <w:pPr>
              <w:jc w:val="left"/>
              <w:rPr>
                <w:rFonts w:hint="eastAsia" w:asciiTheme="minorEastAsia" w:hAnsiTheme="minorEastAsia" w:eastAsiaTheme="minorEastAsia" w:cstheme="minorEastAsia"/>
                <w:sz w:val="24"/>
                <w:szCs w:val="24"/>
              </w:rPr>
            </w:pPr>
          </w:p>
        </w:tc>
        <w:tc>
          <w:tcPr>
            <w:tcW w:w="1460" w:type="dxa"/>
            <w:tcBorders>
              <w:right w:val="single" w:color="000000" w:sz="14" w:space="0"/>
            </w:tcBorders>
            <w:vAlign w:val="top"/>
          </w:tcPr>
          <w:p>
            <w:pPr>
              <w:pStyle w:val="7"/>
              <w:spacing w:before="67" w:line="247" w:lineRule="auto"/>
              <w:ind w:left="120" w:right="105" w:firstLine="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718" w:type="dxa"/>
            <w:tcBorders>
              <w:left w:val="single" w:color="000000" w:sz="14" w:space="0"/>
            </w:tcBorders>
            <w:vAlign w:val="top"/>
          </w:tcPr>
          <w:p>
            <w:pPr>
              <w:spacing w:line="308" w:lineRule="auto"/>
              <w:jc w:val="left"/>
              <w:rPr>
                <w:rFonts w:hint="eastAsia" w:asciiTheme="minorEastAsia" w:hAnsiTheme="minorEastAsia" w:eastAsiaTheme="minorEastAsia" w:cstheme="minorEastAsia"/>
                <w:sz w:val="24"/>
                <w:szCs w:val="24"/>
              </w:rPr>
            </w:pPr>
          </w:p>
          <w:p>
            <w:pPr>
              <w:pStyle w:val="7"/>
              <w:spacing w:before="62" w:line="190" w:lineRule="auto"/>
              <w:ind w:left="26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11</w:t>
            </w:r>
          </w:p>
        </w:tc>
        <w:tc>
          <w:tcPr>
            <w:tcW w:w="1219" w:type="dxa"/>
            <w:vAlign w:val="top"/>
          </w:tcPr>
          <w:p>
            <w:pPr>
              <w:spacing w:line="254" w:lineRule="auto"/>
              <w:jc w:val="left"/>
              <w:rPr>
                <w:rFonts w:hint="eastAsia" w:asciiTheme="minorEastAsia" w:hAnsiTheme="minorEastAsia" w:eastAsiaTheme="minorEastAsia" w:cstheme="minorEastAsia"/>
                <w:sz w:val="24"/>
                <w:szCs w:val="24"/>
              </w:rPr>
            </w:pPr>
          </w:p>
          <w:p>
            <w:pPr>
              <w:pStyle w:val="7"/>
              <w:spacing w:before="62" w:line="228" w:lineRule="auto"/>
              <w:ind w:left="398"/>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生菜</w:t>
            </w:r>
          </w:p>
        </w:tc>
        <w:tc>
          <w:tcPr>
            <w:tcW w:w="1698" w:type="dxa"/>
            <w:vAlign w:val="top"/>
          </w:tcPr>
          <w:p>
            <w:pPr>
              <w:pStyle w:val="7"/>
              <w:spacing w:before="34"/>
              <w:ind w:left="1" w:right="67"/>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浅绿色叶子平整根</w:t>
            </w:r>
            <w:r>
              <w:rPr>
                <w:rFonts w:hint="eastAsia" w:asciiTheme="minorEastAsia" w:hAnsiTheme="minorEastAsia" w:eastAsiaTheme="minorEastAsia" w:cstheme="minorEastAsia"/>
                <w:spacing w:val="9"/>
                <w:sz w:val="24"/>
                <w:szCs w:val="24"/>
              </w:rPr>
              <w:t>部新鲜</w:t>
            </w:r>
          </w:p>
        </w:tc>
        <w:tc>
          <w:tcPr>
            <w:tcW w:w="1137" w:type="dxa"/>
            <w:vAlign w:val="top"/>
          </w:tcPr>
          <w:p>
            <w:pPr>
              <w:spacing w:line="254" w:lineRule="auto"/>
              <w:jc w:val="left"/>
              <w:rPr>
                <w:rFonts w:hint="eastAsia" w:asciiTheme="minorEastAsia" w:hAnsiTheme="minorEastAsia" w:eastAsiaTheme="minorEastAsia" w:cstheme="minorEastAsia"/>
                <w:sz w:val="24"/>
                <w:szCs w:val="24"/>
              </w:rPr>
            </w:pPr>
          </w:p>
          <w:p>
            <w:pPr>
              <w:pStyle w:val="7"/>
              <w:spacing w:before="62" w:line="228" w:lineRule="auto"/>
              <w:ind w:left="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斤</w:t>
            </w:r>
          </w:p>
        </w:tc>
        <w:tc>
          <w:tcPr>
            <w:tcW w:w="1202" w:type="dxa"/>
            <w:vAlign w:val="top"/>
          </w:tcPr>
          <w:p>
            <w:pPr>
              <w:spacing w:line="286" w:lineRule="auto"/>
              <w:jc w:val="left"/>
              <w:rPr>
                <w:rFonts w:hint="eastAsia" w:asciiTheme="minorEastAsia" w:hAnsiTheme="minorEastAsia" w:eastAsiaTheme="minorEastAsia" w:cstheme="minorEastAsia"/>
                <w:sz w:val="24"/>
                <w:szCs w:val="24"/>
              </w:rPr>
            </w:pPr>
          </w:p>
          <w:p>
            <w:pPr>
              <w:pStyle w:val="7"/>
              <w:spacing w:before="62" w:line="189" w:lineRule="auto"/>
              <w:ind w:left="4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3300</w:t>
            </w:r>
          </w:p>
        </w:tc>
        <w:tc>
          <w:tcPr>
            <w:tcW w:w="1335" w:type="dxa"/>
            <w:vAlign w:val="top"/>
          </w:tcPr>
          <w:p>
            <w:pPr>
              <w:jc w:val="left"/>
              <w:rPr>
                <w:rFonts w:hint="eastAsia" w:asciiTheme="minorEastAsia" w:hAnsiTheme="minorEastAsia" w:eastAsiaTheme="minorEastAsia" w:cstheme="minorEastAsia"/>
                <w:sz w:val="24"/>
                <w:szCs w:val="24"/>
              </w:rPr>
            </w:pPr>
          </w:p>
        </w:tc>
        <w:tc>
          <w:tcPr>
            <w:tcW w:w="1533" w:type="dxa"/>
            <w:vAlign w:val="top"/>
          </w:tcPr>
          <w:p>
            <w:pPr>
              <w:jc w:val="left"/>
              <w:rPr>
                <w:rFonts w:hint="eastAsia" w:asciiTheme="minorEastAsia" w:hAnsiTheme="minorEastAsia" w:eastAsiaTheme="minorEastAsia" w:cstheme="minorEastAsia"/>
                <w:sz w:val="24"/>
                <w:szCs w:val="24"/>
              </w:rPr>
            </w:pPr>
          </w:p>
        </w:tc>
        <w:tc>
          <w:tcPr>
            <w:tcW w:w="1460" w:type="dxa"/>
            <w:tcBorders>
              <w:right w:val="single" w:color="000000" w:sz="14" w:space="0"/>
            </w:tcBorders>
            <w:vAlign w:val="top"/>
          </w:tcPr>
          <w:p>
            <w:pPr>
              <w:pStyle w:val="7"/>
              <w:spacing w:before="69" w:line="242" w:lineRule="auto"/>
              <w:ind w:left="120" w:right="105" w:firstLine="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718" w:type="dxa"/>
            <w:tcBorders>
              <w:left w:val="single" w:color="000000" w:sz="14" w:space="0"/>
            </w:tcBorders>
            <w:vAlign w:val="top"/>
          </w:tcPr>
          <w:p>
            <w:pPr>
              <w:spacing w:line="241" w:lineRule="auto"/>
              <w:jc w:val="left"/>
              <w:rPr>
                <w:rFonts w:hint="eastAsia" w:asciiTheme="minorEastAsia" w:hAnsiTheme="minorEastAsia" w:eastAsiaTheme="minorEastAsia" w:cstheme="minorEastAsia"/>
                <w:sz w:val="24"/>
                <w:szCs w:val="24"/>
              </w:rPr>
            </w:pPr>
          </w:p>
          <w:p>
            <w:pPr>
              <w:spacing w:line="242" w:lineRule="auto"/>
              <w:jc w:val="left"/>
              <w:rPr>
                <w:rFonts w:hint="eastAsia" w:asciiTheme="minorEastAsia" w:hAnsiTheme="minorEastAsia" w:eastAsiaTheme="minorEastAsia" w:cstheme="minorEastAsia"/>
                <w:sz w:val="24"/>
                <w:szCs w:val="24"/>
              </w:rPr>
            </w:pPr>
          </w:p>
          <w:p>
            <w:pPr>
              <w:pStyle w:val="7"/>
              <w:spacing w:before="62" w:line="190" w:lineRule="auto"/>
              <w:ind w:left="26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12</w:t>
            </w:r>
          </w:p>
        </w:tc>
        <w:tc>
          <w:tcPr>
            <w:tcW w:w="1219" w:type="dxa"/>
            <w:vAlign w:val="top"/>
          </w:tcPr>
          <w:p>
            <w:pPr>
              <w:spacing w:line="412" w:lineRule="auto"/>
              <w:jc w:val="left"/>
              <w:rPr>
                <w:rFonts w:hint="eastAsia" w:asciiTheme="minorEastAsia" w:hAnsiTheme="minorEastAsia" w:eastAsiaTheme="minorEastAsia" w:cstheme="minorEastAsia"/>
                <w:sz w:val="24"/>
                <w:szCs w:val="24"/>
              </w:rPr>
            </w:pPr>
          </w:p>
          <w:p>
            <w:pPr>
              <w:pStyle w:val="7"/>
              <w:spacing w:before="62" w:line="229" w:lineRule="auto"/>
              <w:ind w:left="39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西红柿</w:t>
            </w:r>
          </w:p>
        </w:tc>
        <w:tc>
          <w:tcPr>
            <w:tcW w:w="1698" w:type="dxa"/>
            <w:vAlign w:val="top"/>
          </w:tcPr>
          <w:p>
            <w:pPr>
              <w:pStyle w:val="7"/>
              <w:spacing w:before="35" w:line="237" w:lineRule="auto"/>
              <w:ind w:right="67" w:firstLine="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大小均匀新</w:t>
            </w:r>
            <w:r>
              <w:rPr>
                <w:rFonts w:hint="eastAsia" w:asciiTheme="minorEastAsia" w:hAnsiTheme="minorEastAsia" w:eastAsiaTheme="minorEastAsia" w:cstheme="minorEastAsia"/>
                <w:spacing w:val="1"/>
                <w:sz w:val="24"/>
                <w:szCs w:val="24"/>
              </w:rPr>
              <w:t>鲜</w:t>
            </w:r>
          </w:p>
        </w:tc>
        <w:tc>
          <w:tcPr>
            <w:tcW w:w="1137" w:type="dxa"/>
            <w:vAlign w:val="top"/>
          </w:tcPr>
          <w:p>
            <w:pPr>
              <w:spacing w:line="412" w:lineRule="auto"/>
              <w:jc w:val="left"/>
              <w:rPr>
                <w:rFonts w:hint="eastAsia" w:asciiTheme="minorEastAsia" w:hAnsiTheme="minorEastAsia" w:eastAsiaTheme="minorEastAsia" w:cstheme="minorEastAsia"/>
                <w:sz w:val="24"/>
                <w:szCs w:val="24"/>
              </w:rPr>
            </w:pPr>
          </w:p>
          <w:p>
            <w:pPr>
              <w:pStyle w:val="7"/>
              <w:spacing w:before="62" w:line="231" w:lineRule="auto"/>
              <w:ind w:left="467"/>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斤</w:t>
            </w:r>
          </w:p>
        </w:tc>
        <w:tc>
          <w:tcPr>
            <w:tcW w:w="1202" w:type="dxa"/>
            <w:vAlign w:val="top"/>
          </w:tcPr>
          <w:p>
            <w:pPr>
              <w:spacing w:line="443" w:lineRule="auto"/>
              <w:jc w:val="left"/>
              <w:rPr>
                <w:rFonts w:hint="eastAsia" w:asciiTheme="minorEastAsia" w:hAnsiTheme="minorEastAsia" w:eastAsiaTheme="minorEastAsia" w:cstheme="minorEastAsia"/>
                <w:sz w:val="24"/>
                <w:szCs w:val="24"/>
              </w:rPr>
            </w:pPr>
          </w:p>
          <w:p>
            <w:pPr>
              <w:pStyle w:val="7"/>
              <w:spacing w:before="62" w:line="189" w:lineRule="auto"/>
              <w:ind w:left="453"/>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3"/>
                <w:sz w:val="24"/>
                <w:szCs w:val="24"/>
                <w:lang w:val="en-US" w:eastAsia="zh-CN"/>
              </w:rPr>
              <w:t>3200</w:t>
            </w:r>
          </w:p>
        </w:tc>
        <w:tc>
          <w:tcPr>
            <w:tcW w:w="1335" w:type="dxa"/>
            <w:vAlign w:val="top"/>
          </w:tcPr>
          <w:p>
            <w:pPr>
              <w:jc w:val="left"/>
              <w:rPr>
                <w:rFonts w:hint="eastAsia" w:asciiTheme="minorEastAsia" w:hAnsiTheme="minorEastAsia" w:eastAsiaTheme="minorEastAsia" w:cstheme="minorEastAsia"/>
                <w:sz w:val="24"/>
                <w:szCs w:val="24"/>
              </w:rPr>
            </w:pPr>
          </w:p>
        </w:tc>
        <w:tc>
          <w:tcPr>
            <w:tcW w:w="1533" w:type="dxa"/>
            <w:vAlign w:val="top"/>
          </w:tcPr>
          <w:p>
            <w:pPr>
              <w:jc w:val="left"/>
              <w:rPr>
                <w:rFonts w:hint="eastAsia" w:asciiTheme="minorEastAsia" w:hAnsiTheme="minorEastAsia" w:eastAsiaTheme="minorEastAsia" w:cstheme="minorEastAsia"/>
                <w:sz w:val="24"/>
                <w:szCs w:val="24"/>
              </w:rPr>
            </w:pPr>
          </w:p>
        </w:tc>
        <w:tc>
          <w:tcPr>
            <w:tcW w:w="1460" w:type="dxa"/>
            <w:tcBorders>
              <w:right w:val="single" w:color="000000" w:sz="14" w:space="0"/>
            </w:tcBorders>
            <w:vAlign w:val="top"/>
          </w:tcPr>
          <w:p>
            <w:pPr>
              <w:pStyle w:val="7"/>
              <w:spacing w:before="69" w:line="246" w:lineRule="auto"/>
              <w:ind w:left="120" w:right="105" w:firstLine="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bl>
    <w:tbl>
      <w:tblPr>
        <w:tblStyle w:val="6"/>
        <w:tblpPr w:leftFromText="180" w:rightFromText="180" w:vertAnchor="text" w:horzAnchor="page" w:tblpX="1071" w:tblpY="351"/>
        <w:tblOverlap w:val="never"/>
        <w:tblW w:w="1031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7"/>
        <w:gridCol w:w="1216"/>
        <w:gridCol w:w="1700"/>
        <w:gridCol w:w="1150"/>
        <w:gridCol w:w="1184"/>
        <w:gridCol w:w="1333"/>
        <w:gridCol w:w="1550"/>
        <w:gridCol w:w="14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717" w:type="dxa"/>
            <w:tcBorders>
              <w:left w:val="single" w:color="000000" w:sz="14" w:space="0"/>
            </w:tcBorders>
            <w:vAlign w:val="top"/>
          </w:tcPr>
          <w:p>
            <w:pPr>
              <w:spacing w:line="471" w:lineRule="auto"/>
              <w:jc w:val="left"/>
              <w:rPr>
                <w:rFonts w:hint="eastAsia" w:asciiTheme="minorEastAsia" w:hAnsiTheme="minorEastAsia" w:eastAsiaTheme="minorEastAsia" w:cstheme="minorEastAsia"/>
                <w:sz w:val="24"/>
                <w:szCs w:val="24"/>
              </w:rPr>
            </w:pPr>
          </w:p>
          <w:p>
            <w:pPr>
              <w:pStyle w:val="7"/>
              <w:spacing w:before="61" w:line="190" w:lineRule="auto"/>
              <w:ind w:left="327"/>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13</w:t>
            </w:r>
          </w:p>
        </w:tc>
        <w:tc>
          <w:tcPr>
            <w:tcW w:w="1216" w:type="dxa"/>
            <w:vAlign w:val="top"/>
          </w:tcPr>
          <w:p>
            <w:pPr>
              <w:spacing w:line="410" w:lineRule="auto"/>
              <w:jc w:val="left"/>
              <w:rPr>
                <w:rFonts w:hint="eastAsia" w:asciiTheme="minorEastAsia" w:hAnsiTheme="minorEastAsia" w:eastAsiaTheme="minorEastAsia" w:cstheme="minorEastAsia"/>
                <w:sz w:val="24"/>
                <w:szCs w:val="24"/>
              </w:rPr>
            </w:pPr>
          </w:p>
          <w:p>
            <w:pPr>
              <w:pStyle w:val="7"/>
              <w:spacing w:before="61" w:line="227" w:lineRule="auto"/>
              <w:ind w:left="397"/>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红辣椒</w:t>
            </w:r>
          </w:p>
        </w:tc>
        <w:tc>
          <w:tcPr>
            <w:tcW w:w="1700" w:type="dxa"/>
            <w:vAlign w:val="top"/>
          </w:tcPr>
          <w:p>
            <w:pPr>
              <w:pStyle w:val="7"/>
              <w:spacing w:before="54" w:line="228" w:lineRule="auto"/>
              <w:ind w:left="2"/>
              <w:jc w:val="left"/>
              <w:rPr>
                <w:rFonts w:hint="eastAsia" w:asciiTheme="minorEastAsia" w:hAnsiTheme="minorEastAsia" w:eastAsiaTheme="minorEastAsia" w:cstheme="minorEastAsia"/>
                <w:spacing w:val="9"/>
                <w:sz w:val="24"/>
                <w:szCs w:val="24"/>
              </w:rPr>
            </w:pPr>
          </w:p>
          <w:p>
            <w:pPr>
              <w:pStyle w:val="7"/>
              <w:spacing w:before="54" w:line="228" w:lineRule="auto"/>
              <w:ind w:left="2"/>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2"/>
                <w:sz w:val="24"/>
                <w:szCs w:val="24"/>
              </w:rPr>
              <w:t>鲜嫩表面光亮笔</w:t>
            </w:r>
            <w:r>
              <w:rPr>
                <w:rFonts w:hint="eastAsia" w:asciiTheme="minorEastAsia" w:hAnsiTheme="minorEastAsia" w:eastAsiaTheme="minorEastAsia" w:cstheme="minorEastAsia"/>
                <w:spacing w:val="10"/>
                <w:sz w:val="24"/>
                <w:szCs w:val="24"/>
              </w:rPr>
              <w:t>挺坚实没有伤痕</w:t>
            </w:r>
          </w:p>
        </w:tc>
        <w:tc>
          <w:tcPr>
            <w:tcW w:w="1150" w:type="dxa"/>
            <w:vAlign w:val="top"/>
          </w:tcPr>
          <w:p>
            <w:pPr>
              <w:spacing w:line="409" w:lineRule="auto"/>
              <w:jc w:val="left"/>
              <w:rPr>
                <w:rFonts w:hint="eastAsia" w:asciiTheme="minorEastAsia" w:hAnsiTheme="minorEastAsia" w:eastAsiaTheme="minorEastAsia" w:cstheme="minorEastAsia"/>
                <w:sz w:val="24"/>
                <w:szCs w:val="24"/>
              </w:rPr>
            </w:pPr>
          </w:p>
          <w:p>
            <w:pPr>
              <w:pStyle w:val="7"/>
              <w:spacing w:before="62" w:line="231" w:lineRule="auto"/>
              <w:ind w:left="47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斤</w:t>
            </w:r>
          </w:p>
        </w:tc>
        <w:tc>
          <w:tcPr>
            <w:tcW w:w="1184" w:type="dxa"/>
            <w:vAlign w:val="top"/>
          </w:tcPr>
          <w:p>
            <w:pPr>
              <w:spacing w:line="441" w:lineRule="auto"/>
              <w:jc w:val="left"/>
              <w:rPr>
                <w:rFonts w:hint="eastAsia" w:asciiTheme="minorEastAsia" w:hAnsiTheme="minorEastAsia" w:eastAsiaTheme="minorEastAsia" w:cstheme="minorEastAsia"/>
                <w:sz w:val="24"/>
                <w:szCs w:val="24"/>
              </w:rPr>
            </w:pPr>
          </w:p>
          <w:p>
            <w:pPr>
              <w:pStyle w:val="7"/>
              <w:spacing w:before="61" w:line="189" w:lineRule="auto"/>
              <w:ind w:left="504"/>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2"/>
                <w:sz w:val="24"/>
                <w:szCs w:val="24"/>
                <w:lang w:val="en-US" w:eastAsia="zh-CN"/>
              </w:rPr>
              <w:t>3200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pStyle w:val="7"/>
              <w:spacing w:before="215" w:line="243" w:lineRule="auto"/>
              <w:ind w:left="24" w:right="205" w:firstLine="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717" w:type="dxa"/>
            <w:tcBorders>
              <w:left w:val="single" w:color="000000" w:sz="14" w:space="0"/>
            </w:tcBorders>
            <w:vAlign w:val="top"/>
          </w:tcPr>
          <w:p>
            <w:pPr>
              <w:spacing w:line="473" w:lineRule="auto"/>
              <w:jc w:val="left"/>
              <w:rPr>
                <w:rFonts w:hint="eastAsia" w:asciiTheme="minorEastAsia" w:hAnsiTheme="minorEastAsia" w:eastAsiaTheme="minorEastAsia" w:cstheme="minorEastAsia"/>
                <w:sz w:val="24"/>
                <w:szCs w:val="24"/>
              </w:rPr>
            </w:pPr>
          </w:p>
          <w:p>
            <w:pPr>
              <w:pStyle w:val="7"/>
              <w:spacing w:before="62" w:line="190" w:lineRule="auto"/>
              <w:ind w:left="327"/>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14</w:t>
            </w:r>
          </w:p>
        </w:tc>
        <w:tc>
          <w:tcPr>
            <w:tcW w:w="1216" w:type="dxa"/>
            <w:vAlign w:val="top"/>
          </w:tcPr>
          <w:p>
            <w:pPr>
              <w:spacing w:line="410" w:lineRule="auto"/>
              <w:jc w:val="left"/>
              <w:rPr>
                <w:rFonts w:hint="eastAsia" w:asciiTheme="minorEastAsia" w:hAnsiTheme="minorEastAsia" w:eastAsiaTheme="minorEastAsia" w:cstheme="minorEastAsia"/>
                <w:sz w:val="24"/>
                <w:szCs w:val="24"/>
              </w:rPr>
            </w:pPr>
          </w:p>
          <w:p>
            <w:pPr>
              <w:pStyle w:val="7"/>
              <w:spacing w:before="62" w:line="227" w:lineRule="auto"/>
              <w:ind w:left="40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鸡蛋</w:t>
            </w:r>
          </w:p>
        </w:tc>
        <w:tc>
          <w:tcPr>
            <w:tcW w:w="1700" w:type="dxa"/>
            <w:vAlign w:val="top"/>
          </w:tcPr>
          <w:p>
            <w:pPr>
              <w:pStyle w:val="7"/>
              <w:spacing w:before="54" w:line="228" w:lineRule="auto"/>
              <w:ind w:left="2"/>
              <w:jc w:val="left"/>
              <w:rPr>
                <w:rFonts w:hint="eastAsia" w:asciiTheme="minorEastAsia" w:hAnsiTheme="minorEastAsia" w:eastAsiaTheme="minorEastAsia" w:cstheme="minorEastAsia"/>
                <w:sz w:val="24"/>
                <w:szCs w:val="24"/>
              </w:rPr>
            </w:pPr>
          </w:p>
          <w:p>
            <w:pPr>
              <w:pStyle w:val="7"/>
              <w:spacing w:before="54" w:line="228" w:lineRule="auto"/>
              <w:ind w:left="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50斤/件</w:t>
            </w:r>
          </w:p>
        </w:tc>
        <w:tc>
          <w:tcPr>
            <w:tcW w:w="1150" w:type="dxa"/>
            <w:vAlign w:val="top"/>
          </w:tcPr>
          <w:p>
            <w:pPr>
              <w:spacing w:line="410" w:lineRule="auto"/>
              <w:jc w:val="left"/>
              <w:rPr>
                <w:rFonts w:hint="eastAsia" w:asciiTheme="minorEastAsia" w:hAnsiTheme="minorEastAsia" w:eastAsiaTheme="minorEastAsia" w:cstheme="minorEastAsia"/>
                <w:sz w:val="24"/>
                <w:szCs w:val="24"/>
              </w:rPr>
            </w:pPr>
          </w:p>
          <w:p>
            <w:pPr>
              <w:pStyle w:val="7"/>
              <w:spacing w:before="61" w:line="231" w:lineRule="auto"/>
              <w:ind w:left="47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件</w:t>
            </w:r>
          </w:p>
        </w:tc>
        <w:tc>
          <w:tcPr>
            <w:tcW w:w="1184" w:type="dxa"/>
            <w:vAlign w:val="top"/>
          </w:tcPr>
          <w:p>
            <w:pPr>
              <w:spacing w:line="440" w:lineRule="auto"/>
              <w:jc w:val="left"/>
              <w:rPr>
                <w:rFonts w:hint="eastAsia" w:asciiTheme="minorEastAsia" w:hAnsiTheme="minorEastAsia" w:eastAsiaTheme="minorEastAsia" w:cstheme="minorEastAsia"/>
                <w:sz w:val="24"/>
                <w:szCs w:val="24"/>
              </w:rPr>
            </w:pPr>
          </w:p>
          <w:p>
            <w:pPr>
              <w:pStyle w:val="7"/>
              <w:spacing w:before="62" w:line="190" w:lineRule="auto"/>
              <w:ind w:left="46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20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pStyle w:val="7"/>
              <w:spacing w:before="215" w:line="244" w:lineRule="auto"/>
              <w:ind w:left="24" w:right="205" w:firstLine="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717" w:type="dxa"/>
            <w:tcBorders>
              <w:left w:val="single" w:color="000000" w:sz="14" w:space="0"/>
            </w:tcBorders>
            <w:vAlign w:val="top"/>
          </w:tcPr>
          <w:p>
            <w:pPr>
              <w:spacing w:line="301" w:lineRule="auto"/>
              <w:jc w:val="left"/>
              <w:rPr>
                <w:rFonts w:hint="eastAsia" w:asciiTheme="minorEastAsia" w:hAnsiTheme="minorEastAsia" w:eastAsiaTheme="minorEastAsia" w:cstheme="minorEastAsia"/>
                <w:sz w:val="24"/>
                <w:szCs w:val="24"/>
              </w:rPr>
            </w:pPr>
          </w:p>
          <w:p>
            <w:pPr>
              <w:pStyle w:val="7"/>
              <w:spacing w:before="62" w:line="190" w:lineRule="auto"/>
              <w:ind w:left="327"/>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15</w:t>
            </w:r>
          </w:p>
        </w:tc>
        <w:tc>
          <w:tcPr>
            <w:tcW w:w="1216" w:type="dxa"/>
            <w:vAlign w:val="top"/>
          </w:tcPr>
          <w:p>
            <w:pPr>
              <w:spacing w:line="249" w:lineRule="auto"/>
              <w:jc w:val="left"/>
              <w:rPr>
                <w:rFonts w:hint="eastAsia" w:asciiTheme="minorEastAsia" w:hAnsiTheme="minorEastAsia" w:eastAsiaTheme="minorEastAsia" w:cstheme="minorEastAsia"/>
                <w:sz w:val="24"/>
                <w:szCs w:val="24"/>
              </w:rPr>
            </w:pPr>
          </w:p>
          <w:p>
            <w:pPr>
              <w:pStyle w:val="7"/>
              <w:spacing w:before="62" w:line="230" w:lineRule="auto"/>
              <w:ind w:left="40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粉条</w:t>
            </w:r>
          </w:p>
        </w:tc>
        <w:tc>
          <w:tcPr>
            <w:tcW w:w="1700" w:type="dxa"/>
            <w:vAlign w:val="top"/>
          </w:tcPr>
          <w:p>
            <w:pPr>
              <w:pStyle w:val="7"/>
              <w:spacing w:before="46" w:line="228" w:lineRule="auto"/>
              <w:ind w:left="1"/>
              <w:jc w:val="left"/>
              <w:rPr>
                <w:rFonts w:hint="eastAsia" w:asciiTheme="minorEastAsia" w:hAnsiTheme="minorEastAsia" w:eastAsiaTheme="minorEastAsia" w:cstheme="minorEastAsia"/>
                <w:spacing w:val="9"/>
                <w:sz w:val="24"/>
                <w:szCs w:val="24"/>
              </w:rPr>
            </w:pPr>
          </w:p>
          <w:p>
            <w:pPr>
              <w:pStyle w:val="7"/>
              <w:spacing w:before="46" w:line="228" w:lineRule="auto"/>
              <w:ind w:left="1"/>
              <w:jc w:val="left"/>
              <w:rPr>
                <w:rFonts w:hint="eastAsia" w:asciiTheme="minorEastAsia" w:hAnsiTheme="minorEastAsia" w:eastAsiaTheme="minorEastAsia" w:cstheme="minorEastAsia"/>
                <w:sz w:val="24"/>
                <w:szCs w:val="24"/>
              </w:rPr>
            </w:pPr>
          </w:p>
        </w:tc>
        <w:tc>
          <w:tcPr>
            <w:tcW w:w="1150" w:type="dxa"/>
            <w:vAlign w:val="top"/>
          </w:tcPr>
          <w:p>
            <w:pPr>
              <w:spacing w:line="249" w:lineRule="auto"/>
              <w:jc w:val="left"/>
              <w:rPr>
                <w:rFonts w:hint="eastAsia" w:asciiTheme="minorEastAsia" w:hAnsiTheme="minorEastAsia" w:eastAsiaTheme="minorEastAsia" w:cstheme="minorEastAsia"/>
                <w:sz w:val="24"/>
                <w:szCs w:val="24"/>
              </w:rPr>
            </w:pPr>
          </w:p>
          <w:p>
            <w:pPr>
              <w:pStyle w:val="7"/>
              <w:spacing w:before="62" w:line="230" w:lineRule="auto"/>
              <w:ind w:left="47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
                <w:sz w:val="24"/>
                <w:szCs w:val="24"/>
                <w:lang w:val="en-US" w:eastAsia="zh-CN"/>
              </w:rPr>
              <w:t>斤</w:t>
            </w:r>
          </w:p>
        </w:tc>
        <w:tc>
          <w:tcPr>
            <w:tcW w:w="1184" w:type="dxa"/>
            <w:vAlign w:val="top"/>
          </w:tcPr>
          <w:p>
            <w:pPr>
              <w:spacing w:line="280" w:lineRule="auto"/>
              <w:jc w:val="left"/>
              <w:rPr>
                <w:rFonts w:hint="eastAsia" w:asciiTheme="minorEastAsia" w:hAnsiTheme="minorEastAsia" w:eastAsiaTheme="minorEastAsia" w:cstheme="minorEastAsia"/>
                <w:sz w:val="24"/>
                <w:szCs w:val="24"/>
              </w:rPr>
            </w:pPr>
          </w:p>
          <w:p>
            <w:pPr>
              <w:pStyle w:val="7"/>
              <w:spacing w:before="61" w:line="190" w:lineRule="auto"/>
              <w:ind w:left="466"/>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4025</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pStyle w:val="7"/>
              <w:spacing w:before="53" w:line="244" w:lineRule="auto"/>
              <w:ind w:left="24" w:right="205" w:firstLine="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717" w:type="dxa"/>
            <w:tcBorders>
              <w:left w:val="single" w:color="000000" w:sz="14" w:space="0"/>
            </w:tcBorders>
            <w:vAlign w:val="top"/>
          </w:tcPr>
          <w:p>
            <w:pPr>
              <w:spacing w:line="300" w:lineRule="auto"/>
              <w:jc w:val="left"/>
              <w:rPr>
                <w:rFonts w:hint="eastAsia" w:asciiTheme="minorEastAsia" w:hAnsiTheme="minorEastAsia" w:eastAsiaTheme="minorEastAsia" w:cstheme="minorEastAsia"/>
                <w:sz w:val="24"/>
                <w:szCs w:val="24"/>
              </w:rPr>
            </w:pPr>
          </w:p>
          <w:p>
            <w:pPr>
              <w:pStyle w:val="7"/>
              <w:spacing w:before="62" w:line="190" w:lineRule="auto"/>
              <w:ind w:left="327"/>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16</w:t>
            </w:r>
          </w:p>
        </w:tc>
        <w:tc>
          <w:tcPr>
            <w:tcW w:w="1216" w:type="dxa"/>
            <w:vAlign w:val="top"/>
          </w:tcPr>
          <w:p>
            <w:pPr>
              <w:spacing w:line="248" w:lineRule="auto"/>
              <w:jc w:val="left"/>
              <w:rPr>
                <w:rFonts w:hint="eastAsia" w:asciiTheme="minorEastAsia" w:hAnsiTheme="minorEastAsia" w:eastAsiaTheme="minorEastAsia" w:cstheme="minorEastAsia"/>
                <w:sz w:val="24"/>
                <w:szCs w:val="24"/>
              </w:rPr>
            </w:pPr>
          </w:p>
          <w:p>
            <w:pPr>
              <w:pStyle w:val="7"/>
              <w:spacing w:before="62" w:line="230" w:lineRule="auto"/>
              <w:ind w:left="39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金针菇</w:t>
            </w:r>
          </w:p>
        </w:tc>
        <w:tc>
          <w:tcPr>
            <w:tcW w:w="1700" w:type="dxa"/>
            <w:vAlign w:val="top"/>
          </w:tcPr>
          <w:p>
            <w:pPr>
              <w:pStyle w:val="7"/>
              <w:spacing w:before="55" w:line="228" w:lineRule="auto"/>
              <w:ind w:left="1"/>
              <w:jc w:val="left"/>
              <w:rPr>
                <w:rFonts w:hint="eastAsia" w:asciiTheme="minorEastAsia" w:hAnsiTheme="minorEastAsia" w:eastAsiaTheme="minorEastAsia" w:cstheme="minorEastAsia"/>
                <w:spacing w:val="9"/>
                <w:sz w:val="24"/>
                <w:szCs w:val="24"/>
              </w:rPr>
            </w:pPr>
          </w:p>
          <w:p>
            <w:pPr>
              <w:pStyle w:val="7"/>
              <w:spacing w:before="55" w:line="228" w:lineRule="auto"/>
              <w:ind w:left="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平整根</w:t>
            </w:r>
            <w:r>
              <w:rPr>
                <w:rFonts w:hint="eastAsia" w:asciiTheme="minorEastAsia" w:hAnsiTheme="minorEastAsia" w:eastAsiaTheme="minorEastAsia" w:cstheme="minorEastAsia"/>
                <w:spacing w:val="9"/>
                <w:sz w:val="24"/>
                <w:szCs w:val="24"/>
              </w:rPr>
              <w:t>部新鲜</w:t>
            </w:r>
          </w:p>
        </w:tc>
        <w:tc>
          <w:tcPr>
            <w:tcW w:w="1150" w:type="dxa"/>
            <w:vAlign w:val="top"/>
          </w:tcPr>
          <w:p>
            <w:pPr>
              <w:spacing w:line="248" w:lineRule="auto"/>
              <w:jc w:val="left"/>
              <w:rPr>
                <w:rFonts w:hint="eastAsia" w:asciiTheme="minorEastAsia" w:hAnsiTheme="minorEastAsia" w:eastAsiaTheme="minorEastAsia" w:cstheme="minorEastAsia"/>
                <w:sz w:val="24"/>
                <w:szCs w:val="24"/>
              </w:rPr>
            </w:pPr>
          </w:p>
          <w:p>
            <w:pPr>
              <w:pStyle w:val="7"/>
              <w:spacing w:before="62" w:line="230" w:lineRule="auto"/>
              <w:ind w:left="47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
                <w:sz w:val="24"/>
                <w:szCs w:val="24"/>
                <w:lang w:val="en-US" w:eastAsia="zh-CN"/>
              </w:rPr>
              <w:t>斤</w:t>
            </w:r>
          </w:p>
        </w:tc>
        <w:tc>
          <w:tcPr>
            <w:tcW w:w="1184" w:type="dxa"/>
            <w:vAlign w:val="top"/>
          </w:tcPr>
          <w:p>
            <w:pPr>
              <w:spacing w:line="279" w:lineRule="auto"/>
              <w:jc w:val="left"/>
              <w:rPr>
                <w:rFonts w:hint="eastAsia" w:asciiTheme="minorEastAsia" w:hAnsiTheme="minorEastAsia" w:eastAsiaTheme="minorEastAsia" w:cstheme="minorEastAsia"/>
                <w:sz w:val="24"/>
                <w:szCs w:val="24"/>
              </w:rPr>
            </w:pPr>
          </w:p>
          <w:p>
            <w:pPr>
              <w:pStyle w:val="7"/>
              <w:spacing w:before="62" w:line="190" w:lineRule="auto"/>
              <w:ind w:left="46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pStyle w:val="7"/>
              <w:spacing w:before="53" w:line="244" w:lineRule="auto"/>
              <w:ind w:left="24" w:right="205" w:firstLine="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717" w:type="dxa"/>
            <w:tcBorders>
              <w:left w:val="single" w:color="000000" w:sz="14" w:space="0"/>
            </w:tcBorders>
            <w:vAlign w:val="top"/>
          </w:tcPr>
          <w:p>
            <w:pPr>
              <w:spacing w:line="302" w:lineRule="auto"/>
              <w:jc w:val="left"/>
              <w:rPr>
                <w:rFonts w:hint="eastAsia" w:asciiTheme="minorEastAsia" w:hAnsiTheme="minorEastAsia" w:eastAsiaTheme="minorEastAsia" w:cstheme="minorEastAsia"/>
                <w:sz w:val="24"/>
                <w:szCs w:val="24"/>
              </w:rPr>
            </w:pPr>
          </w:p>
          <w:p>
            <w:pPr>
              <w:pStyle w:val="7"/>
              <w:spacing w:before="62" w:line="190" w:lineRule="auto"/>
              <w:ind w:left="327"/>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17</w:t>
            </w:r>
          </w:p>
        </w:tc>
        <w:tc>
          <w:tcPr>
            <w:tcW w:w="1216" w:type="dxa"/>
            <w:vAlign w:val="top"/>
          </w:tcPr>
          <w:p>
            <w:pPr>
              <w:spacing w:line="248" w:lineRule="auto"/>
              <w:jc w:val="left"/>
              <w:rPr>
                <w:rFonts w:hint="eastAsia" w:asciiTheme="minorEastAsia" w:hAnsiTheme="minorEastAsia" w:eastAsiaTheme="minorEastAsia" w:cstheme="minorEastAsia"/>
                <w:sz w:val="24"/>
                <w:szCs w:val="24"/>
              </w:rPr>
            </w:pPr>
          </w:p>
          <w:p>
            <w:pPr>
              <w:pStyle w:val="7"/>
              <w:spacing w:before="61" w:line="23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火锅川粉</w:t>
            </w:r>
          </w:p>
          <w:p>
            <w:pPr>
              <w:pStyle w:val="7"/>
              <w:spacing w:before="61" w:line="230" w:lineRule="auto"/>
              <w:ind w:left="399"/>
              <w:jc w:val="left"/>
              <w:rPr>
                <w:rFonts w:hint="eastAsia" w:asciiTheme="minorEastAsia" w:hAnsiTheme="minorEastAsia" w:eastAsiaTheme="minorEastAsia" w:cstheme="minorEastAsia"/>
                <w:sz w:val="24"/>
                <w:szCs w:val="24"/>
              </w:rPr>
            </w:pPr>
          </w:p>
        </w:tc>
        <w:tc>
          <w:tcPr>
            <w:tcW w:w="1700" w:type="dxa"/>
            <w:vAlign w:val="top"/>
          </w:tcPr>
          <w:p>
            <w:pPr>
              <w:pStyle w:val="7"/>
              <w:spacing w:before="57" w:line="234" w:lineRule="auto"/>
              <w:ind w:right="364" w:firstLine="15"/>
              <w:jc w:val="left"/>
              <w:rPr>
                <w:rFonts w:hint="eastAsia" w:asciiTheme="minorEastAsia" w:hAnsiTheme="minorEastAsia" w:eastAsiaTheme="minorEastAsia" w:cstheme="minorEastAsia"/>
                <w:spacing w:val="8"/>
                <w:sz w:val="24"/>
                <w:szCs w:val="24"/>
              </w:rPr>
            </w:pPr>
          </w:p>
          <w:p>
            <w:pPr>
              <w:pStyle w:val="7"/>
              <w:spacing w:before="57" w:line="234" w:lineRule="auto"/>
              <w:ind w:right="364" w:firstLine="1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80包*200克/件</w:t>
            </w:r>
          </w:p>
        </w:tc>
        <w:tc>
          <w:tcPr>
            <w:tcW w:w="1150" w:type="dxa"/>
            <w:vAlign w:val="top"/>
          </w:tcPr>
          <w:p>
            <w:pPr>
              <w:spacing w:line="248" w:lineRule="auto"/>
              <w:jc w:val="left"/>
              <w:rPr>
                <w:rFonts w:hint="eastAsia" w:asciiTheme="minorEastAsia" w:hAnsiTheme="minorEastAsia" w:eastAsiaTheme="minorEastAsia" w:cstheme="minorEastAsia"/>
                <w:sz w:val="24"/>
                <w:szCs w:val="24"/>
              </w:rPr>
            </w:pPr>
          </w:p>
          <w:p>
            <w:pPr>
              <w:pStyle w:val="7"/>
              <w:spacing w:before="61" w:line="230" w:lineRule="auto"/>
              <w:ind w:left="47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
                <w:sz w:val="24"/>
                <w:szCs w:val="24"/>
                <w:lang w:val="en-US" w:eastAsia="zh-CN"/>
              </w:rPr>
              <w:t>件</w:t>
            </w:r>
          </w:p>
        </w:tc>
        <w:tc>
          <w:tcPr>
            <w:tcW w:w="1184" w:type="dxa"/>
            <w:vAlign w:val="top"/>
          </w:tcPr>
          <w:p>
            <w:pPr>
              <w:spacing w:line="278" w:lineRule="auto"/>
              <w:jc w:val="left"/>
              <w:rPr>
                <w:rFonts w:hint="eastAsia" w:asciiTheme="minorEastAsia" w:hAnsiTheme="minorEastAsia" w:eastAsiaTheme="minorEastAsia" w:cstheme="minorEastAsia"/>
                <w:sz w:val="24"/>
                <w:szCs w:val="24"/>
              </w:rPr>
            </w:pPr>
          </w:p>
          <w:p>
            <w:pPr>
              <w:pStyle w:val="7"/>
              <w:spacing w:before="62" w:line="190" w:lineRule="auto"/>
              <w:ind w:left="466"/>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1"/>
                <w:sz w:val="24"/>
                <w:szCs w:val="24"/>
                <w:lang w:val="en-US" w:eastAsia="zh-CN"/>
              </w:rPr>
              <w:t>30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pStyle w:val="7"/>
              <w:spacing w:before="55" w:line="243" w:lineRule="auto"/>
              <w:ind w:left="24" w:right="205" w:firstLine="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717" w:type="dxa"/>
            <w:tcBorders>
              <w:left w:val="single" w:color="000000" w:sz="14" w:space="0"/>
            </w:tcBorders>
            <w:vAlign w:val="top"/>
          </w:tcPr>
          <w:p>
            <w:pPr>
              <w:spacing w:line="304" w:lineRule="auto"/>
              <w:jc w:val="left"/>
              <w:rPr>
                <w:rFonts w:hint="eastAsia" w:asciiTheme="minorEastAsia" w:hAnsiTheme="minorEastAsia" w:eastAsiaTheme="minorEastAsia" w:cstheme="minorEastAsia"/>
                <w:sz w:val="24"/>
                <w:szCs w:val="24"/>
              </w:rPr>
            </w:pPr>
          </w:p>
          <w:p>
            <w:pPr>
              <w:pStyle w:val="7"/>
              <w:spacing w:before="62" w:line="190" w:lineRule="auto"/>
              <w:ind w:left="27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18</w:t>
            </w:r>
          </w:p>
        </w:tc>
        <w:tc>
          <w:tcPr>
            <w:tcW w:w="1216" w:type="dxa"/>
            <w:vAlign w:val="top"/>
          </w:tcPr>
          <w:p>
            <w:pPr>
              <w:spacing w:line="250" w:lineRule="auto"/>
              <w:jc w:val="left"/>
              <w:rPr>
                <w:rFonts w:hint="eastAsia" w:asciiTheme="minorEastAsia" w:hAnsiTheme="minorEastAsia" w:eastAsiaTheme="minorEastAsia" w:cstheme="minorEastAsia"/>
                <w:sz w:val="24"/>
                <w:szCs w:val="24"/>
              </w:rPr>
            </w:pPr>
          </w:p>
          <w:p>
            <w:pPr>
              <w:pStyle w:val="7"/>
              <w:spacing w:before="61" w:line="229" w:lineRule="auto"/>
              <w:ind w:left="42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花椒粉</w:t>
            </w:r>
          </w:p>
        </w:tc>
        <w:tc>
          <w:tcPr>
            <w:tcW w:w="1700" w:type="dxa"/>
            <w:vAlign w:val="top"/>
          </w:tcPr>
          <w:p>
            <w:pPr>
              <w:pStyle w:val="7"/>
              <w:spacing w:before="56" w:line="228" w:lineRule="auto"/>
              <w:ind w:left="14"/>
              <w:jc w:val="left"/>
              <w:rPr>
                <w:rFonts w:hint="eastAsia" w:asciiTheme="minorEastAsia" w:hAnsiTheme="minorEastAsia" w:eastAsiaTheme="minorEastAsia" w:cstheme="minorEastAsia"/>
                <w:spacing w:val="6"/>
                <w:sz w:val="24"/>
                <w:szCs w:val="24"/>
              </w:rPr>
            </w:pPr>
          </w:p>
          <w:p>
            <w:pPr>
              <w:pStyle w:val="7"/>
              <w:spacing w:before="56" w:line="228" w:lineRule="auto"/>
              <w:ind w:left="14"/>
              <w:jc w:val="left"/>
              <w:rPr>
                <w:rFonts w:hint="eastAsia" w:asciiTheme="minorEastAsia" w:hAnsiTheme="minorEastAsia" w:eastAsiaTheme="minorEastAsia" w:cstheme="minorEastAsia"/>
                <w:sz w:val="24"/>
                <w:szCs w:val="24"/>
              </w:rPr>
            </w:pPr>
          </w:p>
        </w:tc>
        <w:tc>
          <w:tcPr>
            <w:tcW w:w="1150" w:type="dxa"/>
            <w:vAlign w:val="top"/>
          </w:tcPr>
          <w:p>
            <w:pPr>
              <w:spacing w:line="250" w:lineRule="auto"/>
              <w:jc w:val="left"/>
              <w:rPr>
                <w:rFonts w:hint="eastAsia" w:asciiTheme="minorEastAsia" w:hAnsiTheme="minorEastAsia" w:eastAsiaTheme="minorEastAsia" w:cstheme="minorEastAsia"/>
                <w:sz w:val="24"/>
                <w:szCs w:val="24"/>
              </w:rPr>
            </w:pPr>
          </w:p>
          <w:p>
            <w:pPr>
              <w:pStyle w:val="7"/>
              <w:spacing w:before="62" w:line="231" w:lineRule="auto"/>
              <w:ind w:left="47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
                <w:sz w:val="24"/>
                <w:szCs w:val="24"/>
                <w:lang w:val="en-US" w:eastAsia="zh-CN"/>
              </w:rPr>
              <w:t>斤</w:t>
            </w:r>
          </w:p>
        </w:tc>
        <w:tc>
          <w:tcPr>
            <w:tcW w:w="1184" w:type="dxa"/>
            <w:vAlign w:val="top"/>
          </w:tcPr>
          <w:p>
            <w:pPr>
              <w:spacing w:line="281" w:lineRule="auto"/>
              <w:jc w:val="left"/>
              <w:rPr>
                <w:rFonts w:hint="eastAsia" w:asciiTheme="minorEastAsia" w:hAnsiTheme="minorEastAsia" w:eastAsiaTheme="minorEastAsia" w:cstheme="minorEastAsia"/>
                <w:sz w:val="24"/>
                <w:szCs w:val="24"/>
              </w:rPr>
            </w:pPr>
          </w:p>
          <w:p>
            <w:pPr>
              <w:pStyle w:val="7"/>
              <w:spacing w:before="62" w:line="189" w:lineRule="auto"/>
              <w:ind w:left="508"/>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pStyle w:val="7"/>
              <w:spacing w:before="54" w:line="244" w:lineRule="auto"/>
              <w:ind w:left="24" w:right="205" w:firstLine="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717" w:type="dxa"/>
            <w:tcBorders>
              <w:left w:val="single" w:color="000000" w:sz="14" w:space="0"/>
            </w:tcBorders>
            <w:vAlign w:val="top"/>
          </w:tcPr>
          <w:p>
            <w:pPr>
              <w:spacing w:line="303" w:lineRule="auto"/>
              <w:jc w:val="left"/>
              <w:rPr>
                <w:rFonts w:hint="eastAsia" w:asciiTheme="minorEastAsia" w:hAnsiTheme="minorEastAsia" w:eastAsiaTheme="minorEastAsia" w:cstheme="minorEastAsia"/>
                <w:sz w:val="24"/>
                <w:szCs w:val="24"/>
              </w:rPr>
            </w:pPr>
          </w:p>
          <w:p>
            <w:pPr>
              <w:pStyle w:val="7"/>
              <w:spacing w:before="62" w:line="190" w:lineRule="auto"/>
              <w:ind w:left="27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19</w:t>
            </w:r>
          </w:p>
        </w:tc>
        <w:tc>
          <w:tcPr>
            <w:tcW w:w="1216" w:type="dxa"/>
            <w:vAlign w:val="top"/>
          </w:tcPr>
          <w:p>
            <w:pPr>
              <w:spacing w:line="249" w:lineRule="auto"/>
              <w:jc w:val="left"/>
              <w:rPr>
                <w:rFonts w:hint="eastAsia" w:asciiTheme="minorEastAsia" w:hAnsiTheme="minorEastAsia" w:eastAsiaTheme="minorEastAsia" w:cstheme="minorEastAsia"/>
                <w:sz w:val="24"/>
                <w:szCs w:val="24"/>
              </w:rPr>
            </w:pPr>
          </w:p>
          <w:p>
            <w:pPr>
              <w:pStyle w:val="7"/>
              <w:spacing w:before="62" w:line="230" w:lineRule="auto"/>
              <w:ind w:left="398"/>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胡椒粉</w:t>
            </w:r>
          </w:p>
        </w:tc>
        <w:tc>
          <w:tcPr>
            <w:tcW w:w="1700" w:type="dxa"/>
            <w:vAlign w:val="top"/>
          </w:tcPr>
          <w:p>
            <w:pPr>
              <w:spacing w:line="249" w:lineRule="auto"/>
              <w:jc w:val="left"/>
              <w:rPr>
                <w:rFonts w:hint="eastAsia" w:asciiTheme="minorEastAsia" w:hAnsiTheme="minorEastAsia" w:eastAsiaTheme="minorEastAsia" w:cstheme="minorEastAsia"/>
                <w:sz w:val="24"/>
                <w:szCs w:val="24"/>
              </w:rPr>
            </w:pPr>
          </w:p>
          <w:p>
            <w:pPr>
              <w:pStyle w:val="7"/>
              <w:spacing w:before="62" w:line="228" w:lineRule="auto"/>
              <w:ind w:left="2"/>
              <w:jc w:val="left"/>
              <w:rPr>
                <w:rFonts w:hint="eastAsia" w:asciiTheme="minorEastAsia" w:hAnsiTheme="minorEastAsia" w:eastAsiaTheme="minorEastAsia" w:cstheme="minorEastAsia"/>
                <w:spacing w:val="9"/>
                <w:sz w:val="24"/>
                <w:szCs w:val="24"/>
              </w:rPr>
            </w:pPr>
          </w:p>
          <w:p>
            <w:pPr>
              <w:pStyle w:val="7"/>
              <w:spacing w:before="62" w:line="228" w:lineRule="auto"/>
              <w:ind w:left="2"/>
              <w:jc w:val="left"/>
              <w:rPr>
                <w:rFonts w:hint="eastAsia" w:asciiTheme="minorEastAsia" w:hAnsiTheme="minorEastAsia" w:eastAsiaTheme="minorEastAsia" w:cstheme="minorEastAsia"/>
                <w:sz w:val="24"/>
                <w:szCs w:val="24"/>
              </w:rPr>
            </w:pPr>
          </w:p>
        </w:tc>
        <w:tc>
          <w:tcPr>
            <w:tcW w:w="1150" w:type="dxa"/>
            <w:vAlign w:val="top"/>
          </w:tcPr>
          <w:p>
            <w:pPr>
              <w:spacing w:line="249" w:lineRule="auto"/>
              <w:jc w:val="left"/>
              <w:rPr>
                <w:rFonts w:hint="eastAsia" w:asciiTheme="minorEastAsia" w:hAnsiTheme="minorEastAsia" w:eastAsiaTheme="minorEastAsia" w:cstheme="minorEastAsia"/>
                <w:sz w:val="24"/>
                <w:szCs w:val="24"/>
              </w:rPr>
            </w:pPr>
          </w:p>
          <w:p>
            <w:pPr>
              <w:pStyle w:val="7"/>
              <w:spacing w:before="62" w:line="231" w:lineRule="auto"/>
              <w:ind w:left="47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斤</w:t>
            </w:r>
          </w:p>
        </w:tc>
        <w:tc>
          <w:tcPr>
            <w:tcW w:w="1184" w:type="dxa"/>
            <w:vAlign w:val="top"/>
          </w:tcPr>
          <w:p>
            <w:pPr>
              <w:spacing w:line="280" w:lineRule="auto"/>
              <w:jc w:val="left"/>
              <w:rPr>
                <w:rFonts w:hint="eastAsia" w:asciiTheme="minorEastAsia" w:hAnsiTheme="minorEastAsia" w:eastAsiaTheme="minorEastAsia" w:cstheme="minorEastAsia"/>
                <w:sz w:val="24"/>
                <w:szCs w:val="24"/>
              </w:rPr>
            </w:pPr>
          </w:p>
          <w:p>
            <w:pPr>
              <w:pStyle w:val="7"/>
              <w:spacing w:before="61" w:line="190" w:lineRule="auto"/>
              <w:ind w:left="46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pStyle w:val="7"/>
              <w:spacing w:before="53" w:line="244" w:lineRule="auto"/>
              <w:ind w:left="24" w:right="205" w:firstLine="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717" w:type="dxa"/>
            <w:tcBorders>
              <w:left w:val="single" w:color="000000" w:sz="14" w:space="0"/>
            </w:tcBorders>
            <w:vAlign w:val="top"/>
          </w:tcPr>
          <w:p>
            <w:pPr>
              <w:spacing w:line="305" w:lineRule="auto"/>
              <w:jc w:val="left"/>
              <w:rPr>
                <w:rFonts w:hint="eastAsia" w:asciiTheme="minorEastAsia" w:hAnsiTheme="minorEastAsia" w:eastAsiaTheme="minorEastAsia" w:cstheme="minorEastAsia"/>
                <w:sz w:val="24"/>
                <w:szCs w:val="24"/>
              </w:rPr>
            </w:pPr>
          </w:p>
          <w:p>
            <w:pPr>
              <w:pStyle w:val="7"/>
              <w:spacing w:before="62" w:line="189" w:lineRule="auto"/>
              <w:ind w:left="24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20</w:t>
            </w:r>
          </w:p>
        </w:tc>
        <w:tc>
          <w:tcPr>
            <w:tcW w:w="1216" w:type="dxa"/>
            <w:vAlign w:val="top"/>
          </w:tcPr>
          <w:p>
            <w:pPr>
              <w:spacing w:line="250" w:lineRule="auto"/>
              <w:jc w:val="left"/>
              <w:rPr>
                <w:rFonts w:hint="eastAsia" w:asciiTheme="minorEastAsia" w:hAnsiTheme="minorEastAsia" w:eastAsiaTheme="minorEastAsia" w:cstheme="minorEastAsia"/>
                <w:sz w:val="24"/>
                <w:szCs w:val="24"/>
              </w:rPr>
            </w:pPr>
          </w:p>
          <w:p>
            <w:pPr>
              <w:pStyle w:val="7"/>
              <w:spacing w:before="62" w:line="228" w:lineRule="auto"/>
              <w:ind w:left="29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生姜粉</w:t>
            </w:r>
          </w:p>
        </w:tc>
        <w:tc>
          <w:tcPr>
            <w:tcW w:w="1700" w:type="dxa"/>
            <w:vAlign w:val="top"/>
          </w:tcPr>
          <w:p>
            <w:pPr>
              <w:spacing w:line="250" w:lineRule="auto"/>
              <w:jc w:val="left"/>
              <w:rPr>
                <w:rFonts w:hint="eastAsia" w:asciiTheme="minorEastAsia" w:hAnsiTheme="minorEastAsia" w:eastAsiaTheme="minorEastAsia" w:cstheme="minorEastAsia"/>
                <w:sz w:val="24"/>
                <w:szCs w:val="24"/>
              </w:rPr>
            </w:pPr>
          </w:p>
          <w:p>
            <w:pPr>
              <w:pStyle w:val="7"/>
              <w:spacing w:before="62" w:line="228" w:lineRule="auto"/>
              <w:ind w:left="2"/>
              <w:jc w:val="left"/>
              <w:rPr>
                <w:rFonts w:hint="eastAsia" w:asciiTheme="minorEastAsia" w:hAnsiTheme="minorEastAsia" w:eastAsiaTheme="minorEastAsia" w:cstheme="minorEastAsia"/>
                <w:spacing w:val="9"/>
                <w:sz w:val="24"/>
                <w:szCs w:val="24"/>
              </w:rPr>
            </w:pPr>
          </w:p>
          <w:p>
            <w:pPr>
              <w:pStyle w:val="7"/>
              <w:spacing w:before="62" w:line="228" w:lineRule="auto"/>
              <w:ind w:left="2" w:firstLine="240" w:firstLineChars="100"/>
              <w:jc w:val="left"/>
              <w:rPr>
                <w:rFonts w:hint="eastAsia" w:asciiTheme="minorEastAsia" w:hAnsiTheme="minorEastAsia" w:eastAsiaTheme="minorEastAsia" w:cstheme="minorEastAsia"/>
                <w:sz w:val="24"/>
                <w:szCs w:val="24"/>
              </w:rPr>
            </w:pPr>
          </w:p>
        </w:tc>
        <w:tc>
          <w:tcPr>
            <w:tcW w:w="1150" w:type="dxa"/>
            <w:vAlign w:val="top"/>
          </w:tcPr>
          <w:p>
            <w:pPr>
              <w:spacing w:line="250" w:lineRule="auto"/>
              <w:jc w:val="left"/>
              <w:rPr>
                <w:rFonts w:hint="eastAsia" w:asciiTheme="minorEastAsia" w:hAnsiTheme="minorEastAsia" w:eastAsiaTheme="minorEastAsia" w:cstheme="minorEastAsia"/>
                <w:sz w:val="24"/>
                <w:szCs w:val="24"/>
              </w:rPr>
            </w:pPr>
          </w:p>
          <w:p>
            <w:pPr>
              <w:pStyle w:val="7"/>
              <w:spacing w:before="62" w:line="231" w:lineRule="auto"/>
              <w:ind w:left="47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
                <w:sz w:val="24"/>
                <w:szCs w:val="24"/>
                <w:lang w:val="en-US" w:eastAsia="zh-CN"/>
              </w:rPr>
              <w:t>斤</w:t>
            </w:r>
          </w:p>
        </w:tc>
        <w:tc>
          <w:tcPr>
            <w:tcW w:w="1184" w:type="dxa"/>
            <w:vAlign w:val="top"/>
          </w:tcPr>
          <w:p>
            <w:pPr>
              <w:spacing w:line="280" w:lineRule="auto"/>
              <w:jc w:val="left"/>
              <w:rPr>
                <w:rFonts w:hint="eastAsia" w:asciiTheme="minorEastAsia" w:hAnsiTheme="minorEastAsia" w:eastAsiaTheme="minorEastAsia" w:cstheme="minorEastAsia"/>
                <w:sz w:val="24"/>
                <w:szCs w:val="24"/>
              </w:rPr>
            </w:pPr>
          </w:p>
          <w:p>
            <w:pPr>
              <w:pStyle w:val="7"/>
              <w:spacing w:before="62" w:line="190" w:lineRule="auto"/>
              <w:ind w:left="46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pStyle w:val="7"/>
              <w:spacing w:before="54" w:line="244" w:lineRule="auto"/>
              <w:ind w:left="24" w:right="205" w:firstLine="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0" w:hRule="atLeast"/>
        </w:trPr>
        <w:tc>
          <w:tcPr>
            <w:tcW w:w="717" w:type="dxa"/>
            <w:tcBorders>
              <w:left w:val="single" w:color="000000" w:sz="14" w:space="0"/>
            </w:tcBorders>
            <w:vAlign w:val="top"/>
          </w:tcPr>
          <w:p>
            <w:pPr>
              <w:spacing w:line="306" w:lineRule="auto"/>
              <w:jc w:val="left"/>
              <w:rPr>
                <w:rFonts w:hint="eastAsia" w:asciiTheme="minorEastAsia" w:hAnsiTheme="minorEastAsia" w:eastAsiaTheme="minorEastAsia" w:cstheme="minorEastAsia"/>
                <w:sz w:val="24"/>
                <w:szCs w:val="24"/>
              </w:rPr>
            </w:pPr>
          </w:p>
          <w:p>
            <w:pPr>
              <w:pStyle w:val="7"/>
              <w:spacing w:before="62" w:line="190" w:lineRule="auto"/>
              <w:ind w:left="24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21</w:t>
            </w:r>
          </w:p>
        </w:tc>
        <w:tc>
          <w:tcPr>
            <w:tcW w:w="1216" w:type="dxa"/>
            <w:vAlign w:val="top"/>
          </w:tcPr>
          <w:p>
            <w:pPr>
              <w:spacing w:line="249" w:lineRule="auto"/>
              <w:jc w:val="left"/>
              <w:rPr>
                <w:rFonts w:hint="eastAsia" w:asciiTheme="minorEastAsia" w:hAnsiTheme="minorEastAsia" w:eastAsiaTheme="minorEastAsia" w:cstheme="minorEastAsia"/>
                <w:sz w:val="24"/>
                <w:szCs w:val="24"/>
              </w:rPr>
            </w:pPr>
          </w:p>
          <w:p>
            <w:pPr>
              <w:pStyle w:val="7"/>
              <w:spacing w:before="62" w:line="229" w:lineRule="auto"/>
              <w:ind w:left="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香菜</w:t>
            </w:r>
          </w:p>
        </w:tc>
        <w:tc>
          <w:tcPr>
            <w:tcW w:w="1700" w:type="dxa"/>
            <w:vAlign w:val="top"/>
          </w:tcPr>
          <w:p>
            <w:pPr>
              <w:spacing w:line="250" w:lineRule="auto"/>
              <w:jc w:val="left"/>
              <w:rPr>
                <w:rFonts w:hint="eastAsia" w:asciiTheme="minorEastAsia" w:hAnsiTheme="minorEastAsia" w:eastAsiaTheme="minorEastAsia" w:cstheme="minorEastAsia"/>
                <w:sz w:val="24"/>
                <w:szCs w:val="24"/>
              </w:rPr>
            </w:pPr>
          </w:p>
          <w:p>
            <w:pPr>
              <w:pStyle w:val="7"/>
              <w:spacing w:before="61" w:line="228"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浅绿色叶子根部新鲜</w:t>
            </w:r>
          </w:p>
        </w:tc>
        <w:tc>
          <w:tcPr>
            <w:tcW w:w="1150" w:type="dxa"/>
            <w:vAlign w:val="top"/>
          </w:tcPr>
          <w:p>
            <w:pPr>
              <w:spacing w:line="249" w:lineRule="auto"/>
              <w:jc w:val="left"/>
              <w:rPr>
                <w:rFonts w:hint="eastAsia" w:asciiTheme="minorEastAsia" w:hAnsiTheme="minorEastAsia" w:eastAsiaTheme="minorEastAsia" w:cstheme="minorEastAsia"/>
                <w:sz w:val="24"/>
                <w:szCs w:val="24"/>
              </w:rPr>
            </w:pPr>
          </w:p>
          <w:p>
            <w:pPr>
              <w:pStyle w:val="7"/>
              <w:spacing w:before="62" w:line="231" w:lineRule="auto"/>
              <w:ind w:left="47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斤</w:t>
            </w:r>
          </w:p>
        </w:tc>
        <w:tc>
          <w:tcPr>
            <w:tcW w:w="1184" w:type="dxa"/>
            <w:vAlign w:val="top"/>
          </w:tcPr>
          <w:p>
            <w:pPr>
              <w:spacing w:line="280" w:lineRule="auto"/>
              <w:jc w:val="left"/>
              <w:rPr>
                <w:rFonts w:hint="eastAsia" w:asciiTheme="minorEastAsia" w:hAnsiTheme="minorEastAsia" w:eastAsiaTheme="minorEastAsia" w:cstheme="minorEastAsia"/>
                <w:sz w:val="24"/>
                <w:szCs w:val="24"/>
              </w:rPr>
            </w:pPr>
          </w:p>
          <w:p>
            <w:pPr>
              <w:pStyle w:val="7"/>
              <w:spacing w:before="62" w:line="190" w:lineRule="auto"/>
              <w:ind w:left="466"/>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1"/>
                <w:sz w:val="24"/>
                <w:szCs w:val="24"/>
                <w:lang w:val="en-US" w:eastAsia="zh-CN"/>
              </w:rPr>
              <w:t>30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pStyle w:val="7"/>
              <w:spacing w:before="53" w:line="244" w:lineRule="auto"/>
              <w:ind w:left="24" w:right="205" w:firstLine="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717" w:type="dxa"/>
            <w:tcBorders>
              <w:left w:val="single" w:color="000000" w:sz="14" w:space="0"/>
            </w:tcBorders>
            <w:vAlign w:val="top"/>
          </w:tcPr>
          <w:p>
            <w:pPr>
              <w:spacing w:line="306" w:lineRule="auto"/>
              <w:jc w:val="left"/>
              <w:rPr>
                <w:rFonts w:hint="eastAsia" w:asciiTheme="minorEastAsia" w:hAnsiTheme="minorEastAsia" w:eastAsiaTheme="minorEastAsia" w:cstheme="minorEastAsia"/>
                <w:sz w:val="24"/>
                <w:szCs w:val="24"/>
              </w:rPr>
            </w:pPr>
          </w:p>
          <w:p>
            <w:pPr>
              <w:pStyle w:val="7"/>
              <w:spacing w:before="62" w:line="189" w:lineRule="auto"/>
              <w:ind w:left="24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22</w:t>
            </w:r>
          </w:p>
        </w:tc>
        <w:tc>
          <w:tcPr>
            <w:tcW w:w="1216" w:type="dxa"/>
            <w:vAlign w:val="top"/>
          </w:tcPr>
          <w:p>
            <w:pPr>
              <w:spacing w:line="251" w:lineRule="auto"/>
              <w:jc w:val="left"/>
              <w:rPr>
                <w:rFonts w:hint="eastAsia" w:asciiTheme="minorEastAsia" w:hAnsiTheme="minorEastAsia" w:eastAsiaTheme="minorEastAsia" w:cstheme="minorEastAsia"/>
                <w:sz w:val="24"/>
                <w:szCs w:val="24"/>
              </w:rPr>
            </w:pPr>
          </w:p>
          <w:p>
            <w:pPr>
              <w:pStyle w:val="7"/>
              <w:spacing w:before="62" w:line="229" w:lineRule="auto"/>
              <w:ind w:left="2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蒜台</w:t>
            </w:r>
          </w:p>
        </w:tc>
        <w:tc>
          <w:tcPr>
            <w:tcW w:w="1700" w:type="dxa"/>
            <w:vAlign w:val="top"/>
          </w:tcPr>
          <w:p>
            <w:pPr>
              <w:spacing w:line="251" w:lineRule="auto"/>
              <w:jc w:val="left"/>
              <w:rPr>
                <w:rFonts w:hint="eastAsia" w:asciiTheme="minorEastAsia" w:hAnsiTheme="minorEastAsia" w:eastAsiaTheme="minorEastAsia" w:cstheme="minorEastAsia"/>
                <w:sz w:val="24"/>
                <w:szCs w:val="24"/>
              </w:rPr>
            </w:pPr>
          </w:p>
          <w:p>
            <w:pPr>
              <w:pStyle w:val="7"/>
              <w:spacing w:before="62" w:line="228" w:lineRule="auto"/>
              <w:ind w:left="14" w:firstLine="264" w:firstLineChars="1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鲜嫩口感好</w:t>
            </w:r>
          </w:p>
        </w:tc>
        <w:tc>
          <w:tcPr>
            <w:tcW w:w="1150" w:type="dxa"/>
            <w:vAlign w:val="top"/>
          </w:tcPr>
          <w:p>
            <w:pPr>
              <w:spacing w:line="251" w:lineRule="auto"/>
              <w:jc w:val="left"/>
              <w:rPr>
                <w:rFonts w:hint="eastAsia" w:asciiTheme="minorEastAsia" w:hAnsiTheme="minorEastAsia" w:eastAsiaTheme="minorEastAsia" w:cstheme="minorEastAsia"/>
                <w:sz w:val="24"/>
                <w:szCs w:val="24"/>
              </w:rPr>
            </w:pPr>
          </w:p>
          <w:p>
            <w:pPr>
              <w:pStyle w:val="7"/>
              <w:spacing w:before="62" w:line="228" w:lineRule="auto"/>
              <w:ind w:left="469"/>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2"/>
                <w:sz w:val="24"/>
                <w:szCs w:val="24"/>
                <w:lang w:val="en-US" w:eastAsia="zh-CN"/>
              </w:rPr>
              <w:t>斤</w:t>
            </w:r>
          </w:p>
        </w:tc>
        <w:tc>
          <w:tcPr>
            <w:tcW w:w="1184" w:type="dxa"/>
            <w:vAlign w:val="top"/>
          </w:tcPr>
          <w:p>
            <w:pPr>
              <w:spacing w:line="282" w:lineRule="auto"/>
              <w:jc w:val="left"/>
              <w:rPr>
                <w:rFonts w:hint="eastAsia" w:asciiTheme="minorEastAsia" w:hAnsiTheme="minorEastAsia" w:eastAsiaTheme="minorEastAsia" w:cstheme="minorEastAsia"/>
                <w:sz w:val="24"/>
                <w:szCs w:val="24"/>
              </w:rPr>
            </w:pPr>
          </w:p>
          <w:p>
            <w:pPr>
              <w:pStyle w:val="7"/>
              <w:spacing w:before="62" w:line="189" w:lineRule="auto"/>
              <w:ind w:left="506"/>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1"/>
                <w:sz w:val="24"/>
                <w:szCs w:val="24"/>
                <w:lang w:val="en-US" w:eastAsia="zh-CN"/>
              </w:rPr>
              <w:t>2000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pStyle w:val="7"/>
              <w:spacing w:before="56" w:line="243" w:lineRule="auto"/>
              <w:ind w:left="24" w:right="205" w:firstLine="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717" w:type="dxa"/>
            <w:tcBorders>
              <w:left w:val="single" w:color="000000" w:sz="14" w:space="0"/>
            </w:tcBorders>
            <w:vAlign w:val="top"/>
          </w:tcPr>
          <w:p>
            <w:pPr>
              <w:spacing w:line="308" w:lineRule="auto"/>
              <w:jc w:val="left"/>
              <w:rPr>
                <w:rFonts w:hint="eastAsia" w:asciiTheme="minorEastAsia" w:hAnsiTheme="minorEastAsia" w:eastAsiaTheme="minorEastAsia" w:cstheme="minorEastAsia"/>
                <w:sz w:val="24"/>
                <w:szCs w:val="24"/>
              </w:rPr>
            </w:pPr>
          </w:p>
          <w:p>
            <w:pPr>
              <w:pStyle w:val="7"/>
              <w:spacing w:before="62" w:line="189" w:lineRule="auto"/>
              <w:ind w:left="24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23</w:t>
            </w:r>
          </w:p>
        </w:tc>
        <w:tc>
          <w:tcPr>
            <w:tcW w:w="1216" w:type="dxa"/>
            <w:vAlign w:val="top"/>
          </w:tcPr>
          <w:p>
            <w:pPr>
              <w:spacing w:line="251" w:lineRule="auto"/>
              <w:jc w:val="left"/>
              <w:rPr>
                <w:rFonts w:hint="eastAsia" w:asciiTheme="minorEastAsia" w:hAnsiTheme="minorEastAsia" w:eastAsiaTheme="minorEastAsia" w:cstheme="minorEastAsia"/>
                <w:sz w:val="24"/>
                <w:szCs w:val="24"/>
              </w:rPr>
            </w:pPr>
          </w:p>
          <w:p>
            <w:pPr>
              <w:pStyle w:val="7"/>
              <w:spacing w:before="62" w:line="227" w:lineRule="auto"/>
              <w:ind w:left="40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菠菜</w:t>
            </w:r>
          </w:p>
        </w:tc>
        <w:tc>
          <w:tcPr>
            <w:tcW w:w="1700" w:type="dxa"/>
            <w:vAlign w:val="top"/>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浅绿色叶子根部新鲜</w:t>
            </w:r>
          </w:p>
        </w:tc>
        <w:tc>
          <w:tcPr>
            <w:tcW w:w="1150" w:type="dxa"/>
            <w:vAlign w:val="top"/>
          </w:tcPr>
          <w:p>
            <w:pPr>
              <w:spacing w:line="251" w:lineRule="auto"/>
              <w:jc w:val="left"/>
              <w:rPr>
                <w:rFonts w:hint="eastAsia" w:asciiTheme="minorEastAsia" w:hAnsiTheme="minorEastAsia" w:eastAsiaTheme="minorEastAsia" w:cstheme="minorEastAsia"/>
                <w:sz w:val="24"/>
                <w:szCs w:val="24"/>
              </w:rPr>
            </w:pPr>
          </w:p>
          <w:p>
            <w:pPr>
              <w:pStyle w:val="7"/>
              <w:spacing w:before="61" w:line="228" w:lineRule="auto"/>
              <w:ind w:left="477"/>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斤</w:t>
            </w:r>
          </w:p>
        </w:tc>
        <w:tc>
          <w:tcPr>
            <w:tcW w:w="1184" w:type="dxa"/>
            <w:vAlign w:val="top"/>
          </w:tcPr>
          <w:p>
            <w:pPr>
              <w:spacing w:line="281" w:lineRule="auto"/>
              <w:jc w:val="left"/>
              <w:rPr>
                <w:rFonts w:hint="eastAsia" w:asciiTheme="minorEastAsia" w:hAnsiTheme="minorEastAsia" w:eastAsiaTheme="minorEastAsia" w:cstheme="minorEastAsia"/>
                <w:sz w:val="24"/>
                <w:szCs w:val="24"/>
              </w:rPr>
            </w:pPr>
          </w:p>
          <w:p>
            <w:pPr>
              <w:pStyle w:val="7"/>
              <w:spacing w:before="62" w:line="190" w:lineRule="auto"/>
              <w:ind w:left="518"/>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5"/>
                <w:sz w:val="24"/>
                <w:szCs w:val="24"/>
                <w:lang w:val="en-US" w:eastAsia="zh-CN"/>
              </w:rPr>
              <w:t>200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pStyle w:val="7"/>
              <w:spacing w:before="66" w:line="243" w:lineRule="auto"/>
              <w:ind w:left="122" w:right="106" w:firstLine="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717" w:type="dxa"/>
            <w:tcBorders>
              <w:left w:val="single" w:color="000000" w:sz="14" w:space="0"/>
            </w:tcBorders>
            <w:vAlign w:val="top"/>
          </w:tcPr>
          <w:p>
            <w:pPr>
              <w:spacing w:line="309" w:lineRule="auto"/>
              <w:jc w:val="left"/>
              <w:rPr>
                <w:rFonts w:hint="eastAsia" w:asciiTheme="minorEastAsia" w:hAnsiTheme="minorEastAsia" w:eastAsiaTheme="minorEastAsia" w:cstheme="minorEastAsia"/>
                <w:sz w:val="24"/>
                <w:szCs w:val="24"/>
              </w:rPr>
            </w:pPr>
          </w:p>
          <w:p>
            <w:pPr>
              <w:pStyle w:val="7"/>
              <w:spacing w:before="62" w:line="189" w:lineRule="auto"/>
              <w:ind w:left="24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24</w:t>
            </w:r>
          </w:p>
        </w:tc>
        <w:tc>
          <w:tcPr>
            <w:tcW w:w="1216" w:type="dxa"/>
            <w:vAlign w:val="top"/>
          </w:tcPr>
          <w:p>
            <w:pPr>
              <w:spacing w:line="249" w:lineRule="auto"/>
              <w:jc w:val="left"/>
              <w:rPr>
                <w:rFonts w:hint="eastAsia" w:asciiTheme="minorEastAsia" w:hAnsiTheme="minorEastAsia" w:eastAsiaTheme="minorEastAsia" w:cstheme="minorEastAsia"/>
                <w:sz w:val="24"/>
                <w:szCs w:val="24"/>
              </w:rPr>
            </w:pPr>
          </w:p>
          <w:p>
            <w:pPr>
              <w:pStyle w:val="7"/>
              <w:spacing w:before="61" w:line="230" w:lineRule="auto"/>
              <w:ind w:left="39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食盐</w:t>
            </w:r>
          </w:p>
        </w:tc>
        <w:tc>
          <w:tcPr>
            <w:tcW w:w="1700" w:type="dxa"/>
            <w:vAlign w:val="top"/>
          </w:tcPr>
          <w:p>
            <w:pPr>
              <w:spacing w:line="249" w:lineRule="auto"/>
              <w:jc w:val="left"/>
              <w:rPr>
                <w:rFonts w:hint="eastAsia" w:asciiTheme="minorEastAsia" w:hAnsiTheme="minorEastAsia" w:eastAsiaTheme="minorEastAsia" w:cstheme="minorEastAsia"/>
                <w:sz w:val="24"/>
                <w:szCs w:val="24"/>
              </w:rPr>
            </w:pPr>
          </w:p>
          <w:p>
            <w:pPr>
              <w:pStyle w:val="7"/>
              <w:spacing w:before="62" w:line="228" w:lineRule="auto"/>
              <w:ind w:left="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400克/袋</w:t>
            </w:r>
          </w:p>
        </w:tc>
        <w:tc>
          <w:tcPr>
            <w:tcW w:w="1150" w:type="dxa"/>
            <w:vAlign w:val="top"/>
          </w:tcPr>
          <w:p>
            <w:pPr>
              <w:spacing w:line="249" w:lineRule="auto"/>
              <w:jc w:val="left"/>
              <w:rPr>
                <w:rFonts w:hint="eastAsia" w:asciiTheme="minorEastAsia" w:hAnsiTheme="minorEastAsia" w:eastAsiaTheme="minorEastAsia" w:cstheme="minorEastAsia"/>
                <w:sz w:val="24"/>
                <w:szCs w:val="24"/>
              </w:rPr>
            </w:pPr>
          </w:p>
          <w:p>
            <w:pPr>
              <w:pStyle w:val="7"/>
              <w:spacing w:before="62" w:line="228" w:lineRule="auto"/>
              <w:ind w:left="469"/>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2"/>
                <w:sz w:val="24"/>
                <w:szCs w:val="24"/>
                <w:lang w:val="en-US" w:eastAsia="zh-CN"/>
              </w:rPr>
              <w:t>袋</w:t>
            </w:r>
          </w:p>
        </w:tc>
        <w:tc>
          <w:tcPr>
            <w:tcW w:w="1184" w:type="dxa"/>
            <w:vAlign w:val="top"/>
          </w:tcPr>
          <w:p>
            <w:pPr>
              <w:spacing w:line="279" w:lineRule="auto"/>
              <w:jc w:val="left"/>
              <w:rPr>
                <w:rFonts w:hint="eastAsia" w:asciiTheme="minorEastAsia" w:hAnsiTheme="minorEastAsia" w:eastAsiaTheme="minorEastAsia" w:cstheme="minorEastAsia"/>
                <w:sz w:val="24"/>
                <w:szCs w:val="24"/>
              </w:rPr>
            </w:pPr>
          </w:p>
          <w:p>
            <w:pPr>
              <w:pStyle w:val="7"/>
              <w:spacing w:before="62" w:line="190" w:lineRule="auto"/>
              <w:ind w:left="518"/>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5"/>
                <w:sz w:val="24"/>
                <w:szCs w:val="24"/>
                <w:lang w:val="en-US" w:eastAsia="zh-CN"/>
              </w:rPr>
              <w:t>550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pStyle w:val="7"/>
              <w:spacing w:before="56" w:line="243" w:lineRule="auto"/>
              <w:ind w:left="24" w:right="205" w:firstLine="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17" w:type="dxa"/>
            <w:tcBorders>
              <w:left w:val="single" w:color="000000" w:sz="14" w:space="0"/>
            </w:tcBorders>
            <w:vAlign w:val="top"/>
          </w:tcPr>
          <w:p>
            <w:pPr>
              <w:spacing w:line="308" w:lineRule="auto"/>
              <w:jc w:val="left"/>
              <w:rPr>
                <w:rFonts w:hint="eastAsia" w:asciiTheme="minorEastAsia" w:hAnsiTheme="minorEastAsia" w:eastAsiaTheme="minorEastAsia" w:cstheme="minorEastAsia"/>
                <w:sz w:val="24"/>
                <w:szCs w:val="24"/>
              </w:rPr>
            </w:pPr>
          </w:p>
          <w:p>
            <w:pPr>
              <w:pStyle w:val="7"/>
              <w:spacing w:before="62" w:line="189" w:lineRule="auto"/>
              <w:ind w:left="24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25</w:t>
            </w:r>
          </w:p>
        </w:tc>
        <w:tc>
          <w:tcPr>
            <w:tcW w:w="1216" w:type="dxa"/>
            <w:vAlign w:val="top"/>
          </w:tcPr>
          <w:p>
            <w:pPr>
              <w:spacing w:line="250" w:lineRule="auto"/>
              <w:jc w:val="left"/>
              <w:rPr>
                <w:rFonts w:hint="eastAsia" w:asciiTheme="minorEastAsia" w:hAnsiTheme="minorEastAsia" w:eastAsiaTheme="minorEastAsia" w:cstheme="minorEastAsia"/>
                <w:sz w:val="24"/>
                <w:szCs w:val="24"/>
              </w:rPr>
            </w:pPr>
          </w:p>
          <w:p>
            <w:pPr>
              <w:pStyle w:val="7"/>
              <w:spacing w:before="62" w:line="230" w:lineRule="auto"/>
              <w:ind w:left="2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鸡精</w:t>
            </w:r>
          </w:p>
        </w:tc>
        <w:tc>
          <w:tcPr>
            <w:tcW w:w="1700" w:type="dxa"/>
            <w:vAlign w:val="top"/>
          </w:tcPr>
          <w:p>
            <w:pPr>
              <w:spacing w:line="251" w:lineRule="auto"/>
              <w:jc w:val="left"/>
              <w:rPr>
                <w:rFonts w:hint="eastAsia" w:asciiTheme="minorEastAsia" w:hAnsiTheme="minorEastAsia" w:eastAsiaTheme="minorEastAsia" w:cstheme="minorEastAsia"/>
                <w:sz w:val="24"/>
                <w:szCs w:val="24"/>
              </w:rPr>
            </w:pPr>
          </w:p>
          <w:p>
            <w:pPr>
              <w:pStyle w:val="7"/>
              <w:spacing w:before="62" w:line="228" w:lineRule="auto"/>
              <w:ind w:left="1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400克/袋</w:t>
            </w:r>
          </w:p>
        </w:tc>
        <w:tc>
          <w:tcPr>
            <w:tcW w:w="1150" w:type="dxa"/>
            <w:vAlign w:val="top"/>
          </w:tcPr>
          <w:p>
            <w:pPr>
              <w:spacing w:line="251" w:lineRule="auto"/>
              <w:jc w:val="left"/>
              <w:rPr>
                <w:rFonts w:hint="eastAsia" w:asciiTheme="minorEastAsia" w:hAnsiTheme="minorEastAsia" w:eastAsiaTheme="minorEastAsia" w:cstheme="minorEastAsia"/>
                <w:sz w:val="24"/>
                <w:szCs w:val="24"/>
              </w:rPr>
            </w:pPr>
          </w:p>
          <w:p>
            <w:pPr>
              <w:pStyle w:val="7"/>
              <w:spacing w:before="62" w:line="228" w:lineRule="auto"/>
              <w:ind w:left="46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rPr>
              <w:t>袋</w:t>
            </w:r>
          </w:p>
        </w:tc>
        <w:tc>
          <w:tcPr>
            <w:tcW w:w="1184" w:type="dxa"/>
            <w:vAlign w:val="top"/>
          </w:tcPr>
          <w:p>
            <w:pPr>
              <w:spacing w:line="281" w:lineRule="auto"/>
              <w:jc w:val="left"/>
              <w:rPr>
                <w:rFonts w:hint="eastAsia" w:asciiTheme="minorEastAsia" w:hAnsiTheme="minorEastAsia" w:eastAsiaTheme="minorEastAsia" w:cstheme="minorEastAsia"/>
                <w:sz w:val="24"/>
                <w:szCs w:val="24"/>
              </w:rPr>
            </w:pPr>
          </w:p>
          <w:p>
            <w:pPr>
              <w:pStyle w:val="7"/>
              <w:spacing w:before="62" w:line="190" w:lineRule="auto"/>
              <w:ind w:left="518"/>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5"/>
                <w:sz w:val="24"/>
                <w:szCs w:val="24"/>
                <w:lang w:val="en-US" w:eastAsia="zh-CN"/>
              </w:rPr>
              <w:t>90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pStyle w:val="7"/>
              <w:spacing w:before="55" w:line="244" w:lineRule="auto"/>
              <w:ind w:left="24" w:right="205" w:firstLine="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17" w:type="dxa"/>
            <w:tcBorders>
              <w:left w:val="single" w:color="000000" w:sz="14" w:space="0"/>
            </w:tcBorders>
            <w:vAlign w:val="top"/>
          </w:tcPr>
          <w:p>
            <w:pPr>
              <w:pStyle w:val="7"/>
              <w:spacing w:before="62" w:line="189" w:lineRule="auto"/>
              <w:ind w:left="245"/>
              <w:jc w:val="left"/>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lang w:val="en-US" w:eastAsia="zh-CN"/>
              </w:rPr>
              <w:t>26</w:t>
            </w:r>
          </w:p>
        </w:tc>
        <w:tc>
          <w:tcPr>
            <w:tcW w:w="1216" w:type="dxa"/>
            <w:vAlign w:val="top"/>
          </w:tcPr>
          <w:p>
            <w:pPr>
              <w:pStyle w:val="7"/>
              <w:spacing w:before="62" w:line="230" w:lineRule="auto"/>
              <w:ind w:left="2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味精</w:t>
            </w:r>
          </w:p>
        </w:tc>
        <w:tc>
          <w:tcPr>
            <w:tcW w:w="1700" w:type="dxa"/>
            <w:vAlign w:val="top"/>
          </w:tcPr>
          <w:p>
            <w:pPr>
              <w:pStyle w:val="7"/>
              <w:spacing w:before="62" w:line="228" w:lineRule="auto"/>
              <w:ind w:left="1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400克/袋</w:t>
            </w:r>
          </w:p>
        </w:tc>
        <w:tc>
          <w:tcPr>
            <w:tcW w:w="1150" w:type="dxa"/>
            <w:vAlign w:val="top"/>
          </w:tcPr>
          <w:p>
            <w:pPr>
              <w:pStyle w:val="7"/>
              <w:spacing w:before="62" w:line="228" w:lineRule="auto"/>
              <w:ind w:left="469"/>
              <w:jc w:val="left"/>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袋</w:t>
            </w:r>
          </w:p>
        </w:tc>
        <w:tc>
          <w:tcPr>
            <w:tcW w:w="1184" w:type="dxa"/>
            <w:vAlign w:val="top"/>
          </w:tcPr>
          <w:p>
            <w:pPr>
              <w:pStyle w:val="7"/>
              <w:spacing w:before="62" w:line="190" w:lineRule="auto"/>
              <w:ind w:left="518"/>
              <w:jc w:val="left"/>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110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spacing w:before="55" w:line="244" w:lineRule="auto"/>
              <w:ind w:left="24" w:right="205" w:firstLine="3"/>
              <w:jc w:val="left"/>
              <w:rPr>
                <w:rFonts w:hint="eastAsia" w:asciiTheme="minorEastAsia" w:hAnsiTheme="minorEastAsia" w:eastAsiaTheme="minorEastAsia" w:cstheme="minorEastAsia"/>
                <w:spacing w:val="9"/>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17" w:type="dxa"/>
            <w:tcBorders>
              <w:left w:val="single" w:color="000000" w:sz="14" w:space="0"/>
            </w:tcBorders>
            <w:vAlign w:val="top"/>
          </w:tcPr>
          <w:p>
            <w:pPr>
              <w:pStyle w:val="7"/>
              <w:spacing w:before="62" w:line="189" w:lineRule="auto"/>
              <w:ind w:left="245"/>
              <w:jc w:val="left"/>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lang w:val="en-US" w:eastAsia="zh-CN"/>
              </w:rPr>
              <w:t>27</w:t>
            </w:r>
          </w:p>
        </w:tc>
        <w:tc>
          <w:tcPr>
            <w:tcW w:w="1216" w:type="dxa"/>
            <w:vAlign w:val="top"/>
          </w:tcPr>
          <w:p>
            <w:pPr>
              <w:pStyle w:val="7"/>
              <w:spacing w:before="62" w:line="230" w:lineRule="auto"/>
              <w:ind w:left="2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老抽</w:t>
            </w:r>
          </w:p>
        </w:tc>
        <w:tc>
          <w:tcPr>
            <w:tcW w:w="1700" w:type="dxa"/>
            <w:vAlign w:val="top"/>
          </w:tcPr>
          <w:p>
            <w:pPr>
              <w:pStyle w:val="7"/>
              <w:spacing w:before="62" w:line="228" w:lineRule="auto"/>
              <w:ind w:left="1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1.8升/瓶</w:t>
            </w:r>
          </w:p>
        </w:tc>
        <w:tc>
          <w:tcPr>
            <w:tcW w:w="1150" w:type="dxa"/>
            <w:vAlign w:val="top"/>
          </w:tcPr>
          <w:p>
            <w:pPr>
              <w:pStyle w:val="7"/>
              <w:spacing w:before="62" w:line="228" w:lineRule="auto"/>
              <w:ind w:left="469"/>
              <w:jc w:val="left"/>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瓶</w:t>
            </w:r>
          </w:p>
        </w:tc>
        <w:tc>
          <w:tcPr>
            <w:tcW w:w="1184" w:type="dxa"/>
            <w:vAlign w:val="top"/>
          </w:tcPr>
          <w:p>
            <w:pPr>
              <w:pStyle w:val="7"/>
              <w:spacing w:before="62" w:line="190" w:lineRule="auto"/>
              <w:ind w:left="518"/>
              <w:jc w:val="left"/>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110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spacing w:before="55" w:line="244" w:lineRule="auto"/>
              <w:ind w:left="24" w:right="205" w:firstLine="3"/>
              <w:jc w:val="left"/>
              <w:rPr>
                <w:rFonts w:hint="eastAsia" w:asciiTheme="minorEastAsia" w:hAnsiTheme="minorEastAsia" w:eastAsiaTheme="minorEastAsia" w:cstheme="minorEastAsia"/>
                <w:spacing w:val="9"/>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17" w:type="dxa"/>
            <w:tcBorders>
              <w:left w:val="single" w:color="000000" w:sz="14" w:space="0"/>
            </w:tcBorders>
            <w:vAlign w:val="top"/>
          </w:tcPr>
          <w:p>
            <w:pPr>
              <w:pStyle w:val="7"/>
              <w:spacing w:before="62" w:line="189" w:lineRule="auto"/>
              <w:ind w:left="245"/>
              <w:jc w:val="left"/>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lang w:val="en-US" w:eastAsia="zh-CN"/>
              </w:rPr>
              <w:t>28</w:t>
            </w:r>
          </w:p>
        </w:tc>
        <w:tc>
          <w:tcPr>
            <w:tcW w:w="1216" w:type="dxa"/>
            <w:vAlign w:val="top"/>
          </w:tcPr>
          <w:p>
            <w:pPr>
              <w:pStyle w:val="7"/>
              <w:spacing w:before="62" w:line="230" w:lineRule="auto"/>
              <w:ind w:left="2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生抽</w:t>
            </w:r>
          </w:p>
        </w:tc>
        <w:tc>
          <w:tcPr>
            <w:tcW w:w="1700" w:type="dxa"/>
            <w:vAlign w:val="top"/>
          </w:tcPr>
          <w:p>
            <w:pPr>
              <w:pStyle w:val="7"/>
              <w:spacing w:before="62" w:line="228" w:lineRule="auto"/>
              <w:ind w:left="1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1.8升/瓶</w:t>
            </w:r>
          </w:p>
        </w:tc>
        <w:tc>
          <w:tcPr>
            <w:tcW w:w="1150" w:type="dxa"/>
            <w:vAlign w:val="top"/>
          </w:tcPr>
          <w:p>
            <w:pPr>
              <w:pStyle w:val="7"/>
              <w:spacing w:before="62" w:line="228" w:lineRule="auto"/>
              <w:ind w:left="469"/>
              <w:jc w:val="left"/>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瓶</w:t>
            </w:r>
          </w:p>
        </w:tc>
        <w:tc>
          <w:tcPr>
            <w:tcW w:w="1184" w:type="dxa"/>
            <w:vAlign w:val="top"/>
          </w:tcPr>
          <w:p>
            <w:pPr>
              <w:pStyle w:val="7"/>
              <w:spacing w:before="62" w:line="190" w:lineRule="auto"/>
              <w:ind w:left="518"/>
              <w:jc w:val="left"/>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115</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spacing w:before="55" w:line="244" w:lineRule="auto"/>
              <w:ind w:left="24" w:right="205" w:firstLine="3"/>
              <w:jc w:val="left"/>
              <w:rPr>
                <w:rFonts w:hint="eastAsia" w:asciiTheme="minorEastAsia" w:hAnsiTheme="minorEastAsia" w:eastAsiaTheme="minorEastAsia" w:cstheme="minorEastAsia"/>
                <w:spacing w:val="9"/>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17" w:type="dxa"/>
            <w:tcBorders>
              <w:left w:val="single" w:color="000000" w:sz="14" w:space="0"/>
            </w:tcBorders>
            <w:vAlign w:val="top"/>
          </w:tcPr>
          <w:p>
            <w:pPr>
              <w:pStyle w:val="7"/>
              <w:spacing w:before="62" w:line="189" w:lineRule="auto"/>
              <w:ind w:left="245"/>
              <w:jc w:val="left"/>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lang w:val="en-US" w:eastAsia="zh-CN"/>
              </w:rPr>
              <w:t>29</w:t>
            </w:r>
          </w:p>
        </w:tc>
        <w:tc>
          <w:tcPr>
            <w:tcW w:w="1216" w:type="dxa"/>
            <w:vAlign w:val="top"/>
          </w:tcPr>
          <w:p>
            <w:pPr>
              <w:pStyle w:val="7"/>
              <w:spacing w:before="62" w:line="230" w:lineRule="auto"/>
              <w:ind w:left="2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香醋</w:t>
            </w:r>
          </w:p>
        </w:tc>
        <w:tc>
          <w:tcPr>
            <w:tcW w:w="1700" w:type="dxa"/>
            <w:vAlign w:val="top"/>
          </w:tcPr>
          <w:p>
            <w:pPr>
              <w:pStyle w:val="7"/>
              <w:spacing w:before="62" w:line="228" w:lineRule="auto"/>
              <w:ind w:left="1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800毫升/瓶</w:t>
            </w:r>
          </w:p>
        </w:tc>
        <w:tc>
          <w:tcPr>
            <w:tcW w:w="1150" w:type="dxa"/>
            <w:vAlign w:val="top"/>
          </w:tcPr>
          <w:p>
            <w:pPr>
              <w:pStyle w:val="7"/>
              <w:spacing w:before="62" w:line="228" w:lineRule="auto"/>
              <w:ind w:left="469"/>
              <w:jc w:val="left"/>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瓶</w:t>
            </w:r>
          </w:p>
        </w:tc>
        <w:tc>
          <w:tcPr>
            <w:tcW w:w="1184" w:type="dxa"/>
            <w:vAlign w:val="top"/>
          </w:tcPr>
          <w:p>
            <w:pPr>
              <w:pStyle w:val="7"/>
              <w:spacing w:before="62" w:line="190" w:lineRule="auto"/>
              <w:ind w:left="518"/>
              <w:jc w:val="left"/>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140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spacing w:before="55" w:line="244" w:lineRule="auto"/>
              <w:ind w:left="24" w:right="205" w:firstLine="3"/>
              <w:jc w:val="left"/>
              <w:rPr>
                <w:rFonts w:hint="eastAsia" w:asciiTheme="minorEastAsia" w:hAnsiTheme="minorEastAsia" w:eastAsiaTheme="minorEastAsia" w:cstheme="minorEastAsia"/>
                <w:spacing w:val="9"/>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17" w:type="dxa"/>
            <w:tcBorders>
              <w:left w:val="single" w:color="000000" w:sz="14" w:space="0"/>
            </w:tcBorders>
            <w:vAlign w:val="top"/>
          </w:tcPr>
          <w:p>
            <w:pPr>
              <w:pStyle w:val="7"/>
              <w:spacing w:before="62" w:line="189" w:lineRule="auto"/>
              <w:ind w:left="245"/>
              <w:jc w:val="left"/>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lang w:val="en-US" w:eastAsia="zh-CN"/>
              </w:rPr>
              <w:t>30</w:t>
            </w:r>
          </w:p>
        </w:tc>
        <w:tc>
          <w:tcPr>
            <w:tcW w:w="1216" w:type="dxa"/>
            <w:vAlign w:val="top"/>
          </w:tcPr>
          <w:p>
            <w:pPr>
              <w:pStyle w:val="7"/>
              <w:spacing w:before="62" w:line="230" w:lineRule="auto"/>
              <w:ind w:left="2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酵母</w:t>
            </w:r>
          </w:p>
        </w:tc>
        <w:tc>
          <w:tcPr>
            <w:tcW w:w="1700" w:type="dxa"/>
            <w:vAlign w:val="top"/>
          </w:tcPr>
          <w:p>
            <w:pPr>
              <w:pStyle w:val="7"/>
              <w:spacing w:before="62" w:line="228" w:lineRule="auto"/>
              <w:ind w:left="1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500克/袋</w:t>
            </w:r>
          </w:p>
        </w:tc>
        <w:tc>
          <w:tcPr>
            <w:tcW w:w="1150" w:type="dxa"/>
            <w:vAlign w:val="top"/>
          </w:tcPr>
          <w:p>
            <w:pPr>
              <w:pStyle w:val="7"/>
              <w:spacing w:before="62" w:line="228" w:lineRule="auto"/>
              <w:ind w:left="469"/>
              <w:jc w:val="left"/>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z w:val="24"/>
                <w:szCs w:val="24"/>
              </w:rPr>
              <w:t>袋</w:t>
            </w:r>
          </w:p>
        </w:tc>
        <w:tc>
          <w:tcPr>
            <w:tcW w:w="1184" w:type="dxa"/>
            <w:vAlign w:val="top"/>
          </w:tcPr>
          <w:p>
            <w:pPr>
              <w:pStyle w:val="7"/>
              <w:spacing w:before="62" w:line="190" w:lineRule="auto"/>
              <w:ind w:left="518"/>
              <w:jc w:val="left"/>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120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spacing w:before="55" w:line="244" w:lineRule="auto"/>
              <w:ind w:left="24" w:right="205" w:firstLine="3"/>
              <w:jc w:val="left"/>
              <w:rPr>
                <w:rFonts w:hint="eastAsia" w:asciiTheme="minorEastAsia" w:hAnsiTheme="minorEastAsia" w:eastAsiaTheme="minorEastAsia" w:cstheme="minorEastAsia"/>
                <w:spacing w:val="9"/>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17" w:type="dxa"/>
            <w:tcBorders>
              <w:left w:val="single" w:color="000000" w:sz="14" w:space="0"/>
            </w:tcBorders>
            <w:vAlign w:val="top"/>
          </w:tcPr>
          <w:p>
            <w:pPr>
              <w:pStyle w:val="7"/>
              <w:spacing w:before="62" w:line="189" w:lineRule="auto"/>
              <w:ind w:left="245"/>
              <w:jc w:val="left"/>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lang w:val="en-US" w:eastAsia="zh-CN"/>
              </w:rPr>
              <w:t>31</w:t>
            </w:r>
          </w:p>
        </w:tc>
        <w:tc>
          <w:tcPr>
            <w:tcW w:w="1216" w:type="dxa"/>
            <w:vAlign w:val="top"/>
          </w:tcPr>
          <w:p>
            <w:pPr>
              <w:pStyle w:val="7"/>
              <w:spacing w:before="62" w:line="230" w:lineRule="auto"/>
              <w:ind w:left="2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泡打粉</w:t>
            </w:r>
          </w:p>
        </w:tc>
        <w:tc>
          <w:tcPr>
            <w:tcW w:w="1700" w:type="dxa"/>
            <w:vAlign w:val="top"/>
          </w:tcPr>
          <w:p>
            <w:pPr>
              <w:pStyle w:val="7"/>
              <w:spacing w:before="62" w:line="228" w:lineRule="auto"/>
              <w:ind w:left="1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400克/袋</w:t>
            </w:r>
          </w:p>
        </w:tc>
        <w:tc>
          <w:tcPr>
            <w:tcW w:w="1150" w:type="dxa"/>
            <w:vAlign w:val="top"/>
          </w:tcPr>
          <w:p>
            <w:pPr>
              <w:pStyle w:val="7"/>
              <w:spacing w:before="62" w:line="228" w:lineRule="auto"/>
              <w:ind w:left="46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袋</w:t>
            </w:r>
          </w:p>
        </w:tc>
        <w:tc>
          <w:tcPr>
            <w:tcW w:w="1184" w:type="dxa"/>
            <w:vAlign w:val="top"/>
          </w:tcPr>
          <w:p>
            <w:pPr>
              <w:pStyle w:val="7"/>
              <w:spacing w:before="62" w:line="190" w:lineRule="auto"/>
              <w:ind w:left="518"/>
              <w:jc w:val="left"/>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160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spacing w:before="55" w:line="244" w:lineRule="auto"/>
              <w:ind w:left="24" w:right="205" w:firstLine="3"/>
              <w:jc w:val="left"/>
              <w:rPr>
                <w:rFonts w:hint="eastAsia" w:asciiTheme="minorEastAsia" w:hAnsiTheme="minorEastAsia" w:eastAsiaTheme="minorEastAsia" w:cstheme="minorEastAsia"/>
                <w:spacing w:val="9"/>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17" w:type="dxa"/>
            <w:tcBorders>
              <w:left w:val="single" w:color="000000" w:sz="14" w:space="0"/>
            </w:tcBorders>
            <w:vAlign w:val="top"/>
          </w:tcPr>
          <w:p>
            <w:pPr>
              <w:pStyle w:val="7"/>
              <w:spacing w:before="62" w:line="189" w:lineRule="auto"/>
              <w:ind w:left="245"/>
              <w:jc w:val="left"/>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lang w:val="en-US" w:eastAsia="zh-CN"/>
              </w:rPr>
              <w:t>32</w:t>
            </w:r>
          </w:p>
        </w:tc>
        <w:tc>
          <w:tcPr>
            <w:tcW w:w="1216" w:type="dxa"/>
            <w:vAlign w:val="top"/>
          </w:tcPr>
          <w:p>
            <w:pPr>
              <w:pStyle w:val="7"/>
              <w:spacing w:before="62" w:line="230" w:lineRule="auto"/>
              <w:ind w:left="2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小苏打</w:t>
            </w:r>
          </w:p>
        </w:tc>
        <w:tc>
          <w:tcPr>
            <w:tcW w:w="1700" w:type="dxa"/>
            <w:vAlign w:val="top"/>
          </w:tcPr>
          <w:p>
            <w:pPr>
              <w:pStyle w:val="7"/>
              <w:spacing w:before="62" w:line="228" w:lineRule="auto"/>
              <w:ind w:left="1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200克/袋</w:t>
            </w:r>
          </w:p>
        </w:tc>
        <w:tc>
          <w:tcPr>
            <w:tcW w:w="1150" w:type="dxa"/>
            <w:vAlign w:val="top"/>
          </w:tcPr>
          <w:p>
            <w:pPr>
              <w:pStyle w:val="7"/>
              <w:spacing w:before="62" w:line="228" w:lineRule="auto"/>
              <w:ind w:left="46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袋</w:t>
            </w:r>
          </w:p>
        </w:tc>
        <w:tc>
          <w:tcPr>
            <w:tcW w:w="1184" w:type="dxa"/>
            <w:vAlign w:val="top"/>
          </w:tcPr>
          <w:p>
            <w:pPr>
              <w:pStyle w:val="7"/>
              <w:spacing w:before="62" w:line="190" w:lineRule="auto"/>
              <w:ind w:left="518"/>
              <w:jc w:val="left"/>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180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spacing w:before="55" w:line="244" w:lineRule="auto"/>
              <w:ind w:left="24" w:right="205" w:firstLine="3"/>
              <w:jc w:val="left"/>
              <w:rPr>
                <w:rFonts w:hint="eastAsia" w:asciiTheme="minorEastAsia" w:hAnsiTheme="minorEastAsia" w:eastAsiaTheme="minorEastAsia" w:cstheme="minorEastAsia"/>
                <w:spacing w:val="9"/>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17" w:type="dxa"/>
            <w:tcBorders>
              <w:left w:val="single" w:color="000000" w:sz="14" w:space="0"/>
            </w:tcBorders>
            <w:vAlign w:val="top"/>
          </w:tcPr>
          <w:p>
            <w:pPr>
              <w:pStyle w:val="7"/>
              <w:spacing w:before="62" w:line="189" w:lineRule="auto"/>
              <w:ind w:left="245"/>
              <w:jc w:val="left"/>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lang w:val="en-US" w:eastAsia="zh-CN"/>
              </w:rPr>
              <w:t>33</w:t>
            </w:r>
          </w:p>
        </w:tc>
        <w:tc>
          <w:tcPr>
            <w:tcW w:w="1216" w:type="dxa"/>
            <w:vAlign w:val="top"/>
          </w:tcPr>
          <w:p>
            <w:pPr>
              <w:pStyle w:val="7"/>
              <w:spacing w:before="62" w:line="230" w:lineRule="auto"/>
              <w:ind w:left="2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豆瓣酱</w:t>
            </w:r>
          </w:p>
        </w:tc>
        <w:tc>
          <w:tcPr>
            <w:tcW w:w="1700" w:type="dxa"/>
            <w:vAlign w:val="top"/>
          </w:tcPr>
          <w:p>
            <w:pPr>
              <w:pStyle w:val="7"/>
              <w:spacing w:before="62" w:line="228" w:lineRule="auto"/>
              <w:ind w:left="1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10公斤/件</w:t>
            </w:r>
          </w:p>
        </w:tc>
        <w:tc>
          <w:tcPr>
            <w:tcW w:w="1150" w:type="dxa"/>
            <w:vAlign w:val="top"/>
          </w:tcPr>
          <w:p>
            <w:pPr>
              <w:pStyle w:val="7"/>
              <w:spacing w:before="62" w:line="228" w:lineRule="auto"/>
              <w:ind w:left="469"/>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件</w:t>
            </w:r>
          </w:p>
        </w:tc>
        <w:tc>
          <w:tcPr>
            <w:tcW w:w="1184" w:type="dxa"/>
            <w:vAlign w:val="top"/>
          </w:tcPr>
          <w:p>
            <w:pPr>
              <w:pStyle w:val="7"/>
              <w:spacing w:before="62" w:line="190" w:lineRule="auto"/>
              <w:ind w:left="518"/>
              <w:jc w:val="left"/>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22</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spacing w:before="55" w:line="244" w:lineRule="auto"/>
              <w:ind w:left="24" w:right="205" w:firstLine="3"/>
              <w:jc w:val="left"/>
              <w:rPr>
                <w:rFonts w:hint="eastAsia" w:asciiTheme="minorEastAsia" w:hAnsiTheme="minorEastAsia" w:eastAsiaTheme="minorEastAsia" w:cstheme="minorEastAsia"/>
                <w:spacing w:val="9"/>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17" w:type="dxa"/>
            <w:tcBorders>
              <w:left w:val="single" w:color="000000" w:sz="14" w:space="0"/>
            </w:tcBorders>
            <w:vAlign w:val="top"/>
          </w:tcPr>
          <w:p>
            <w:pPr>
              <w:pStyle w:val="7"/>
              <w:spacing w:before="62" w:line="189" w:lineRule="auto"/>
              <w:ind w:left="245"/>
              <w:jc w:val="left"/>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lang w:val="en-US" w:eastAsia="zh-CN"/>
              </w:rPr>
              <w:t>34</w:t>
            </w:r>
          </w:p>
        </w:tc>
        <w:tc>
          <w:tcPr>
            <w:tcW w:w="1216" w:type="dxa"/>
            <w:vAlign w:val="top"/>
          </w:tcPr>
          <w:p>
            <w:pPr>
              <w:pStyle w:val="7"/>
              <w:spacing w:before="62" w:line="230" w:lineRule="auto"/>
              <w:ind w:left="2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八角</w:t>
            </w:r>
          </w:p>
        </w:tc>
        <w:tc>
          <w:tcPr>
            <w:tcW w:w="1700" w:type="dxa"/>
            <w:vAlign w:val="top"/>
          </w:tcPr>
          <w:p>
            <w:pPr>
              <w:pStyle w:val="7"/>
              <w:spacing w:before="62" w:line="228" w:lineRule="auto"/>
              <w:ind w:left="14"/>
              <w:jc w:val="left"/>
              <w:rPr>
                <w:rFonts w:hint="eastAsia" w:asciiTheme="minorEastAsia" w:hAnsiTheme="minorEastAsia" w:eastAsiaTheme="minorEastAsia" w:cstheme="minorEastAsia"/>
                <w:sz w:val="24"/>
                <w:szCs w:val="24"/>
              </w:rPr>
            </w:pPr>
          </w:p>
        </w:tc>
        <w:tc>
          <w:tcPr>
            <w:tcW w:w="1150" w:type="dxa"/>
            <w:vAlign w:val="top"/>
          </w:tcPr>
          <w:p>
            <w:pPr>
              <w:pStyle w:val="7"/>
              <w:spacing w:before="62" w:line="228" w:lineRule="auto"/>
              <w:ind w:left="469"/>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斤</w:t>
            </w:r>
          </w:p>
        </w:tc>
        <w:tc>
          <w:tcPr>
            <w:tcW w:w="1184" w:type="dxa"/>
            <w:vAlign w:val="top"/>
          </w:tcPr>
          <w:p>
            <w:pPr>
              <w:pStyle w:val="7"/>
              <w:spacing w:before="62" w:line="190" w:lineRule="auto"/>
              <w:ind w:left="518"/>
              <w:jc w:val="left"/>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17</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spacing w:before="55" w:line="244" w:lineRule="auto"/>
              <w:ind w:left="24" w:right="205" w:firstLine="3"/>
              <w:jc w:val="left"/>
              <w:rPr>
                <w:rFonts w:hint="eastAsia" w:asciiTheme="minorEastAsia" w:hAnsiTheme="minorEastAsia" w:eastAsiaTheme="minorEastAsia" w:cstheme="minorEastAsia"/>
                <w:spacing w:val="9"/>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17" w:type="dxa"/>
            <w:tcBorders>
              <w:left w:val="single" w:color="000000" w:sz="14" w:space="0"/>
            </w:tcBorders>
            <w:vAlign w:val="top"/>
          </w:tcPr>
          <w:p>
            <w:pPr>
              <w:pStyle w:val="7"/>
              <w:spacing w:before="62" w:line="189" w:lineRule="auto"/>
              <w:ind w:left="245"/>
              <w:jc w:val="left"/>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lang w:val="en-US" w:eastAsia="zh-CN"/>
              </w:rPr>
              <w:t>35</w:t>
            </w:r>
          </w:p>
        </w:tc>
        <w:tc>
          <w:tcPr>
            <w:tcW w:w="1216" w:type="dxa"/>
            <w:vAlign w:val="top"/>
          </w:tcPr>
          <w:p>
            <w:pPr>
              <w:pStyle w:val="7"/>
              <w:spacing w:before="62" w:line="230" w:lineRule="auto"/>
              <w:ind w:left="2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香油</w:t>
            </w:r>
          </w:p>
        </w:tc>
        <w:tc>
          <w:tcPr>
            <w:tcW w:w="1700" w:type="dxa"/>
            <w:vAlign w:val="top"/>
          </w:tcPr>
          <w:p>
            <w:pPr>
              <w:pStyle w:val="7"/>
              <w:spacing w:before="62" w:line="228" w:lineRule="auto"/>
              <w:ind w:left="1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20瓶*350毫升/件</w:t>
            </w:r>
          </w:p>
        </w:tc>
        <w:tc>
          <w:tcPr>
            <w:tcW w:w="1150" w:type="dxa"/>
            <w:vAlign w:val="top"/>
          </w:tcPr>
          <w:p>
            <w:pPr>
              <w:pStyle w:val="7"/>
              <w:spacing w:before="62" w:line="228" w:lineRule="auto"/>
              <w:ind w:left="469"/>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件</w:t>
            </w:r>
          </w:p>
        </w:tc>
        <w:tc>
          <w:tcPr>
            <w:tcW w:w="1184" w:type="dxa"/>
            <w:vAlign w:val="top"/>
          </w:tcPr>
          <w:p>
            <w:pPr>
              <w:pStyle w:val="7"/>
              <w:spacing w:before="62" w:line="190" w:lineRule="auto"/>
              <w:ind w:left="518"/>
              <w:jc w:val="left"/>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10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spacing w:before="55" w:line="244" w:lineRule="auto"/>
              <w:ind w:left="24" w:right="205" w:firstLine="3"/>
              <w:jc w:val="left"/>
              <w:rPr>
                <w:rFonts w:hint="eastAsia" w:asciiTheme="minorEastAsia" w:hAnsiTheme="minorEastAsia" w:eastAsiaTheme="minorEastAsia" w:cstheme="minorEastAsia"/>
                <w:spacing w:val="9"/>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17" w:type="dxa"/>
            <w:tcBorders>
              <w:left w:val="single" w:color="000000" w:sz="14" w:space="0"/>
            </w:tcBorders>
            <w:vAlign w:val="top"/>
          </w:tcPr>
          <w:p>
            <w:pPr>
              <w:pStyle w:val="7"/>
              <w:spacing w:before="62" w:line="189" w:lineRule="auto"/>
              <w:ind w:left="245"/>
              <w:jc w:val="left"/>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lang w:val="en-US" w:eastAsia="zh-CN"/>
              </w:rPr>
              <w:t>36</w:t>
            </w:r>
          </w:p>
        </w:tc>
        <w:tc>
          <w:tcPr>
            <w:tcW w:w="1216" w:type="dxa"/>
            <w:vAlign w:val="top"/>
          </w:tcPr>
          <w:p>
            <w:pPr>
              <w:pStyle w:val="7"/>
              <w:spacing w:before="62" w:line="230" w:lineRule="auto"/>
              <w:ind w:left="2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十三香</w:t>
            </w:r>
          </w:p>
        </w:tc>
        <w:tc>
          <w:tcPr>
            <w:tcW w:w="1700" w:type="dxa"/>
            <w:vAlign w:val="top"/>
          </w:tcPr>
          <w:p>
            <w:pPr>
              <w:pStyle w:val="7"/>
              <w:spacing w:before="62" w:line="228" w:lineRule="auto"/>
              <w:ind w:left="1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100袋*45克/件</w:t>
            </w:r>
          </w:p>
        </w:tc>
        <w:tc>
          <w:tcPr>
            <w:tcW w:w="1150" w:type="dxa"/>
            <w:vAlign w:val="top"/>
          </w:tcPr>
          <w:p>
            <w:pPr>
              <w:pStyle w:val="7"/>
              <w:spacing w:before="62" w:line="228" w:lineRule="auto"/>
              <w:ind w:left="469"/>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件</w:t>
            </w:r>
          </w:p>
        </w:tc>
        <w:tc>
          <w:tcPr>
            <w:tcW w:w="1184" w:type="dxa"/>
            <w:vAlign w:val="top"/>
          </w:tcPr>
          <w:p>
            <w:pPr>
              <w:pStyle w:val="7"/>
              <w:spacing w:before="62" w:line="190" w:lineRule="auto"/>
              <w:ind w:left="518"/>
              <w:jc w:val="left"/>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10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spacing w:before="55" w:line="244" w:lineRule="auto"/>
              <w:ind w:left="24" w:right="205" w:firstLine="3"/>
              <w:jc w:val="left"/>
              <w:rPr>
                <w:rFonts w:hint="eastAsia" w:asciiTheme="minorEastAsia" w:hAnsiTheme="minorEastAsia" w:eastAsiaTheme="minorEastAsia" w:cstheme="minorEastAsia"/>
                <w:spacing w:val="9"/>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17" w:type="dxa"/>
            <w:tcBorders>
              <w:left w:val="single" w:color="000000" w:sz="14" w:space="0"/>
            </w:tcBorders>
            <w:vAlign w:val="top"/>
          </w:tcPr>
          <w:p>
            <w:pPr>
              <w:pStyle w:val="7"/>
              <w:spacing w:before="62" w:line="189" w:lineRule="auto"/>
              <w:ind w:left="245"/>
              <w:jc w:val="left"/>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lang w:val="en-US" w:eastAsia="zh-CN"/>
              </w:rPr>
              <w:t>37</w:t>
            </w:r>
          </w:p>
        </w:tc>
        <w:tc>
          <w:tcPr>
            <w:tcW w:w="1216" w:type="dxa"/>
            <w:vAlign w:val="top"/>
          </w:tcPr>
          <w:p>
            <w:pPr>
              <w:pStyle w:val="7"/>
              <w:spacing w:before="62" w:line="230" w:lineRule="auto"/>
              <w:ind w:left="2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鱼豆腐</w:t>
            </w:r>
          </w:p>
        </w:tc>
        <w:tc>
          <w:tcPr>
            <w:tcW w:w="1700" w:type="dxa"/>
            <w:vAlign w:val="top"/>
          </w:tcPr>
          <w:p>
            <w:pPr>
              <w:pStyle w:val="7"/>
              <w:spacing w:before="62" w:line="228" w:lineRule="auto"/>
              <w:ind w:left="1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20斤/件</w:t>
            </w:r>
          </w:p>
        </w:tc>
        <w:tc>
          <w:tcPr>
            <w:tcW w:w="1150" w:type="dxa"/>
            <w:vAlign w:val="top"/>
          </w:tcPr>
          <w:p>
            <w:pPr>
              <w:pStyle w:val="7"/>
              <w:spacing w:before="62" w:line="228" w:lineRule="auto"/>
              <w:ind w:left="469"/>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件</w:t>
            </w:r>
          </w:p>
        </w:tc>
        <w:tc>
          <w:tcPr>
            <w:tcW w:w="1184" w:type="dxa"/>
            <w:vAlign w:val="top"/>
          </w:tcPr>
          <w:p>
            <w:pPr>
              <w:pStyle w:val="7"/>
              <w:spacing w:before="62" w:line="190" w:lineRule="auto"/>
              <w:ind w:left="518"/>
              <w:jc w:val="left"/>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80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spacing w:before="55" w:line="244" w:lineRule="auto"/>
              <w:ind w:left="24" w:right="205" w:firstLine="3"/>
              <w:jc w:val="left"/>
              <w:rPr>
                <w:rFonts w:hint="eastAsia" w:asciiTheme="minorEastAsia" w:hAnsiTheme="minorEastAsia" w:eastAsiaTheme="minorEastAsia" w:cstheme="minorEastAsia"/>
                <w:spacing w:val="9"/>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17" w:type="dxa"/>
            <w:tcBorders>
              <w:left w:val="single" w:color="000000" w:sz="14" w:space="0"/>
            </w:tcBorders>
            <w:vAlign w:val="top"/>
          </w:tcPr>
          <w:p>
            <w:pPr>
              <w:pStyle w:val="7"/>
              <w:spacing w:before="62" w:line="189" w:lineRule="auto"/>
              <w:ind w:left="245"/>
              <w:jc w:val="left"/>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lang w:val="en-US" w:eastAsia="zh-CN"/>
              </w:rPr>
              <w:t>38</w:t>
            </w:r>
          </w:p>
        </w:tc>
        <w:tc>
          <w:tcPr>
            <w:tcW w:w="1216" w:type="dxa"/>
            <w:vAlign w:val="top"/>
          </w:tcPr>
          <w:p>
            <w:pPr>
              <w:pStyle w:val="7"/>
              <w:spacing w:before="62" w:line="230" w:lineRule="auto"/>
              <w:ind w:left="2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香豆腐</w:t>
            </w:r>
          </w:p>
        </w:tc>
        <w:tc>
          <w:tcPr>
            <w:tcW w:w="1700" w:type="dxa"/>
            <w:vAlign w:val="top"/>
          </w:tcPr>
          <w:p>
            <w:pPr>
              <w:pStyle w:val="7"/>
              <w:spacing w:before="62" w:line="228" w:lineRule="auto"/>
              <w:ind w:left="1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20斤/件</w:t>
            </w:r>
          </w:p>
        </w:tc>
        <w:tc>
          <w:tcPr>
            <w:tcW w:w="1150" w:type="dxa"/>
            <w:vAlign w:val="top"/>
          </w:tcPr>
          <w:p>
            <w:pPr>
              <w:pStyle w:val="7"/>
              <w:spacing w:before="62" w:line="228" w:lineRule="auto"/>
              <w:ind w:left="469"/>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件</w:t>
            </w:r>
          </w:p>
        </w:tc>
        <w:tc>
          <w:tcPr>
            <w:tcW w:w="1184" w:type="dxa"/>
            <w:vAlign w:val="top"/>
          </w:tcPr>
          <w:p>
            <w:pPr>
              <w:pStyle w:val="7"/>
              <w:spacing w:before="62" w:line="190" w:lineRule="auto"/>
              <w:ind w:left="518"/>
              <w:jc w:val="left"/>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80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spacing w:before="55" w:line="244" w:lineRule="auto"/>
              <w:ind w:left="24" w:right="205" w:firstLine="3"/>
              <w:jc w:val="left"/>
              <w:rPr>
                <w:rFonts w:hint="eastAsia" w:asciiTheme="minorEastAsia" w:hAnsiTheme="minorEastAsia" w:eastAsiaTheme="minorEastAsia" w:cstheme="minorEastAsia"/>
                <w:spacing w:val="9"/>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17" w:type="dxa"/>
            <w:tcBorders>
              <w:left w:val="single" w:color="000000" w:sz="14" w:space="0"/>
            </w:tcBorders>
            <w:vAlign w:val="top"/>
          </w:tcPr>
          <w:p>
            <w:pPr>
              <w:pStyle w:val="7"/>
              <w:spacing w:before="62" w:line="189" w:lineRule="auto"/>
              <w:ind w:left="245"/>
              <w:jc w:val="left"/>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lang w:val="en-US" w:eastAsia="zh-CN"/>
              </w:rPr>
              <w:t>39</w:t>
            </w:r>
          </w:p>
        </w:tc>
        <w:tc>
          <w:tcPr>
            <w:tcW w:w="1216" w:type="dxa"/>
            <w:vAlign w:val="top"/>
          </w:tcPr>
          <w:p>
            <w:pPr>
              <w:pStyle w:val="7"/>
              <w:spacing w:before="62" w:line="230" w:lineRule="auto"/>
              <w:ind w:left="2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火锅料</w:t>
            </w:r>
          </w:p>
        </w:tc>
        <w:tc>
          <w:tcPr>
            <w:tcW w:w="1700" w:type="dxa"/>
            <w:vAlign w:val="top"/>
          </w:tcPr>
          <w:p>
            <w:pPr>
              <w:pStyle w:val="7"/>
              <w:spacing w:before="62" w:line="228" w:lineRule="auto"/>
              <w:ind w:left="1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40包*400克/件</w:t>
            </w:r>
          </w:p>
        </w:tc>
        <w:tc>
          <w:tcPr>
            <w:tcW w:w="1150" w:type="dxa"/>
            <w:vAlign w:val="top"/>
          </w:tcPr>
          <w:p>
            <w:pPr>
              <w:pStyle w:val="7"/>
              <w:spacing w:before="62" w:line="228" w:lineRule="auto"/>
              <w:ind w:left="469"/>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件</w:t>
            </w:r>
          </w:p>
        </w:tc>
        <w:tc>
          <w:tcPr>
            <w:tcW w:w="1184" w:type="dxa"/>
            <w:vAlign w:val="top"/>
          </w:tcPr>
          <w:p>
            <w:pPr>
              <w:pStyle w:val="7"/>
              <w:spacing w:before="62" w:line="190" w:lineRule="auto"/>
              <w:ind w:left="518"/>
              <w:jc w:val="left"/>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20</w:t>
            </w:r>
          </w:p>
        </w:tc>
        <w:tc>
          <w:tcPr>
            <w:tcW w:w="1333" w:type="dxa"/>
            <w:vAlign w:val="top"/>
          </w:tcPr>
          <w:p>
            <w:pPr>
              <w:jc w:val="left"/>
              <w:rPr>
                <w:rFonts w:hint="eastAsia" w:asciiTheme="minorEastAsia" w:hAnsiTheme="minorEastAsia" w:eastAsiaTheme="minorEastAsia" w:cstheme="minorEastAsia"/>
                <w:sz w:val="24"/>
                <w:szCs w:val="24"/>
              </w:rPr>
            </w:pPr>
          </w:p>
        </w:tc>
        <w:tc>
          <w:tcPr>
            <w:tcW w:w="1550" w:type="dxa"/>
            <w:vAlign w:val="top"/>
          </w:tcPr>
          <w:p>
            <w:pPr>
              <w:jc w:val="left"/>
              <w:rPr>
                <w:rFonts w:hint="eastAsia" w:asciiTheme="minorEastAsia" w:hAnsiTheme="minorEastAsia" w:eastAsiaTheme="minorEastAsia" w:cstheme="minorEastAsia"/>
                <w:sz w:val="24"/>
                <w:szCs w:val="24"/>
              </w:rPr>
            </w:pPr>
          </w:p>
        </w:tc>
        <w:tc>
          <w:tcPr>
            <w:tcW w:w="1467" w:type="dxa"/>
            <w:tcBorders>
              <w:right w:val="single" w:color="000000" w:sz="14" w:space="0"/>
            </w:tcBorders>
            <w:vAlign w:val="top"/>
          </w:tcPr>
          <w:p>
            <w:pPr>
              <w:spacing w:before="55" w:line="244" w:lineRule="auto"/>
              <w:ind w:left="24" w:right="205" w:firstLine="3"/>
              <w:jc w:val="left"/>
              <w:rPr>
                <w:rFonts w:hint="eastAsia" w:asciiTheme="minorEastAsia" w:hAnsiTheme="minorEastAsia" w:eastAsiaTheme="minorEastAsia" w:cstheme="minorEastAsia"/>
                <w:spacing w:val="9"/>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bl>
    <w:p>
      <w:pPr>
        <w:spacing w:before="180" w:line="468" w:lineRule="exact"/>
        <w:jc w:val="left"/>
        <w:rPr>
          <w:rFonts w:hint="eastAsia" w:ascii="新宋体" w:hAnsi="新宋体" w:eastAsia="新宋体" w:cs="新宋体"/>
          <w:spacing w:val="-1"/>
          <w:position w:val="17"/>
          <w:sz w:val="24"/>
          <w:szCs w:val="24"/>
          <w:lang w:val="en-US" w:eastAsia="zh-CN"/>
        </w:rPr>
      </w:pPr>
    </w:p>
    <w:p/>
    <w:tbl>
      <w:tblPr>
        <w:tblStyle w:val="6"/>
        <w:tblpPr w:leftFromText="180" w:rightFromText="180" w:vertAnchor="text" w:horzAnchor="page" w:tblpX="1021" w:tblpY="1094"/>
        <w:tblOverlap w:val="never"/>
        <w:tblW w:w="1010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0"/>
        <w:gridCol w:w="1217"/>
        <w:gridCol w:w="1700"/>
        <w:gridCol w:w="892"/>
        <w:gridCol w:w="1207"/>
        <w:gridCol w:w="1340"/>
        <w:gridCol w:w="1539"/>
        <w:gridCol w:w="14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10109" w:type="dxa"/>
            <w:gridSpan w:val="8"/>
            <w:tcBorders>
              <w:top w:val="single" w:color="000000" w:sz="14" w:space="0"/>
              <w:left w:val="single" w:color="000000" w:sz="14" w:space="0"/>
              <w:bottom w:val="nil"/>
              <w:right w:val="single" w:color="000000" w:sz="14" w:space="0"/>
            </w:tcBorders>
            <w:vAlign w:val="top"/>
          </w:tcPr>
          <w:p>
            <w:pPr>
              <w:pStyle w:val="7"/>
              <w:spacing w:before="33" w:line="228" w:lineRule="auto"/>
              <w:ind w:left="1658" w:firstLine="2112" w:firstLineChars="800"/>
              <w:jc w:val="both"/>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12"/>
                <w:sz w:val="24"/>
                <w:szCs w:val="24"/>
                <w:lang w:eastAsia="zh-CN"/>
              </w:rPr>
              <w:t>包三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750" w:type="dxa"/>
            <w:vMerge w:val="restart"/>
            <w:tcBorders>
              <w:top w:val="single" w:color="000000" w:sz="14" w:space="0"/>
              <w:left w:val="single" w:color="000000" w:sz="14" w:space="0"/>
              <w:bottom w:val="nil"/>
            </w:tcBorders>
            <w:vAlign w:val="top"/>
          </w:tcPr>
          <w:p>
            <w:pPr>
              <w:pStyle w:val="7"/>
              <w:spacing w:before="292" w:line="230" w:lineRule="auto"/>
              <w:ind w:left="1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序号</w:t>
            </w:r>
          </w:p>
        </w:tc>
        <w:tc>
          <w:tcPr>
            <w:tcW w:w="1217" w:type="dxa"/>
            <w:vMerge w:val="restart"/>
            <w:tcBorders>
              <w:top w:val="single" w:color="000000" w:sz="14" w:space="0"/>
              <w:bottom w:val="nil"/>
            </w:tcBorders>
            <w:vAlign w:val="top"/>
          </w:tcPr>
          <w:p>
            <w:pPr>
              <w:pStyle w:val="7"/>
              <w:spacing w:before="292" w:line="229" w:lineRule="auto"/>
              <w:ind w:left="19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项目名称</w:t>
            </w:r>
          </w:p>
        </w:tc>
        <w:tc>
          <w:tcPr>
            <w:tcW w:w="1700" w:type="dxa"/>
            <w:vMerge w:val="restart"/>
            <w:tcBorders>
              <w:top w:val="single" w:color="000000" w:sz="14" w:space="0"/>
              <w:bottom w:val="nil"/>
            </w:tcBorders>
            <w:vAlign w:val="top"/>
          </w:tcPr>
          <w:p>
            <w:pPr>
              <w:pStyle w:val="7"/>
              <w:spacing w:before="293" w:line="228" w:lineRule="auto"/>
              <w:ind w:left="23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项目特征描述</w:t>
            </w:r>
          </w:p>
        </w:tc>
        <w:tc>
          <w:tcPr>
            <w:tcW w:w="892" w:type="dxa"/>
            <w:vMerge w:val="restart"/>
            <w:tcBorders>
              <w:top w:val="single" w:color="000000" w:sz="14" w:space="0"/>
              <w:bottom w:val="nil"/>
            </w:tcBorders>
            <w:vAlign w:val="top"/>
          </w:tcPr>
          <w:p>
            <w:pPr>
              <w:pStyle w:val="7"/>
              <w:spacing w:before="292" w:line="229" w:lineRule="auto"/>
              <w:ind w:left="16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计量单位</w:t>
            </w:r>
          </w:p>
        </w:tc>
        <w:tc>
          <w:tcPr>
            <w:tcW w:w="1207" w:type="dxa"/>
            <w:vMerge w:val="restart"/>
            <w:tcBorders>
              <w:top w:val="single" w:color="000000" w:sz="14" w:space="0"/>
              <w:bottom w:val="nil"/>
            </w:tcBorders>
            <w:vAlign w:val="top"/>
          </w:tcPr>
          <w:p>
            <w:pPr>
              <w:pStyle w:val="7"/>
              <w:spacing w:before="293" w:line="228" w:lineRule="auto"/>
              <w:ind w:left="40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数量</w:t>
            </w:r>
          </w:p>
        </w:tc>
        <w:tc>
          <w:tcPr>
            <w:tcW w:w="4343" w:type="dxa"/>
            <w:gridSpan w:val="3"/>
            <w:tcBorders>
              <w:top w:val="single" w:color="000000" w:sz="14" w:space="0"/>
              <w:right w:val="single" w:color="000000" w:sz="14" w:space="0"/>
            </w:tcBorders>
            <w:vAlign w:val="top"/>
          </w:tcPr>
          <w:p>
            <w:pPr>
              <w:pStyle w:val="7"/>
              <w:spacing w:before="33" w:line="228" w:lineRule="auto"/>
              <w:ind w:left="165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金额（元）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7" w:hRule="atLeast"/>
        </w:trPr>
        <w:tc>
          <w:tcPr>
            <w:tcW w:w="750" w:type="dxa"/>
            <w:vMerge w:val="continue"/>
            <w:tcBorders>
              <w:top w:val="nil"/>
              <w:left w:val="single" w:color="000000" w:sz="14" w:space="0"/>
            </w:tcBorders>
            <w:vAlign w:val="top"/>
          </w:tcPr>
          <w:p>
            <w:pPr>
              <w:rPr>
                <w:rFonts w:hint="eastAsia" w:asciiTheme="minorEastAsia" w:hAnsiTheme="minorEastAsia" w:eastAsiaTheme="minorEastAsia" w:cstheme="minorEastAsia"/>
                <w:sz w:val="24"/>
                <w:szCs w:val="24"/>
              </w:rPr>
            </w:pPr>
          </w:p>
        </w:tc>
        <w:tc>
          <w:tcPr>
            <w:tcW w:w="1217" w:type="dxa"/>
            <w:vMerge w:val="continue"/>
            <w:tcBorders>
              <w:top w:val="nil"/>
            </w:tcBorders>
            <w:vAlign w:val="top"/>
          </w:tcPr>
          <w:p>
            <w:pPr>
              <w:rPr>
                <w:rFonts w:hint="eastAsia" w:asciiTheme="minorEastAsia" w:hAnsiTheme="minorEastAsia" w:eastAsiaTheme="minorEastAsia" w:cstheme="minorEastAsia"/>
                <w:sz w:val="24"/>
                <w:szCs w:val="24"/>
              </w:rPr>
            </w:pPr>
          </w:p>
        </w:tc>
        <w:tc>
          <w:tcPr>
            <w:tcW w:w="1700" w:type="dxa"/>
            <w:vMerge w:val="continue"/>
            <w:tcBorders>
              <w:top w:val="nil"/>
            </w:tcBorders>
            <w:vAlign w:val="top"/>
          </w:tcPr>
          <w:p>
            <w:pPr>
              <w:rPr>
                <w:rFonts w:hint="eastAsia" w:asciiTheme="minorEastAsia" w:hAnsiTheme="minorEastAsia" w:eastAsiaTheme="minorEastAsia" w:cstheme="minorEastAsia"/>
                <w:sz w:val="24"/>
                <w:szCs w:val="24"/>
              </w:rPr>
            </w:pPr>
          </w:p>
        </w:tc>
        <w:tc>
          <w:tcPr>
            <w:tcW w:w="892" w:type="dxa"/>
            <w:vMerge w:val="continue"/>
            <w:tcBorders>
              <w:top w:val="nil"/>
            </w:tcBorders>
            <w:vAlign w:val="top"/>
          </w:tcPr>
          <w:p>
            <w:pPr>
              <w:rPr>
                <w:rFonts w:hint="eastAsia" w:asciiTheme="minorEastAsia" w:hAnsiTheme="minorEastAsia" w:eastAsiaTheme="minorEastAsia" w:cstheme="minorEastAsia"/>
                <w:sz w:val="24"/>
                <w:szCs w:val="24"/>
              </w:rPr>
            </w:pPr>
          </w:p>
        </w:tc>
        <w:tc>
          <w:tcPr>
            <w:tcW w:w="1207" w:type="dxa"/>
            <w:vMerge w:val="continue"/>
            <w:tcBorders>
              <w:top w:val="nil"/>
            </w:tcBorders>
            <w:vAlign w:val="top"/>
          </w:tcPr>
          <w:p>
            <w:pPr>
              <w:rPr>
                <w:rFonts w:hint="eastAsia" w:asciiTheme="minorEastAsia" w:hAnsiTheme="minorEastAsia" w:eastAsiaTheme="minorEastAsia" w:cstheme="minorEastAsia"/>
                <w:sz w:val="24"/>
                <w:szCs w:val="24"/>
              </w:rPr>
            </w:pPr>
          </w:p>
        </w:tc>
        <w:tc>
          <w:tcPr>
            <w:tcW w:w="1340" w:type="dxa"/>
            <w:vAlign w:val="top"/>
          </w:tcPr>
          <w:p>
            <w:pPr>
              <w:pStyle w:val="7"/>
              <w:spacing w:before="288" w:line="227" w:lineRule="auto"/>
              <w:ind w:left="2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综合单价</w:t>
            </w:r>
          </w:p>
        </w:tc>
        <w:tc>
          <w:tcPr>
            <w:tcW w:w="1539" w:type="dxa"/>
            <w:vAlign w:val="top"/>
          </w:tcPr>
          <w:p>
            <w:pPr>
              <w:pStyle w:val="7"/>
              <w:spacing w:before="288" w:line="227" w:lineRule="auto"/>
              <w:ind w:left="57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合价</w:t>
            </w:r>
          </w:p>
        </w:tc>
        <w:tc>
          <w:tcPr>
            <w:tcW w:w="1464" w:type="dxa"/>
            <w:tcBorders>
              <w:right w:val="single" w:color="000000" w:sz="14" w:space="0"/>
            </w:tcBorders>
            <w:vAlign w:val="top"/>
          </w:tcPr>
          <w:p>
            <w:pPr>
              <w:pStyle w:val="7"/>
              <w:spacing w:before="288" w:line="230" w:lineRule="auto"/>
              <w:ind w:left="5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50" w:type="dxa"/>
            <w:tcBorders>
              <w:left w:val="single" w:color="000000" w:sz="14" w:space="0"/>
            </w:tcBorders>
            <w:vAlign w:val="top"/>
          </w:tcPr>
          <w:p>
            <w:pPr>
              <w:spacing w:line="257" w:lineRule="auto"/>
              <w:rPr>
                <w:rFonts w:hint="eastAsia" w:asciiTheme="minorEastAsia" w:hAnsiTheme="minorEastAsia" w:eastAsiaTheme="minorEastAsia" w:cstheme="minorEastAsia"/>
                <w:sz w:val="24"/>
                <w:szCs w:val="24"/>
              </w:rPr>
            </w:pPr>
          </w:p>
          <w:p>
            <w:pPr>
              <w:pStyle w:val="7"/>
              <w:spacing w:before="62" w:line="190" w:lineRule="auto"/>
              <w:ind w:left="3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217" w:type="dxa"/>
            <w:vAlign w:val="top"/>
          </w:tcPr>
          <w:p>
            <w:pPr>
              <w:spacing w:line="248" w:lineRule="auto"/>
              <w:rPr>
                <w:rFonts w:hint="eastAsia" w:asciiTheme="minorEastAsia" w:hAnsiTheme="minorEastAsia" w:eastAsiaTheme="minorEastAsia" w:cstheme="minorEastAsia"/>
                <w:sz w:val="24"/>
                <w:szCs w:val="24"/>
              </w:rPr>
            </w:pPr>
          </w:p>
          <w:p>
            <w:pPr>
              <w:pStyle w:val="7"/>
              <w:spacing w:before="62" w:line="228" w:lineRule="auto"/>
              <w:ind w:left="40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大米</w:t>
            </w:r>
          </w:p>
        </w:tc>
        <w:tc>
          <w:tcPr>
            <w:tcW w:w="1700" w:type="dxa"/>
            <w:vAlign w:val="top"/>
          </w:tcPr>
          <w:p>
            <w:pPr>
              <w:pStyle w:val="7"/>
              <w:spacing w:before="290" w:line="228" w:lineRule="auto"/>
              <w:ind w:left="48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25公斤/袋</w:t>
            </w:r>
          </w:p>
        </w:tc>
        <w:tc>
          <w:tcPr>
            <w:tcW w:w="892" w:type="dxa"/>
            <w:vAlign w:val="top"/>
          </w:tcPr>
          <w:p>
            <w:pPr>
              <w:spacing w:line="248" w:lineRule="auto"/>
              <w:rPr>
                <w:rFonts w:hint="eastAsia" w:asciiTheme="minorEastAsia" w:hAnsiTheme="minorEastAsia" w:eastAsiaTheme="minorEastAsia" w:cstheme="minorEastAsia"/>
                <w:sz w:val="24"/>
                <w:szCs w:val="24"/>
              </w:rPr>
            </w:pPr>
          </w:p>
          <w:p>
            <w:pPr>
              <w:pStyle w:val="7"/>
              <w:spacing w:before="62" w:line="231" w:lineRule="auto"/>
              <w:ind w:left="4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袋</w:t>
            </w:r>
          </w:p>
        </w:tc>
        <w:tc>
          <w:tcPr>
            <w:tcW w:w="1207" w:type="dxa"/>
            <w:vAlign w:val="top"/>
          </w:tcPr>
          <w:p>
            <w:pPr>
              <w:spacing w:line="280" w:lineRule="auto"/>
              <w:rPr>
                <w:rFonts w:hint="eastAsia" w:asciiTheme="minorEastAsia" w:hAnsiTheme="minorEastAsia" w:eastAsiaTheme="minorEastAsia" w:cstheme="minorEastAsia"/>
                <w:sz w:val="24"/>
                <w:szCs w:val="24"/>
              </w:rPr>
            </w:pPr>
          </w:p>
          <w:p>
            <w:pPr>
              <w:pStyle w:val="7"/>
              <w:spacing w:before="61" w:line="189" w:lineRule="auto"/>
              <w:ind w:left="45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754</w:t>
            </w:r>
          </w:p>
        </w:tc>
        <w:tc>
          <w:tcPr>
            <w:tcW w:w="1340" w:type="dxa"/>
            <w:vAlign w:val="top"/>
          </w:tcPr>
          <w:p>
            <w:pPr>
              <w:rPr>
                <w:rFonts w:hint="eastAsia" w:asciiTheme="minorEastAsia" w:hAnsiTheme="minorEastAsia" w:eastAsiaTheme="minorEastAsia" w:cstheme="minorEastAsia"/>
                <w:sz w:val="24"/>
                <w:szCs w:val="24"/>
              </w:rPr>
            </w:pPr>
          </w:p>
        </w:tc>
        <w:tc>
          <w:tcPr>
            <w:tcW w:w="1539" w:type="dxa"/>
            <w:vAlign w:val="top"/>
          </w:tcPr>
          <w:p>
            <w:pPr>
              <w:rPr>
                <w:rFonts w:hint="eastAsia" w:asciiTheme="minorEastAsia" w:hAnsiTheme="minorEastAsia" w:eastAsiaTheme="minorEastAsia" w:cstheme="minorEastAsia"/>
                <w:sz w:val="24"/>
                <w:szCs w:val="24"/>
              </w:rPr>
            </w:pPr>
          </w:p>
        </w:tc>
        <w:tc>
          <w:tcPr>
            <w:tcW w:w="1464" w:type="dxa"/>
            <w:tcBorders>
              <w:right w:val="single" w:color="000000" w:sz="14" w:space="0"/>
            </w:tcBorders>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50" w:type="dxa"/>
            <w:tcBorders>
              <w:left w:val="single" w:color="000000" w:sz="14" w:space="0"/>
            </w:tcBorders>
            <w:vAlign w:val="top"/>
          </w:tcPr>
          <w:p>
            <w:pPr>
              <w:spacing w:line="258" w:lineRule="auto"/>
              <w:rPr>
                <w:rFonts w:hint="eastAsia" w:asciiTheme="minorEastAsia" w:hAnsiTheme="minorEastAsia" w:eastAsiaTheme="minorEastAsia" w:cstheme="minorEastAsia"/>
                <w:sz w:val="24"/>
                <w:szCs w:val="24"/>
              </w:rPr>
            </w:pPr>
          </w:p>
          <w:p>
            <w:pPr>
              <w:pStyle w:val="7"/>
              <w:spacing w:before="62" w:line="189" w:lineRule="auto"/>
              <w:ind w:left="30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217" w:type="dxa"/>
            <w:vAlign w:val="top"/>
          </w:tcPr>
          <w:p>
            <w:pPr>
              <w:spacing w:line="249" w:lineRule="auto"/>
              <w:rPr>
                <w:rFonts w:hint="eastAsia" w:asciiTheme="minorEastAsia" w:hAnsiTheme="minorEastAsia" w:eastAsiaTheme="minorEastAsia" w:cstheme="minorEastAsia"/>
                <w:sz w:val="24"/>
                <w:szCs w:val="24"/>
              </w:rPr>
            </w:pPr>
          </w:p>
          <w:p>
            <w:pPr>
              <w:pStyle w:val="7"/>
              <w:spacing w:before="61" w:line="228" w:lineRule="auto"/>
              <w:ind w:left="39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面粉</w:t>
            </w:r>
          </w:p>
        </w:tc>
        <w:tc>
          <w:tcPr>
            <w:tcW w:w="1700" w:type="dxa"/>
            <w:vAlign w:val="top"/>
          </w:tcPr>
          <w:p>
            <w:pPr>
              <w:pStyle w:val="7"/>
              <w:spacing w:before="290" w:line="228" w:lineRule="auto"/>
              <w:ind w:left="48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25公斤/袋</w:t>
            </w:r>
          </w:p>
        </w:tc>
        <w:tc>
          <w:tcPr>
            <w:tcW w:w="892" w:type="dxa"/>
            <w:vAlign w:val="top"/>
          </w:tcPr>
          <w:p>
            <w:pPr>
              <w:spacing w:line="249" w:lineRule="auto"/>
              <w:rPr>
                <w:rFonts w:hint="eastAsia" w:asciiTheme="minorEastAsia" w:hAnsiTheme="minorEastAsia" w:eastAsiaTheme="minorEastAsia" w:cstheme="minorEastAsia"/>
                <w:sz w:val="24"/>
                <w:szCs w:val="24"/>
              </w:rPr>
            </w:pPr>
          </w:p>
          <w:p>
            <w:pPr>
              <w:pStyle w:val="7"/>
              <w:spacing w:before="61" w:line="231" w:lineRule="auto"/>
              <w:ind w:left="4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袋</w:t>
            </w:r>
          </w:p>
        </w:tc>
        <w:tc>
          <w:tcPr>
            <w:tcW w:w="1207" w:type="dxa"/>
            <w:vAlign w:val="top"/>
          </w:tcPr>
          <w:p>
            <w:pPr>
              <w:spacing w:line="280" w:lineRule="auto"/>
              <w:rPr>
                <w:rFonts w:hint="eastAsia" w:asciiTheme="minorEastAsia" w:hAnsiTheme="minorEastAsia" w:eastAsiaTheme="minorEastAsia" w:cstheme="minorEastAsia"/>
                <w:sz w:val="24"/>
                <w:szCs w:val="24"/>
              </w:rPr>
            </w:pPr>
          </w:p>
          <w:p>
            <w:pPr>
              <w:pStyle w:val="7"/>
              <w:spacing w:before="62" w:line="189" w:lineRule="auto"/>
              <w:ind w:left="45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732</w:t>
            </w:r>
          </w:p>
        </w:tc>
        <w:tc>
          <w:tcPr>
            <w:tcW w:w="1340" w:type="dxa"/>
            <w:vAlign w:val="top"/>
          </w:tcPr>
          <w:p>
            <w:pPr>
              <w:rPr>
                <w:rFonts w:hint="eastAsia" w:asciiTheme="minorEastAsia" w:hAnsiTheme="minorEastAsia" w:eastAsiaTheme="minorEastAsia" w:cstheme="minorEastAsia"/>
                <w:sz w:val="24"/>
                <w:szCs w:val="24"/>
              </w:rPr>
            </w:pPr>
          </w:p>
        </w:tc>
        <w:tc>
          <w:tcPr>
            <w:tcW w:w="1539" w:type="dxa"/>
            <w:vAlign w:val="top"/>
          </w:tcPr>
          <w:p>
            <w:pPr>
              <w:rPr>
                <w:rFonts w:hint="eastAsia" w:asciiTheme="minorEastAsia" w:hAnsiTheme="minorEastAsia" w:eastAsiaTheme="minorEastAsia" w:cstheme="minorEastAsia"/>
                <w:sz w:val="24"/>
                <w:szCs w:val="24"/>
              </w:rPr>
            </w:pPr>
          </w:p>
        </w:tc>
        <w:tc>
          <w:tcPr>
            <w:tcW w:w="1464" w:type="dxa"/>
            <w:tcBorders>
              <w:right w:val="single" w:color="000000" w:sz="14" w:space="0"/>
            </w:tcBorders>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50" w:type="dxa"/>
            <w:tcBorders>
              <w:left w:val="single" w:color="000000" w:sz="14" w:space="0"/>
            </w:tcBorders>
            <w:vAlign w:val="top"/>
          </w:tcPr>
          <w:p>
            <w:pPr>
              <w:spacing w:line="259" w:lineRule="auto"/>
              <w:rPr>
                <w:rFonts w:hint="eastAsia" w:asciiTheme="minorEastAsia" w:hAnsiTheme="minorEastAsia" w:eastAsiaTheme="minorEastAsia" w:cstheme="minorEastAsia"/>
                <w:sz w:val="24"/>
                <w:szCs w:val="24"/>
              </w:rPr>
            </w:pPr>
          </w:p>
          <w:p>
            <w:pPr>
              <w:pStyle w:val="7"/>
              <w:spacing w:before="62" w:line="189" w:lineRule="auto"/>
              <w:ind w:left="30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217" w:type="dxa"/>
            <w:vAlign w:val="top"/>
          </w:tcPr>
          <w:p>
            <w:pPr>
              <w:spacing w:line="249" w:lineRule="auto"/>
              <w:rPr>
                <w:rFonts w:hint="eastAsia" w:asciiTheme="minorEastAsia" w:hAnsiTheme="minorEastAsia" w:eastAsiaTheme="minorEastAsia" w:cstheme="minorEastAsia"/>
                <w:sz w:val="24"/>
                <w:szCs w:val="24"/>
              </w:rPr>
            </w:pPr>
          </w:p>
          <w:p>
            <w:pPr>
              <w:pStyle w:val="7"/>
              <w:spacing w:before="61" w:line="230" w:lineRule="auto"/>
              <w:ind w:left="29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菜籽油</w:t>
            </w:r>
          </w:p>
        </w:tc>
        <w:tc>
          <w:tcPr>
            <w:tcW w:w="1700" w:type="dxa"/>
            <w:vAlign w:val="top"/>
          </w:tcPr>
          <w:p>
            <w:pPr>
              <w:pStyle w:val="7"/>
              <w:spacing w:before="291" w:line="229" w:lineRule="auto"/>
              <w:ind w:left="4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20升/桶</w:t>
            </w:r>
          </w:p>
        </w:tc>
        <w:tc>
          <w:tcPr>
            <w:tcW w:w="892" w:type="dxa"/>
            <w:vAlign w:val="top"/>
          </w:tcPr>
          <w:p>
            <w:pPr>
              <w:spacing w:line="249" w:lineRule="auto"/>
              <w:rPr>
                <w:rFonts w:hint="eastAsia" w:asciiTheme="minorEastAsia" w:hAnsiTheme="minorEastAsia" w:eastAsiaTheme="minorEastAsia" w:cstheme="minorEastAsia"/>
                <w:sz w:val="24"/>
                <w:szCs w:val="24"/>
              </w:rPr>
            </w:pPr>
          </w:p>
          <w:p>
            <w:pPr>
              <w:pStyle w:val="7"/>
              <w:spacing w:before="62" w:line="228" w:lineRule="auto"/>
              <w:ind w:left="47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桶</w:t>
            </w:r>
          </w:p>
        </w:tc>
        <w:tc>
          <w:tcPr>
            <w:tcW w:w="1207" w:type="dxa"/>
            <w:vAlign w:val="top"/>
          </w:tcPr>
          <w:p>
            <w:pPr>
              <w:spacing w:line="280" w:lineRule="auto"/>
              <w:rPr>
                <w:rFonts w:hint="eastAsia" w:asciiTheme="minorEastAsia" w:hAnsiTheme="minorEastAsia" w:eastAsiaTheme="minorEastAsia" w:cstheme="minorEastAsia"/>
                <w:sz w:val="24"/>
                <w:szCs w:val="24"/>
              </w:rPr>
            </w:pPr>
          </w:p>
          <w:p>
            <w:pPr>
              <w:pStyle w:val="7"/>
              <w:spacing w:before="62" w:line="189" w:lineRule="auto"/>
              <w:ind w:left="403"/>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4"/>
                <w:sz w:val="24"/>
                <w:szCs w:val="24"/>
                <w:lang w:val="en-US" w:eastAsia="zh-CN"/>
              </w:rPr>
              <w:t>90</w:t>
            </w:r>
          </w:p>
        </w:tc>
        <w:tc>
          <w:tcPr>
            <w:tcW w:w="1340" w:type="dxa"/>
            <w:vAlign w:val="top"/>
          </w:tcPr>
          <w:p>
            <w:pPr>
              <w:rPr>
                <w:rFonts w:hint="eastAsia" w:asciiTheme="minorEastAsia" w:hAnsiTheme="minorEastAsia" w:eastAsiaTheme="minorEastAsia" w:cstheme="minorEastAsia"/>
                <w:sz w:val="24"/>
                <w:szCs w:val="24"/>
              </w:rPr>
            </w:pPr>
          </w:p>
        </w:tc>
        <w:tc>
          <w:tcPr>
            <w:tcW w:w="1539" w:type="dxa"/>
            <w:vAlign w:val="top"/>
          </w:tcPr>
          <w:p>
            <w:pPr>
              <w:rPr>
                <w:rFonts w:hint="eastAsia" w:asciiTheme="minorEastAsia" w:hAnsiTheme="minorEastAsia" w:eastAsiaTheme="minorEastAsia" w:cstheme="minorEastAsia"/>
                <w:sz w:val="24"/>
                <w:szCs w:val="24"/>
              </w:rPr>
            </w:pPr>
          </w:p>
        </w:tc>
        <w:tc>
          <w:tcPr>
            <w:tcW w:w="1464" w:type="dxa"/>
            <w:tcBorders>
              <w:right w:val="single" w:color="000000" w:sz="14" w:space="0"/>
            </w:tcBorders>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50" w:type="dxa"/>
            <w:tcBorders>
              <w:left w:val="single" w:color="000000" w:sz="14" w:space="0"/>
            </w:tcBorders>
            <w:vAlign w:val="top"/>
          </w:tcPr>
          <w:p>
            <w:pPr>
              <w:spacing w:line="262" w:lineRule="auto"/>
              <w:rPr>
                <w:rFonts w:hint="eastAsia" w:asciiTheme="minorEastAsia" w:hAnsiTheme="minorEastAsia" w:eastAsiaTheme="minorEastAsia" w:cstheme="minorEastAsia"/>
                <w:sz w:val="24"/>
                <w:szCs w:val="24"/>
              </w:rPr>
            </w:pPr>
          </w:p>
          <w:p>
            <w:pPr>
              <w:pStyle w:val="7"/>
              <w:spacing w:before="61" w:line="189" w:lineRule="auto"/>
              <w:ind w:left="29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217" w:type="dxa"/>
            <w:vAlign w:val="top"/>
          </w:tcPr>
          <w:p>
            <w:pPr>
              <w:spacing w:line="250" w:lineRule="auto"/>
              <w:rPr>
                <w:rFonts w:hint="eastAsia" w:asciiTheme="minorEastAsia" w:hAnsiTheme="minorEastAsia" w:eastAsiaTheme="minorEastAsia" w:cstheme="minorEastAsia"/>
                <w:sz w:val="24"/>
                <w:szCs w:val="24"/>
              </w:rPr>
            </w:pPr>
          </w:p>
          <w:p>
            <w:pPr>
              <w:pStyle w:val="7"/>
              <w:spacing w:before="61" w:line="228" w:lineRule="auto"/>
              <w:ind w:left="39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白砂糖</w:t>
            </w:r>
          </w:p>
        </w:tc>
        <w:tc>
          <w:tcPr>
            <w:tcW w:w="1700" w:type="dxa"/>
            <w:vAlign w:val="top"/>
          </w:tcPr>
          <w:p>
            <w:pPr>
              <w:pStyle w:val="7"/>
              <w:spacing w:before="294" w:line="228" w:lineRule="auto"/>
              <w:ind w:left="5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50公斤/袋</w:t>
            </w:r>
          </w:p>
        </w:tc>
        <w:tc>
          <w:tcPr>
            <w:tcW w:w="892" w:type="dxa"/>
            <w:vAlign w:val="top"/>
          </w:tcPr>
          <w:p>
            <w:pPr>
              <w:spacing w:line="250" w:lineRule="auto"/>
              <w:rPr>
                <w:rFonts w:hint="eastAsia" w:asciiTheme="minorEastAsia" w:hAnsiTheme="minorEastAsia" w:eastAsiaTheme="minorEastAsia" w:cstheme="minorEastAsia"/>
                <w:sz w:val="24"/>
                <w:szCs w:val="24"/>
              </w:rPr>
            </w:pPr>
          </w:p>
          <w:p>
            <w:pPr>
              <w:pStyle w:val="7"/>
              <w:spacing w:before="61" w:line="228" w:lineRule="auto"/>
              <w:ind w:left="47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袋</w:t>
            </w:r>
          </w:p>
        </w:tc>
        <w:tc>
          <w:tcPr>
            <w:tcW w:w="1207" w:type="dxa"/>
            <w:vAlign w:val="top"/>
          </w:tcPr>
          <w:p>
            <w:pPr>
              <w:spacing w:line="281" w:lineRule="auto"/>
              <w:rPr>
                <w:rFonts w:hint="eastAsia" w:asciiTheme="minorEastAsia" w:hAnsiTheme="minorEastAsia" w:eastAsiaTheme="minorEastAsia" w:cstheme="minorEastAsia"/>
                <w:sz w:val="24"/>
                <w:szCs w:val="24"/>
              </w:rPr>
            </w:pPr>
          </w:p>
          <w:p>
            <w:pPr>
              <w:pStyle w:val="7"/>
              <w:spacing w:before="62" w:line="189" w:lineRule="auto"/>
              <w:ind w:left="45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4"/>
                <w:sz w:val="24"/>
                <w:szCs w:val="24"/>
                <w:lang w:val="en-US" w:eastAsia="zh-CN"/>
              </w:rPr>
              <w:t>8</w:t>
            </w:r>
          </w:p>
        </w:tc>
        <w:tc>
          <w:tcPr>
            <w:tcW w:w="1340" w:type="dxa"/>
            <w:vAlign w:val="top"/>
          </w:tcPr>
          <w:p>
            <w:pPr>
              <w:rPr>
                <w:rFonts w:hint="eastAsia" w:asciiTheme="minorEastAsia" w:hAnsiTheme="minorEastAsia" w:eastAsiaTheme="minorEastAsia" w:cstheme="minorEastAsia"/>
                <w:sz w:val="24"/>
                <w:szCs w:val="24"/>
              </w:rPr>
            </w:pPr>
          </w:p>
        </w:tc>
        <w:tc>
          <w:tcPr>
            <w:tcW w:w="1539" w:type="dxa"/>
            <w:vAlign w:val="top"/>
          </w:tcPr>
          <w:p>
            <w:pPr>
              <w:rPr>
                <w:rFonts w:hint="eastAsia" w:asciiTheme="minorEastAsia" w:hAnsiTheme="minorEastAsia" w:eastAsiaTheme="minorEastAsia" w:cstheme="minorEastAsia"/>
                <w:sz w:val="24"/>
                <w:szCs w:val="24"/>
              </w:rPr>
            </w:pPr>
          </w:p>
        </w:tc>
        <w:tc>
          <w:tcPr>
            <w:tcW w:w="1464" w:type="dxa"/>
            <w:tcBorders>
              <w:right w:val="single" w:color="000000" w:sz="14" w:space="0"/>
            </w:tcBorders>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免费质保期：</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2"/>
                <w:sz w:val="24"/>
                <w:szCs w:val="24"/>
              </w:rPr>
              <w:t>按生产企业产</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12"/>
                <w:sz w:val="24"/>
                <w:szCs w:val="24"/>
              </w:rPr>
              <w:t>品质保期执行</w:t>
            </w:r>
          </w:p>
        </w:tc>
      </w:tr>
    </w:tbl>
    <w:p>
      <w:pPr>
        <w:sectPr>
          <w:headerReference r:id="rId36" w:type="default"/>
          <w:footerReference r:id="rId37" w:type="default"/>
          <w:pgSz w:w="11906" w:h="16840"/>
          <w:pgMar w:top="400" w:right="857" w:bottom="1107" w:left="1477" w:header="0" w:footer="944" w:gutter="0"/>
          <w:cols w:space="720" w:num="1"/>
        </w:sectPr>
      </w:pPr>
    </w:p>
    <w:p>
      <w:pPr>
        <w:pStyle w:val="3"/>
        <w:spacing w:line="282" w:lineRule="auto"/>
      </w:pPr>
    </w:p>
    <w:p>
      <w:pPr>
        <w:pStyle w:val="3"/>
        <w:spacing w:line="282" w:lineRule="auto"/>
      </w:pPr>
    </w:p>
    <w:p>
      <w:pPr>
        <w:pStyle w:val="3"/>
        <w:spacing w:line="282" w:lineRule="auto"/>
      </w:pPr>
    </w:p>
    <w:p>
      <w:pPr>
        <w:pStyle w:val="3"/>
        <w:spacing w:line="283" w:lineRule="auto"/>
      </w:pPr>
    </w:p>
    <w:p>
      <w:pPr>
        <w:pStyle w:val="3"/>
        <w:spacing w:line="283" w:lineRule="auto"/>
      </w:pPr>
    </w:p>
    <w:p>
      <w:pPr>
        <w:spacing w:before="114" w:line="225" w:lineRule="auto"/>
        <w:ind w:left="2280"/>
        <w:rPr>
          <w:rFonts w:ascii="宋体" w:hAnsi="宋体" w:eastAsia="宋体" w:cs="宋体"/>
          <w:sz w:val="35"/>
          <w:szCs w:val="35"/>
        </w:rPr>
      </w:pPr>
      <w:r>
        <w:rPr>
          <w:rFonts w:ascii="宋体" w:hAnsi="宋体" w:eastAsia="宋体" w:cs="宋体"/>
          <w:spacing w:val="9"/>
          <w:sz w:val="35"/>
          <w:szCs w:val="35"/>
          <w14:textOutline w14:w="6540" w14:cap="sq" w14:cmpd="sng">
            <w14:solidFill>
              <w14:srgbClr w14:val="000000"/>
            </w14:solidFill>
            <w14:prstDash w14:val="solid"/>
            <w14:bevel/>
          </w14:textOutline>
        </w:rPr>
        <w:t>第四部分</w:t>
      </w:r>
      <w:r>
        <w:rPr>
          <w:rFonts w:ascii="宋体" w:hAnsi="宋体" w:eastAsia="宋体" w:cs="宋体"/>
          <w:spacing w:val="9"/>
          <w:sz w:val="35"/>
          <w:szCs w:val="35"/>
        </w:rPr>
        <w:t xml:space="preserve"> </w:t>
      </w:r>
      <w:r>
        <w:rPr>
          <w:rFonts w:ascii="宋体" w:hAnsi="宋体" w:eastAsia="宋体" w:cs="宋体"/>
          <w:spacing w:val="9"/>
          <w:sz w:val="35"/>
          <w:szCs w:val="35"/>
          <w14:textOutline w14:w="6540" w14:cap="sq" w14:cmpd="sng">
            <w14:solidFill>
              <w14:srgbClr w14:val="000000"/>
            </w14:solidFill>
            <w14:prstDash w14:val="solid"/>
            <w14:bevel/>
          </w14:textOutline>
        </w:rPr>
        <w:t>谈判响应文件格式</w:t>
      </w:r>
    </w:p>
    <w:p>
      <w:pPr>
        <w:spacing w:before="196" w:line="220" w:lineRule="auto"/>
        <w:ind w:left="2857"/>
        <w:rPr>
          <w:rFonts w:ascii="新宋体" w:hAnsi="新宋体" w:eastAsia="新宋体" w:cs="新宋体"/>
          <w:sz w:val="28"/>
          <w:szCs w:val="28"/>
        </w:rPr>
      </w:pPr>
      <w:r>
        <w:rPr>
          <w:rFonts w:ascii="新宋体" w:hAnsi="新宋体" w:eastAsia="新宋体" w:cs="新宋体"/>
          <w:spacing w:val="-1"/>
          <w:sz w:val="28"/>
          <w:szCs w:val="28"/>
        </w:rPr>
        <w:t>十二、谈判响应文件的组成</w:t>
      </w:r>
    </w:p>
    <w:p>
      <w:pPr>
        <w:spacing w:before="263" w:line="219" w:lineRule="auto"/>
        <w:ind w:left="12"/>
        <w:rPr>
          <w:rFonts w:ascii="新宋体" w:hAnsi="新宋体" w:eastAsia="新宋体" w:cs="新宋体"/>
          <w:sz w:val="24"/>
          <w:szCs w:val="24"/>
        </w:rPr>
      </w:pPr>
      <w:r>
        <w:rPr>
          <w:rFonts w:ascii="新宋体" w:hAnsi="新宋体" w:eastAsia="新宋体" w:cs="新宋体"/>
          <w:spacing w:val="-2"/>
          <w:sz w:val="24"/>
          <w:szCs w:val="24"/>
          <w14:textOutline w14:w="4356" w14:cap="sq" w14:cmpd="sng">
            <w14:solidFill>
              <w14:srgbClr w14:val="000000"/>
            </w14:solidFill>
            <w14:prstDash w14:val="solid"/>
            <w14:bevel/>
          </w14:textOutline>
        </w:rPr>
        <w:t>（一）资格审查部分</w:t>
      </w:r>
    </w:p>
    <w:p>
      <w:pPr>
        <w:spacing w:before="273" w:line="219" w:lineRule="auto"/>
        <w:ind w:left="18"/>
        <w:rPr>
          <w:rFonts w:ascii="新宋体" w:hAnsi="新宋体" w:eastAsia="新宋体" w:cs="新宋体"/>
          <w:sz w:val="24"/>
          <w:szCs w:val="24"/>
        </w:rPr>
      </w:pPr>
      <w:r>
        <w:rPr>
          <w:rFonts w:ascii="新宋体" w:hAnsi="新宋体" w:eastAsia="新宋体" w:cs="新宋体"/>
          <w:spacing w:val="-5"/>
          <w:sz w:val="24"/>
          <w:szCs w:val="24"/>
        </w:rPr>
        <w:t>1、响应函（见附件</w:t>
      </w:r>
      <w:r>
        <w:rPr>
          <w:rFonts w:ascii="新宋体" w:hAnsi="新宋体" w:eastAsia="新宋体" w:cs="新宋体"/>
          <w:spacing w:val="-33"/>
          <w:sz w:val="24"/>
          <w:szCs w:val="24"/>
        </w:rPr>
        <w:t xml:space="preserve"> </w:t>
      </w:r>
      <w:r>
        <w:rPr>
          <w:rFonts w:ascii="新宋体" w:hAnsi="新宋体" w:eastAsia="新宋体" w:cs="新宋体"/>
          <w:spacing w:val="-5"/>
          <w:sz w:val="24"/>
          <w:szCs w:val="24"/>
        </w:rPr>
        <w:t>1）</w:t>
      </w:r>
    </w:p>
    <w:p>
      <w:pPr>
        <w:spacing w:before="275" w:line="561" w:lineRule="exact"/>
        <w:ind w:left="3"/>
        <w:rPr>
          <w:rFonts w:ascii="新宋体" w:hAnsi="新宋体" w:eastAsia="新宋体" w:cs="新宋体"/>
          <w:sz w:val="24"/>
          <w:szCs w:val="24"/>
        </w:rPr>
      </w:pPr>
      <w:r>
        <w:rPr>
          <w:rFonts w:ascii="新宋体" w:hAnsi="新宋体" w:eastAsia="新宋体" w:cs="新宋体"/>
          <w:spacing w:val="-2"/>
          <w:position w:val="24"/>
          <w:sz w:val="24"/>
          <w:szCs w:val="24"/>
        </w:rPr>
        <w:t>2、法定代表人证明书（见附件</w:t>
      </w:r>
      <w:r>
        <w:rPr>
          <w:rFonts w:ascii="新宋体" w:hAnsi="新宋体" w:eastAsia="新宋体" w:cs="新宋体"/>
          <w:spacing w:val="-42"/>
          <w:position w:val="24"/>
          <w:sz w:val="24"/>
          <w:szCs w:val="24"/>
        </w:rPr>
        <w:t xml:space="preserve"> </w:t>
      </w:r>
      <w:r>
        <w:rPr>
          <w:rFonts w:ascii="新宋体" w:hAnsi="新宋体" w:eastAsia="新宋体" w:cs="新宋体"/>
          <w:spacing w:val="-2"/>
          <w:position w:val="24"/>
          <w:sz w:val="24"/>
          <w:szCs w:val="24"/>
        </w:rPr>
        <w:t>2）</w:t>
      </w:r>
    </w:p>
    <w:p>
      <w:pPr>
        <w:spacing w:before="1" w:line="218" w:lineRule="auto"/>
        <w:ind w:left="5"/>
        <w:rPr>
          <w:rFonts w:ascii="新宋体" w:hAnsi="新宋体" w:eastAsia="新宋体" w:cs="新宋体"/>
          <w:sz w:val="24"/>
          <w:szCs w:val="24"/>
        </w:rPr>
      </w:pPr>
      <w:r>
        <w:rPr>
          <w:rFonts w:ascii="新宋体" w:hAnsi="新宋体" w:eastAsia="新宋体" w:cs="新宋体"/>
          <w:spacing w:val="-2"/>
          <w:sz w:val="24"/>
          <w:szCs w:val="24"/>
        </w:rPr>
        <w:t>3、法定代表人授权书（见附件</w:t>
      </w:r>
      <w:r>
        <w:rPr>
          <w:rFonts w:ascii="新宋体" w:hAnsi="新宋体" w:eastAsia="新宋体" w:cs="新宋体"/>
          <w:spacing w:val="-44"/>
          <w:sz w:val="24"/>
          <w:szCs w:val="24"/>
        </w:rPr>
        <w:t xml:space="preserve"> </w:t>
      </w:r>
      <w:r>
        <w:rPr>
          <w:rFonts w:ascii="新宋体" w:hAnsi="新宋体" w:eastAsia="新宋体" w:cs="新宋体"/>
          <w:spacing w:val="-2"/>
          <w:sz w:val="24"/>
          <w:szCs w:val="24"/>
        </w:rPr>
        <w:t>3）</w:t>
      </w:r>
    </w:p>
    <w:p>
      <w:pPr>
        <w:spacing w:before="274" w:line="219" w:lineRule="auto"/>
        <w:rPr>
          <w:rFonts w:ascii="新宋体" w:hAnsi="新宋体" w:eastAsia="新宋体" w:cs="新宋体"/>
          <w:sz w:val="24"/>
          <w:szCs w:val="24"/>
        </w:rPr>
      </w:pPr>
      <w:r>
        <w:rPr>
          <w:rFonts w:ascii="新宋体" w:hAnsi="新宋体" w:eastAsia="新宋体" w:cs="新宋体"/>
          <w:spacing w:val="-2"/>
          <w:sz w:val="24"/>
          <w:szCs w:val="24"/>
        </w:rPr>
        <w:t>4、供应商承诺函（见附件</w:t>
      </w:r>
      <w:r>
        <w:rPr>
          <w:rFonts w:ascii="新宋体" w:hAnsi="新宋体" w:eastAsia="新宋体" w:cs="新宋体"/>
          <w:spacing w:val="-42"/>
          <w:sz w:val="24"/>
          <w:szCs w:val="24"/>
        </w:rPr>
        <w:t xml:space="preserve"> </w:t>
      </w:r>
      <w:r>
        <w:rPr>
          <w:rFonts w:ascii="新宋体" w:hAnsi="新宋体" w:eastAsia="新宋体" w:cs="新宋体"/>
          <w:spacing w:val="-2"/>
          <w:sz w:val="24"/>
          <w:szCs w:val="24"/>
        </w:rPr>
        <w:t>4）</w:t>
      </w:r>
    </w:p>
    <w:p>
      <w:pPr>
        <w:spacing w:before="275" w:line="219" w:lineRule="auto"/>
        <w:ind w:left="5"/>
        <w:rPr>
          <w:rFonts w:ascii="新宋体" w:hAnsi="新宋体" w:eastAsia="新宋体" w:cs="新宋体"/>
          <w:sz w:val="24"/>
          <w:szCs w:val="24"/>
        </w:rPr>
      </w:pPr>
      <w:r>
        <w:rPr>
          <w:rFonts w:ascii="新宋体" w:hAnsi="新宋体" w:eastAsia="新宋体" w:cs="新宋体"/>
          <w:spacing w:val="-2"/>
          <w:sz w:val="24"/>
          <w:szCs w:val="24"/>
        </w:rPr>
        <w:t>5、供应商诚信承诺书（见附件</w:t>
      </w:r>
      <w:r>
        <w:rPr>
          <w:rFonts w:ascii="新宋体" w:hAnsi="新宋体" w:eastAsia="新宋体" w:cs="新宋体"/>
          <w:spacing w:val="-44"/>
          <w:sz w:val="24"/>
          <w:szCs w:val="24"/>
        </w:rPr>
        <w:t xml:space="preserve"> </w:t>
      </w:r>
      <w:r>
        <w:rPr>
          <w:rFonts w:ascii="新宋体" w:hAnsi="新宋体" w:eastAsia="新宋体" w:cs="新宋体"/>
          <w:spacing w:val="-2"/>
          <w:sz w:val="24"/>
          <w:szCs w:val="24"/>
        </w:rPr>
        <w:t>5）</w:t>
      </w:r>
    </w:p>
    <w:p>
      <w:pPr>
        <w:spacing w:before="277" w:line="219" w:lineRule="auto"/>
        <w:ind w:left="2"/>
        <w:rPr>
          <w:rFonts w:ascii="新宋体" w:hAnsi="新宋体" w:eastAsia="新宋体" w:cs="新宋体"/>
          <w:sz w:val="24"/>
          <w:szCs w:val="24"/>
        </w:rPr>
      </w:pPr>
      <w:r>
        <w:rPr>
          <w:rFonts w:ascii="新宋体" w:hAnsi="新宋体" w:eastAsia="新宋体" w:cs="新宋体"/>
          <w:spacing w:val="-2"/>
          <w:sz w:val="24"/>
          <w:szCs w:val="24"/>
        </w:rPr>
        <w:t>6、供应商资格证明文件（见附件</w:t>
      </w:r>
      <w:r>
        <w:rPr>
          <w:rFonts w:ascii="新宋体" w:hAnsi="新宋体" w:eastAsia="新宋体" w:cs="新宋体"/>
          <w:spacing w:val="-39"/>
          <w:sz w:val="24"/>
          <w:szCs w:val="24"/>
        </w:rPr>
        <w:t xml:space="preserve"> </w:t>
      </w:r>
      <w:r>
        <w:rPr>
          <w:rFonts w:ascii="新宋体" w:hAnsi="新宋体" w:eastAsia="新宋体" w:cs="新宋体"/>
          <w:spacing w:val="-2"/>
          <w:sz w:val="24"/>
          <w:szCs w:val="24"/>
        </w:rPr>
        <w:t>6）</w:t>
      </w:r>
    </w:p>
    <w:p>
      <w:pPr>
        <w:spacing w:before="275" w:line="559" w:lineRule="exact"/>
        <w:ind w:left="6"/>
        <w:rPr>
          <w:rFonts w:ascii="新宋体" w:hAnsi="新宋体" w:eastAsia="新宋体" w:cs="新宋体"/>
          <w:sz w:val="24"/>
          <w:szCs w:val="24"/>
        </w:rPr>
      </w:pPr>
      <w:r>
        <w:rPr>
          <w:rFonts w:ascii="新宋体" w:hAnsi="新宋体" w:eastAsia="新宋体" w:cs="新宋体"/>
          <w:spacing w:val="-1"/>
          <w:position w:val="24"/>
          <w:sz w:val="24"/>
          <w:szCs w:val="24"/>
        </w:rPr>
        <w:t>7、财务状况、缴纳税收和社会保障资金证明</w:t>
      </w:r>
      <w:r>
        <w:rPr>
          <w:rFonts w:ascii="新宋体" w:hAnsi="新宋体" w:eastAsia="新宋体" w:cs="新宋体"/>
          <w:spacing w:val="-2"/>
          <w:position w:val="24"/>
          <w:sz w:val="24"/>
          <w:szCs w:val="24"/>
        </w:rPr>
        <w:t>（见附件</w:t>
      </w:r>
      <w:r>
        <w:rPr>
          <w:rFonts w:ascii="新宋体" w:hAnsi="新宋体" w:eastAsia="新宋体" w:cs="新宋体"/>
          <w:spacing w:val="-45"/>
          <w:position w:val="24"/>
          <w:sz w:val="24"/>
          <w:szCs w:val="24"/>
        </w:rPr>
        <w:t xml:space="preserve"> </w:t>
      </w:r>
      <w:r>
        <w:rPr>
          <w:rFonts w:ascii="新宋体" w:hAnsi="新宋体" w:eastAsia="新宋体" w:cs="新宋体"/>
          <w:spacing w:val="-2"/>
          <w:position w:val="24"/>
          <w:sz w:val="24"/>
          <w:szCs w:val="24"/>
        </w:rPr>
        <w:t>7）</w:t>
      </w:r>
    </w:p>
    <w:p>
      <w:pPr>
        <w:spacing w:before="1" w:line="218" w:lineRule="auto"/>
        <w:ind w:left="1"/>
        <w:rPr>
          <w:rFonts w:ascii="新宋体" w:hAnsi="新宋体" w:eastAsia="新宋体" w:cs="新宋体"/>
          <w:sz w:val="24"/>
          <w:szCs w:val="24"/>
        </w:rPr>
      </w:pPr>
      <w:r>
        <w:rPr>
          <w:rFonts w:ascii="新宋体" w:hAnsi="新宋体" w:eastAsia="新宋体" w:cs="新宋体"/>
          <w:spacing w:val="-2"/>
          <w:sz w:val="24"/>
          <w:szCs w:val="24"/>
        </w:rPr>
        <w:t>8、无重大违法记录声明（见附件</w:t>
      </w:r>
      <w:r>
        <w:rPr>
          <w:rFonts w:ascii="新宋体" w:hAnsi="新宋体" w:eastAsia="新宋体" w:cs="新宋体"/>
          <w:spacing w:val="-38"/>
          <w:sz w:val="24"/>
          <w:szCs w:val="24"/>
        </w:rPr>
        <w:t xml:space="preserve"> </w:t>
      </w:r>
      <w:r>
        <w:rPr>
          <w:rFonts w:ascii="新宋体" w:hAnsi="新宋体" w:eastAsia="新宋体" w:cs="新宋体"/>
          <w:spacing w:val="-2"/>
          <w:sz w:val="24"/>
          <w:szCs w:val="24"/>
        </w:rPr>
        <w:t>8）</w:t>
      </w:r>
    </w:p>
    <w:p>
      <w:pPr>
        <w:spacing w:before="277" w:line="219" w:lineRule="auto"/>
        <w:ind w:left="1"/>
        <w:rPr>
          <w:rFonts w:ascii="新宋体" w:hAnsi="新宋体" w:eastAsia="新宋体" w:cs="新宋体"/>
          <w:sz w:val="24"/>
          <w:szCs w:val="24"/>
        </w:rPr>
      </w:pPr>
      <w:r>
        <w:rPr>
          <w:rFonts w:ascii="新宋体" w:hAnsi="新宋体" w:eastAsia="新宋体" w:cs="新宋体"/>
          <w:spacing w:val="-2"/>
          <w:sz w:val="24"/>
          <w:szCs w:val="24"/>
        </w:rPr>
        <w:t>9、谈判保证金证明（见附件</w:t>
      </w:r>
      <w:r>
        <w:rPr>
          <w:rFonts w:ascii="新宋体" w:hAnsi="新宋体" w:eastAsia="新宋体" w:cs="新宋体"/>
          <w:spacing w:val="-42"/>
          <w:sz w:val="24"/>
          <w:szCs w:val="24"/>
        </w:rPr>
        <w:t xml:space="preserve"> </w:t>
      </w:r>
      <w:r>
        <w:rPr>
          <w:rFonts w:ascii="新宋体" w:hAnsi="新宋体" w:eastAsia="新宋体" w:cs="新宋体"/>
          <w:spacing w:val="-2"/>
          <w:sz w:val="24"/>
          <w:szCs w:val="24"/>
        </w:rPr>
        <w:t>9）</w:t>
      </w:r>
    </w:p>
    <w:p>
      <w:pPr>
        <w:spacing w:before="275" w:line="219" w:lineRule="auto"/>
        <w:ind w:left="12"/>
        <w:rPr>
          <w:rFonts w:ascii="新宋体" w:hAnsi="新宋体" w:eastAsia="新宋体" w:cs="新宋体"/>
          <w:sz w:val="24"/>
          <w:szCs w:val="24"/>
        </w:rPr>
      </w:pPr>
      <w:r>
        <w:rPr>
          <w:rFonts w:ascii="新宋体" w:hAnsi="新宋体" w:eastAsia="新宋体" w:cs="新宋体"/>
          <w:spacing w:val="-1"/>
          <w:sz w:val="24"/>
          <w:szCs w:val="24"/>
          <w14:textOutline w14:w="4356" w14:cap="sq" w14:cmpd="sng">
            <w14:solidFill>
              <w14:srgbClr w14:val="000000"/>
            </w14:solidFill>
            <w14:prstDash w14:val="solid"/>
            <w14:bevel/>
          </w14:textOutline>
        </w:rPr>
        <w:t>（二）有效性、完整性、响应程度审查部分</w:t>
      </w:r>
    </w:p>
    <w:p>
      <w:pPr>
        <w:spacing w:before="274" w:line="562" w:lineRule="exact"/>
        <w:ind w:left="18"/>
        <w:rPr>
          <w:rFonts w:ascii="新宋体" w:hAnsi="新宋体" w:eastAsia="新宋体" w:cs="新宋体"/>
          <w:sz w:val="24"/>
          <w:szCs w:val="24"/>
        </w:rPr>
      </w:pPr>
      <w:r>
        <w:rPr>
          <w:rFonts w:ascii="新宋体" w:hAnsi="新宋体" w:eastAsia="新宋体" w:cs="新宋体"/>
          <w:spacing w:val="-4"/>
          <w:position w:val="24"/>
          <w:sz w:val="24"/>
          <w:szCs w:val="24"/>
        </w:rPr>
        <w:t>1、谈判首次报价表（见附件</w:t>
      </w:r>
      <w:r>
        <w:rPr>
          <w:rFonts w:ascii="新宋体" w:hAnsi="新宋体" w:eastAsia="新宋体" w:cs="新宋体"/>
          <w:spacing w:val="-25"/>
          <w:position w:val="24"/>
          <w:sz w:val="24"/>
          <w:szCs w:val="24"/>
        </w:rPr>
        <w:t xml:space="preserve"> </w:t>
      </w:r>
      <w:r>
        <w:rPr>
          <w:rFonts w:ascii="新宋体" w:hAnsi="新宋体" w:eastAsia="新宋体" w:cs="新宋体"/>
          <w:spacing w:val="-4"/>
          <w:position w:val="24"/>
          <w:sz w:val="24"/>
          <w:szCs w:val="24"/>
        </w:rPr>
        <w:t>10）</w:t>
      </w:r>
    </w:p>
    <w:p>
      <w:pPr>
        <w:spacing w:before="1" w:line="217" w:lineRule="auto"/>
        <w:ind w:left="3"/>
        <w:rPr>
          <w:rFonts w:ascii="新宋体" w:hAnsi="新宋体" w:eastAsia="新宋体" w:cs="新宋体"/>
          <w:sz w:val="24"/>
          <w:szCs w:val="24"/>
        </w:rPr>
      </w:pPr>
      <w:r>
        <w:rPr>
          <w:rFonts w:ascii="新宋体" w:hAnsi="新宋体" w:eastAsia="新宋体" w:cs="新宋体"/>
          <w:spacing w:val="-3"/>
          <w:sz w:val="24"/>
          <w:szCs w:val="24"/>
        </w:rPr>
        <w:t>2、分项报价表（见附件</w:t>
      </w:r>
      <w:r>
        <w:rPr>
          <w:rFonts w:ascii="新宋体" w:hAnsi="新宋体" w:eastAsia="新宋体" w:cs="新宋体"/>
          <w:spacing w:val="-32"/>
          <w:sz w:val="24"/>
          <w:szCs w:val="24"/>
        </w:rPr>
        <w:t xml:space="preserve"> </w:t>
      </w:r>
      <w:r>
        <w:rPr>
          <w:rFonts w:ascii="新宋体" w:hAnsi="新宋体" w:eastAsia="新宋体" w:cs="新宋体"/>
          <w:spacing w:val="-3"/>
          <w:sz w:val="24"/>
          <w:szCs w:val="24"/>
        </w:rPr>
        <w:t>11）</w:t>
      </w:r>
    </w:p>
    <w:p>
      <w:pPr>
        <w:spacing w:before="275" w:line="219" w:lineRule="auto"/>
        <w:ind w:left="5"/>
        <w:rPr>
          <w:rFonts w:ascii="新宋体" w:hAnsi="新宋体" w:eastAsia="新宋体" w:cs="新宋体"/>
          <w:sz w:val="24"/>
          <w:szCs w:val="24"/>
        </w:rPr>
      </w:pPr>
      <w:r>
        <w:rPr>
          <w:rFonts w:ascii="新宋体" w:hAnsi="新宋体" w:eastAsia="新宋体" w:cs="新宋体"/>
          <w:spacing w:val="-3"/>
          <w:sz w:val="24"/>
          <w:szCs w:val="24"/>
        </w:rPr>
        <w:t>3、技术规格响应表（见附件</w:t>
      </w:r>
      <w:r>
        <w:rPr>
          <w:rFonts w:ascii="新宋体" w:hAnsi="新宋体" w:eastAsia="新宋体" w:cs="新宋体"/>
          <w:spacing w:val="-28"/>
          <w:sz w:val="24"/>
          <w:szCs w:val="24"/>
        </w:rPr>
        <w:t xml:space="preserve"> </w:t>
      </w:r>
      <w:r>
        <w:rPr>
          <w:rFonts w:ascii="新宋体" w:hAnsi="新宋体" w:eastAsia="新宋体" w:cs="新宋体"/>
          <w:spacing w:val="-3"/>
          <w:sz w:val="24"/>
          <w:szCs w:val="24"/>
        </w:rPr>
        <w:t>12）</w:t>
      </w:r>
    </w:p>
    <w:p>
      <w:pPr>
        <w:spacing w:before="275" w:line="562" w:lineRule="exact"/>
        <w:rPr>
          <w:rFonts w:ascii="新宋体" w:hAnsi="新宋体" w:eastAsia="新宋体" w:cs="新宋体"/>
          <w:sz w:val="24"/>
          <w:szCs w:val="24"/>
        </w:rPr>
      </w:pPr>
      <w:r>
        <w:rPr>
          <w:rFonts w:ascii="新宋体" w:hAnsi="新宋体" w:eastAsia="新宋体" w:cs="新宋体"/>
          <w:spacing w:val="-1"/>
          <w:position w:val="24"/>
          <w:sz w:val="24"/>
          <w:szCs w:val="24"/>
        </w:rPr>
        <w:t>4、具备履行合同所必须的设备和专业技术能力</w:t>
      </w:r>
      <w:r>
        <w:rPr>
          <w:rFonts w:ascii="新宋体" w:hAnsi="新宋体" w:eastAsia="新宋体" w:cs="新宋体"/>
          <w:spacing w:val="-2"/>
          <w:position w:val="24"/>
          <w:sz w:val="24"/>
          <w:szCs w:val="24"/>
        </w:rPr>
        <w:t>证明（附件</w:t>
      </w:r>
      <w:r>
        <w:rPr>
          <w:rFonts w:ascii="新宋体" w:hAnsi="新宋体" w:eastAsia="新宋体" w:cs="新宋体"/>
          <w:spacing w:val="-33"/>
          <w:position w:val="24"/>
          <w:sz w:val="24"/>
          <w:szCs w:val="24"/>
        </w:rPr>
        <w:t xml:space="preserve"> </w:t>
      </w:r>
      <w:r>
        <w:rPr>
          <w:rFonts w:ascii="新宋体" w:hAnsi="新宋体" w:eastAsia="新宋体" w:cs="新宋体"/>
          <w:spacing w:val="-2"/>
          <w:position w:val="24"/>
          <w:sz w:val="24"/>
          <w:szCs w:val="24"/>
        </w:rPr>
        <w:t>13）</w:t>
      </w:r>
    </w:p>
    <w:p>
      <w:pPr>
        <w:spacing w:before="1" w:line="218" w:lineRule="auto"/>
        <w:ind w:left="5"/>
        <w:rPr>
          <w:rFonts w:ascii="新宋体" w:hAnsi="新宋体" w:eastAsia="新宋体" w:cs="新宋体"/>
          <w:sz w:val="24"/>
          <w:szCs w:val="24"/>
        </w:rPr>
      </w:pPr>
      <w:r>
        <w:rPr>
          <w:rFonts w:ascii="新宋体" w:hAnsi="新宋体" w:eastAsia="新宋体" w:cs="新宋体"/>
          <w:spacing w:val="-1"/>
          <w:sz w:val="24"/>
          <w:szCs w:val="24"/>
        </w:rPr>
        <w:t>5、供应商认为在其他方面有必要说明的事项（格式自定）</w:t>
      </w:r>
    </w:p>
    <w:p>
      <w:pPr>
        <w:spacing w:before="275" w:line="559" w:lineRule="exact"/>
        <w:ind w:left="2"/>
        <w:rPr>
          <w:rFonts w:ascii="新宋体" w:hAnsi="新宋体" w:eastAsia="新宋体" w:cs="新宋体"/>
          <w:sz w:val="24"/>
          <w:szCs w:val="24"/>
        </w:rPr>
      </w:pPr>
      <w:r>
        <w:rPr>
          <w:rFonts w:ascii="新宋体" w:hAnsi="新宋体" w:eastAsia="新宋体" w:cs="新宋体"/>
          <w:spacing w:val="-2"/>
          <w:position w:val="24"/>
          <w:sz w:val="24"/>
          <w:szCs w:val="24"/>
        </w:rPr>
        <w:t>6、享受政府采购政策优惠的证明资料（见附件</w:t>
      </w:r>
      <w:r>
        <w:rPr>
          <w:rFonts w:ascii="新宋体" w:hAnsi="新宋体" w:eastAsia="新宋体" w:cs="新宋体"/>
          <w:spacing w:val="-25"/>
          <w:position w:val="24"/>
          <w:sz w:val="24"/>
          <w:szCs w:val="24"/>
        </w:rPr>
        <w:t xml:space="preserve"> </w:t>
      </w:r>
      <w:r>
        <w:rPr>
          <w:rFonts w:ascii="新宋体" w:hAnsi="新宋体" w:eastAsia="新宋体" w:cs="新宋体"/>
          <w:spacing w:val="-2"/>
          <w:position w:val="24"/>
          <w:sz w:val="24"/>
          <w:szCs w:val="24"/>
        </w:rPr>
        <w:t>14）</w:t>
      </w:r>
    </w:p>
    <w:p>
      <w:pPr>
        <w:spacing w:before="1" w:line="217" w:lineRule="auto"/>
        <w:ind w:left="1"/>
        <w:rPr>
          <w:rFonts w:ascii="新宋体" w:hAnsi="新宋体" w:eastAsia="新宋体" w:cs="新宋体"/>
          <w:sz w:val="24"/>
          <w:szCs w:val="24"/>
        </w:rPr>
      </w:pPr>
      <w:r>
        <w:rPr>
          <w:rFonts w:ascii="新宋体" w:hAnsi="新宋体" w:eastAsia="新宋体" w:cs="新宋体"/>
          <w:spacing w:val="-3"/>
          <w:sz w:val="24"/>
          <w:szCs w:val="24"/>
        </w:rPr>
        <w:t>8、谈判最后报价表（见附件</w:t>
      </w:r>
      <w:r>
        <w:rPr>
          <w:rFonts w:ascii="新宋体" w:hAnsi="新宋体" w:eastAsia="新宋体" w:cs="新宋体"/>
          <w:spacing w:val="-24"/>
          <w:sz w:val="24"/>
          <w:szCs w:val="24"/>
        </w:rPr>
        <w:t xml:space="preserve"> </w:t>
      </w:r>
      <w:r>
        <w:rPr>
          <w:rFonts w:ascii="新宋体" w:hAnsi="新宋体" w:eastAsia="新宋体" w:cs="新宋体"/>
          <w:spacing w:val="-3"/>
          <w:sz w:val="24"/>
          <w:szCs w:val="24"/>
        </w:rPr>
        <w:t>15）</w:t>
      </w:r>
    </w:p>
    <w:p>
      <w:pPr>
        <w:spacing w:before="278" w:line="219" w:lineRule="auto"/>
        <w:ind w:left="1"/>
        <w:rPr>
          <w:rFonts w:ascii="新宋体" w:hAnsi="新宋体" w:eastAsia="新宋体" w:cs="新宋体"/>
          <w:sz w:val="24"/>
          <w:szCs w:val="24"/>
        </w:rPr>
      </w:pPr>
      <w:r>
        <w:rPr>
          <w:rFonts w:ascii="新宋体" w:hAnsi="新宋体" w:eastAsia="新宋体" w:cs="新宋体"/>
          <w:spacing w:val="-1"/>
          <w:sz w:val="24"/>
          <w:szCs w:val="24"/>
        </w:rPr>
        <w:t>9、其他证明材料（格式自定）</w:t>
      </w:r>
    </w:p>
    <w:p>
      <w:pPr>
        <w:spacing w:line="219" w:lineRule="auto"/>
        <w:rPr>
          <w:rFonts w:ascii="新宋体" w:hAnsi="新宋体" w:eastAsia="新宋体" w:cs="新宋体"/>
          <w:sz w:val="24"/>
          <w:szCs w:val="24"/>
        </w:rPr>
        <w:sectPr>
          <w:headerReference r:id="rId38" w:type="default"/>
          <w:footerReference r:id="rId39" w:type="default"/>
          <w:pgSz w:w="11906" w:h="16839"/>
          <w:pgMar w:top="400" w:right="1785" w:bottom="1204" w:left="1426" w:header="0" w:footer="988" w:gutter="0"/>
          <w:cols w:space="720" w:num="1"/>
        </w:sectPr>
      </w:pPr>
    </w:p>
    <w:p>
      <w:pPr>
        <w:pStyle w:val="3"/>
        <w:spacing w:line="281" w:lineRule="auto"/>
      </w:pPr>
    </w:p>
    <w:p>
      <w:pPr>
        <w:pStyle w:val="3"/>
        <w:spacing w:line="281" w:lineRule="auto"/>
      </w:pPr>
    </w:p>
    <w:p>
      <w:pPr>
        <w:pStyle w:val="3"/>
        <w:spacing w:line="282" w:lineRule="auto"/>
      </w:pPr>
    </w:p>
    <w:p>
      <w:pPr>
        <w:pStyle w:val="3"/>
        <w:spacing w:line="282" w:lineRule="auto"/>
      </w:pPr>
    </w:p>
    <w:p>
      <w:pPr>
        <w:spacing w:before="91" w:line="220" w:lineRule="auto"/>
        <w:ind w:left="3274"/>
        <w:rPr>
          <w:rFonts w:ascii="新宋体" w:hAnsi="新宋体" w:eastAsia="新宋体" w:cs="新宋体"/>
          <w:sz w:val="28"/>
          <w:szCs w:val="28"/>
        </w:rPr>
      </w:pPr>
      <w:r>
        <w:rPr>
          <w:rFonts w:ascii="新宋体" w:hAnsi="新宋体" w:eastAsia="新宋体" w:cs="新宋体"/>
          <w:spacing w:val="-2"/>
          <w:sz w:val="28"/>
          <w:szCs w:val="28"/>
        </w:rPr>
        <w:t>十三、谈判响应文件</w:t>
      </w:r>
    </w:p>
    <w:p>
      <w:pPr>
        <w:pStyle w:val="3"/>
        <w:spacing w:line="317" w:lineRule="auto"/>
      </w:pPr>
    </w:p>
    <w:p>
      <w:pPr>
        <w:pStyle w:val="3"/>
        <w:spacing w:line="318" w:lineRule="auto"/>
      </w:pPr>
    </w:p>
    <w:p>
      <w:pPr>
        <w:spacing w:before="113" w:line="701" w:lineRule="exact"/>
        <w:ind w:left="2909"/>
        <w:rPr>
          <w:rFonts w:ascii="新宋体" w:hAnsi="新宋体" w:eastAsia="新宋体" w:cs="新宋体"/>
          <w:sz w:val="35"/>
          <w:szCs w:val="35"/>
        </w:rPr>
      </w:pPr>
      <w:r>
        <w:rPr>
          <w:rFonts w:ascii="新宋体" w:hAnsi="新宋体" w:eastAsia="新宋体" w:cs="新宋体"/>
          <w:spacing w:val="9"/>
          <w:position w:val="26"/>
          <w:sz w:val="35"/>
          <w:szCs w:val="35"/>
          <w14:textOutline w14:w="6540" w14:cap="sq" w14:cmpd="sng">
            <w14:solidFill>
              <w14:srgbClr w14:val="000000"/>
            </w14:solidFill>
            <w14:prstDash w14:val="solid"/>
            <w14:bevel/>
          </w14:textOutline>
        </w:rPr>
        <w:t>青海省政府采购项目</w:t>
      </w:r>
    </w:p>
    <w:p>
      <w:pPr>
        <w:spacing w:before="1" w:line="224" w:lineRule="auto"/>
        <w:ind w:left="3452"/>
        <w:rPr>
          <w:rFonts w:ascii="新宋体" w:hAnsi="新宋体" w:eastAsia="新宋体" w:cs="新宋体"/>
          <w:sz w:val="35"/>
          <w:szCs w:val="35"/>
        </w:rPr>
      </w:pPr>
      <w:r>
        <w:rPr>
          <w:rFonts w:ascii="新宋体" w:hAnsi="新宋体" w:eastAsia="新宋体" w:cs="新宋体"/>
          <w:spacing w:val="9"/>
          <w:sz w:val="35"/>
          <w:szCs w:val="35"/>
          <w14:textOutline w14:w="6540" w14:cap="sq" w14:cmpd="sng">
            <w14:solidFill>
              <w14:srgbClr w14:val="000000"/>
            </w14:solidFill>
            <w14:prstDash w14:val="solid"/>
            <w14:bevel/>
          </w14:textOutline>
        </w:rPr>
        <w:t>谈判响应文件</w:t>
      </w:r>
    </w:p>
    <w:p>
      <w:pPr>
        <w:pStyle w:val="3"/>
        <w:spacing w:line="271" w:lineRule="auto"/>
      </w:pPr>
    </w:p>
    <w:p>
      <w:pPr>
        <w:pStyle w:val="3"/>
        <w:spacing w:line="272" w:lineRule="auto"/>
      </w:pPr>
    </w:p>
    <w:p>
      <w:pPr>
        <w:pStyle w:val="3"/>
        <w:spacing w:line="272" w:lineRule="auto"/>
      </w:pPr>
    </w:p>
    <w:p>
      <w:pPr>
        <w:pStyle w:val="3"/>
        <w:spacing w:line="272" w:lineRule="auto"/>
      </w:pPr>
    </w:p>
    <w:p>
      <w:pPr>
        <w:spacing w:before="101" w:line="225" w:lineRule="auto"/>
        <w:ind w:left="3052"/>
        <w:rPr>
          <w:rFonts w:ascii="宋体" w:hAnsi="宋体" w:eastAsia="宋体" w:cs="宋体"/>
          <w:sz w:val="31"/>
          <w:szCs w:val="31"/>
        </w:rPr>
      </w:pPr>
      <w:r>
        <w:rPr>
          <w:rFonts w:ascii="宋体" w:hAnsi="宋体" w:eastAsia="宋体" w:cs="宋体"/>
          <w:spacing w:val="5"/>
          <w:sz w:val="31"/>
          <w:szCs w:val="31"/>
          <w14:textOutline w14:w="5791" w14:cap="sq" w14:cmpd="sng">
            <w14:solidFill>
              <w14:srgbClr w14:val="000000"/>
            </w14:solidFill>
            <w14:prstDash w14:val="solid"/>
            <w14:bevel/>
          </w14:textOutline>
        </w:rPr>
        <w:t>（</w:t>
      </w:r>
      <w:r>
        <w:rPr>
          <w:rFonts w:ascii="宋体" w:hAnsi="宋体" w:eastAsia="宋体" w:cs="宋体"/>
          <w:spacing w:val="5"/>
          <w:sz w:val="31"/>
          <w:szCs w:val="31"/>
        </w:rPr>
        <w:t>资格审查部分</w:t>
      </w:r>
      <w:r>
        <w:rPr>
          <w:rFonts w:ascii="宋体" w:hAnsi="宋体" w:eastAsia="宋体" w:cs="宋体"/>
          <w:spacing w:val="5"/>
          <w:sz w:val="31"/>
          <w:szCs w:val="31"/>
          <w14:textOutline w14:w="5791" w14:cap="sq" w14:cmpd="sng">
            <w14:solidFill>
              <w14:srgbClr w14:val="000000"/>
            </w14:solidFill>
            <w14:prstDash w14:val="solid"/>
            <w14:bevel/>
          </w14:textOutline>
        </w:rPr>
        <w:t>）</w:t>
      </w: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spacing w:before="101" w:line="679" w:lineRule="exact"/>
        <w:rPr>
          <w:rFonts w:ascii="宋体" w:hAnsi="宋体" w:eastAsia="宋体" w:cs="宋体"/>
          <w:sz w:val="31"/>
          <w:szCs w:val="31"/>
        </w:rPr>
      </w:pPr>
      <w:r>
        <w:rPr>
          <w:rFonts w:ascii="宋体" w:hAnsi="宋体" w:eastAsia="宋体" w:cs="宋体"/>
          <w:spacing w:val="7"/>
          <w:position w:val="27"/>
          <w:sz w:val="31"/>
          <w:szCs w:val="31"/>
          <w14:textOutline w14:w="5791" w14:cap="sq" w14:cmpd="sng">
            <w14:solidFill>
              <w14:srgbClr w14:val="000000"/>
            </w14:solidFill>
            <w14:prstDash w14:val="solid"/>
            <w14:bevel/>
          </w14:textOutline>
        </w:rPr>
        <w:t>采购项目编号</w:t>
      </w:r>
      <w:r>
        <w:rPr>
          <w:rFonts w:ascii="宋体" w:hAnsi="宋体" w:eastAsia="宋体" w:cs="宋体"/>
          <w:spacing w:val="-89"/>
          <w:position w:val="27"/>
          <w:sz w:val="31"/>
          <w:szCs w:val="31"/>
        </w:rPr>
        <w:t xml:space="preserve"> </w:t>
      </w:r>
      <w:r>
        <w:rPr>
          <w:rFonts w:ascii="宋体" w:hAnsi="宋体" w:eastAsia="宋体" w:cs="宋体"/>
          <w:spacing w:val="7"/>
          <w:position w:val="27"/>
          <w:sz w:val="31"/>
          <w:szCs w:val="31"/>
          <w14:textOutline w14:w="5791" w14:cap="sq" w14:cmpd="sng">
            <w14:solidFill>
              <w14:srgbClr w14:val="000000"/>
            </w14:solidFill>
            <w14:prstDash w14:val="solid"/>
            <w14:bevel/>
          </w14:textOutline>
        </w:rPr>
        <w:t>:</w:t>
      </w:r>
    </w:p>
    <w:p>
      <w:pPr>
        <w:spacing w:before="1" w:line="223" w:lineRule="auto"/>
        <w:rPr>
          <w:rFonts w:ascii="宋体" w:hAnsi="宋体" w:eastAsia="宋体" w:cs="宋体"/>
          <w:sz w:val="31"/>
          <w:szCs w:val="31"/>
        </w:rPr>
      </w:pPr>
      <w:r>
        <w:rPr>
          <w:rFonts w:ascii="宋体" w:hAnsi="宋体" w:eastAsia="宋体" w:cs="宋体"/>
          <w:spacing w:val="7"/>
          <w:sz w:val="31"/>
          <w:szCs w:val="31"/>
          <w14:textOutline w14:w="5791" w14:cap="sq" w14:cmpd="sng">
            <w14:solidFill>
              <w14:srgbClr w14:val="000000"/>
            </w14:solidFill>
            <w14:prstDash w14:val="solid"/>
            <w14:bevel/>
          </w14:textOutline>
        </w:rPr>
        <w:t>采购项目名称</w:t>
      </w:r>
      <w:r>
        <w:rPr>
          <w:rFonts w:ascii="宋体" w:hAnsi="宋体" w:eastAsia="宋体" w:cs="宋体"/>
          <w:spacing w:val="-89"/>
          <w:sz w:val="31"/>
          <w:szCs w:val="31"/>
        </w:rPr>
        <w:t xml:space="preserve"> </w:t>
      </w:r>
      <w:r>
        <w:rPr>
          <w:rFonts w:ascii="宋体" w:hAnsi="宋体" w:eastAsia="宋体" w:cs="宋体"/>
          <w:spacing w:val="7"/>
          <w:sz w:val="31"/>
          <w:szCs w:val="31"/>
          <w14:textOutline w14:w="5791" w14:cap="sq" w14:cmpd="sng">
            <w14:solidFill>
              <w14:srgbClr w14:val="000000"/>
            </w14:solidFill>
            <w14:prstDash w14:val="solid"/>
            <w14:bevel/>
          </w14:textOutline>
        </w:rPr>
        <w:t>:</w:t>
      </w:r>
    </w:p>
    <w:p>
      <w:pPr>
        <w:spacing w:before="306" w:line="224" w:lineRule="auto"/>
        <w:ind w:left="1"/>
        <w:rPr>
          <w:rFonts w:ascii="宋体" w:hAnsi="宋体" w:eastAsia="宋体" w:cs="宋体"/>
          <w:spacing w:val="6"/>
          <w:sz w:val="31"/>
          <w:szCs w:val="31"/>
          <w14:textOutline w14:w="5791" w14:cap="sq" w14:cmpd="sng">
            <w14:solidFill>
              <w14:srgbClr w14:val="000000"/>
            </w14:solidFill>
            <w14:prstDash w14:val="solid"/>
            <w14:bevel/>
          </w14:textOutline>
        </w:rPr>
      </w:pPr>
      <w:r>
        <w:rPr>
          <w:rFonts w:ascii="宋体" w:hAnsi="宋体" w:eastAsia="宋体" w:cs="宋体"/>
          <w:spacing w:val="6"/>
          <w:sz w:val="31"/>
          <w:szCs w:val="31"/>
          <w14:textOutline w14:w="5791" w14:cap="sq" w14:cmpd="sng">
            <w14:solidFill>
              <w14:srgbClr w14:val="000000"/>
            </w14:solidFill>
            <w14:prstDash w14:val="solid"/>
            <w14:bevel/>
          </w14:textOutline>
        </w:rPr>
        <w:t>供应商名称：</w:t>
      </w:r>
    </w:p>
    <w:p>
      <w:pPr>
        <w:spacing w:before="306" w:line="224" w:lineRule="auto"/>
        <w:ind w:left="1"/>
        <w:rPr>
          <w:rFonts w:hint="default" w:ascii="宋体" w:hAnsi="宋体" w:eastAsia="宋体" w:cs="宋体"/>
          <w:spacing w:val="6"/>
          <w:sz w:val="31"/>
          <w:szCs w:val="31"/>
          <w:lang w:val="en-US" w:eastAsia="zh-CN"/>
          <w14:textOutline w14:w="5791" w14:cap="sq" w14:cmpd="sng">
            <w14:solidFill>
              <w14:srgbClr w14:val="000000"/>
            </w14:solidFill>
            <w14:prstDash w14:val="solid"/>
            <w14:bevel/>
          </w14:textOutline>
        </w:rPr>
      </w:pPr>
      <w:r>
        <w:rPr>
          <w:rFonts w:hint="eastAsia" w:ascii="宋体" w:hAnsi="宋体" w:eastAsia="宋体" w:cs="宋体"/>
          <w:spacing w:val="6"/>
          <w:sz w:val="31"/>
          <w:szCs w:val="31"/>
          <w:lang w:val="en-US" w:eastAsia="zh-CN"/>
          <w14:textOutline w14:w="5791" w14:cap="sq" w14:cmpd="sng">
            <w14:solidFill>
              <w14:srgbClr w14:val="000000"/>
            </w14:solidFill>
            <w14:prstDash w14:val="solid"/>
            <w14:bevel/>
          </w14:textOutline>
        </w:rPr>
        <w:t>包      号：</w:t>
      </w:r>
    </w:p>
    <w:p>
      <w:pPr>
        <w:pStyle w:val="3"/>
        <w:spacing w:line="291" w:lineRule="auto"/>
      </w:pPr>
    </w:p>
    <w:p>
      <w:pPr>
        <w:pStyle w:val="3"/>
        <w:spacing w:line="292" w:lineRule="auto"/>
      </w:pPr>
    </w:p>
    <w:p>
      <w:pPr>
        <w:pStyle w:val="3"/>
        <w:spacing w:line="292" w:lineRule="auto"/>
      </w:pPr>
    </w:p>
    <w:p>
      <w:pPr>
        <w:spacing w:before="101" w:line="225" w:lineRule="auto"/>
        <w:ind w:left="3734"/>
        <w:rPr>
          <w:rFonts w:ascii="宋体" w:hAnsi="宋体" w:eastAsia="宋体" w:cs="宋体"/>
          <w:sz w:val="31"/>
          <w:szCs w:val="31"/>
        </w:rPr>
      </w:pPr>
      <w:r>
        <w:rPr>
          <w:rFonts w:ascii="宋体" w:hAnsi="宋体" w:eastAsia="宋体" w:cs="宋体"/>
          <w:spacing w:val="-6"/>
          <w:sz w:val="31"/>
          <w:szCs w:val="31"/>
          <w14:textOutline w14:w="5791" w14:cap="sq" w14:cmpd="sng">
            <w14:solidFill>
              <w14:srgbClr w14:val="000000"/>
            </w14:solidFill>
            <w14:prstDash w14:val="solid"/>
            <w14:bevel/>
          </w14:textOutline>
        </w:rPr>
        <w:t>年</w:t>
      </w:r>
      <w:r>
        <w:rPr>
          <w:rFonts w:ascii="宋体" w:hAnsi="宋体" w:eastAsia="宋体" w:cs="宋体"/>
          <w:spacing w:val="16"/>
          <w:sz w:val="31"/>
          <w:szCs w:val="31"/>
        </w:rPr>
        <w:t xml:space="preserve">  </w:t>
      </w:r>
      <w:r>
        <w:rPr>
          <w:rFonts w:ascii="宋体" w:hAnsi="宋体" w:eastAsia="宋体" w:cs="宋体"/>
          <w:spacing w:val="-6"/>
          <w:sz w:val="31"/>
          <w:szCs w:val="31"/>
          <w14:textOutline w14:w="5791" w14:cap="sq" w14:cmpd="sng">
            <w14:solidFill>
              <w14:srgbClr w14:val="000000"/>
            </w14:solidFill>
            <w14:prstDash w14:val="solid"/>
            <w14:bevel/>
          </w14:textOutline>
        </w:rPr>
        <w:t>月</w:t>
      </w:r>
      <w:r>
        <w:rPr>
          <w:rFonts w:ascii="宋体" w:hAnsi="宋体" w:eastAsia="宋体" w:cs="宋体"/>
          <w:spacing w:val="41"/>
          <w:sz w:val="31"/>
          <w:szCs w:val="31"/>
        </w:rPr>
        <w:t xml:space="preserve">  </w:t>
      </w:r>
      <w:r>
        <w:rPr>
          <w:rFonts w:ascii="宋体" w:hAnsi="宋体" w:eastAsia="宋体" w:cs="宋体"/>
          <w:spacing w:val="-6"/>
          <w:sz w:val="31"/>
          <w:szCs w:val="31"/>
          <w14:textOutline w14:w="5791" w14:cap="sq" w14:cmpd="sng">
            <w14:solidFill>
              <w14:srgbClr w14:val="000000"/>
            </w14:solidFill>
            <w14:prstDash w14:val="solid"/>
            <w14:bevel/>
          </w14:textOutline>
        </w:rPr>
        <w:t>日</w:t>
      </w:r>
    </w:p>
    <w:p>
      <w:pPr>
        <w:spacing w:line="225" w:lineRule="auto"/>
        <w:rPr>
          <w:rFonts w:ascii="宋体" w:hAnsi="宋体" w:eastAsia="宋体" w:cs="宋体"/>
          <w:sz w:val="31"/>
          <w:szCs w:val="31"/>
        </w:rPr>
        <w:sectPr>
          <w:headerReference r:id="rId40" w:type="default"/>
          <w:footerReference r:id="rId41" w:type="default"/>
          <w:pgSz w:w="11906" w:h="16839"/>
          <w:pgMar w:top="400" w:right="1785" w:bottom="1151" w:left="1429" w:header="0" w:footer="989" w:gutter="0"/>
          <w:cols w:space="720" w:num="1"/>
        </w:sectPr>
      </w:pPr>
    </w:p>
    <w:p>
      <w:pPr>
        <w:pStyle w:val="3"/>
        <w:spacing w:line="293" w:lineRule="auto"/>
      </w:pPr>
    </w:p>
    <w:p>
      <w:pPr>
        <w:pStyle w:val="3"/>
        <w:spacing w:line="293" w:lineRule="auto"/>
      </w:pPr>
    </w:p>
    <w:p>
      <w:pPr>
        <w:pStyle w:val="3"/>
        <w:spacing w:line="293" w:lineRule="auto"/>
      </w:pPr>
    </w:p>
    <w:p>
      <w:pPr>
        <w:pStyle w:val="3"/>
        <w:spacing w:line="294" w:lineRule="auto"/>
      </w:pPr>
    </w:p>
    <w:p>
      <w:pPr>
        <w:spacing w:before="78" w:line="219" w:lineRule="auto"/>
        <w:ind w:left="18"/>
        <w:rPr>
          <w:rFonts w:ascii="宋体" w:hAnsi="宋体" w:eastAsia="宋体" w:cs="宋体"/>
          <w:sz w:val="24"/>
          <w:szCs w:val="24"/>
        </w:rPr>
      </w:pPr>
      <w:r>
        <w:rPr>
          <w:rFonts w:ascii="宋体" w:hAnsi="宋体" w:eastAsia="宋体" w:cs="宋体"/>
          <w:spacing w:val="-8"/>
          <w:sz w:val="24"/>
          <w:szCs w:val="24"/>
          <w14:textOutline w14:w="4356" w14:cap="sq" w14:cmpd="sng">
            <w14:solidFill>
              <w14:srgbClr w14:val="000000"/>
            </w14:solidFill>
            <w14:prstDash w14:val="solid"/>
            <w14:bevel/>
          </w14:textOutline>
        </w:rPr>
        <w:t>附件</w:t>
      </w:r>
      <w:r>
        <w:rPr>
          <w:rFonts w:ascii="宋体" w:hAnsi="宋体" w:eastAsia="宋体" w:cs="宋体"/>
          <w:spacing w:val="-29"/>
          <w:sz w:val="24"/>
          <w:szCs w:val="24"/>
        </w:rPr>
        <w:t xml:space="preserve"> </w:t>
      </w:r>
      <w:r>
        <w:rPr>
          <w:rFonts w:ascii="宋体" w:hAnsi="宋体" w:eastAsia="宋体" w:cs="宋体"/>
          <w:spacing w:val="-8"/>
          <w:sz w:val="24"/>
          <w:szCs w:val="24"/>
          <w14:textOutline w14:w="4356" w14:cap="sq" w14:cmpd="sng">
            <w14:solidFill>
              <w14:srgbClr w14:val="000000"/>
            </w14:solidFill>
            <w14:prstDash w14:val="solid"/>
            <w14:bevel/>
          </w14:textOutline>
        </w:rPr>
        <w:t>1：响应函</w:t>
      </w:r>
    </w:p>
    <w:p>
      <w:pPr>
        <w:pStyle w:val="3"/>
        <w:spacing w:line="317" w:lineRule="auto"/>
      </w:pPr>
    </w:p>
    <w:p>
      <w:pPr>
        <w:spacing w:before="78" w:line="221" w:lineRule="auto"/>
        <w:ind w:left="4065"/>
        <w:rPr>
          <w:rFonts w:ascii="宋体" w:hAnsi="宋体" w:eastAsia="宋体" w:cs="宋体"/>
          <w:sz w:val="24"/>
          <w:szCs w:val="24"/>
        </w:rPr>
      </w:pPr>
      <w:r>
        <w:rPr>
          <w:rFonts w:ascii="宋体" w:hAnsi="宋体" w:eastAsia="宋体" w:cs="宋体"/>
          <w:spacing w:val="-11"/>
          <w:sz w:val="24"/>
          <w:szCs w:val="24"/>
          <w14:textOutline w14:w="4356" w14:cap="sq" w14:cmpd="sng">
            <w14:solidFill>
              <w14:srgbClr w14:val="000000"/>
            </w14:solidFill>
            <w14:prstDash w14:val="solid"/>
            <w14:bevel/>
          </w14:textOutline>
        </w:rPr>
        <w:t>响</w:t>
      </w:r>
      <w:r>
        <w:rPr>
          <w:rFonts w:ascii="宋体" w:hAnsi="宋体" w:eastAsia="宋体" w:cs="宋体"/>
          <w:spacing w:val="10"/>
          <w:sz w:val="24"/>
          <w:szCs w:val="24"/>
        </w:rPr>
        <w:t xml:space="preserve"> </w:t>
      </w:r>
      <w:r>
        <w:rPr>
          <w:rFonts w:ascii="宋体" w:hAnsi="宋体" w:eastAsia="宋体" w:cs="宋体"/>
          <w:spacing w:val="-11"/>
          <w:sz w:val="24"/>
          <w:szCs w:val="24"/>
          <w14:textOutline w14:w="4356" w14:cap="sq" w14:cmpd="sng">
            <w14:solidFill>
              <w14:srgbClr w14:val="000000"/>
            </w14:solidFill>
            <w14:prstDash w14:val="solid"/>
            <w14:bevel/>
          </w14:textOutline>
        </w:rPr>
        <w:t>应</w:t>
      </w:r>
      <w:r>
        <w:rPr>
          <w:rFonts w:ascii="宋体" w:hAnsi="宋体" w:eastAsia="宋体" w:cs="宋体"/>
          <w:spacing w:val="25"/>
          <w:sz w:val="24"/>
          <w:szCs w:val="24"/>
        </w:rPr>
        <w:t xml:space="preserve"> </w:t>
      </w:r>
      <w:r>
        <w:rPr>
          <w:rFonts w:ascii="宋体" w:hAnsi="宋体" w:eastAsia="宋体" w:cs="宋体"/>
          <w:spacing w:val="-11"/>
          <w:sz w:val="24"/>
          <w:szCs w:val="24"/>
          <w14:textOutline w14:w="4356" w14:cap="sq" w14:cmpd="sng">
            <w14:solidFill>
              <w14:srgbClr w14:val="000000"/>
            </w14:solidFill>
            <w14:prstDash w14:val="solid"/>
            <w14:bevel/>
          </w14:textOutline>
        </w:rPr>
        <w:t>函</w:t>
      </w:r>
    </w:p>
    <w:p>
      <w:pPr>
        <w:spacing w:before="271" w:line="219" w:lineRule="auto"/>
        <w:ind w:left="480"/>
        <w:rPr>
          <w:rFonts w:ascii="宋体" w:hAnsi="宋体" w:eastAsia="宋体" w:cs="宋体"/>
          <w:sz w:val="24"/>
          <w:szCs w:val="24"/>
        </w:rPr>
      </w:pPr>
      <w:r>
        <w:rPr>
          <w:rFonts w:ascii="宋体" w:hAnsi="宋体" w:eastAsia="宋体" w:cs="宋体"/>
          <w:spacing w:val="3"/>
          <w:sz w:val="24"/>
          <w:szCs w:val="24"/>
        </w:rPr>
        <w:t>致</w:t>
      </w:r>
      <w:r>
        <w:rPr>
          <w:rFonts w:ascii="宋体" w:hAnsi="宋体" w:eastAsia="宋体" w:cs="宋体"/>
          <w:spacing w:val="-18"/>
          <w:sz w:val="24"/>
          <w:szCs w:val="24"/>
        </w:rPr>
        <w:t>：</w:t>
      </w:r>
      <w:r>
        <w:rPr>
          <w:rFonts w:ascii="宋体" w:hAnsi="宋体" w:eastAsia="宋体" w:cs="宋体"/>
          <w:spacing w:val="-18"/>
          <w:sz w:val="24"/>
          <w:szCs w:val="24"/>
          <w:u w:val="single" w:color="auto"/>
        </w:rPr>
        <w:t>（</w:t>
      </w:r>
      <w:r>
        <w:rPr>
          <w:rFonts w:ascii="宋体" w:hAnsi="宋体" w:eastAsia="宋体" w:cs="宋体"/>
          <w:spacing w:val="3"/>
          <w:sz w:val="24"/>
          <w:szCs w:val="24"/>
          <w:u w:val="single" w:color="auto"/>
        </w:rPr>
        <w:t>代理机构名称）</w:t>
      </w:r>
    </w:p>
    <w:p>
      <w:pPr>
        <w:spacing w:before="275" w:line="431" w:lineRule="auto"/>
        <w:ind w:left="2" w:firstLine="479"/>
        <w:rPr>
          <w:rFonts w:ascii="宋体" w:hAnsi="宋体" w:eastAsia="宋体" w:cs="宋体"/>
          <w:sz w:val="24"/>
          <w:szCs w:val="24"/>
        </w:rPr>
      </w:pPr>
      <w:r>
        <w:rPr>
          <w:rFonts w:ascii="宋体" w:hAnsi="宋体" w:eastAsia="宋体" w:cs="宋体"/>
          <w:spacing w:val="-1"/>
          <w:sz w:val="24"/>
          <w:szCs w:val="24"/>
        </w:rPr>
        <w:t xml:space="preserve">我们收到 </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（项目名称</w:t>
      </w:r>
      <w:r>
        <w:rPr>
          <w:rFonts w:ascii="宋体" w:hAnsi="宋体" w:eastAsia="宋体" w:cs="宋体"/>
          <w:spacing w:val="-2"/>
          <w:sz w:val="24"/>
          <w:szCs w:val="24"/>
        </w:rPr>
        <w:t>及编号）谈判文件，经研究，法定代表人（姓</w:t>
      </w:r>
      <w:r>
        <w:rPr>
          <w:rFonts w:ascii="宋体" w:hAnsi="宋体" w:eastAsia="宋体" w:cs="宋体"/>
          <w:sz w:val="24"/>
          <w:szCs w:val="24"/>
        </w:rPr>
        <w:t xml:space="preserve"> </w:t>
      </w:r>
      <w:r>
        <w:rPr>
          <w:rFonts w:ascii="宋体" w:hAnsi="宋体" w:eastAsia="宋体" w:cs="宋体"/>
          <w:spacing w:val="-4"/>
          <w:sz w:val="24"/>
          <w:szCs w:val="24"/>
        </w:rPr>
        <w:t>名、职务）</w:t>
      </w:r>
      <w:r>
        <w:rPr>
          <w:rFonts w:ascii="宋体" w:hAnsi="宋体" w:eastAsia="宋体" w:cs="宋体"/>
          <w:spacing w:val="-4"/>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4"/>
          <w:sz w:val="24"/>
          <w:szCs w:val="24"/>
        </w:rPr>
        <w:t>正式授权</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（委托代理人姓名、职务）代表供应商</w:t>
      </w:r>
      <w:r>
        <w:rPr>
          <w:rFonts w:ascii="宋体" w:hAnsi="宋体" w:eastAsia="宋体" w:cs="宋体"/>
          <w:spacing w:val="-4"/>
          <w:sz w:val="24"/>
          <w:szCs w:val="24"/>
          <w:u w:val="single" w:color="auto"/>
        </w:rPr>
        <w:t xml:space="preserve">      </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（供</w:t>
      </w:r>
    </w:p>
    <w:p>
      <w:pPr>
        <w:spacing w:line="219" w:lineRule="auto"/>
        <w:rPr>
          <w:rFonts w:ascii="宋体" w:hAnsi="宋体" w:eastAsia="宋体" w:cs="宋体"/>
          <w:sz w:val="24"/>
          <w:szCs w:val="24"/>
        </w:rPr>
      </w:pPr>
      <w:r>
        <w:rPr>
          <w:rFonts w:ascii="宋体" w:hAnsi="宋体" w:eastAsia="宋体" w:cs="宋体"/>
          <w:spacing w:val="-1"/>
          <w:sz w:val="24"/>
          <w:szCs w:val="24"/>
        </w:rPr>
        <w:t>应商名称、地址）提交谈判响应文件。</w:t>
      </w:r>
    </w:p>
    <w:p>
      <w:pPr>
        <w:spacing w:before="273" w:line="219" w:lineRule="auto"/>
        <w:ind w:left="479"/>
        <w:rPr>
          <w:rFonts w:ascii="宋体" w:hAnsi="宋体" w:eastAsia="宋体" w:cs="宋体"/>
          <w:sz w:val="24"/>
          <w:szCs w:val="24"/>
        </w:rPr>
      </w:pPr>
      <w:r>
        <w:rPr>
          <w:rFonts w:ascii="宋体" w:hAnsi="宋体" w:eastAsia="宋体" w:cs="宋体"/>
          <w:spacing w:val="-1"/>
          <w:sz w:val="24"/>
          <w:szCs w:val="24"/>
        </w:rPr>
        <w:t>据此函，签字代表宣布同意如下：</w:t>
      </w:r>
    </w:p>
    <w:p>
      <w:pPr>
        <w:spacing w:before="71" w:line="466" w:lineRule="exact"/>
        <w:ind w:right="69"/>
        <w:jc w:val="right"/>
        <w:rPr>
          <w:rFonts w:ascii="宋体" w:hAnsi="宋体" w:eastAsia="宋体" w:cs="宋体"/>
          <w:sz w:val="24"/>
          <w:szCs w:val="24"/>
        </w:rPr>
      </w:pPr>
      <w:r>
        <w:rPr>
          <w:rFonts w:ascii="宋体" w:hAnsi="宋体" w:eastAsia="宋体" w:cs="宋体"/>
          <w:spacing w:val="-1"/>
          <w:position w:val="17"/>
          <w:sz w:val="24"/>
          <w:szCs w:val="24"/>
        </w:rPr>
        <w:t>1、我方已详阅谈判文件的全部内容，包括澄清、修改条款等有关附件，承诺对其</w:t>
      </w:r>
    </w:p>
    <w:p>
      <w:pPr>
        <w:spacing w:line="219" w:lineRule="auto"/>
        <w:ind w:left="1"/>
        <w:rPr>
          <w:rFonts w:ascii="宋体" w:hAnsi="宋体" w:eastAsia="宋体" w:cs="宋体"/>
          <w:sz w:val="24"/>
          <w:szCs w:val="24"/>
        </w:rPr>
      </w:pPr>
      <w:r>
        <w:rPr>
          <w:rFonts w:ascii="宋体" w:hAnsi="宋体" w:eastAsia="宋体" w:cs="宋体"/>
          <w:spacing w:val="-2"/>
          <w:sz w:val="24"/>
          <w:szCs w:val="24"/>
        </w:rPr>
        <w:t>完全理解并接受。</w:t>
      </w:r>
    </w:p>
    <w:p>
      <w:pPr>
        <w:spacing w:before="181" w:line="468" w:lineRule="exact"/>
        <w:ind w:right="69"/>
        <w:jc w:val="right"/>
        <w:rPr>
          <w:rFonts w:ascii="宋体" w:hAnsi="宋体" w:eastAsia="宋体" w:cs="宋体"/>
          <w:sz w:val="24"/>
          <w:szCs w:val="24"/>
        </w:rPr>
      </w:pPr>
      <w:r>
        <w:rPr>
          <w:rFonts w:ascii="宋体" w:hAnsi="宋体" w:eastAsia="宋体" w:cs="宋体"/>
          <w:position w:val="17"/>
          <w:sz w:val="24"/>
          <w:szCs w:val="24"/>
        </w:rPr>
        <w:t>2、若在响应文件发出后，我方在响应文件有效期</w:t>
      </w:r>
      <w:r>
        <w:rPr>
          <w:rFonts w:ascii="宋体" w:hAnsi="宋体" w:eastAsia="宋体" w:cs="宋体"/>
          <w:spacing w:val="-1"/>
          <w:position w:val="17"/>
          <w:sz w:val="24"/>
          <w:szCs w:val="24"/>
        </w:rPr>
        <w:t>内撤回或成交后不签约的，谈判</w:t>
      </w:r>
    </w:p>
    <w:p>
      <w:pPr>
        <w:spacing w:line="219" w:lineRule="auto"/>
        <w:rPr>
          <w:rFonts w:ascii="宋体" w:hAnsi="宋体" w:eastAsia="宋体" w:cs="宋体"/>
          <w:sz w:val="24"/>
          <w:szCs w:val="24"/>
        </w:rPr>
      </w:pPr>
      <w:r>
        <w:rPr>
          <w:rFonts w:ascii="宋体" w:hAnsi="宋体" w:eastAsia="宋体" w:cs="宋体"/>
          <w:spacing w:val="-2"/>
          <w:sz w:val="24"/>
          <w:szCs w:val="24"/>
        </w:rPr>
        <w:t>保证金将被贵方没收。</w:t>
      </w:r>
    </w:p>
    <w:p>
      <w:pPr>
        <w:spacing w:before="181" w:line="360" w:lineRule="auto"/>
        <w:ind w:right="69"/>
        <w:jc w:val="right"/>
        <w:rPr>
          <w:rFonts w:ascii="宋体" w:hAnsi="宋体" w:eastAsia="宋体" w:cs="宋体"/>
          <w:sz w:val="24"/>
          <w:szCs w:val="24"/>
        </w:rPr>
      </w:pPr>
      <w:r>
        <w:rPr>
          <w:rFonts w:ascii="宋体" w:hAnsi="宋体" w:eastAsia="宋体" w:cs="宋体"/>
          <w:spacing w:val="-2"/>
          <w:sz w:val="24"/>
          <w:szCs w:val="24"/>
        </w:rPr>
        <w:t>3、投标有效期：从提交投标文件的截止之日起</w:t>
      </w:r>
      <w:r>
        <w:rPr>
          <w:rFonts w:ascii="宋体" w:hAnsi="宋体" w:eastAsia="宋体" w:cs="宋体"/>
          <w:spacing w:val="-2"/>
          <w:sz w:val="24"/>
          <w:szCs w:val="24"/>
          <w:u w:val="single" w:color="auto"/>
        </w:rPr>
        <w:t xml:space="preserve">    </w:t>
      </w:r>
      <w:r>
        <w:rPr>
          <w:rFonts w:ascii="宋体" w:hAnsi="宋体" w:eastAsia="宋体" w:cs="宋体"/>
          <w:spacing w:val="-60"/>
          <w:sz w:val="24"/>
          <w:szCs w:val="24"/>
        </w:rPr>
        <w:t xml:space="preserve"> </w:t>
      </w:r>
      <w:r>
        <w:rPr>
          <w:rFonts w:ascii="宋体" w:hAnsi="宋体" w:eastAsia="宋体" w:cs="宋体"/>
          <w:spacing w:val="-2"/>
          <w:sz w:val="24"/>
          <w:szCs w:val="24"/>
        </w:rPr>
        <w:t>日内有效。如果我方在投标有</w:t>
      </w:r>
    </w:p>
    <w:p>
      <w:pPr>
        <w:spacing w:line="219" w:lineRule="auto"/>
        <w:ind w:left="5"/>
        <w:rPr>
          <w:rFonts w:ascii="宋体" w:hAnsi="宋体" w:eastAsia="宋体" w:cs="宋体"/>
          <w:sz w:val="24"/>
          <w:szCs w:val="24"/>
        </w:rPr>
      </w:pPr>
      <w:r>
        <w:rPr>
          <w:rFonts w:ascii="宋体" w:hAnsi="宋体" w:eastAsia="宋体" w:cs="宋体"/>
          <w:spacing w:val="-1"/>
          <w:sz w:val="24"/>
          <w:szCs w:val="24"/>
        </w:rPr>
        <w:t>效期内撤回投标或中标后不签约的，投标保证金将被贵方没收。</w:t>
      </w:r>
    </w:p>
    <w:p>
      <w:pPr>
        <w:spacing w:before="183" w:line="466" w:lineRule="exact"/>
        <w:ind w:right="69"/>
        <w:jc w:val="right"/>
        <w:rPr>
          <w:rFonts w:ascii="宋体" w:hAnsi="宋体" w:eastAsia="宋体" w:cs="宋体"/>
          <w:sz w:val="24"/>
          <w:szCs w:val="24"/>
        </w:rPr>
      </w:pPr>
      <w:r>
        <w:rPr>
          <w:rFonts w:ascii="宋体" w:hAnsi="宋体" w:eastAsia="宋体" w:cs="宋体"/>
          <w:position w:val="17"/>
          <w:sz w:val="24"/>
          <w:szCs w:val="24"/>
        </w:rPr>
        <w:t>4、我方同意按照贵方要求提供与谈判有关的一切数据或资</w:t>
      </w:r>
      <w:r>
        <w:rPr>
          <w:rFonts w:ascii="宋体" w:hAnsi="宋体" w:eastAsia="宋体" w:cs="宋体"/>
          <w:spacing w:val="-1"/>
          <w:position w:val="17"/>
          <w:sz w:val="24"/>
          <w:szCs w:val="24"/>
        </w:rPr>
        <w:t>料，理解并接受贵方制</w:t>
      </w:r>
    </w:p>
    <w:p>
      <w:pPr>
        <w:spacing w:line="219" w:lineRule="auto"/>
        <w:ind w:left="5"/>
        <w:rPr>
          <w:rFonts w:ascii="宋体" w:hAnsi="宋体" w:eastAsia="宋体" w:cs="宋体"/>
          <w:sz w:val="24"/>
          <w:szCs w:val="24"/>
        </w:rPr>
      </w:pPr>
      <w:r>
        <w:rPr>
          <w:rFonts w:ascii="宋体" w:hAnsi="宋体" w:eastAsia="宋体" w:cs="宋体"/>
          <w:spacing w:val="-3"/>
          <w:sz w:val="24"/>
          <w:szCs w:val="24"/>
        </w:rPr>
        <w:t>定的评标办法。</w:t>
      </w:r>
    </w:p>
    <w:p>
      <w:pPr>
        <w:spacing w:before="183" w:line="219" w:lineRule="auto"/>
        <w:ind w:left="484"/>
        <w:rPr>
          <w:rFonts w:ascii="宋体" w:hAnsi="宋体" w:eastAsia="宋体" w:cs="宋体"/>
          <w:sz w:val="24"/>
          <w:szCs w:val="24"/>
        </w:rPr>
      </w:pPr>
      <w:r>
        <w:rPr>
          <w:rFonts w:ascii="宋体" w:hAnsi="宋体" w:eastAsia="宋体" w:cs="宋体"/>
          <w:spacing w:val="-1"/>
          <w:sz w:val="24"/>
          <w:szCs w:val="24"/>
        </w:rPr>
        <w:t>5、与本次竞争性谈判有关的一切正式往来通讯请寄：</w:t>
      </w:r>
    </w:p>
    <w:p>
      <w:pPr>
        <w:pStyle w:val="3"/>
        <w:spacing w:line="307" w:lineRule="auto"/>
      </w:pPr>
    </w:p>
    <w:p>
      <w:pPr>
        <w:spacing w:before="78" w:line="432" w:lineRule="auto"/>
        <w:ind w:left="480"/>
        <w:rPr>
          <w:rFonts w:ascii="宋体" w:hAnsi="宋体" w:eastAsia="宋体" w:cs="宋体"/>
          <w:sz w:val="24"/>
          <w:szCs w:val="24"/>
        </w:rPr>
      </w:pPr>
      <w:r>
        <w:rPr>
          <w:rFonts w:ascii="宋体" w:hAnsi="宋体" w:eastAsia="宋体" w:cs="宋体"/>
          <w:spacing w:val="-7"/>
          <w:sz w:val="24"/>
          <w:szCs w:val="24"/>
        </w:rPr>
        <w:t>地址：</w:t>
      </w:r>
      <w:r>
        <w:rPr>
          <w:rFonts w:ascii="宋体" w:hAnsi="宋体" w:eastAsia="宋体" w:cs="宋体"/>
          <w:sz w:val="24"/>
          <w:szCs w:val="24"/>
          <w:u w:val="single" w:color="auto"/>
        </w:rPr>
        <w:t xml:space="preserve">               </w:t>
      </w:r>
      <w:r>
        <w:rPr>
          <w:rFonts w:ascii="宋体" w:hAnsi="宋体" w:eastAsia="宋体" w:cs="宋体"/>
          <w:spacing w:val="10"/>
          <w:sz w:val="24"/>
          <w:szCs w:val="24"/>
        </w:rPr>
        <w:t xml:space="preserve">   </w:t>
      </w:r>
      <w:r>
        <w:rPr>
          <w:rFonts w:ascii="宋体" w:hAnsi="宋体" w:eastAsia="宋体" w:cs="宋体"/>
          <w:spacing w:val="-7"/>
          <w:sz w:val="24"/>
          <w:szCs w:val="24"/>
        </w:rPr>
        <w:t>邮编：</w:t>
      </w:r>
      <w:r>
        <w:rPr>
          <w:rFonts w:ascii="宋体" w:hAnsi="宋体" w:eastAsia="宋体" w:cs="宋体"/>
          <w:sz w:val="24"/>
          <w:szCs w:val="24"/>
          <w:u w:val="single" w:color="auto"/>
        </w:rPr>
        <w:t xml:space="preserve">              </w:t>
      </w:r>
    </w:p>
    <w:p>
      <w:pPr>
        <w:spacing w:before="1" w:line="218" w:lineRule="auto"/>
        <w:ind w:left="508"/>
        <w:rPr>
          <w:rFonts w:ascii="宋体" w:hAnsi="宋体" w:eastAsia="宋体" w:cs="宋体"/>
          <w:sz w:val="24"/>
          <w:szCs w:val="24"/>
        </w:rPr>
      </w:pPr>
      <w:r>
        <w:rPr>
          <w:rFonts w:ascii="宋体" w:hAnsi="宋体" w:eastAsia="宋体" w:cs="宋体"/>
          <w:spacing w:val="-8"/>
          <w:sz w:val="24"/>
          <w:szCs w:val="24"/>
        </w:rPr>
        <w:t>电话：</w:t>
      </w:r>
      <w:r>
        <w:rPr>
          <w:rFonts w:ascii="宋体" w:hAnsi="宋体" w:eastAsia="宋体" w:cs="宋体"/>
          <w:sz w:val="24"/>
          <w:szCs w:val="24"/>
          <w:u w:val="single" w:color="auto"/>
        </w:rPr>
        <w:t xml:space="preserve">               </w:t>
      </w:r>
      <w:r>
        <w:rPr>
          <w:rFonts w:ascii="宋体" w:hAnsi="宋体" w:eastAsia="宋体" w:cs="宋体"/>
          <w:spacing w:val="3"/>
          <w:sz w:val="24"/>
          <w:szCs w:val="24"/>
        </w:rPr>
        <w:t xml:space="preserve">   </w:t>
      </w:r>
      <w:r>
        <w:rPr>
          <w:rFonts w:ascii="宋体" w:hAnsi="宋体" w:eastAsia="宋体" w:cs="宋体"/>
          <w:spacing w:val="-8"/>
          <w:sz w:val="24"/>
          <w:szCs w:val="24"/>
        </w:rPr>
        <w:t>传真：</w:t>
      </w:r>
      <w:r>
        <w:rPr>
          <w:rFonts w:ascii="宋体" w:hAnsi="宋体" w:eastAsia="宋体" w:cs="宋体"/>
          <w:sz w:val="24"/>
          <w:szCs w:val="24"/>
          <w:u w:val="single" w:color="auto"/>
        </w:rPr>
        <w:t xml:space="preserve">              </w:t>
      </w:r>
    </w:p>
    <w:p>
      <w:pPr>
        <w:spacing w:before="276" w:line="219" w:lineRule="auto"/>
        <w:ind w:left="480"/>
        <w:rPr>
          <w:rFonts w:ascii="宋体" w:hAnsi="宋体" w:eastAsia="宋体" w:cs="宋体"/>
          <w:sz w:val="24"/>
          <w:szCs w:val="24"/>
        </w:rPr>
      </w:pPr>
      <w:r>
        <w:rPr>
          <w:rFonts w:ascii="宋体" w:hAnsi="宋体" w:eastAsia="宋体" w:cs="宋体"/>
          <w:spacing w:val="-1"/>
          <w:sz w:val="24"/>
          <w:szCs w:val="24"/>
        </w:rPr>
        <w:t xml:space="preserve">法定代表人姓名： </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 xml:space="preserve"> 职务：</w:t>
      </w:r>
      <w:r>
        <w:rPr>
          <w:rFonts w:ascii="宋体" w:hAnsi="宋体" w:eastAsia="宋体" w:cs="宋体"/>
          <w:spacing w:val="1"/>
          <w:sz w:val="24"/>
          <w:szCs w:val="24"/>
          <w:u w:val="single" w:color="auto"/>
        </w:rPr>
        <w:t xml:space="preserve">         </w:t>
      </w:r>
    </w:p>
    <w:p>
      <w:pPr>
        <w:pStyle w:val="3"/>
        <w:spacing w:line="314" w:lineRule="auto"/>
      </w:pPr>
    </w:p>
    <w:p>
      <w:pPr>
        <w:spacing w:before="78" w:line="524" w:lineRule="auto"/>
        <w:ind w:left="4955"/>
        <w:rPr>
          <w:rFonts w:ascii="宋体" w:hAnsi="宋体" w:eastAsia="宋体" w:cs="宋体"/>
          <w:sz w:val="24"/>
          <w:szCs w:val="24"/>
        </w:rPr>
      </w:pPr>
      <w:r>
        <w:rPr>
          <w:rFonts w:ascii="宋体" w:hAnsi="宋体" w:eastAsia="宋体" w:cs="宋体"/>
          <w:spacing w:val="3"/>
          <w:sz w:val="24"/>
          <w:szCs w:val="24"/>
        </w:rPr>
        <w:t>单位名称</w:t>
      </w:r>
      <w:r>
        <w:rPr>
          <w:rFonts w:ascii="宋体" w:hAnsi="宋体" w:eastAsia="宋体" w:cs="宋体"/>
          <w:spacing w:val="-17"/>
          <w:sz w:val="24"/>
          <w:szCs w:val="24"/>
        </w:rPr>
        <w:t>：</w:t>
      </w:r>
      <w:r>
        <w:rPr>
          <w:rFonts w:ascii="宋体" w:hAnsi="宋体" w:eastAsia="宋体" w:cs="宋体"/>
          <w:sz w:val="24"/>
          <w:szCs w:val="24"/>
          <w:u w:val="single" w:color="auto"/>
        </w:rPr>
        <w:t xml:space="preserve">       </w:t>
      </w:r>
      <w:r>
        <w:rPr>
          <w:rFonts w:ascii="宋体" w:hAnsi="宋体" w:eastAsia="宋体" w:cs="宋体"/>
          <w:spacing w:val="-17"/>
          <w:sz w:val="24"/>
          <w:szCs w:val="24"/>
        </w:rPr>
        <w:t>（</w:t>
      </w:r>
      <w:r>
        <w:rPr>
          <w:rFonts w:ascii="宋体" w:hAnsi="宋体" w:eastAsia="宋体" w:cs="宋体"/>
          <w:spacing w:val="3"/>
          <w:sz w:val="24"/>
          <w:szCs w:val="24"/>
        </w:rPr>
        <w:t>公章）</w:t>
      </w:r>
    </w:p>
    <w:p>
      <w:pPr>
        <w:spacing w:before="1" w:line="218" w:lineRule="auto"/>
        <w:ind w:left="2554"/>
        <w:rPr>
          <w:rFonts w:ascii="宋体" w:hAnsi="宋体" w:eastAsia="宋体" w:cs="宋体"/>
          <w:sz w:val="24"/>
          <w:szCs w:val="24"/>
        </w:rPr>
      </w:pPr>
      <w:r>
        <w:rPr>
          <w:rFonts w:ascii="宋体" w:hAnsi="宋体" w:eastAsia="宋体" w:cs="宋体"/>
          <w:spacing w:val="1"/>
          <w:sz w:val="24"/>
          <w:szCs w:val="24"/>
        </w:rPr>
        <w:t>法定代表人或委托代理人</w:t>
      </w:r>
      <w:r>
        <w:rPr>
          <w:rFonts w:ascii="宋体" w:hAnsi="宋体" w:eastAsia="宋体" w:cs="宋体"/>
          <w:spacing w:val="-15"/>
          <w:sz w:val="24"/>
          <w:szCs w:val="24"/>
        </w:rPr>
        <w:t>：</w:t>
      </w:r>
      <w:r>
        <w:rPr>
          <w:rFonts w:ascii="宋体" w:hAnsi="宋体" w:eastAsia="宋体" w:cs="宋体"/>
          <w:sz w:val="24"/>
          <w:szCs w:val="24"/>
          <w:u w:val="single" w:color="auto"/>
        </w:rPr>
        <w:t xml:space="preserve">       </w:t>
      </w:r>
      <w:r>
        <w:rPr>
          <w:rFonts w:ascii="宋体" w:hAnsi="宋体" w:eastAsia="宋体" w:cs="宋体"/>
          <w:spacing w:val="-15"/>
          <w:sz w:val="24"/>
          <w:szCs w:val="24"/>
        </w:rPr>
        <w:t>（</w:t>
      </w:r>
      <w:r>
        <w:rPr>
          <w:rFonts w:ascii="宋体" w:hAnsi="宋体" w:eastAsia="宋体" w:cs="宋体"/>
          <w:spacing w:val="1"/>
          <w:sz w:val="24"/>
          <w:szCs w:val="24"/>
        </w:rPr>
        <w:t>签字或盖章）</w:t>
      </w:r>
    </w:p>
    <w:p>
      <w:pPr>
        <w:pStyle w:val="3"/>
        <w:spacing w:line="315" w:lineRule="auto"/>
      </w:pPr>
    </w:p>
    <w:p>
      <w:pPr>
        <w:spacing w:before="79" w:line="219" w:lineRule="auto"/>
        <w:ind w:left="6154"/>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5"/>
          <w:sz w:val="24"/>
          <w:szCs w:val="24"/>
        </w:rPr>
        <w:t xml:space="preserve">   </w:t>
      </w:r>
      <w:r>
        <w:rPr>
          <w:rFonts w:ascii="宋体" w:hAnsi="宋体" w:eastAsia="宋体" w:cs="宋体"/>
          <w:spacing w:val="-9"/>
          <w:sz w:val="24"/>
          <w:szCs w:val="24"/>
        </w:rPr>
        <w:t>月</w:t>
      </w:r>
      <w:r>
        <w:rPr>
          <w:rFonts w:ascii="宋体" w:hAnsi="宋体" w:eastAsia="宋体" w:cs="宋体"/>
          <w:spacing w:val="25"/>
          <w:sz w:val="24"/>
          <w:szCs w:val="24"/>
        </w:rPr>
        <w:t xml:space="preserve">  </w:t>
      </w:r>
      <w:r>
        <w:rPr>
          <w:rFonts w:ascii="宋体" w:hAnsi="宋体" w:eastAsia="宋体" w:cs="宋体"/>
          <w:spacing w:val="-9"/>
          <w:sz w:val="24"/>
          <w:szCs w:val="24"/>
        </w:rPr>
        <w:t>日</w:t>
      </w:r>
    </w:p>
    <w:p>
      <w:pPr>
        <w:spacing w:line="219" w:lineRule="auto"/>
        <w:rPr>
          <w:rFonts w:ascii="宋体" w:hAnsi="宋体" w:eastAsia="宋体" w:cs="宋体"/>
          <w:sz w:val="24"/>
          <w:szCs w:val="24"/>
        </w:rPr>
        <w:sectPr>
          <w:headerReference r:id="rId42" w:type="default"/>
          <w:footerReference r:id="rId43" w:type="default"/>
          <w:pgSz w:w="11906" w:h="16839"/>
          <w:pgMar w:top="400" w:right="1417" w:bottom="1151" w:left="1427" w:header="0" w:footer="989" w:gutter="0"/>
          <w:cols w:space="720" w:num="1"/>
        </w:sectPr>
      </w:pPr>
    </w:p>
    <w:p>
      <w:pPr>
        <w:pStyle w:val="3"/>
        <w:spacing w:line="242" w:lineRule="auto"/>
      </w:pPr>
    </w:p>
    <w:p>
      <w:pPr>
        <w:pStyle w:val="3"/>
        <w:spacing w:line="242" w:lineRule="auto"/>
      </w:pPr>
    </w:p>
    <w:p>
      <w:pPr>
        <w:pStyle w:val="3"/>
        <w:spacing w:line="242" w:lineRule="auto"/>
      </w:pPr>
    </w:p>
    <w:p>
      <w:pPr>
        <w:pStyle w:val="3"/>
        <w:spacing w:line="242" w:lineRule="auto"/>
      </w:pPr>
    </w:p>
    <w:p>
      <w:pPr>
        <w:spacing w:before="78" w:line="219" w:lineRule="auto"/>
        <w:ind w:left="18"/>
        <w:rPr>
          <w:rFonts w:ascii="新宋体" w:hAnsi="新宋体" w:eastAsia="新宋体" w:cs="新宋体"/>
          <w:sz w:val="24"/>
          <w:szCs w:val="24"/>
        </w:rPr>
      </w:pPr>
      <w:r>
        <w:rPr>
          <w:rFonts w:ascii="新宋体" w:hAnsi="新宋体" w:eastAsia="新宋体" w:cs="新宋体"/>
          <w:spacing w:val="-3"/>
          <w:sz w:val="24"/>
          <w:szCs w:val="24"/>
          <w14:textOutline w14:w="4356" w14:cap="sq" w14:cmpd="sng">
            <w14:solidFill>
              <w14:srgbClr w14:val="000000"/>
            </w14:solidFill>
            <w14:prstDash w14:val="solid"/>
            <w14:bevel/>
          </w14:textOutline>
        </w:rPr>
        <w:t>附件</w:t>
      </w:r>
      <w:r>
        <w:rPr>
          <w:rFonts w:ascii="新宋体" w:hAnsi="新宋体" w:eastAsia="新宋体" w:cs="新宋体"/>
          <w:spacing w:val="-44"/>
          <w:sz w:val="24"/>
          <w:szCs w:val="24"/>
        </w:rPr>
        <w:t xml:space="preserve"> </w:t>
      </w:r>
      <w:r>
        <w:rPr>
          <w:rFonts w:ascii="新宋体" w:hAnsi="新宋体" w:eastAsia="新宋体" w:cs="新宋体"/>
          <w:spacing w:val="-3"/>
          <w:sz w:val="24"/>
          <w:szCs w:val="24"/>
          <w14:textOutline w14:w="4356" w14:cap="sq" w14:cmpd="sng">
            <w14:solidFill>
              <w14:srgbClr w14:val="000000"/>
            </w14:solidFill>
            <w14:prstDash w14:val="solid"/>
            <w14:bevel/>
          </w14:textOutline>
        </w:rPr>
        <w:t>2：法定代表人证明书</w:t>
      </w:r>
    </w:p>
    <w:p>
      <w:pPr>
        <w:pStyle w:val="3"/>
        <w:spacing w:line="274" w:lineRule="auto"/>
      </w:pPr>
    </w:p>
    <w:p>
      <w:pPr>
        <w:spacing w:before="78" w:line="219" w:lineRule="auto"/>
        <w:ind w:left="3572"/>
        <w:rPr>
          <w:rFonts w:ascii="新宋体" w:hAnsi="新宋体" w:eastAsia="新宋体" w:cs="新宋体"/>
          <w:sz w:val="24"/>
          <w:szCs w:val="24"/>
        </w:rPr>
      </w:pPr>
      <w:r>
        <w:rPr>
          <w:rFonts w:ascii="新宋体" w:hAnsi="新宋体" w:eastAsia="新宋体" w:cs="新宋体"/>
          <w:spacing w:val="-1"/>
          <w:sz w:val="24"/>
          <w:szCs w:val="24"/>
          <w14:textOutline w14:w="4356" w14:cap="sq" w14:cmpd="sng">
            <w14:solidFill>
              <w14:srgbClr w14:val="000000"/>
            </w14:solidFill>
            <w14:prstDash w14:val="solid"/>
            <w14:bevel/>
          </w14:textOutline>
        </w:rPr>
        <w:t>法定代表人证明书</w:t>
      </w:r>
    </w:p>
    <w:p>
      <w:pPr>
        <w:pStyle w:val="3"/>
        <w:spacing w:line="314" w:lineRule="auto"/>
      </w:pPr>
    </w:p>
    <w:p>
      <w:pPr>
        <w:spacing w:before="78" w:line="219" w:lineRule="auto"/>
        <w:rPr>
          <w:rFonts w:ascii="新宋体" w:hAnsi="新宋体" w:eastAsia="新宋体" w:cs="新宋体"/>
          <w:sz w:val="24"/>
          <w:szCs w:val="24"/>
        </w:rPr>
      </w:pPr>
      <w:r>
        <w:rPr>
          <w:rFonts w:ascii="新宋体" w:hAnsi="新宋体" w:eastAsia="新宋体" w:cs="新宋体"/>
          <w:spacing w:val="3"/>
          <w:sz w:val="24"/>
          <w:szCs w:val="24"/>
        </w:rPr>
        <w:t>致</w:t>
      </w:r>
      <w:r>
        <w:rPr>
          <w:rFonts w:ascii="新宋体" w:hAnsi="新宋体" w:eastAsia="新宋体" w:cs="新宋体"/>
          <w:spacing w:val="-18"/>
          <w:sz w:val="24"/>
          <w:szCs w:val="24"/>
        </w:rPr>
        <w:t>：</w:t>
      </w:r>
      <w:r>
        <w:rPr>
          <w:rFonts w:ascii="新宋体" w:hAnsi="新宋体" w:eastAsia="新宋体" w:cs="新宋体"/>
          <w:spacing w:val="-18"/>
          <w:sz w:val="24"/>
          <w:szCs w:val="24"/>
          <w:u w:val="single" w:color="auto"/>
        </w:rPr>
        <w:t>（</w:t>
      </w:r>
      <w:r>
        <w:rPr>
          <w:rFonts w:ascii="新宋体" w:hAnsi="新宋体" w:eastAsia="新宋体" w:cs="新宋体"/>
          <w:spacing w:val="3"/>
          <w:sz w:val="24"/>
          <w:szCs w:val="24"/>
          <w:u w:val="single" w:color="auto"/>
        </w:rPr>
        <w:t>代理机构名称）</w:t>
      </w:r>
    </w:p>
    <w:p>
      <w:pPr>
        <w:pStyle w:val="3"/>
        <w:spacing w:line="317" w:lineRule="auto"/>
      </w:pPr>
    </w:p>
    <w:p>
      <w:pPr>
        <w:tabs>
          <w:tab w:val="left" w:pos="845"/>
        </w:tabs>
        <w:spacing w:before="78" w:line="430" w:lineRule="auto"/>
        <w:ind w:left="470"/>
        <w:rPr>
          <w:rFonts w:ascii="新宋体" w:hAnsi="新宋体" w:eastAsia="新宋体" w:cs="新宋体"/>
          <w:sz w:val="24"/>
          <w:szCs w:val="24"/>
        </w:rPr>
      </w:pPr>
      <w:r>
        <w:rPr>
          <w:rFonts w:ascii="新宋体" w:hAnsi="新宋体" w:eastAsia="新宋体" w:cs="新宋体"/>
          <w:sz w:val="24"/>
          <w:szCs w:val="24"/>
          <w:u w:val="single" w:color="auto"/>
        </w:rPr>
        <w:tab/>
      </w:r>
      <w:r>
        <w:rPr>
          <w:rFonts w:ascii="新宋体" w:hAnsi="新宋体" w:eastAsia="新宋体" w:cs="新宋体"/>
          <w:spacing w:val="-5"/>
          <w:sz w:val="24"/>
          <w:szCs w:val="24"/>
          <w:u w:val="single" w:color="auto"/>
        </w:rPr>
        <w:t>（法定代表人姓名）</w:t>
      </w:r>
      <w:r>
        <w:rPr>
          <w:rFonts w:ascii="新宋体" w:hAnsi="新宋体" w:eastAsia="新宋体" w:cs="新宋体"/>
          <w:spacing w:val="115"/>
          <w:sz w:val="24"/>
          <w:szCs w:val="24"/>
          <w:u w:val="single" w:color="auto"/>
        </w:rPr>
        <w:t xml:space="preserve"> </w:t>
      </w:r>
      <w:r>
        <w:rPr>
          <w:rFonts w:ascii="新宋体" w:hAnsi="新宋体" w:eastAsia="新宋体" w:cs="新宋体"/>
          <w:spacing w:val="-108"/>
          <w:sz w:val="24"/>
          <w:szCs w:val="24"/>
        </w:rPr>
        <w:t xml:space="preserve"> </w:t>
      </w:r>
      <w:r>
        <w:rPr>
          <w:rFonts w:ascii="新宋体" w:hAnsi="新宋体" w:eastAsia="新宋体" w:cs="新宋体"/>
          <w:spacing w:val="-5"/>
          <w:sz w:val="24"/>
          <w:szCs w:val="24"/>
        </w:rPr>
        <w:t>现任我单位</w:t>
      </w:r>
      <w:r>
        <w:rPr>
          <w:rFonts w:ascii="新宋体" w:hAnsi="新宋体" w:eastAsia="新宋体" w:cs="新宋体"/>
          <w:spacing w:val="-5"/>
          <w:sz w:val="24"/>
          <w:szCs w:val="24"/>
          <w:u w:val="single" w:color="auto"/>
        </w:rPr>
        <w:t xml:space="preserve">              </w:t>
      </w:r>
      <w:r>
        <w:rPr>
          <w:rFonts w:ascii="新宋体" w:hAnsi="新宋体" w:eastAsia="新宋体" w:cs="新宋体"/>
          <w:spacing w:val="-109"/>
          <w:sz w:val="24"/>
          <w:szCs w:val="24"/>
        </w:rPr>
        <w:t xml:space="preserve"> </w:t>
      </w:r>
      <w:r>
        <w:rPr>
          <w:rFonts w:ascii="新宋体" w:hAnsi="新宋体" w:eastAsia="新宋体" w:cs="新宋体"/>
          <w:spacing w:val="-5"/>
          <w:sz w:val="24"/>
          <w:szCs w:val="24"/>
        </w:rPr>
        <w:t>职务，为法定代表人，特此证</w:t>
      </w:r>
    </w:p>
    <w:p>
      <w:pPr>
        <w:spacing w:line="219" w:lineRule="auto"/>
        <w:ind w:left="22"/>
        <w:rPr>
          <w:rFonts w:ascii="新宋体" w:hAnsi="新宋体" w:eastAsia="新宋体" w:cs="新宋体"/>
          <w:sz w:val="24"/>
          <w:szCs w:val="24"/>
        </w:rPr>
      </w:pPr>
      <w:r>
        <w:rPr>
          <w:rFonts w:ascii="新宋体" w:hAnsi="新宋体" w:eastAsia="新宋体" w:cs="新宋体"/>
          <w:spacing w:val="-16"/>
          <w:sz w:val="24"/>
          <w:szCs w:val="24"/>
        </w:rPr>
        <w:t>明。</w:t>
      </w:r>
    </w:p>
    <w:p>
      <w:pPr>
        <w:pStyle w:val="3"/>
        <w:spacing w:line="313" w:lineRule="auto"/>
      </w:pPr>
    </w:p>
    <w:p>
      <w:pPr>
        <w:spacing w:before="79" w:line="219" w:lineRule="auto"/>
        <w:ind w:left="480"/>
        <w:rPr>
          <w:rFonts w:ascii="新宋体" w:hAnsi="新宋体" w:eastAsia="新宋体" w:cs="新宋体"/>
          <w:sz w:val="24"/>
          <w:szCs w:val="24"/>
        </w:rPr>
      </w:pPr>
      <w:r>
        <w:rPr>
          <w:rFonts w:ascii="新宋体" w:hAnsi="新宋体" w:eastAsia="新宋体" w:cs="新宋体"/>
          <w:spacing w:val="-2"/>
          <w:sz w:val="24"/>
          <w:szCs w:val="24"/>
        </w:rPr>
        <w:t>法定代表人基本情况：</w:t>
      </w:r>
    </w:p>
    <w:p>
      <w:pPr>
        <w:pStyle w:val="3"/>
        <w:spacing w:line="318" w:lineRule="auto"/>
      </w:pPr>
    </w:p>
    <w:p>
      <w:pPr>
        <w:spacing w:before="78" w:line="522" w:lineRule="auto"/>
        <w:ind w:left="482"/>
        <w:rPr>
          <w:rFonts w:ascii="新宋体" w:hAnsi="新宋体" w:eastAsia="新宋体" w:cs="新宋体"/>
          <w:sz w:val="24"/>
          <w:szCs w:val="24"/>
        </w:rPr>
      </w:pPr>
      <w:r>
        <w:rPr>
          <w:rFonts w:ascii="新宋体" w:hAnsi="新宋体" w:eastAsia="新宋体" w:cs="新宋体"/>
          <w:spacing w:val="-4"/>
          <w:sz w:val="24"/>
          <w:szCs w:val="24"/>
        </w:rPr>
        <w:t>性别：</w:t>
      </w:r>
      <w:r>
        <w:rPr>
          <w:rFonts w:ascii="新宋体" w:hAnsi="新宋体" w:eastAsia="新宋体" w:cs="新宋体"/>
          <w:spacing w:val="-4"/>
          <w:sz w:val="24"/>
          <w:szCs w:val="24"/>
          <w:u w:val="single" w:color="auto"/>
        </w:rPr>
        <w:t xml:space="preserve">      </w:t>
      </w:r>
      <w:r>
        <w:rPr>
          <w:rFonts w:ascii="新宋体" w:hAnsi="新宋体" w:eastAsia="新宋体" w:cs="新宋体"/>
          <w:spacing w:val="-107"/>
          <w:sz w:val="24"/>
          <w:szCs w:val="24"/>
        </w:rPr>
        <w:t xml:space="preserve"> </w:t>
      </w:r>
      <w:r>
        <w:rPr>
          <w:rFonts w:ascii="新宋体" w:hAnsi="新宋体" w:eastAsia="新宋体" w:cs="新宋体"/>
          <w:spacing w:val="-4"/>
          <w:sz w:val="24"/>
          <w:szCs w:val="24"/>
        </w:rPr>
        <w:t>年龄：</w:t>
      </w:r>
      <w:r>
        <w:rPr>
          <w:rFonts w:ascii="新宋体" w:hAnsi="新宋体" w:eastAsia="新宋体" w:cs="新宋体"/>
          <w:sz w:val="24"/>
          <w:szCs w:val="24"/>
          <w:u w:val="single" w:color="auto"/>
        </w:rPr>
        <w:t xml:space="preserve">       </w:t>
      </w:r>
      <w:r>
        <w:rPr>
          <w:rFonts w:ascii="新宋体" w:hAnsi="新宋体" w:eastAsia="新宋体" w:cs="新宋体"/>
          <w:spacing w:val="-87"/>
          <w:sz w:val="24"/>
          <w:szCs w:val="24"/>
        </w:rPr>
        <w:t xml:space="preserve"> </w:t>
      </w:r>
      <w:r>
        <w:rPr>
          <w:rFonts w:ascii="新宋体" w:hAnsi="新宋体" w:eastAsia="新宋体" w:cs="新宋体"/>
          <w:spacing w:val="-4"/>
          <w:sz w:val="24"/>
          <w:szCs w:val="24"/>
        </w:rPr>
        <w:t>民族：</w:t>
      </w:r>
      <w:r>
        <w:rPr>
          <w:rFonts w:ascii="新宋体" w:hAnsi="新宋体" w:eastAsia="新宋体" w:cs="新宋体"/>
          <w:sz w:val="24"/>
          <w:szCs w:val="24"/>
          <w:u w:val="single" w:color="auto"/>
        </w:rPr>
        <w:t xml:space="preserve">     </w:t>
      </w:r>
    </w:p>
    <w:p>
      <w:pPr>
        <w:spacing w:before="1" w:line="228" w:lineRule="auto"/>
        <w:ind w:left="480"/>
        <w:rPr>
          <w:rFonts w:ascii="新宋体" w:hAnsi="新宋体" w:eastAsia="新宋体" w:cs="新宋体"/>
          <w:sz w:val="24"/>
          <w:szCs w:val="24"/>
        </w:rPr>
      </w:pPr>
      <w:r>
        <w:rPr>
          <w:rFonts w:ascii="新宋体" w:hAnsi="新宋体" w:eastAsia="新宋体" w:cs="新宋体"/>
          <w:spacing w:val="-4"/>
          <w:sz w:val="24"/>
          <w:szCs w:val="24"/>
        </w:rPr>
        <w:t>地址：</w:t>
      </w:r>
      <w:r>
        <w:rPr>
          <w:rFonts w:ascii="新宋体" w:hAnsi="新宋体" w:eastAsia="新宋体" w:cs="新宋体"/>
          <w:sz w:val="24"/>
          <w:szCs w:val="24"/>
          <w:u w:val="single" w:color="auto"/>
        </w:rPr>
        <w:t xml:space="preserve">                             </w:t>
      </w:r>
    </w:p>
    <w:p>
      <w:pPr>
        <w:pStyle w:val="3"/>
        <w:spacing w:line="302" w:lineRule="auto"/>
      </w:pPr>
    </w:p>
    <w:p>
      <w:pPr>
        <w:spacing w:before="78" w:line="219" w:lineRule="auto"/>
        <w:ind w:left="486"/>
        <w:rPr>
          <w:rFonts w:ascii="新宋体" w:hAnsi="新宋体" w:eastAsia="新宋体" w:cs="新宋体"/>
          <w:sz w:val="24"/>
          <w:szCs w:val="24"/>
        </w:rPr>
      </w:pPr>
      <w:r>
        <w:rPr>
          <w:rFonts w:ascii="新宋体" w:hAnsi="新宋体" w:eastAsia="新宋体" w:cs="新宋体"/>
          <w:spacing w:val="-3"/>
          <w:sz w:val="24"/>
          <w:szCs w:val="24"/>
        </w:rPr>
        <w:t>身份证号码：</w:t>
      </w:r>
      <w:r>
        <w:rPr>
          <w:rFonts w:ascii="新宋体" w:hAnsi="新宋体" w:eastAsia="新宋体" w:cs="新宋体"/>
          <w:sz w:val="24"/>
          <w:szCs w:val="24"/>
          <w:u w:val="single" w:color="auto"/>
        </w:rPr>
        <w:t xml:space="preserve">                       </w:t>
      </w:r>
    </w:p>
    <w:p>
      <w:pPr>
        <w:pStyle w:val="3"/>
        <w:spacing w:line="316" w:lineRule="auto"/>
      </w:pPr>
    </w:p>
    <w:p>
      <w:pPr>
        <w:spacing w:before="78" w:line="219" w:lineRule="auto"/>
        <w:ind w:left="498"/>
        <w:rPr>
          <w:rFonts w:ascii="新宋体" w:hAnsi="新宋体" w:eastAsia="新宋体" w:cs="新宋体"/>
          <w:sz w:val="24"/>
          <w:szCs w:val="24"/>
        </w:rPr>
      </w:pPr>
      <w:r>
        <w:rPr>
          <w:rFonts w:ascii="新宋体" w:hAnsi="新宋体" w:eastAsia="新宋体" w:cs="新宋体"/>
          <w:spacing w:val="-1"/>
          <w:sz w:val="24"/>
          <w:szCs w:val="24"/>
        </w:rPr>
        <w:t>附法定代表人第二代身份证双面扫描或其他身份证明材料（复印件）</w:t>
      </w:r>
    </w:p>
    <w:p>
      <w:pPr>
        <w:pStyle w:val="3"/>
        <w:spacing w:line="247" w:lineRule="auto"/>
      </w:pPr>
    </w:p>
    <w:p>
      <w:pPr>
        <w:pStyle w:val="3"/>
        <w:spacing w:line="247" w:lineRule="auto"/>
      </w:pPr>
    </w:p>
    <w:p>
      <w:pPr>
        <w:pStyle w:val="3"/>
        <w:spacing w:line="247" w:lineRule="auto"/>
      </w:pPr>
    </w:p>
    <w:p>
      <w:pPr>
        <w:pStyle w:val="3"/>
        <w:spacing w:line="248" w:lineRule="auto"/>
      </w:pPr>
    </w:p>
    <w:p>
      <w:pPr>
        <w:spacing w:before="79" w:line="219" w:lineRule="auto"/>
        <w:ind w:left="3815"/>
        <w:rPr>
          <w:rFonts w:ascii="新宋体" w:hAnsi="新宋体" w:eastAsia="新宋体" w:cs="新宋体"/>
          <w:sz w:val="24"/>
          <w:szCs w:val="24"/>
        </w:rPr>
      </w:pPr>
      <w:r>
        <w:rPr>
          <w:rFonts w:ascii="新宋体" w:hAnsi="新宋体" w:eastAsia="新宋体" w:cs="新宋体"/>
          <w:spacing w:val="3"/>
          <w:sz w:val="24"/>
          <w:szCs w:val="24"/>
        </w:rPr>
        <w:t>单位名称</w:t>
      </w:r>
      <w:r>
        <w:rPr>
          <w:rFonts w:ascii="新宋体" w:hAnsi="新宋体" w:eastAsia="新宋体" w:cs="新宋体"/>
          <w:spacing w:val="-17"/>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7"/>
          <w:sz w:val="24"/>
          <w:szCs w:val="24"/>
        </w:rPr>
        <w:t>（</w:t>
      </w:r>
      <w:r>
        <w:rPr>
          <w:rFonts w:ascii="新宋体" w:hAnsi="新宋体" w:eastAsia="新宋体" w:cs="新宋体"/>
          <w:spacing w:val="3"/>
          <w:sz w:val="24"/>
          <w:szCs w:val="24"/>
        </w:rPr>
        <w:t>公章）</w:t>
      </w:r>
    </w:p>
    <w:p>
      <w:pPr>
        <w:pStyle w:val="3"/>
        <w:spacing w:line="316" w:lineRule="auto"/>
      </w:pPr>
    </w:p>
    <w:p>
      <w:pPr>
        <w:spacing w:before="79" w:line="219" w:lineRule="auto"/>
        <w:ind w:left="3514"/>
        <w:rPr>
          <w:rFonts w:ascii="新宋体" w:hAnsi="新宋体" w:eastAsia="新宋体" w:cs="新宋体"/>
          <w:sz w:val="24"/>
          <w:szCs w:val="24"/>
        </w:rPr>
      </w:pPr>
      <w:r>
        <w:rPr>
          <w:rFonts w:ascii="新宋体" w:hAnsi="新宋体" w:eastAsia="新宋体" w:cs="新宋体"/>
          <w:spacing w:val="2"/>
          <w:sz w:val="24"/>
          <w:szCs w:val="24"/>
        </w:rPr>
        <w:t>法定代表人</w:t>
      </w:r>
      <w:r>
        <w:rPr>
          <w:rFonts w:ascii="新宋体" w:hAnsi="新宋体" w:eastAsia="新宋体" w:cs="新宋体"/>
          <w:spacing w:val="-17"/>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7"/>
          <w:sz w:val="24"/>
          <w:szCs w:val="24"/>
        </w:rPr>
        <w:t>（</w:t>
      </w:r>
      <w:r>
        <w:rPr>
          <w:rFonts w:ascii="新宋体" w:hAnsi="新宋体" w:eastAsia="新宋体" w:cs="新宋体"/>
          <w:spacing w:val="2"/>
          <w:sz w:val="24"/>
          <w:szCs w:val="24"/>
        </w:rPr>
        <w:t>签字或盖章）</w:t>
      </w:r>
    </w:p>
    <w:p>
      <w:pPr>
        <w:pStyle w:val="3"/>
        <w:spacing w:line="315" w:lineRule="auto"/>
      </w:pPr>
    </w:p>
    <w:p>
      <w:pPr>
        <w:spacing w:before="78" w:line="219" w:lineRule="auto"/>
        <w:ind w:left="6154"/>
        <w:rPr>
          <w:rFonts w:ascii="新宋体" w:hAnsi="新宋体" w:eastAsia="新宋体" w:cs="新宋体"/>
          <w:sz w:val="24"/>
          <w:szCs w:val="24"/>
        </w:rPr>
      </w:pPr>
      <w:r>
        <w:rPr>
          <w:rFonts w:ascii="新宋体" w:hAnsi="新宋体" w:eastAsia="新宋体" w:cs="新宋体"/>
          <w:spacing w:val="-9"/>
          <w:sz w:val="24"/>
          <w:szCs w:val="24"/>
        </w:rPr>
        <w:t>年</w:t>
      </w:r>
      <w:r>
        <w:rPr>
          <w:rFonts w:ascii="新宋体" w:hAnsi="新宋体" w:eastAsia="新宋体" w:cs="新宋体"/>
          <w:spacing w:val="5"/>
          <w:sz w:val="24"/>
          <w:szCs w:val="24"/>
        </w:rPr>
        <w:t xml:space="preserve">   </w:t>
      </w:r>
      <w:r>
        <w:rPr>
          <w:rFonts w:ascii="新宋体" w:hAnsi="新宋体" w:eastAsia="新宋体" w:cs="新宋体"/>
          <w:spacing w:val="-9"/>
          <w:sz w:val="24"/>
          <w:szCs w:val="24"/>
        </w:rPr>
        <w:t>月</w:t>
      </w:r>
      <w:r>
        <w:rPr>
          <w:rFonts w:ascii="新宋体" w:hAnsi="新宋体" w:eastAsia="新宋体" w:cs="新宋体"/>
          <w:spacing w:val="17"/>
          <w:sz w:val="24"/>
          <w:szCs w:val="24"/>
        </w:rPr>
        <w:t xml:space="preserve">   </w:t>
      </w:r>
      <w:r>
        <w:rPr>
          <w:rFonts w:ascii="新宋体" w:hAnsi="新宋体" w:eastAsia="新宋体" w:cs="新宋体"/>
          <w:spacing w:val="-9"/>
          <w:sz w:val="24"/>
          <w:szCs w:val="24"/>
        </w:rPr>
        <w:t>日</w:t>
      </w:r>
    </w:p>
    <w:p>
      <w:pPr>
        <w:spacing w:line="219" w:lineRule="auto"/>
        <w:rPr>
          <w:rFonts w:ascii="新宋体" w:hAnsi="新宋体" w:eastAsia="新宋体" w:cs="新宋体"/>
          <w:sz w:val="24"/>
          <w:szCs w:val="24"/>
        </w:rPr>
        <w:sectPr>
          <w:headerReference r:id="rId44" w:type="default"/>
          <w:footerReference r:id="rId45" w:type="default"/>
          <w:pgSz w:w="11906" w:h="16839"/>
          <w:pgMar w:top="400" w:right="1418" w:bottom="1151" w:left="1427" w:header="0" w:footer="989" w:gutter="0"/>
          <w:cols w:space="720" w:num="1"/>
        </w:sectPr>
      </w:pPr>
    </w:p>
    <w:p>
      <w:pPr>
        <w:pStyle w:val="3"/>
        <w:spacing w:line="293" w:lineRule="auto"/>
      </w:pPr>
    </w:p>
    <w:p>
      <w:pPr>
        <w:pStyle w:val="3"/>
        <w:spacing w:line="293" w:lineRule="auto"/>
      </w:pPr>
    </w:p>
    <w:p>
      <w:pPr>
        <w:pStyle w:val="3"/>
        <w:spacing w:line="293" w:lineRule="auto"/>
      </w:pPr>
    </w:p>
    <w:p>
      <w:pPr>
        <w:pStyle w:val="3"/>
        <w:spacing w:line="294" w:lineRule="auto"/>
      </w:pPr>
    </w:p>
    <w:p>
      <w:pPr>
        <w:spacing w:before="78" w:line="219" w:lineRule="auto"/>
        <w:ind w:left="19"/>
        <w:rPr>
          <w:rFonts w:ascii="新宋体" w:hAnsi="新宋体" w:eastAsia="新宋体" w:cs="新宋体"/>
          <w:sz w:val="24"/>
          <w:szCs w:val="24"/>
        </w:rPr>
      </w:pPr>
      <w:r>
        <w:rPr>
          <w:rFonts w:ascii="新宋体" w:hAnsi="新宋体" w:eastAsia="新宋体" w:cs="新宋体"/>
          <w:spacing w:val="-3"/>
          <w:sz w:val="24"/>
          <w:szCs w:val="24"/>
          <w14:textOutline w14:w="4356" w14:cap="sq" w14:cmpd="sng">
            <w14:solidFill>
              <w14:srgbClr w14:val="000000"/>
            </w14:solidFill>
            <w14:prstDash w14:val="solid"/>
            <w14:bevel/>
          </w14:textOutline>
        </w:rPr>
        <w:t>附件</w:t>
      </w:r>
      <w:r>
        <w:rPr>
          <w:rFonts w:ascii="新宋体" w:hAnsi="新宋体" w:eastAsia="新宋体" w:cs="新宋体"/>
          <w:spacing w:val="-44"/>
          <w:sz w:val="24"/>
          <w:szCs w:val="24"/>
        </w:rPr>
        <w:t xml:space="preserve"> </w:t>
      </w:r>
      <w:r>
        <w:rPr>
          <w:rFonts w:ascii="新宋体" w:hAnsi="新宋体" w:eastAsia="新宋体" w:cs="新宋体"/>
          <w:spacing w:val="-3"/>
          <w:sz w:val="24"/>
          <w:szCs w:val="24"/>
          <w14:textOutline w14:w="4356" w14:cap="sq" w14:cmpd="sng">
            <w14:solidFill>
              <w14:srgbClr w14:val="000000"/>
            </w14:solidFill>
            <w14:prstDash w14:val="solid"/>
            <w14:bevel/>
          </w14:textOutline>
        </w:rPr>
        <w:t>3：法定代表人授权书</w:t>
      </w:r>
    </w:p>
    <w:p>
      <w:pPr>
        <w:pStyle w:val="3"/>
        <w:spacing w:line="316" w:lineRule="auto"/>
      </w:pPr>
    </w:p>
    <w:p>
      <w:pPr>
        <w:spacing w:before="78" w:line="219" w:lineRule="auto"/>
        <w:ind w:left="3573"/>
        <w:rPr>
          <w:rFonts w:ascii="新宋体" w:hAnsi="新宋体" w:eastAsia="新宋体" w:cs="新宋体"/>
          <w:sz w:val="24"/>
          <w:szCs w:val="24"/>
        </w:rPr>
      </w:pPr>
      <w:r>
        <w:rPr>
          <w:rFonts w:ascii="新宋体" w:hAnsi="新宋体" w:eastAsia="新宋体" w:cs="新宋体"/>
          <w:spacing w:val="-1"/>
          <w:sz w:val="24"/>
          <w:szCs w:val="24"/>
          <w14:textOutline w14:w="4356" w14:cap="sq" w14:cmpd="sng">
            <w14:solidFill>
              <w14:srgbClr w14:val="000000"/>
            </w14:solidFill>
            <w14:prstDash w14:val="solid"/>
            <w14:bevel/>
          </w14:textOutline>
        </w:rPr>
        <w:t>法定代表人授权书</w:t>
      </w:r>
    </w:p>
    <w:p>
      <w:pPr>
        <w:spacing w:before="274" w:line="219" w:lineRule="auto"/>
        <w:ind w:left="197"/>
        <w:rPr>
          <w:rFonts w:ascii="新宋体" w:hAnsi="新宋体" w:eastAsia="新宋体" w:cs="新宋体"/>
          <w:sz w:val="24"/>
          <w:szCs w:val="24"/>
        </w:rPr>
      </w:pPr>
      <w:r>
        <w:rPr>
          <w:rFonts w:ascii="新宋体" w:hAnsi="新宋体" w:eastAsia="新宋体" w:cs="新宋体"/>
          <w:spacing w:val="4"/>
          <w:sz w:val="24"/>
          <w:szCs w:val="24"/>
          <w14:textOutline w14:w="4356" w14:cap="sq" w14:cmpd="sng">
            <w14:solidFill>
              <w14:srgbClr w14:val="000000"/>
            </w14:solidFill>
            <w14:prstDash w14:val="solid"/>
            <w14:bevel/>
          </w14:textOutline>
        </w:rPr>
        <w:t>致</w:t>
      </w:r>
      <w:r>
        <w:rPr>
          <w:rFonts w:ascii="新宋体" w:hAnsi="新宋体" w:eastAsia="新宋体" w:cs="新宋体"/>
          <w:spacing w:val="-17"/>
          <w:sz w:val="24"/>
          <w:szCs w:val="24"/>
          <w14:textOutline w14:w="4356" w14:cap="sq" w14:cmpd="sng">
            <w14:solidFill>
              <w14:srgbClr w14:val="000000"/>
            </w14:solidFill>
            <w14:prstDash w14:val="solid"/>
            <w14:bevel/>
          </w14:textOutline>
        </w:rPr>
        <w:t>：</w:t>
      </w:r>
      <w:r>
        <w:rPr>
          <w:rFonts w:ascii="新宋体" w:hAnsi="新宋体" w:eastAsia="新宋体" w:cs="新宋体"/>
          <w:spacing w:val="-17"/>
          <w:sz w:val="24"/>
          <w:szCs w:val="24"/>
          <w:u w:val="single" w:color="000000"/>
          <w14:textOutline w14:w="4356" w14:cap="sq" w14:cmpd="sng">
            <w14:solidFill>
              <w14:srgbClr w14:val="000000"/>
            </w14:solidFill>
            <w14:prstDash w14:val="solid"/>
            <w14:bevel/>
          </w14:textOutline>
        </w:rPr>
        <w:t>（</w:t>
      </w:r>
      <w:r>
        <w:rPr>
          <w:rFonts w:ascii="新宋体" w:hAnsi="新宋体" w:eastAsia="新宋体" w:cs="新宋体"/>
          <w:spacing w:val="4"/>
          <w:sz w:val="24"/>
          <w:szCs w:val="24"/>
          <w:u w:val="single" w:color="000000"/>
          <w14:textOutline w14:w="4356" w14:cap="sq" w14:cmpd="sng">
            <w14:solidFill>
              <w14:srgbClr w14:val="000000"/>
            </w14:solidFill>
            <w14:prstDash w14:val="solid"/>
            <w14:bevel/>
          </w14:textOutline>
        </w:rPr>
        <w:t>代理机构名称）</w:t>
      </w:r>
    </w:p>
    <w:p>
      <w:pPr>
        <w:tabs>
          <w:tab w:val="left" w:pos="846"/>
        </w:tabs>
        <w:spacing w:before="274" w:line="219" w:lineRule="auto"/>
        <w:ind w:left="471"/>
        <w:rPr>
          <w:rFonts w:ascii="新宋体" w:hAnsi="新宋体" w:eastAsia="新宋体" w:cs="新宋体"/>
          <w:sz w:val="24"/>
          <w:szCs w:val="24"/>
        </w:rPr>
      </w:pPr>
      <w:r>
        <w:rPr>
          <w:rFonts w:ascii="新宋体" w:hAnsi="新宋体" w:eastAsia="新宋体" w:cs="新宋体"/>
          <w:sz w:val="24"/>
          <w:szCs w:val="24"/>
          <w:u w:val="single" w:color="auto"/>
        </w:rPr>
        <w:tab/>
      </w:r>
      <w:r>
        <w:rPr>
          <w:rFonts w:ascii="新宋体" w:hAnsi="新宋体" w:eastAsia="新宋体" w:cs="新宋体"/>
          <w:spacing w:val="-4"/>
          <w:sz w:val="24"/>
          <w:szCs w:val="24"/>
          <w:u w:val="single" w:color="auto"/>
        </w:rPr>
        <w:t xml:space="preserve">（供应商名称）  </w:t>
      </w:r>
      <w:r>
        <w:rPr>
          <w:rFonts w:ascii="新宋体" w:hAnsi="新宋体" w:eastAsia="新宋体" w:cs="新宋体"/>
          <w:spacing w:val="-93"/>
          <w:sz w:val="24"/>
          <w:szCs w:val="24"/>
        </w:rPr>
        <w:t xml:space="preserve"> </w:t>
      </w:r>
      <w:r>
        <w:rPr>
          <w:rFonts w:ascii="新宋体" w:hAnsi="新宋体" w:eastAsia="新宋体" w:cs="新宋体"/>
          <w:spacing w:val="-4"/>
          <w:sz w:val="24"/>
          <w:szCs w:val="24"/>
        </w:rPr>
        <w:t>系中华人民共和国合法企业，法定地址</w:t>
      </w:r>
      <w:r>
        <w:rPr>
          <w:rFonts w:ascii="新宋体" w:hAnsi="新宋体" w:eastAsia="新宋体" w:cs="新宋体"/>
          <w:spacing w:val="-4"/>
          <w:sz w:val="24"/>
          <w:szCs w:val="24"/>
          <w:u w:val="single" w:color="auto"/>
        </w:rPr>
        <w:t xml:space="preserve">              </w:t>
      </w:r>
      <w:r>
        <w:rPr>
          <w:rFonts w:ascii="新宋体" w:hAnsi="新宋体" w:eastAsia="新宋体" w:cs="新宋体"/>
          <w:spacing w:val="-4"/>
          <w:sz w:val="24"/>
          <w:szCs w:val="24"/>
        </w:rPr>
        <w:t>。</w:t>
      </w:r>
    </w:p>
    <w:p>
      <w:pPr>
        <w:tabs>
          <w:tab w:val="left" w:pos="607"/>
        </w:tabs>
        <w:spacing w:before="278" w:line="430" w:lineRule="auto"/>
        <w:ind w:left="471"/>
        <w:rPr>
          <w:rFonts w:ascii="新宋体" w:hAnsi="新宋体" w:eastAsia="新宋体" w:cs="新宋体"/>
          <w:sz w:val="24"/>
          <w:szCs w:val="24"/>
        </w:rPr>
      </w:pPr>
      <w:r>
        <w:rPr>
          <w:rFonts w:ascii="新宋体" w:hAnsi="新宋体" w:eastAsia="新宋体" w:cs="新宋体"/>
          <w:sz w:val="24"/>
          <w:szCs w:val="24"/>
          <w:u w:val="single" w:color="auto"/>
        </w:rPr>
        <w:tab/>
      </w:r>
      <w:r>
        <w:rPr>
          <w:rFonts w:ascii="新宋体" w:hAnsi="新宋体" w:eastAsia="新宋体" w:cs="新宋体"/>
          <w:spacing w:val="-5"/>
          <w:sz w:val="24"/>
          <w:szCs w:val="24"/>
          <w:u w:val="single" w:color="auto"/>
        </w:rPr>
        <w:t>（法定代表人姓名）</w:t>
      </w:r>
      <w:r>
        <w:rPr>
          <w:rFonts w:ascii="新宋体" w:hAnsi="新宋体" w:eastAsia="新宋体" w:cs="新宋体"/>
          <w:spacing w:val="51"/>
          <w:sz w:val="24"/>
          <w:szCs w:val="24"/>
          <w:u w:val="single" w:color="auto"/>
        </w:rPr>
        <w:t xml:space="preserve">  </w:t>
      </w:r>
      <w:r>
        <w:rPr>
          <w:rFonts w:ascii="新宋体" w:hAnsi="新宋体" w:eastAsia="新宋体" w:cs="新宋体"/>
          <w:spacing w:val="-110"/>
          <w:sz w:val="24"/>
          <w:szCs w:val="24"/>
        </w:rPr>
        <w:t xml:space="preserve"> </w:t>
      </w:r>
      <w:r>
        <w:rPr>
          <w:rFonts w:ascii="新宋体" w:hAnsi="新宋体" w:eastAsia="新宋体" w:cs="新宋体"/>
          <w:spacing w:val="-5"/>
          <w:sz w:val="24"/>
          <w:szCs w:val="24"/>
        </w:rPr>
        <w:t>特授权</w:t>
      </w:r>
      <w:r>
        <w:rPr>
          <w:rFonts w:ascii="新宋体" w:hAnsi="新宋体" w:eastAsia="新宋体" w:cs="新宋体"/>
          <w:spacing w:val="-5"/>
          <w:sz w:val="24"/>
          <w:szCs w:val="24"/>
          <w:u w:val="single" w:color="auto"/>
        </w:rPr>
        <w:t xml:space="preserve"> （委托代理人姓名）</w:t>
      </w:r>
      <w:r>
        <w:rPr>
          <w:rFonts w:ascii="新宋体" w:hAnsi="新宋体" w:eastAsia="新宋体" w:cs="新宋体"/>
          <w:spacing w:val="34"/>
          <w:sz w:val="24"/>
          <w:szCs w:val="24"/>
          <w:u w:val="single" w:color="auto"/>
        </w:rPr>
        <w:t xml:space="preserve">   </w:t>
      </w:r>
      <w:r>
        <w:rPr>
          <w:rFonts w:ascii="新宋体" w:hAnsi="新宋体" w:eastAsia="新宋体" w:cs="新宋体"/>
          <w:spacing w:val="-110"/>
          <w:sz w:val="24"/>
          <w:szCs w:val="24"/>
        </w:rPr>
        <w:t xml:space="preserve"> </w:t>
      </w:r>
      <w:r>
        <w:rPr>
          <w:rFonts w:ascii="新宋体" w:hAnsi="新宋体" w:eastAsia="新宋体" w:cs="新宋体"/>
          <w:spacing w:val="-5"/>
          <w:sz w:val="24"/>
          <w:szCs w:val="24"/>
        </w:rPr>
        <w:t>代表我单位</w:t>
      </w:r>
      <w:r>
        <w:rPr>
          <w:rFonts w:ascii="新宋体" w:hAnsi="新宋体" w:eastAsia="新宋体" w:cs="新宋体"/>
          <w:spacing w:val="-6"/>
          <w:sz w:val="24"/>
          <w:szCs w:val="24"/>
        </w:rPr>
        <w:t>全权办理针对</w:t>
      </w:r>
    </w:p>
    <w:p>
      <w:pPr>
        <w:spacing w:line="219" w:lineRule="auto"/>
        <w:ind w:left="4"/>
        <w:rPr>
          <w:rFonts w:ascii="新宋体" w:hAnsi="新宋体" w:eastAsia="新宋体" w:cs="新宋体"/>
          <w:sz w:val="24"/>
          <w:szCs w:val="24"/>
        </w:rPr>
      </w:pPr>
      <w:r>
        <w:rPr>
          <w:rFonts w:ascii="新宋体" w:hAnsi="新宋体" w:eastAsia="新宋体" w:cs="新宋体"/>
          <w:spacing w:val="-1"/>
          <w:sz w:val="24"/>
          <w:szCs w:val="24"/>
        </w:rPr>
        <w:t>项目的谈判、答疑等具体工作，并签署全部有关的文件、资料。</w:t>
      </w:r>
    </w:p>
    <w:p>
      <w:pPr>
        <w:spacing w:before="275" w:line="219" w:lineRule="auto"/>
        <w:ind w:left="482"/>
        <w:rPr>
          <w:rFonts w:ascii="新宋体" w:hAnsi="新宋体" w:eastAsia="新宋体" w:cs="新宋体"/>
          <w:sz w:val="24"/>
          <w:szCs w:val="24"/>
        </w:rPr>
      </w:pPr>
      <w:r>
        <w:rPr>
          <w:rFonts w:ascii="新宋体" w:hAnsi="新宋体" w:eastAsia="新宋体" w:cs="新宋体"/>
          <w:spacing w:val="-1"/>
          <w:sz w:val="24"/>
          <w:szCs w:val="24"/>
        </w:rPr>
        <w:t>我单位对被授权人的签名负全部责任。</w:t>
      </w:r>
    </w:p>
    <w:p>
      <w:pPr>
        <w:spacing w:before="276" w:line="560" w:lineRule="exact"/>
        <w:jc w:val="right"/>
        <w:rPr>
          <w:rFonts w:ascii="新宋体" w:hAnsi="新宋体" w:eastAsia="新宋体" w:cs="新宋体"/>
          <w:sz w:val="24"/>
          <w:szCs w:val="24"/>
        </w:rPr>
      </w:pPr>
      <w:r>
        <w:rPr>
          <w:rFonts w:ascii="新宋体" w:hAnsi="新宋体" w:eastAsia="新宋体" w:cs="新宋体"/>
          <w:spacing w:val="-2"/>
          <w:position w:val="24"/>
          <w:sz w:val="24"/>
          <w:szCs w:val="24"/>
        </w:rPr>
        <w:t>在撤销授权的书面通知以前，本授权书一直有效，被授权人签署的所有文件（在授</w:t>
      </w:r>
    </w:p>
    <w:p>
      <w:pPr>
        <w:spacing w:line="218" w:lineRule="auto"/>
        <w:rPr>
          <w:rFonts w:hint="eastAsia" w:ascii="新宋体" w:hAnsi="新宋体" w:eastAsia="新宋体" w:cs="新宋体"/>
          <w:sz w:val="24"/>
          <w:szCs w:val="24"/>
          <w:lang w:eastAsia="zh-CN"/>
        </w:rPr>
      </w:pPr>
      <w:r>
        <w:rPr>
          <w:rFonts w:ascii="新宋体" w:hAnsi="新宋体" w:eastAsia="新宋体" w:cs="新宋体"/>
          <w:spacing w:val="-1"/>
          <w:sz w:val="24"/>
          <w:szCs w:val="24"/>
        </w:rPr>
        <w:t>权书有效期内签署的）不因授权的撤销而失效</w:t>
      </w:r>
      <w:r>
        <w:rPr>
          <w:rFonts w:hint="eastAsia" w:ascii="新宋体" w:hAnsi="新宋体" w:eastAsia="新宋体" w:cs="新宋体"/>
          <w:spacing w:val="-1"/>
          <w:sz w:val="24"/>
          <w:szCs w:val="24"/>
          <w:lang w:eastAsia="zh-CN"/>
        </w:rPr>
        <w:t>，</w:t>
      </w:r>
      <w:r>
        <w:rPr>
          <w:rFonts w:hint="eastAsia" w:ascii="新宋体" w:hAnsi="新宋体" w:eastAsia="新宋体" w:cs="新宋体"/>
          <w:spacing w:val="-1"/>
          <w:sz w:val="24"/>
          <w:szCs w:val="24"/>
          <w:lang w:val="en-US" w:eastAsia="zh-CN"/>
        </w:rPr>
        <w:t>授权期限不得少于</w:t>
      </w:r>
      <w:r>
        <w:rPr>
          <w:rFonts w:ascii="新宋体" w:hAnsi="新宋体" w:eastAsia="新宋体" w:cs="新宋体"/>
          <w:spacing w:val="-1"/>
          <w:sz w:val="24"/>
          <w:szCs w:val="24"/>
        </w:rPr>
        <w:t>响应文件有效期</w:t>
      </w:r>
      <w:r>
        <w:rPr>
          <w:rFonts w:hint="eastAsia" w:ascii="新宋体" w:hAnsi="新宋体" w:eastAsia="新宋体" w:cs="新宋体"/>
          <w:spacing w:val="-1"/>
          <w:sz w:val="24"/>
          <w:szCs w:val="24"/>
          <w:lang w:eastAsia="zh-CN"/>
        </w:rPr>
        <w:t>。</w:t>
      </w:r>
    </w:p>
    <w:p>
      <w:pPr>
        <w:spacing w:before="275" w:line="432" w:lineRule="auto"/>
        <w:ind w:left="480"/>
        <w:rPr>
          <w:rFonts w:ascii="新宋体" w:hAnsi="新宋体" w:eastAsia="新宋体" w:cs="新宋体"/>
          <w:spacing w:val="-10"/>
          <w:sz w:val="24"/>
          <w:szCs w:val="24"/>
        </w:rPr>
      </w:pPr>
      <w:r>
        <w:rPr>
          <w:rFonts w:ascii="新宋体" w:hAnsi="新宋体" w:eastAsia="新宋体" w:cs="新宋体"/>
          <w:spacing w:val="-10"/>
          <w:sz w:val="24"/>
          <w:szCs w:val="24"/>
        </w:rPr>
        <w:t>授权期限：</w:t>
      </w:r>
      <w:r>
        <w:rPr>
          <w:rFonts w:ascii="新宋体" w:hAnsi="新宋体" w:eastAsia="新宋体" w:cs="新宋体"/>
          <w:spacing w:val="-72"/>
          <w:sz w:val="24"/>
          <w:szCs w:val="24"/>
        </w:rPr>
        <w:t xml:space="preserve"> </w:t>
      </w:r>
      <w:r>
        <w:rPr>
          <w:rFonts w:ascii="新宋体" w:hAnsi="新宋体" w:eastAsia="新宋体" w:cs="新宋体"/>
          <w:spacing w:val="-10"/>
          <w:sz w:val="24"/>
          <w:szCs w:val="24"/>
        </w:rPr>
        <w:t>自</w:t>
      </w:r>
      <w:r>
        <w:rPr>
          <w:rFonts w:ascii="新宋体" w:hAnsi="新宋体" w:eastAsia="新宋体" w:cs="新宋体"/>
          <w:spacing w:val="-10"/>
          <w:sz w:val="24"/>
          <w:szCs w:val="24"/>
          <w:u w:val="single" w:color="auto"/>
        </w:rPr>
        <w:t xml:space="preserve">     </w:t>
      </w:r>
      <w:r>
        <w:rPr>
          <w:rFonts w:ascii="新宋体" w:hAnsi="新宋体" w:eastAsia="新宋体" w:cs="新宋体"/>
          <w:spacing w:val="10"/>
          <w:sz w:val="24"/>
          <w:szCs w:val="24"/>
        </w:rPr>
        <w:t xml:space="preserve"> </w:t>
      </w:r>
      <w:r>
        <w:rPr>
          <w:rFonts w:ascii="新宋体" w:hAnsi="新宋体" w:eastAsia="新宋体" w:cs="新宋体"/>
          <w:spacing w:val="-10"/>
          <w:sz w:val="24"/>
          <w:szCs w:val="24"/>
        </w:rPr>
        <w:t>年</w:t>
      </w:r>
      <w:r>
        <w:rPr>
          <w:rFonts w:ascii="新宋体" w:hAnsi="新宋体" w:eastAsia="新宋体" w:cs="新宋体"/>
          <w:spacing w:val="60"/>
          <w:sz w:val="24"/>
          <w:szCs w:val="24"/>
          <w:u w:val="single" w:color="auto"/>
        </w:rPr>
        <w:t xml:space="preserve">  </w:t>
      </w:r>
      <w:r>
        <w:rPr>
          <w:rFonts w:ascii="新宋体" w:hAnsi="新宋体" w:eastAsia="新宋体" w:cs="新宋体"/>
          <w:spacing w:val="-105"/>
          <w:sz w:val="24"/>
          <w:szCs w:val="24"/>
        </w:rPr>
        <w:t xml:space="preserve"> </w:t>
      </w:r>
      <w:r>
        <w:rPr>
          <w:rFonts w:ascii="新宋体" w:hAnsi="新宋体" w:eastAsia="新宋体" w:cs="新宋体"/>
          <w:spacing w:val="-10"/>
          <w:sz w:val="24"/>
          <w:szCs w:val="24"/>
        </w:rPr>
        <w:t>月</w:t>
      </w:r>
      <w:r>
        <w:rPr>
          <w:rFonts w:ascii="新宋体" w:hAnsi="新宋体" w:eastAsia="新宋体" w:cs="新宋体"/>
          <w:spacing w:val="60"/>
          <w:sz w:val="24"/>
          <w:szCs w:val="24"/>
          <w:u w:val="single" w:color="auto"/>
        </w:rPr>
        <w:t xml:space="preserve">  </w:t>
      </w:r>
      <w:r>
        <w:rPr>
          <w:rFonts w:ascii="新宋体" w:hAnsi="新宋体" w:eastAsia="新宋体" w:cs="新宋体"/>
          <w:spacing w:val="-69"/>
          <w:sz w:val="24"/>
          <w:szCs w:val="24"/>
        </w:rPr>
        <w:t xml:space="preserve"> </w:t>
      </w:r>
      <w:r>
        <w:rPr>
          <w:rFonts w:ascii="新宋体" w:hAnsi="新宋体" w:eastAsia="新宋体" w:cs="新宋体"/>
          <w:spacing w:val="-10"/>
          <w:sz w:val="24"/>
          <w:szCs w:val="24"/>
        </w:rPr>
        <w:t>日起至</w:t>
      </w:r>
      <w:r>
        <w:rPr>
          <w:rFonts w:ascii="新宋体" w:hAnsi="新宋体" w:eastAsia="新宋体" w:cs="新宋体"/>
          <w:spacing w:val="30"/>
          <w:sz w:val="24"/>
          <w:szCs w:val="24"/>
          <w:u w:val="single" w:color="auto"/>
        </w:rPr>
        <w:t xml:space="preserve">    </w:t>
      </w:r>
      <w:r>
        <w:rPr>
          <w:rFonts w:ascii="新宋体" w:hAnsi="新宋体" w:eastAsia="新宋体" w:cs="新宋体"/>
          <w:spacing w:val="10"/>
          <w:sz w:val="24"/>
          <w:szCs w:val="24"/>
        </w:rPr>
        <w:t xml:space="preserve"> </w:t>
      </w:r>
      <w:r>
        <w:rPr>
          <w:rFonts w:ascii="新宋体" w:hAnsi="新宋体" w:eastAsia="新宋体" w:cs="新宋体"/>
          <w:spacing w:val="-10"/>
          <w:sz w:val="24"/>
          <w:szCs w:val="24"/>
        </w:rPr>
        <w:t>年</w:t>
      </w:r>
      <w:r>
        <w:rPr>
          <w:rFonts w:ascii="新宋体" w:hAnsi="新宋体" w:eastAsia="新宋体" w:cs="新宋体"/>
          <w:spacing w:val="60"/>
          <w:sz w:val="24"/>
          <w:szCs w:val="24"/>
          <w:u w:val="single" w:color="auto"/>
        </w:rPr>
        <w:t xml:space="preserve">  </w:t>
      </w:r>
      <w:r>
        <w:rPr>
          <w:rFonts w:ascii="新宋体" w:hAnsi="新宋体" w:eastAsia="新宋体" w:cs="新宋体"/>
          <w:spacing w:val="-105"/>
          <w:sz w:val="24"/>
          <w:szCs w:val="24"/>
        </w:rPr>
        <w:t xml:space="preserve"> </w:t>
      </w:r>
      <w:r>
        <w:rPr>
          <w:rFonts w:ascii="新宋体" w:hAnsi="新宋体" w:eastAsia="新宋体" w:cs="新宋体"/>
          <w:spacing w:val="-10"/>
          <w:sz w:val="24"/>
          <w:szCs w:val="24"/>
        </w:rPr>
        <w:t>月</w:t>
      </w:r>
      <w:r>
        <w:rPr>
          <w:rFonts w:ascii="新宋体" w:hAnsi="新宋体" w:eastAsia="新宋体" w:cs="新宋体"/>
          <w:spacing w:val="60"/>
          <w:sz w:val="24"/>
          <w:szCs w:val="24"/>
          <w:u w:val="single" w:color="auto"/>
        </w:rPr>
        <w:t xml:space="preserve">  </w:t>
      </w:r>
      <w:r>
        <w:rPr>
          <w:rFonts w:ascii="新宋体" w:hAnsi="新宋体" w:eastAsia="新宋体" w:cs="新宋体"/>
          <w:spacing w:val="-69"/>
          <w:sz w:val="24"/>
          <w:szCs w:val="24"/>
        </w:rPr>
        <w:t xml:space="preserve"> </w:t>
      </w:r>
      <w:r>
        <w:rPr>
          <w:rFonts w:ascii="新宋体" w:hAnsi="新宋体" w:eastAsia="新宋体" w:cs="新宋体"/>
          <w:spacing w:val="-10"/>
          <w:sz w:val="24"/>
          <w:szCs w:val="24"/>
        </w:rPr>
        <w:t>日止。</w:t>
      </w:r>
    </w:p>
    <w:p>
      <w:pPr>
        <w:spacing w:before="1" w:line="219" w:lineRule="auto"/>
        <w:ind w:left="480"/>
        <w:rPr>
          <w:rFonts w:ascii="新宋体" w:hAnsi="新宋体" w:eastAsia="新宋体" w:cs="新宋体"/>
          <w:sz w:val="24"/>
          <w:szCs w:val="24"/>
        </w:rPr>
      </w:pPr>
      <w:r>
        <w:rPr>
          <w:rFonts w:ascii="新宋体" w:hAnsi="新宋体" w:eastAsia="新宋体" w:cs="新宋体"/>
          <w:spacing w:val="-2"/>
          <w:sz w:val="24"/>
          <w:szCs w:val="24"/>
        </w:rPr>
        <w:t>被授权人联系电话：</w:t>
      </w:r>
      <w:r>
        <w:rPr>
          <w:rFonts w:ascii="新宋体" w:hAnsi="新宋体" w:eastAsia="新宋体" w:cs="新宋体"/>
          <w:sz w:val="24"/>
          <w:szCs w:val="24"/>
          <w:u w:val="single" w:color="auto"/>
        </w:rPr>
        <w:t xml:space="preserve">          </w:t>
      </w:r>
    </w:p>
    <w:p>
      <w:pPr>
        <w:tabs>
          <w:tab w:val="left" w:pos="7790"/>
        </w:tabs>
        <w:spacing w:before="274" w:line="431" w:lineRule="auto"/>
        <w:ind w:left="480" w:right="1270"/>
        <w:jc w:val="both"/>
        <w:rPr>
          <w:rFonts w:ascii="新宋体" w:hAnsi="新宋体" w:eastAsia="新宋体" w:cs="新宋体"/>
          <w:sz w:val="24"/>
          <w:szCs w:val="24"/>
        </w:rPr>
      </w:pPr>
      <w:r>
        <w:rPr>
          <w:rFonts w:ascii="新宋体" w:hAnsi="新宋体" w:eastAsia="新宋体" w:cs="新宋体"/>
          <w:spacing w:val="-1"/>
          <w:sz w:val="24"/>
          <w:szCs w:val="24"/>
        </w:rPr>
        <w:t>被授权人（委托代理人）签字或盖章：</w:t>
      </w:r>
      <w:r>
        <w:rPr>
          <w:rFonts w:ascii="新宋体" w:hAnsi="新宋体" w:eastAsia="新宋体" w:cs="新宋体"/>
          <w:spacing w:val="-1"/>
          <w:sz w:val="24"/>
          <w:szCs w:val="24"/>
          <w:u w:val="single" w:color="auto"/>
        </w:rPr>
        <w:t xml:space="preserve">      </w:t>
      </w:r>
      <w:r>
        <w:rPr>
          <w:rFonts w:ascii="新宋体" w:hAnsi="新宋体" w:eastAsia="新宋体" w:cs="新宋体"/>
          <w:spacing w:val="-1"/>
          <w:sz w:val="24"/>
          <w:szCs w:val="24"/>
        </w:rPr>
        <w:t xml:space="preserve">   职务：</w:t>
      </w:r>
      <w:r>
        <w:rPr>
          <w:rFonts w:ascii="新宋体" w:hAnsi="新宋体" w:eastAsia="新宋体" w:cs="新宋体"/>
          <w:sz w:val="24"/>
          <w:szCs w:val="24"/>
          <w:u w:val="single" w:color="auto"/>
        </w:rPr>
        <w:tab/>
      </w:r>
      <w:r>
        <w:rPr>
          <w:rFonts w:ascii="新宋体" w:hAnsi="新宋体" w:eastAsia="新宋体" w:cs="新宋体"/>
          <w:sz w:val="24"/>
          <w:szCs w:val="24"/>
        </w:rPr>
        <w:t xml:space="preserve"> 授权人（法定代表人）签字或盖章：</w:t>
      </w:r>
      <w:r>
        <w:rPr>
          <w:rFonts w:ascii="新宋体" w:hAnsi="新宋体" w:eastAsia="新宋体" w:cs="新宋体"/>
          <w:sz w:val="24"/>
          <w:szCs w:val="24"/>
          <w:u w:val="single" w:color="auto"/>
        </w:rPr>
        <w:t xml:space="preserve">    </w:t>
      </w:r>
      <w:r>
        <w:rPr>
          <w:rFonts w:ascii="新宋体" w:hAnsi="新宋体" w:eastAsia="新宋体" w:cs="新宋体"/>
          <w:spacing w:val="-1"/>
          <w:sz w:val="24"/>
          <w:szCs w:val="24"/>
          <w:u w:val="single" w:color="auto"/>
        </w:rPr>
        <w:t xml:space="preserve">    </w:t>
      </w:r>
      <w:r>
        <w:rPr>
          <w:rFonts w:ascii="新宋体" w:hAnsi="新宋体" w:eastAsia="新宋体" w:cs="新宋体"/>
          <w:spacing w:val="-1"/>
          <w:sz w:val="24"/>
          <w:szCs w:val="24"/>
        </w:rPr>
        <w:t xml:space="preserve">   职务：</w:t>
      </w:r>
      <w:r>
        <w:rPr>
          <w:rFonts w:ascii="新宋体" w:hAnsi="新宋体" w:eastAsia="新宋体" w:cs="新宋体"/>
          <w:sz w:val="24"/>
          <w:szCs w:val="24"/>
          <w:u w:val="single" w:color="auto"/>
        </w:rPr>
        <w:t xml:space="preserve">            </w:t>
      </w:r>
    </w:p>
    <w:p>
      <w:pPr>
        <w:spacing w:before="1" w:line="218" w:lineRule="auto"/>
        <w:ind w:left="499"/>
        <w:rPr>
          <w:rFonts w:ascii="新宋体" w:hAnsi="新宋体" w:eastAsia="新宋体" w:cs="新宋体"/>
          <w:sz w:val="24"/>
          <w:szCs w:val="24"/>
        </w:rPr>
      </w:pPr>
      <w:r>
        <w:rPr>
          <w:rFonts w:ascii="新宋体" w:hAnsi="新宋体" w:eastAsia="新宋体" w:cs="新宋体"/>
          <w:spacing w:val="-1"/>
          <w:sz w:val="24"/>
          <w:szCs w:val="24"/>
        </w:rPr>
        <w:t>附被授权人第二代身份证双面扫描（或复印）件</w:t>
      </w:r>
    </w:p>
    <w:p>
      <w:pPr>
        <w:pStyle w:val="3"/>
        <w:spacing w:line="314" w:lineRule="auto"/>
      </w:pPr>
    </w:p>
    <w:p>
      <w:pPr>
        <w:spacing w:before="78" w:line="219" w:lineRule="auto"/>
        <w:jc w:val="right"/>
        <w:rPr>
          <w:rFonts w:ascii="新宋体" w:hAnsi="新宋体" w:eastAsia="新宋体" w:cs="新宋体"/>
          <w:sz w:val="24"/>
          <w:szCs w:val="24"/>
        </w:rPr>
      </w:pPr>
      <w:r>
        <w:rPr>
          <w:rFonts w:ascii="新宋体" w:hAnsi="新宋体" w:eastAsia="新宋体" w:cs="新宋体"/>
          <w:spacing w:val="3"/>
          <w:sz w:val="24"/>
          <w:szCs w:val="24"/>
        </w:rPr>
        <w:t>单位名称</w:t>
      </w:r>
      <w:r>
        <w:rPr>
          <w:rFonts w:ascii="新宋体" w:hAnsi="新宋体" w:eastAsia="新宋体" w:cs="新宋体"/>
          <w:spacing w:val="-17"/>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7"/>
          <w:sz w:val="24"/>
          <w:szCs w:val="24"/>
        </w:rPr>
        <w:t>（</w:t>
      </w:r>
      <w:r>
        <w:rPr>
          <w:rFonts w:ascii="新宋体" w:hAnsi="新宋体" w:eastAsia="新宋体" w:cs="新宋体"/>
          <w:spacing w:val="3"/>
          <w:sz w:val="24"/>
          <w:szCs w:val="24"/>
        </w:rPr>
        <w:t>公章）</w:t>
      </w:r>
    </w:p>
    <w:p>
      <w:pPr>
        <w:pStyle w:val="3"/>
        <w:spacing w:line="315" w:lineRule="auto"/>
      </w:pPr>
    </w:p>
    <w:p>
      <w:pPr>
        <w:spacing w:before="78" w:line="432" w:lineRule="auto"/>
        <w:jc w:val="right"/>
        <w:rPr>
          <w:rFonts w:ascii="新宋体" w:hAnsi="新宋体" w:eastAsia="新宋体" w:cs="新宋体"/>
          <w:sz w:val="24"/>
          <w:szCs w:val="24"/>
        </w:rPr>
      </w:pPr>
      <w:r>
        <w:rPr>
          <w:rFonts w:ascii="新宋体" w:hAnsi="新宋体" w:eastAsia="新宋体" w:cs="新宋体"/>
          <w:spacing w:val="2"/>
          <w:sz w:val="24"/>
          <w:szCs w:val="24"/>
        </w:rPr>
        <w:t>法定代表人</w:t>
      </w:r>
      <w:r>
        <w:rPr>
          <w:rFonts w:ascii="新宋体" w:hAnsi="新宋体" w:eastAsia="新宋体" w:cs="新宋体"/>
          <w:spacing w:val="-17"/>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7"/>
          <w:sz w:val="24"/>
          <w:szCs w:val="24"/>
        </w:rPr>
        <w:t>（</w:t>
      </w:r>
      <w:r>
        <w:rPr>
          <w:rFonts w:ascii="新宋体" w:hAnsi="新宋体" w:eastAsia="新宋体" w:cs="新宋体"/>
          <w:spacing w:val="2"/>
          <w:sz w:val="24"/>
          <w:szCs w:val="24"/>
        </w:rPr>
        <w:t>签字或盖章）</w:t>
      </w:r>
    </w:p>
    <w:p>
      <w:pPr>
        <w:spacing w:before="1" w:line="219" w:lineRule="auto"/>
        <w:jc w:val="right"/>
        <w:rPr>
          <w:rFonts w:ascii="新宋体" w:hAnsi="新宋体" w:eastAsia="新宋体" w:cs="新宋体"/>
          <w:sz w:val="24"/>
          <w:szCs w:val="24"/>
        </w:rPr>
      </w:pPr>
      <w:r>
        <w:rPr>
          <w:rFonts w:ascii="新宋体" w:hAnsi="新宋体" w:eastAsia="新宋体" w:cs="新宋体"/>
          <w:spacing w:val="-26"/>
          <w:sz w:val="24"/>
          <w:szCs w:val="24"/>
        </w:rPr>
        <w:t>年</w:t>
      </w:r>
      <w:r>
        <w:rPr>
          <w:rFonts w:ascii="新宋体" w:hAnsi="新宋体" w:eastAsia="新宋体" w:cs="新宋体"/>
          <w:spacing w:val="5"/>
          <w:sz w:val="24"/>
          <w:szCs w:val="24"/>
        </w:rPr>
        <w:t xml:space="preserve">   </w:t>
      </w:r>
      <w:r>
        <w:rPr>
          <w:rFonts w:ascii="新宋体" w:hAnsi="新宋体" w:eastAsia="新宋体" w:cs="新宋体"/>
          <w:spacing w:val="-26"/>
          <w:sz w:val="24"/>
          <w:szCs w:val="24"/>
        </w:rPr>
        <w:t>月</w:t>
      </w:r>
      <w:r>
        <w:rPr>
          <w:rFonts w:ascii="新宋体" w:hAnsi="新宋体" w:eastAsia="新宋体" w:cs="新宋体"/>
          <w:spacing w:val="17"/>
          <w:sz w:val="24"/>
          <w:szCs w:val="24"/>
        </w:rPr>
        <w:t xml:space="preserve">   </w:t>
      </w:r>
      <w:r>
        <w:rPr>
          <w:rFonts w:ascii="新宋体" w:hAnsi="新宋体" w:eastAsia="新宋体" w:cs="新宋体"/>
          <w:spacing w:val="-26"/>
          <w:sz w:val="24"/>
          <w:szCs w:val="24"/>
        </w:rPr>
        <w:t>日</w:t>
      </w:r>
    </w:p>
    <w:p>
      <w:pPr>
        <w:spacing w:line="219" w:lineRule="auto"/>
        <w:rPr>
          <w:rFonts w:ascii="新宋体" w:hAnsi="新宋体" w:eastAsia="新宋体" w:cs="新宋体"/>
          <w:sz w:val="24"/>
          <w:szCs w:val="24"/>
        </w:rPr>
        <w:sectPr>
          <w:headerReference r:id="rId46" w:type="default"/>
          <w:footerReference r:id="rId47" w:type="default"/>
          <w:pgSz w:w="11906" w:h="16839"/>
          <w:pgMar w:top="400" w:right="1417" w:bottom="1151" w:left="1426" w:header="0" w:footer="989" w:gutter="0"/>
          <w:cols w:space="720" w:num="1"/>
        </w:sectPr>
      </w:pPr>
    </w:p>
    <w:p>
      <w:pPr>
        <w:pStyle w:val="3"/>
        <w:spacing w:line="293" w:lineRule="auto"/>
      </w:pPr>
    </w:p>
    <w:p>
      <w:pPr>
        <w:pStyle w:val="3"/>
        <w:spacing w:line="293" w:lineRule="auto"/>
      </w:pPr>
    </w:p>
    <w:p>
      <w:pPr>
        <w:pStyle w:val="3"/>
        <w:spacing w:line="293" w:lineRule="auto"/>
      </w:pPr>
    </w:p>
    <w:p>
      <w:pPr>
        <w:pStyle w:val="3"/>
        <w:spacing w:line="294" w:lineRule="auto"/>
      </w:pPr>
    </w:p>
    <w:p>
      <w:pPr>
        <w:spacing w:before="78" w:line="219" w:lineRule="auto"/>
        <w:ind w:left="18"/>
        <w:rPr>
          <w:rFonts w:ascii="新宋体" w:hAnsi="新宋体" w:eastAsia="新宋体" w:cs="新宋体"/>
          <w:sz w:val="24"/>
          <w:szCs w:val="24"/>
        </w:rPr>
      </w:pPr>
      <w:r>
        <w:rPr>
          <w:rFonts w:ascii="新宋体" w:hAnsi="新宋体" w:eastAsia="新宋体" w:cs="新宋体"/>
          <w:spacing w:val="-3"/>
          <w:sz w:val="24"/>
          <w:szCs w:val="24"/>
          <w14:textOutline w14:w="4356" w14:cap="sq" w14:cmpd="sng">
            <w14:solidFill>
              <w14:srgbClr w14:val="000000"/>
            </w14:solidFill>
            <w14:prstDash w14:val="solid"/>
            <w14:bevel/>
          </w14:textOutline>
        </w:rPr>
        <w:t>附件</w:t>
      </w:r>
      <w:r>
        <w:rPr>
          <w:rFonts w:ascii="新宋体" w:hAnsi="新宋体" w:eastAsia="新宋体" w:cs="新宋体"/>
          <w:spacing w:val="-52"/>
          <w:sz w:val="24"/>
          <w:szCs w:val="24"/>
        </w:rPr>
        <w:t xml:space="preserve"> </w:t>
      </w:r>
      <w:r>
        <w:rPr>
          <w:rFonts w:ascii="新宋体" w:hAnsi="新宋体" w:eastAsia="新宋体" w:cs="新宋体"/>
          <w:spacing w:val="-3"/>
          <w:sz w:val="24"/>
          <w:szCs w:val="24"/>
          <w14:textOutline w14:w="4356" w14:cap="sq" w14:cmpd="sng">
            <w14:solidFill>
              <w14:srgbClr w14:val="000000"/>
            </w14:solidFill>
            <w14:prstDash w14:val="solid"/>
            <w14:bevel/>
          </w14:textOutline>
        </w:rPr>
        <w:t>4：供应商承诺函</w:t>
      </w:r>
    </w:p>
    <w:p>
      <w:pPr>
        <w:pStyle w:val="3"/>
        <w:spacing w:line="316" w:lineRule="auto"/>
      </w:pPr>
    </w:p>
    <w:p>
      <w:pPr>
        <w:spacing w:before="78" w:line="219" w:lineRule="auto"/>
        <w:ind w:left="3811"/>
        <w:rPr>
          <w:rFonts w:ascii="新宋体" w:hAnsi="新宋体" w:eastAsia="新宋体" w:cs="新宋体"/>
          <w:sz w:val="24"/>
          <w:szCs w:val="24"/>
        </w:rPr>
      </w:pPr>
      <w:r>
        <w:rPr>
          <w:rFonts w:ascii="新宋体" w:hAnsi="新宋体" w:eastAsia="新宋体" w:cs="新宋体"/>
          <w:spacing w:val="-1"/>
          <w:sz w:val="24"/>
          <w:szCs w:val="24"/>
          <w14:textOutline w14:w="4356" w14:cap="sq" w14:cmpd="sng">
            <w14:solidFill>
              <w14:srgbClr w14:val="000000"/>
            </w14:solidFill>
            <w14:prstDash w14:val="solid"/>
            <w14:bevel/>
          </w14:textOutline>
        </w:rPr>
        <w:t>供应商承诺函</w:t>
      </w:r>
    </w:p>
    <w:p>
      <w:pPr>
        <w:spacing w:before="274" w:line="219" w:lineRule="auto"/>
        <w:rPr>
          <w:rFonts w:ascii="新宋体" w:hAnsi="新宋体" w:eastAsia="新宋体" w:cs="新宋体"/>
          <w:sz w:val="24"/>
          <w:szCs w:val="24"/>
        </w:rPr>
      </w:pPr>
      <w:r>
        <w:rPr>
          <w:rFonts w:ascii="新宋体" w:hAnsi="新宋体" w:eastAsia="新宋体" w:cs="新宋体"/>
          <w:spacing w:val="3"/>
          <w:sz w:val="24"/>
          <w:szCs w:val="24"/>
        </w:rPr>
        <w:t>致</w:t>
      </w:r>
      <w:r>
        <w:rPr>
          <w:rFonts w:ascii="新宋体" w:hAnsi="新宋体" w:eastAsia="新宋体" w:cs="新宋体"/>
          <w:spacing w:val="-18"/>
          <w:sz w:val="24"/>
          <w:szCs w:val="24"/>
        </w:rPr>
        <w:t>：</w:t>
      </w:r>
      <w:r>
        <w:rPr>
          <w:rFonts w:ascii="新宋体" w:hAnsi="新宋体" w:eastAsia="新宋体" w:cs="新宋体"/>
          <w:spacing w:val="-18"/>
          <w:sz w:val="24"/>
          <w:szCs w:val="24"/>
          <w:u w:val="single" w:color="auto"/>
        </w:rPr>
        <w:t>（</w:t>
      </w:r>
      <w:r>
        <w:rPr>
          <w:rFonts w:ascii="新宋体" w:hAnsi="新宋体" w:eastAsia="新宋体" w:cs="新宋体"/>
          <w:spacing w:val="3"/>
          <w:sz w:val="24"/>
          <w:szCs w:val="24"/>
          <w:u w:val="single" w:color="auto"/>
        </w:rPr>
        <w:t>代理机构名称）</w:t>
      </w:r>
    </w:p>
    <w:p>
      <w:pPr>
        <w:spacing w:before="275" w:line="431" w:lineRule="auto"/>
        <w:ind w:left="1" w:right="80" w:firstLine="481"/>
        <w:rPr>
          <w:rFonts w:ascii="新宋体" w:hAnsi="新宋体" w:eastAsia="新宋体" w:cs="新宋体"/>
          <w:sz w:val="24"/>
          <w:szCs w:val="24"/>
        </w:rPr>
      </w:pPr>
      <w:r>
        <w:rPr>
          <w:rFonts w:ascii="新宋体" w:hAnsi="新宋体" w:eastAsia="新宋体" w:cs="新宋体"/>
          <w:spacing w:val="-3"/>
          <w:sz w:val="24"/>
          <w:szCs w:val="24"/>
        </w:rPr>
        <w:t>关于贵方</w:t>
      </w:r>
      <w:r>
        <w:rPr>
          <w:rFonts w:ascii="新宋体" w:hAnsi="新宋体" w:eastAsia="新宋体" w:cs="新宋体"/>
          <w:spacing w:val="-3"/>
          <w:sz w:val="24"/>
          <w:szCs w:val="24"/>
          <w:u w:val="single" w:color="auto"/>
        </w:rPr>
        <w:t xml:space="preserve">   </w:t>
      </w:r>
      <w:r>
        <w:rPr>
          <w:rFonts w:ascii="新宋体" w:hAnsi="新宋体" w:eastAsia="新宋体" w:cs="新宋体"/>
          <w:spacing w:val="-110"/>
          <w:sz w:val="24"/>
          <w:szCs w:val="24"/>
        </w:rPr>
        <w:t xml:space="preserve"> </w:t>
      </w:r>
      <w:r>
        <w:rPr>
          <w:rFonts w:ascii="新宋体" w:hAnsi="新宋体" w:eastAsia="新宋体" w:cs="新宋体"/>
          <w:spacing w:val="-3"/>
          <w:sz w:val="24"/>
          <w:szCs w:val="24"/>
        </w:rPr>
        <w:t>年</w:t>
      </w:r>
      <w:r>
        <w:rPr>
          <w:rFonts w:ascii="新宋体" w:hAnsi="新宋体" w:eastAsia="新宋体" w:cs="新宋体"/>
          <w:spacing w:val="-3"/>
          <w:sz w:val="24"/>
          <w:szCs w:val="24"/>
          <w:u w:val="single" w:color="auto"/>
        </w:rPr>
        <w:t xml:space="preserve">   </w:t>
      </w:r>
      <w:r>
        <w:rPr>
          <w:rFonts w:ascii="新宋体" w:hAnsi="新宋体" w:eastAsia="新宋体" w:cs="新宋体"/>
          <w:spacing w:val="-104"/>
          <w:sz w:val="24"/>
          <w:szCs w:val="24"/>
        </w:rPr>
        <w:t xml:space="preserve"> </w:t>
      </w:r>
      <w:r>
        <w:rPr>
          <w:rFonts w:ascii="新宋体" w:hAnsi="新宋体" w:eastAsia="新宋体" w:cs="新宋体"/>
          <w:spacing w:val="-3"/>
          <w:sz w:val="24"/>
          <w:szCs w:val="24"/>
        </w:rPr>
        <w:t>月</w:t>
      </w:r>
      <w:r>
        <w:rPr>
          <w:rFonts w:ascii="新宋体" w:hAnsi="新宋体" w:eastAsia="新宋体" w:cs="新宋体"/>
          <w:spacing w:val="-3"/>
          <w:sz w:val="24"/>
          <w:szCs w:val="24"/>
          <w:u w:val="single" w:color="auto"/>
        </w:rPr>
        <w:t xml:space="preserve">   </w:t>
      </w:r>
      <w:r>
        <w:rPr>
          <w:rFonts w:ascii="新宋体" w:hAnsi="新宋体" w:eastAsia="新宋体" w:cs="新宋体"/>
          <w:spacing w:val="-69"/>
          <w:sz w:val="24"/>
          <w:szCs w:val="24"/>
        </w:rPr>
        <w:t xml:space="preserve"> </w:t>
      </w:r>
      <w:r>
        <w:rPr>
          <w:rFonts w:ascii="新宋体" w:hAnsi="新宋体" w:eastAsia="新宋体" w:cs="新宋体"/>
          <w:spacing w:val="-3"/>
          <w:sz w:val="24"/>
          <w:szCs w:val="24"/>
        </w:rPr>
        <w:t>日</w:t>
      </w:r>
      <w:r>
        <w:rPr>
          <w:rFonts w:ascii="新宋体" w:hAnsi="新宋体" w:eastAsia="新宋体" w:cs="新宋体"/>
          <w:spacing w:val="-3"/>
          <w:sz w:val="24"/>
          <w:szCs w:val="24"/>
          <w:u w:val="single" w:color="auto"/>
        </w:rPr>
        <w:t xml:space="preserve">        </w:t>
      </w:r>
      <w:r>
        <w:rPr>
          <w:rFonts w:ascii="新宋体" w:hAnsi="新宋体" w:eastAsia="新宋体" w:cs="新宋体"/>
          <w:spacing w:val="-3"/>
          <w:sz w:val="24"/>
          <w:szCs w:val="24"/>
        </w:rPr>
        <w:t xml:space="preserve"> （项目名称及编号）采购项目</w:t>
      </w:r>
      <w:r>
        <w:rPr>
          <w:rFonts w:ascii="新宋体" w:hAnsi="新宋体" w:eastAsia="新宋体" w:cs="新宋体"/>
          <w:spacing w:val="-4"/>
          <w:sz w:val="24"/>
          <w:szCs w:val="24"/>
        </w:rPr>
        <w:t>，本签字人愿意</w:t>
      </w:r>
      <w:r>
        <w:rPr>
          <w:rFonts w:ascii="新宋体" w:hAnsi="新宋体" w:eastAsia="新宋体" w:cs="新宋体"/>
          <w:sz w:val="24"/>
          <w:szCs w:val="24"/>
        </w:rPr>
        <w:t xml:space="preserve"> </w:t>
      </w:r>
      <w:r>
        <w:rPr>
          <w:rFonts w:ascii="新宋体" w:hAnsi="新宋体" w:eastAsia="新宋体" w:cs="新宋体"/>
          <w:spacing w:val="-2"/>
          <w:sz w:val="24"/>
          <w:szCs w:val="24"/>
        </w:rPr>
        <w:t>参加谈判，提供采购一览表中要求的所有产品，并证实提交的所有资料是准确的和真实</w:t>
      </w:r>
    </w:p>
    <w:p>
      <w:pPr>
        <w:spacing w:before="1" w:line="218" w:lineRule="auto"/>
        <w:ind w:left="19"/>
        <w:rPr>
          <w:rFonts w:ascii="新宋体" w:hAnsi="新宋体" w:eastAsia="新宋体" w:cs="新宋体"/>
          <w:sz w:val="24"/>
          <w:szCs w:val="24"/>
        </w:rPr>
      </w:pPr>
      <w:r>
        <w:rPr>
          <w:rFonts w:ascii="新宋体" w:hAnsi="新宋体" w:eastAsia="新宋体" w:cs="新宋体"/>
          <w:spacing w:val="-2"/>
          <w:sz w:val="24"/>
          <w:szCs w:val="24"/>
        </w:rPr>
        <w:t xml:space="preserve">的。同时，我代表 </w:t>
      </w:r>
      <w:r>
        <w:rPr>
          <w:rFonts w:ascii="新宋体" w:hAnsi="新宋体" w:eastAsia="新宋体" w:cs="新宋体"/>
          <w:spacing w:val="-2"/>
          <w:sz w:val="24"/>
          <w:szCs w:val="24"/>
          <w:u w:val="single" w:color="auto"/>
        </w:rPr>
        <w:t>（供应商名称</w:t>
      </w:r>
      <w:r>
        <w:rPr>
          <w:rFonts w:ascii="新宋体" w:hAnsi="新宋体" w:eastAsia="新宋体" w:cs="新宋体"/>
          <w:spacing w:val="7"/>
          <w:sz w:val="24"/>
          <w:szCs w:val="24"/>
          <w:u w:val="single" w:color="auto"/>
        </w:rPr>
        <w:t>）</w:t>
      </w:r>
      <w:r>
        <w:rPr>
          <w:rFonts w:ascii="新宋体" w:hAnsi="新宋体" w:eastAsia="新宋体" w:cs="新宋体"/>
          <w:spacing w:val="7"/>
          <w:sz w:val="24"/>
          <w:szCs w:val="24"/>
        </w:rPr>
        <w:t>，</w:t>
      </w:r>
      <w:r>
        <w:rPr>
          <w:rFonts w:ascii="新宋体" w:hAnsi="新宋体" w:eastAsia="新宋体" w:cs="新宋体"/>
          <w:spacing w:val="-2"/>
          <w:sz w:val="24"/>
          <w:szCs w:val="24"/>
        </w:rPr>
        <w:t>在此作如下承诺：</w:t>
      </w:r>
    </w:p>
    <w:p>
      <w:pPr>
        <w:spacing w:before="275" w:line="219" w:lineRule="auto"/>
        <w:ind w:left="497"/>
        <w:rPr>
          <w:rFonts w:ascii="新宋体" w:hAnsi="新宋体" w:eastAsia="新宋体" w:cs="新宋体"/>
          <w:sz w:val="24"/>
          <w:szCs w:val="24"/>
        </w:rPr>
      </w:pPr>
      <w:r>
        <w:rPr>
          <w:rFonts w:ascii="新宋体" w:hAnsi="新宋体" w:eastAsia="新宋体" w:cs="新宋体"/>
          <w:spacing w:val="-2"/>
          <w:sz w:val="24"/>
          <w:szCs w:val="24"/>
        </w:rPr>
        <w:t>1、完全理解和接受谈判文件的一切规定和要求；</w:t>
      </w:r>
    </w:p>
    <w:p>
      <w:pPr>
        <w:spacing w:before="277" w:line="430" w:lineRule="auto"/>
        <w:ind w:left="3" w:right="69" w:firstLine="479"/>
        <w:rPr>
          <w:rFonts w:ascii="新宋体" w:hAnsi="新宋体" w:eastAsia="新宋体" w:cs="新宋体"/>
          <w:sz w:val="24"/>
          <w:szCs w:val="24"/>
        </w:rPr>
      </w:pPr>
      <w:r>
        <w:rPr>
          <w:rFonts w:ascii="新宋体" w:hAnsi="新宋体" w:eastAsia="新宋体" w:cs="新宋体"/>
          <w:spacing w:val="2"/>
          <w:sz w:val="24"/>
          <w:szCs w:val="24"/>
        </w:rPr>
        <w:t>2、若成交，我方将按照谈判文件的具体规定</w:t>
      </w:r>
      <w:r>
        <w:rPr>
          <w:rFonts w:ascii="新宋体" w:hAnsi="新宋体" w:eastAsia="新宋体" w:cs="新宋体"/>
          <w:spacing w:val="1"/>
          <w:sz w:val="24"/>
          <w:szCs w:val="24"/>
        </w:rPr>
        <w:t>与采购人签订采购合同，并且严格履</w:t>
      </w:r>
      <w:r>
        <w:rPr>
          <w:rFonts w:ascii="新宋体" w:hAnsi="新宋体" w:eastAsia="新宋体" w:cs="新宋体"/>
          <w:sz w:val="24"/>
          <w:szCs w:val="24"/>
        </w:rPr>
        <w:t xml:space="preserve"> </w:t>
      </w:r>
      <w:r>
        <w:rPr>
          <w:rFonts w:ascii="新宋体" w:hAnsi="新宋体" w:eastAsia="新宋体" w:cs="新宋体"/>
          <w:spacing w:val="-1"/>
          <w:sz w:val="24"/>
          <w:szCs w:val="24"/>
        </w:rPr>
        <w:t>行合同义务，按时交货，提供优质的产品和服务</w:t>
      </w:r>
      <w:r>
        <w:rPr>
          <w:rFonts w:ascii="新宋体" w:hAnsi="新宋体" w:eastAsia="新宋体" w:cs="新宋体"/>
          <w:spacing w:val="-2"/>
          <w:sz w:val="24"/>
          <w:szCs w:val="24"/>
        </w:rPr>
        <w:t>。如果在合同执行过程中，发现质量、</w:t>
      </w:r>
    </w:p>
    <w:p>
      <w:pPr>
        <w:spacing w:before="1" w:line="218" w:lineRule="auto"/>
        <w:ind w:left="1"/>
        <w:rPr>
          <w:rFonts w:ascii="新宋体" w:hAnsi="新宋体" w:eastAsia="新宋体" w:cs="新宋体"/>
          <w:sz w:val="24"/>
          <w:szCs w:val="24"/>
        </w:rPr>
      </w:pPr>
      <w:r>
        <w:rPr>
          <w:rFonts w:ascii="新宋体" w:hAnsi="新宋体" w:eastAsia="新宋体" w:cs="新宋体"/>
          <w:spacing w:val="-1"/>
          <w:sz w:val="24"/>
          <w:szCs w:val="24"/>
        </w:rPr>
        <w:t>数量出现问题，我方一定尽快更换或补退货，并承担相应的经济责任；</w:t>
      </w:r>
    </w:p>
    <w:p>
      <w:pPr>
        <w:spacing w:before="277" w:line="560" w:lineRule="exact"/>
        <w:jc w:val="right"/>
        <w:rPr>
          <w:rFonts w:ascii="新宋体" w:hAnsi="新宋体" w:eastAsia="新宋体" w:cs="新宋体"/>
          <w:sz w:val="24"/>
          <w:szCs w:val="24"/>
        </w:rPr>
      </w:pPr>
      <w:r>
        <w:rPr>
          <w:rFonts w:ascii="新宋体" w:hAnsi="新宋体" w:eastAsia="新宋体" w:cs="新宋体"/>
          <w:spacing w:val="-3"/>
          <w:position w:val="24"/>
          <w:sz w:val="24"/>
          <w:szCs w:val="24"/>
        </w:rPr>
        <w:t>3、我方保证甲方在使用该产品或其任何一部分时，不受第三方提出的侵犯专利权、</w:t>
      </w:r>
    </w:p>
    <w:p>
      <w:pPr>
        <w:spacing w:line="219" w:lineRule="auto"/>
        <w:ind w:left="3"/>
        <w:rPr>
          <w:rFonts w:ascii="新宋体" w:hAnsi="新宋体" w:eastAsia="新宋体" w:cs="新宋体"/>
          <w:sz w:val="24"/>
          <w:szCs w:val="24"/>
        </w:rPr>
      </w:pPr>
      <w:r>
        <w:rPr>
          <w:rFonts w:ascii="新宋体" w:hAnsi="新宋体" w:eastAsia="新宋体" w:cs="新宋体"/>
          <w:sz w:val="24"/>
          <w:szCs w:val="24"/>
        </w:rPr>
        <w:t>著作权、商标权和工业设计权等知识产权的起诉，若</w:t>
      </w:r>
      <w:r>
        <w:rPr>
          <w:rFonts w:ascii="新宋体" w:hAnsi="新宋体" w:eastAsia="新宋体" w:cs="新宋体"/>
          <w:spacing w:val="-1"/>
          <w:sz w:val="24"/>
          <w:szCs w:val="24"/>
        </w:rPr>
        <w:t>有违反，愿承担相应的一切责任。</w:t>
      </w:r>
    </w:p>
    <w:p>
      <w:pPr>
        <w:spacing w:before="274" w:line="562" w:lineRule="exact"/>
        <w:ind w:left="479"/>
        <w:rPr>
          <w:rFonts w:ascii="新宋体" w:hAnsi="新宋体" w:eastAsia="新宋体" w:cs="新宋体"/>
          <w:sz w:val="24"/>
          <w:szCs w:val="24"/>
        </w:rPr>
      </w:pPr>
      <w:r>
        <w:rPr>
          <w:rFonts w:ascii="新宋体" w:hAnsi="新宋体" w:eastAsia="新宋体" w:cs="新宋体"/>
          <w:spacing w:val="2"/>
          <w:position w:val="24"/>
          <w:sz w:val="24"/>
          <w:szCs w:val="24"/>
        </w:rPr>
        <w:t>4、我方承诺，除谈判文件中规定的优质产品外，所</w:t>
      </w:r>
      <w:r>
        <w:rPr>
          <w:rFonts w:ascii="新宋体" w:hAnsi="新宋体" w:eastAsia="新宋体" w:cs="新宋体"/>
          <w:spacing w:val="1"/>
          <w:position w:val="24"/>
          <w:sz w:val="24"/>
          <w:szCs w:val="24"/>
        </w:rPr>
        <w:t>投的产品均为国产产品，且均</w:t>
      </w:r>
    </w:p>
    <w:p>
      <w:pPr>
        <w:spacing w:line="219" w:lineRule="auto"/>
        <w:ind w:left="1"/>
        <w:rPr>
          <w:rFonts w:ascii="新宋体" w:hAnsi="新宋体" w:eastAsia="新宋体" w:cs="新宋体"/>
          <w:sz w:val="24"/>
          <w:szCs w:val="24"/>
        </w:rPr>
      </w:pPr>
      <w:r>
        <w:rPr>
          <w:rFonts w:ascii="新宋体" w:hAnsi="新宋体" w:eastAsia="新宋体" w:cs="新宋体"/>
          <w:spacing w:val="-1"/>
          <w:sz w:val="24"/>
          <w:szCs w:val="24"/>
        </w:rPr>
        <w:t>符合国家强制性标准。若有不实，愿承担相应的责任。</w:t>
      </w:r>
    </w:p>
    <w:p>
      <w:pPr>
        <w:spacing w:before="274" w:line="559" w:lineRule="exact"/>
        <w:ind w:right="69"/>
        <w:jc w:val="right"/>
        <w:rPr>
          <w:rFonts w:ascii="新宋体" w:hAnsi="新宋体" w:eastAsia="新宋体" w:cs="新宋体"/>
          <w:sz w:val="24"/>
          <w:szCs w:val="24"/>
        </w:rPr>
      </w:pPr>
      <w:r>
        <w:rPr>
          <w:rFonts w:ascii="新宋体" w:hAnsi="新宋体" w:eastAsia="新宋体" w:cs="新宋体"/>
          <w:spacing w:val="2"/>
          <w:position w:val="24"/>
          <w:sz w:val="24"/>
          <w:szCs w:val="24"/>
        </w:rPr>
        <w:t>5、在整个谈判过程中我方若有违规行为，贵方可按谈判文件之规</w:t>
      </w:r>
      <w:r>
        <w:rPr>
          <w:rFonts w:ascii="新宋体" w:hAnsi="新宋体" w:eastAsia="新宋体" w:cs="新宋体"/>
          <w:spacing w:val="1"/>
          <w:position w:val="24"/>
          <w:sz w:val="24"/>
          <w:szCs w:val="24"/>
        </w:rPr>
        <w:t>定给予处罚，我</w:t>
      </w:r>
    </w:p>
    <w:p>
      <w:pPr>
        <w:spacing w:before="1" w:line="219" w:lineRule="auto"/>
        <w:rPr>
          <w:rFonts w:ascii="新宋体" w:hAnsi="新宋体" w:eastAsia="新宋体" w:cs="新宋体"/>
          <w:sz w:val="24"/>
          <w:szCs w:val="24"/>
        </w:rPr>
      </w:pPr>
      <w:r>
        <w:rPr>
          <w:rFonts w:ascii="新宋体" w:hAnsi="新宋体" w:eastAsia="新宋体" w:cs="新宋体"/>
          <w:spacing w:val="-2"/>
          <w:sz w:val="24"/>
          <w:szCs w:val="24"/>
        </w:rPr>
        <w:t>方完全接受。</w:t>
      </w:r>
    </w:p>
    <w:p>
      <w:pPr>
        <w:spacing w:before="276" w:line="559" w:lineRule="exact"/>
        <w:ind w:left="481"/>
        <w:rPr>
          <w:rFonts w:ascii="新宋体" w:hAnsi="新宋体" w:eastAsia="新宋体" w:cs="新宋体"/>
          <w:sz w:val="24"/>
          <w:szCs w:val="24"/>
        </w:rPr>
      </w:pPr>
      <w:r>
        <w:rPr>
          <w:rFonts w:ascii="新宋体" w:hAnsi="新宋体" w:eastAsia="新宋体" w:cs="新宋体"/>
          <w:position w:val="24"/>
          <w:sz w:val="24"/>
          <w:szCs w:val="24"/>
        </w:rPr>
        <w:t>6、若成交，本承诺将成为合同不可分割的一部分，</w:t>
      </w:r>
      <w:r>
        <w:rPr>
          <w:rFonts w:ascii="新宋体" w:hAnsi="新宋体" w:eastAsia="新宋体" w:cs="新宋体"/>
          <w:spacing w:val="-1"/>
          <w:position w:val="24"/>
          <w:sz w:val="24"/>
          <w:szCs w:val="24"/>
        </w:rPr>
        <w:t>与合同具有同等的法律效力。</w:t>
      </w:r>
    </w:p>
    <w:p>
      <w:pPr>
        <w:spacing w:before="1" w:line="218" w:lineRule="auto"/>
        <w:ind w:left="4297"/>
        <w:rPr>
          <w:rFonts w:ascii="新宋体" w:hAnsi="新宋体" w:eastAsia="新宋体" w:cs="新宋体"/>
          <w:sz w:val="24"/>
          <w:szCs w:val="24"/>
        </w:rPr>
      </w:pPr>
      <w:r>
        <w:rPr>
          <w:rFonts w:ascii="新宋体" w:hAnsi="新宋体" w:eastAsia="新宋体" w:cs="新宋体"/>
          <w:spacing w:val="3"/>
          <w:sz w:val="24"/>
          <w:szCs w:val="24"/>
        </w:rPr>
        <w:t>单位名称</w:t>
      </w:r>
      <w:r>
        <w:rPr>
          <w:rFonts w:ascii="新宋体" w:hAnsi="新宋体" w:eastAsia="新宋体" w:cs="新宋体"/>
          <w:spacing w:val="-17"/>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7"/>
          <w:sz w:val="24"/>
          <w:szCs w:val="24"/>
        </w:rPr>
        <w:t>（</w:t>
      </w:r>
      <w:r>
        <w:rPr>
          <w:rFonts w:ascii="新宋体" w:hAnsi="新宋体" w:eastAsia="新宋体" w:cs="新宋体"/>
          <w:spacing w:val="3"/>
          <w:sz w:val="24"/>
          <w:szCs w:val="24"/>
        </w:rPr>
        <w:t>公章）</w:t>
      </w:r>
    </w:p>
    <w:p>
      <w:pPr>
        <w:spacing w:before="275" w:line="432" w:lineRule="auto"/>
        <w:ind w:left="3694"/>
        <w:rPr>
          <w:rFonts w:ascii="新宋体" w:hAnsi="新宋体" w:eastAsia="新宋体" w:cs="新宋体"/>
          <w:sz w:val="24"/>
          <w:szCs w:val="24"/>
        </w:rPr>
      </w:pPr>
      <w:r>
        <w:rPr>
          <w:rFonts w:ascii="新宋体" w:hAnsi="新宋体" w:eastAsia="新宋体" w:cs="新宋体"/>
          <w:spacing w:val="2"/>
          <w:sz w:val="24"/>
          <w:szCs w:val="24"/>
        </w:rPr>
        <w:t>法定代表人</w:t>
      </w:r>
      <w:r>
        <w:rPr>
          <w:rFonts w:ascii="新宋体" w:hAnsi="新宋体" w:eastAsia="新宋体" w:cs="新宋体"/>
          <w:spacing w:val="-17"/>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7"/>
          <w:sz w:val="24"/>
          <w:szCs w:val="24"/>
        </w:rPr>
        <w:t>（</w:t>
      </w:r>
      <w:r>
        <w:rPr>
          <w:rFonts w:ascii="新宋体" w:hAnsi="新宋体" w:eastAsia="新宋体" w:cs="新宋体"/>
          <w:spacing w:val="2"/>
          <w:sz w:val="24"/>
          <w:szCs w:val="24"/>
        </w:rPr>
        <w:t>签字或盖章）</w:t>
      </w:r>
    </w:p>
    <w:p>
      <w:pPr>
        <w:spacing w:before="1" w:line="219" w:lineRule="auto"/>
        <w:ind w:left="6334"/>
        <w:rPr>
          <w:rFonts w:ascii="新宋体" w:hAnsi="新宋体" w:eastAsia="新宋体" w:cs="新宋体"/>
          <w:sz w:val="24"/>
          <w:szCs w:val="24"/>
        </w:rPr>
      </w:pPr>
      <w:r>
        <w:rPr>
          <w:rFonts w:ascii="新宋体" w:hAnsi="新宋体" w:eastAsia="新宋体" w:cs="新宋体"/>
          <w:spacing w:val="-9"/>
          <w:sz w:val="24"/>
          <w:szCs w:val="24"/>
        </w:rPr>
        <w:t>年</w:t>
      </w:r>
      <w:r>
        <w:rPr>
          <w:rFonts w:ascii="新宋体" w:hAnsi="新宋体" w:eastAsia="新宋体" w:cs="新宋体"/>
          <w:spacing w:val="5"/>
          <w:sz w:val="24"/>
          <w:szCs w:val="24"/>
        </w:rPr>
        <w:t xml:space="preserve">   </w:t>
      </w:r>
      <w:r>
        <w:rPr>
          <w:rFonts w:ascii="新宋体" w:hAnsi="新宋体" w:eastAsia="新宋体" w:cs="新宋体"/>
          <w:spacing w:val="-9"/>
          <w:sz w:val="24"/>
          <w:szCs w:val="24"/>
        </w:rPr>
        <w:t>月</w:t>
      </w:r>
      <w:r>
        <w:rPr>
          <w:rFonts w:ascii="新宋体" w:hAnsi="新宋体" w:eastAsia="新宋体" w:cs="新宋体"/>
          <w:spacing w:val="25"/>
          <w:sz w:val="24"/>
          <w:szCs w:val="24"/>
        </w:rPr>
        <w:t xml:space="preserve">  </w:t>
      </w:r>
      <w:r>
        <w:rPr>
          <w:rFonts w:ascii="新宋体" w:hAnsi="新宋体" w:eastAsia="新宋体" w:cs="新宋体"/>
          <w:spacing w:val="-9"/>
          <w:sz w:val="24"/>
          <w:szCs w:val="24"/>
        </w:rPr>
        <w:t>日</w:t>
      </w:r>
    </w:p>
    <w:p>
      <w:pPr>
        <w:spacing w:line="219" w:lineRule="auto"/>
        <w:rPr>
          <w:rFonts w:ascii="新宋体" w:hAnsi="新宋体" w:eastAsia="新宋体" w:cs="新宋体"/>
          <w:sz w:val="24"/>
          <w:szCs w:val="24"/>
        </w:rPr>
        <w:sectPr>
          <w:headerReference r:id="rId48" w:type="default"/>
          <w:footerReference r:id="rId49" w:type="default"/>
          <w:pgSz w:w="11906" w:h="16839"/>
          <w:pgMar w:top="400" w:right="1337" w:bottom="1151" w:left="1427" w:header="0" w:footer="989" w:gutter="0"/>
          <w:cols w:space="720" w:num="1"/>
        </w:sectPr>
      </w:pPr>
    </w:p>
    <w:p>
      <w:pPr>
        <w:pStyle w:val="3"/>
        <w:spacing w:line="293" w:lineRule="auto"/>
      </w:pPr>
    </w:p>
    <w:p>
      <w:pPr>
        <w:pStyle w:val="3"/>
        <w:spacing w:line="293" w:lineRule="auto"/>
      </w:pPr>
    </w:p>
    <w:p>
      <w:pPr>
        <w:pStyle w:val="3"/>
        <w:spacing w:line="293" w:lineRule="auto"/>
      </w:pPr>
    </w:p>
    <w:p>
      <w:pPr>
        <w:pStyle w:val="3"/>
        <w:spacing w:line="294" w:lineRule="auto"/>
      </w:pPr>
    </w:p>
    <w:p>
      <w:pPr>
        <w:spacing w:before="78" w:line="219" w:lineRule="auto"/>
        <w:ind w:left="20"/>
        <w:rPr>
          <w:rFonts w:ascii="新宋体" w:hAnsi="新宋体" w:eastAsia="新宋体" w:cs="新宋体"/>
          <w:sz w:val="24"/>
          <w:szCs w:val="24"/>
        </w:rPr>
      </w:pPr>
      <w:r>
        <w:rPr>
          <w:rFonts w:ascii="新宋体" w:hAnsi="新宋体" w:eastAsia="新宋体" w:cs="新宋体"/>
          <w:spacing w:val="-3"/>
          <w:sz w:val="24"/>
          <w:szCs w:val="24"/>
          <w14:textOutline w14:w="4356" w14:cap="sq" w14:cmpd="sng">
            <w14:solidFill>
              <w14:srgbClr w14:val="000000"/>
            </w14:solidFill>
            <w14:prstDash w14:val="solid"/>
            <w14:bevel/>
          </w14:textOutline>
        </w:rPr>
        <w:t>附件</w:t>
      </w:r>
      <w:r>
        <w:rPr>
          <w:rFonts w:ascii="新宋体" w:hAnsi="新宋体" w:eastAsia="新宋体" w:cs="新宋体"/>
          <w:spacing w:val="-44"/>
          <w:sz w:val="24"/>
          <w:szCs w:val="24"/>
        </w:rPr>
        <w:t xml:space="preserve"> </w:t>
      </w:r>
      <w:r>
        <w:rPr>
          <w:rFonts w:ascii="新宋体" w:hAnsi="新宋体" w:eastAsia="新宋体" w:cs="新宋体"/>
          <w:spacing w:val="-3"/>
          <w:sz w:val="24"/>
          <w:szCs w:val="24"/>
          <w14:textOutline w14:w="4356" w14:cap="sq" w14:cmpd="sng">
            <w14:solidFill>
              <w14:srgbClr w14:val="000000"/>
            </w14:solidFill>
            <w14:prstDash w14:val="solid"/>
            <w14:bevel/>
          </w14:textOutline>
        </w:rPr>
        <w:t>5：供应商诚信承诺书</w:t>
      </w:r>
    </w:p>
    <w:p>
      <w:pPr>
        <w:pStyle w:val="3"/>
        <w:spacing w:line="316" w:lineRule="auto"/>
      </w:pPr>
    </w:p>
    <w:p>
      <w:pPr>
        <w:spacing w:before="78" w:line="219" w:lineRule="auto"/>
        <w:ind w:left="3573"/>
        <w:rPr>
          <w:rFonts w:ascii="新宋体" w:hAnsi="新宋体" w:eastAsia="新宋体" w:cs="新宋体"/>
          <w:sz w:val="24"/>
          <w:szCs w:val="24"/>
        </w:rPr>
      </w:pPr>
      <w:r>
        <w:rPr>
          <w:rFonts w:ascii="新宋体" w:hAnsi="新宋体" w:eastAsia="新宋体" w:cs="新宋体"/>
          <w:spacing w:val="-1"/>
          <w:sz w:val="24"/>
          <w:szCs w:val="24"/>
          <w14:textOutline w14:w="4356" w14:cap="sq" w14:cmpd="sng">
            <w14:solidFill>
              <w14:srgbClr w14:val="000000"/>
            </w14:solidFill>
            <w14:prstDash w14:val="solid"/>
            <w14:bevel/>
          </w14:textOutline>
        </w:rPr>
        <w:t>供应商诚信承诺书</w:t>
      </w:r>
    </w:p>
    <w:p>
      <w:pPr>
        <w:spacing w:before="274" w:line="219" w:lineRule="auto"/>
        <w:ind w:left="1"/>
        <w:rPr>
          <w:rFonts w:ascii="新宋体" w:hAnsi="新宋体" w:eastAsia="新宋体" w:cs="新宋体"/>
          <w:sz w:val="24"/>
          <w:szCs w:val="24"/>
        </w:rPr>
      </w:pPr>
      <w:r>
        <w:rPr>
          <w:rFonts w:ascii="新宋体" w:hAnsi="新宋体" w:eastAsia="新宋体" w:cs="新宋体"/>
          <w:spacing w:val="3"/>
          <w:sz w:val="24"/>
          <w:szCs w:val="24"/>
        </w:rPr>
        <w:t>致</w:t>
      </w:r>
      <w:r>
        <w:rPr>
          <w:rFonts w:ascii="新宋体" w:hAnsi="新宋体" w:eastAsia="新宋体" w:cs="新宋体"/>
          <w:spacing w:val="-18"/>
          <w:sz w:val="24"/>
          <w:szCs w:val="24"/>
        </w:rPr>
        <w:t>：</w:t>
      </w:r>
      <w:r>
        <w:rPr>
          <w:rFonts w:ascii="新宋体" w:hAnsi="新宋体" w:eastAsia="新宋体" w:cs="新宋体"/>
          <w:spacing w:val="-18"/>
          <w:sz w:val="24"/>
          <w:szCs w:val="24"/>
          <w:u w:val="single" w:color="auto"/>
        </w:rPr>
        <w:t>（</w:t>
      </w:r>
      <w:r>
        <w:rPr>
          <w:rFonts w:ascii="新宋体" w:hAnsi="新宋体" w:eastAsia="新宋体" w:cs="新宋体"/>
          <w:spacing w:val="3"/>
          <w:sz w:val="24"/>
          <w:szCs w:val="24"/>
          <w:u w:val="single" w:color="auto"/>
        </w:rPr>
        <w:t>代理机构名称）</w:t>
      </w:r>
    </w:p>
    <w:p>
      <w:pPr>
        <w:spacing w:before="274" w:line="219" w:lineRule="auto"/>
        <w:ind w:left="484"/>
        <w:rPr>
          <w:rFonts w:ascii="新宋体" w:hAnsi="新宋体" w:eastAsia="新宋体" w:cs="新宋体"/>
          <w:sz w:val="24"/>
          <w:szCs w:val="24"/>
        </w:rPr>
      </w:pPr>
      <w:r>
        <w:rPr>
          <w:rFonts w:ascii="新宋体" w:hAnsi="新宋体" w:eastAsia="新宋体" w:cs="新宋体"/>
          <w:sz w:val="24"/>
          <w:szCs w:val="24"/>
        </w:rPr>
        <w:t>为了诚实、客观、有序地参与青海省政府采购</w:t>
      </w:r>
      <w:r>
        <w:rPr>
          <w:rFonts w:ascii="新宋体" w:hAnsi="新宋体" w:eastAsia="新宋体" w:cs="新宋体"/>
          <w:spacing w:val="-1"/>
          <w:sz w:val="24"/>
          <w:szCs w:val="24"/>
        </w:rPr>
        <w:t>活动，愿就以下内容作出承诺：</w:t>
      </w:r>
    </w:p>
    <w:p>
      <w:pPr>
        <w:spacing w:before="278" w:line="559" w:lineRule="exact"/>
        <w:ind w:right="80"/>
        <w:jc w:val="right"/>
        <w:rPr>
          <w:rFonts w:ascii="新宋体" w:hAnsi="新宋体" w:eastAsia="新宋体" w:cs="新宋体"/>
          <w:sz w:val="24"/>
          <w:szCs w:val="24"/>
        </w:rPr>
      </w:pPr>
      <w:r>
        <w:rPr>
          <w:rFonts w:ascii="新宋体" w:hAnsi="新宋体" w:eastAsia="新宋体" w:cs="新宋体"/>
          <w:position w:val="24"/>
          <w:sz w:val="24"/>
          <w:szCs w:val="24"/>
        </w:rPr>
        <w:t>1、</w:t>
      </w:r>
      <w:r>
        <w:rPr>
          <w:rFonts w:ascii="新宋体" w:hAnsi="新宋体" w:eastAsia="新宋体" w:cs="新宋体"/>
          <w:spacing w:val="-69"/>
          <w:position w:val="24"/>
          <w:sz w:val="24"/>
          <w:szCs w:val="24"/>
        </w:rPr>
        <w:t xml:space="preserve"> </w:t>
      </w:r>
      <w:r>
        <w:rPr>
          <w:rFonts w:ascii="新宋体" w:hAnsi="新宋体" w:eastAsia="新宋体" w:cs="新宋体"/>
          <w:position w:val="24"/>
          <w:sz w:val="24"/>
          <w:szCs w:val="24"/>
        </w:rPr>
        <w:t>自觉遵守各项法律、法规、规章、制度以及社会公德，</w:t>
      </w:r>
      <w:r>
        <w:rPr>
          <w:rFonts w:ascii="新宋体" w:hAnsi="新宋体" w:eastAsia="新宋体" w:cs="新宋体"/>
          <w:spacing w:val="-1"/>
          <w:position w:val="24"/>
          <w:sz w:val="24"/>
          <w:szCs w:val="24"/>
        </w:rPr>
        <w:t>维护廉洁环境，与同场</w:t>
      </w:r>
    </w:p>
    <w:p>
      <w:pPr>
        <w:spacing w:before="1" w:line="218" w:lineRule="auto"/>
        <w:ind w:left="4"/>
        <w:rPr>
          <w:rFonts w:ascii="新宋体" w:hAnsi="新宋体" w:eastAsia="新宋体" w:cs="新宋体"/>
          <w:sz w:val="24"/>
          <w:szCs w:val="24"/>
        </w:rPr>
      </w:pPr>
      <w:r>
        <w:rPr>
          <w:rFonts w:ascii="新宋体" w:hAnsi="新宋体" w:eastAsia="新宋体" w:cs="新宋体"/>
          <w:spacing w:val="-1"/>
          <w:sz w:val="24"/>
          <w:szCs w:val="24"/>
        </w:rPr>
        <w:t>竞争的供应商平等参加政府采购活动。</w:t>
      </w:r>
    </w:p>
    <w:p>
      <w:pPr>
        <w:spacing w:before="275" w:line="431" w:lineRule="auto"/>
        <w:ind w:left="2" w:right="80" w:firstLine="481"/>
        <w:rPr>
          <w:rFonts w:ascii="新宋体" w:hAnsi="新宋体" w:eastAsia="新宋体" w:cs="新宋体"/>
          <w:sz w:val="24"/>
          <w:szCs w:val="24"/>
        </w:rPr>
      </w:pPr>
      <w:r>
        <w:rPr>
          <w:rFonts w:ascii="新宋体" w:hAnsi="新宋体" w:eastAsia="新宋体" w:cs="新宋体"/>
          <w:spacing w:val="2"/>
          <w:sz w:val="24"/>
          <w:szCs w:val="24"/>
        </w:rPr>
        <w:t>2、参加青海省政府采购中心组织的政府采购</w:t>
      </w:r>
      <w:r>
        <w:rPr>
          <w:rFonts w:ascii="新宋体" w:hAnsi="新宋体" w:eastAsia="新宋体" w:cs="新宋体"/>
          <w:spacing w:val="1"/>
          <w:sz w:val="24"/>
          <w:szCs w:val="24"/>
        </w:rPr>
        <w:t>活动时，严格按照谈判文件的规定和</w:t>
      </w:r>
      <w:r>
        <w:rPr>
          <w:rFonts w:ascii="新宋体" w:hAnsi="新宋体" w:eastAsia="新宋体" w:cs="新宋体"/>
          <w:sz w:val="24"/>
          <w:szCs w:val="24"/>
        </w:rPr>
        <w:t xml:space="preserve"> </w:t>
      </w:r>
      <w:r>
        <w:rPr>
          <w:rFonts w:ascii="新宋体" w:hAnsi="新宋体" w:eastAsia="新宋体" w:cs="新宋体"/>
          <w:spacing w:val="-2"/>
          <w:sz w:val="24"/>
          <w:szCs w:val="24"/>
        </w:rPr>
        <w:t>要求提供所需的相关材料，并对所提供的各类资料的真实性负责，不虚假响应，不虚列</w:t>
      </w:r>
    </w:p>
    <w:p>
      <w:pPr>
        <w:spacing w:line="220" w:lineRule="auto"/>
        <w:rPr>
          <w:rFonts w:ascii="新宋体" w:hAnsi="新宋体" w:eastAsia="新宋体" w:cs="新宋体"/>
          <w:sz w:val="24"/>
          <w:szCs w:val="24"/>
        </w:rPr>
      </w:pPr>
      <w:r>
        <w:rPr>
          <w:rFonts w:ascii="新宋体" w:hAnsi="新宋体" w:eastAsia="新宋体" w:cs="新宋体"/>
          <w:spacing w:val="-3"/>
          <w:sz w:val="24"/>
          <w:szCs w:val="24"/>
        </w:rPr>
        <w:t>业绩。</w:t>
      </w:r>
    </w:p>
    <w:p>
      <w:pPr>
        <w:spacing w:before="273" w:line="562" w:lineRule="exact"/>
        <w:ind w:right="80"/>
        <w:jc w:val="right"/>
        <w:rPr>
          <w:rFonts w:ascii="新宋体" w:hAnsi="新宋体" w:eastAsia="新宋体" w:cs="新宋体"/>
          <w:sz w:val="24"/>
          <w:szCs w:val="24"/>
        </w:rPr>
      </w:pPr>
      <w:r>
        <w:rPr>
          <w:rFonts w:ascii="新宋体" w:hAnsi="新宋体" w:eastAsia="新宋体" w:cs="新宋体"/>
          <w:spacing w:val="1"/>
          <w:position w:val="24"/>
          <w:sz w:val="24"/>
          <w:szCs w:val="24"/>
        </w:rPr>
        <w:t>3、尊重参与政府采购活动各相关方的合法行为，接受政府采购活动依法形成的意</w:t>
      </w:r>
    </w:p>
    <w:p>
      <w:pPr>
        <w:spacing w:line="219" w:lineRule="auto"/>
        <w:ind w:left="5"/>
        <w:rPr>
          <w:rFonts w:ascii="新宋体" w:hAnsi="新宋体" w:eastAsia="新宋体" w:cs="新宋体"/>
          <w:sz w:val="24"/>
          <w:szCs w:val="24"/>
        </w:rPr>
      </w:pPr>
      <w:r>
        <w:rPr>
          <w:rFonts w:ascii="新宋体" w:hAnsi="新宋体" w:eastAsia="新宋体" w:cs="新宋体"/>
          <w:spacing w:val="-3"/>
          <w:sz w:val="24"/>
          <w:szCs w:val="24"/>
        </w:rPr>
        <w:t>见、结果。</w:t>
      </w:r>
    </w:p>
    <w:p>
      <w:pPr>
        <w:spacing w:before="274" w:line="559" w:lineRule="exact"/>
        <w:jc w:val="right"/>
        <w:rPr>
          <w:rFonts w:ascii="新宋体" w:hAnsi="新宋体" w:eastAsia="新宋体" w:cs="新宋体"/>
          <w:sz w:val="24"/>
          <w:szCs w:val="24"/>
        </w:rPr>
      </w:pPr>
      <w:r>
        <w:rPr>
          <w:rFonts w:ascii="新宋体" w:hAnsi="新宋体" w:eastAsia="新宋体" w:cs="新宋体"/>
          <w:spacing w:val="-4"/>
          <w:position w:val="24"/>
          <w:sz w:val="24"/>
          <w:szCs w:val="24"/>
        </w:rPr>
        <w:t>4、依法参加政府采购活动，不围标、串标，维护市场秩序，不提供“三无</w:t>
      </w:r>
      <w:r>
        <w:rPr>
          <w:rFonts w:ascii="新宋体" w:hAnsi="新宋体" w:eastAsia="新宋体" w:cs="新宋体"/>
          <w:spacing w:val="-72"/>
          <w:position w:val="24"/>
          <w:sz w:val="24"/>
          <w:szCs w:val="24"/>
        </w:rPr>
        <w:t xml:space="preserve"> </w:t>
      </w:r>
      <w:r>
        <w:rPr>
          <w:rFonts w:ascii="新宋体" w:hAnsi="新宋体" w:eastAsia="新宋体" w:cs="新宋体"/>
          <w:spacing w:val="-4"/>
          <w:position w:val="24"/>
          <w:sz w:val="24"/>
          <w:szCs w:val="24"/>
        </w:rPr>
        <w:t>”产品、</w:t>
      </w:r>
    </w:p>
    <w:p>
      <w:pPr>
        <w:spacing w:before="1" w:line="219" w:lineRule="auto"/>
        <w:ind w:left="29"/>
        <w:rPr>
          <w:rFonts w:ascii="新宋体" w:hAnsi="新宋体" w:eastAsia="新宋体" w:cs="新宋体"/>
          <w:sz w:val="24"/>
          <w:szCs w:val="24"/>
        </w:rPr>
      </w:pPr>
      <w:r>
        <w:rPr>
          <w:rFonts w:ascii="新宋体" w:hAnsi="新宋体" w:eastAsia="新宋体" w:cs="新宋体"/>
          <w:spacing w:val="-8"/>
          <w:sz w:val="24"/>
          <w:szCs w:val="24"/>
        </w:rPr>
        <w:t>以次充好。</w:t>
      </w:r>
    </w:p>
    <w:p>
      <w:pPr>
        <w:spacing w:before="277" w:line="430" w:lineRule="auto"/>
        <w:ind w:right="80" w:firstLine="485"/>
        <w:rPr>
          <w:rFonts w:ascii="新宋体" w:hAnsi="新宋体" w:eastAsia="新宋体" w:cs="新宋体"/>
          <w:sz w:val="24"/>
          <w:szCs w:val="24"/>
        </w:rPr>
      </w:pPr>
      <w:r>
        <w:rPr>
          <w:rFonts w:ascii="新宋体" w:hAnsi="新宋体" w:eastAsia="新宋体" w:cs="新宋体"/>
          <w:spacing w:val="1"/>
          <w:sz w:val="24"/>
          <w:szCs w:val="24"/>
        </w:rPr>
        <w:t>5、积极推动政府采购活动健康开展，对采购活动有疑问、异议时，按法律规定的</w:t>
      </w:r>
      <w:r>
        <w:rPr>
          <w:rFonts w:ascii="新宋体" w:hAnsi="新宋体" w:eastAsia="新宋体" w:cs="新宋体"/>
          <w:spacing w:val="18"/>
          <w:sz w:val="24"/>
          <w:szCs w:val="24"/>
        </w:rPr>
        <w:t xml:space="preserve"> </w:t>
      </w:r>
      <w:r>
        <w:rPr>
          <w:rFonts w:ascii="新宋体" w:hAnsi="新宋体" w:eastAsia="新宋体" w:cs="新宋体"/>
          <w:spacing w:val="-2"/>
          <w:sz w:val="24"/>
          <w:szCs w:val="24"/>
        </w:rPr>
        <w:t>程序实名（加盖单位公章和法定代表人签名）反映情况，不恶意中伤、无事生非，以和</w:t>
      </w:r>
    </w:p>
    <w:p>
      <w:pPr>
        <w:spacing w:before="1" w:line="218" w:lineRule="auto"/>
        <w:ind w:left="2"/>
        <w:rPr>
          <w:rFonts w:ascii="新宋体" w:hAnsi="新宋体" w:eastAsia="新宋体" w:cs="新宋体"/>
          <w:sz w:val="24"/>
          <w:szCs w:val="24"/>
        </w:rPr>
      </w:pPr>
      <w:r>
        <w:rPr>
          <w:rFonts w:ascii="新宋体" w:hAnsi="新宋体" w:eastAsia="新宋体" w:cs="新宋体"/>
          <w:spacing w:val="-1"/>
          <w:sz w:val="24"/>
          <w:szCs w:val="24"/>
        </w:rPr>
        <w:t>谐、平等的心态参加政府采购活动。</w:t>
      </w:r>
    </w:p>
    <w:p>
      <w:pPr>
        <w:spacing w:before="277" w:line="559" w:lineRule="exact"/>
        <w:jc w:val="right"/>
        <w:rPr>
          <w:rFonts w:ascii="新宋体" w:hAnsi="新宋体" w:eastAsia="新宋体" w:cs="新宋体"/>
          <w:sz w:val="24"/>
          <w:szCs w:val="24"/>
        </w:rPr>
      </w:pPr>
      <w:r>
        <w:rPr>
          <w:rFonts w:ascii="新宋体" w:hAnsi="新宋体" w:eastAsia="新宋体" w:cs="新宋体"/>
          <w:spacing w:val="-3"/>
          <w:position w:val="24"/>
          <w:sz w:val="24"/>
          <w:szCs w:val="24"/>
        </w:rPr>
        <w:t>6、认真履行成交供应商应承担的责任和义务，全面执行采</w:t>
      </w:r>
      <w:r>
        <w:rPr>
          <w:rFonts w:ascii="新宋体" w:hAnsi="新宋体" w:eastAsia="新宋体" w:cs="新宋体"/>
          <w:spacing w:val="-4"/>
          <w:position w:val="24"/>
          <w:sz w:val="24"/>
          <w:szCs w:val="24"/>
        </w:rPr>
        <w:t>购合同规定的各项内容，</w:t>
      </w:r>
    </w:p>
    <w:p>
      <w:pPr>
        <w:spacing w:before="1" w:line="218" w:lineRule="auto"/>
        <w:ind w:left="2"/>
        <w:rPr>
          <w:rFonts w:ascii="新宋体" w:hAnsi="新宋体" w:eastAsia="新宋体" w:cs="新宋体"/>
          <w:sz w:val="24"/>
          <w:szCs w:val="24"/>
        </w:rPr>
      </w:pPr>
      <w:r>
        <w:rPr>
          <w:rFonts w:ascii="新宋体" w:hAnsi="新宋体" w:eastAsia="新宋体" w:cs="新宋体"/>
          <w:spacing w:val="-1"/>
          <w:sz w:val="24"/>
          <w:szCs w:val="24"/>
        </w:rPr>
        <w:t>保质保量地按时提供采购物品。</w:t>
      </w:r>
    </w:p>
    <w:p>
      <w:pPr>
        <w:spacing w:before="275" w:line="562" w:lineRule="exact"/>
        <w:ind w:right="80"/>
        <w:jc w:val="right"/>
        <w:rPr>
          <w:rFonts w:ascii="新宋体" w:hAnsi="新宋体" w:eastAsia="新宋体" w:cs="新宋体"/>
          <w:sz w:val="24"/>
          <w:szCs w:val="24"/>
        </w:rPr>
      </w:pPr>
      <w:r>
        <w:rPr>
          <w:rFonts w:ascii="新宋体" w:hAnsi="新宋体" w:eastAsia="新宋体" w:cs="新宋体"/>
          <w:spacing w:val="-2"/>
          <w:position w:val="24"/>
          <w:sz w:val="24"/>
          <w:szCs w:val="24"/>
        </w:rPr>
        <w:t>若本企业（单位）发生有悖于上述承诺的行为，愿意接受《中华人民共和国政府采</w:t>
      </w:r>
    </w:p>
    <w:p>
      <w:pPr>
        <w:spacing w:line="218" w:lineRule="auto"/>
        <w:rPr>
          <w:rFonts w:ascii="新宋体" w:hAnsi="新宋体" w:eastAsia="新宋体" w:cs="新宋体"/>
          <w:sz w:val="24"/>
          <w:szCs w:val="24"/>
        </w:rPr>
      </w:pPr>
      <w:r>
        <w:rPr>
          <w:rFonts w:ascii="新宋体" w:hAnsi="新宋体" w:eastAsia="新宋体" w:cs="新宋体"/>
          <w:spacing w:val="-1"/>
          <w:sz w:val="24"/>
          <w:szCs w:val="24"/>
        </w:rPr>
        <w:t>购法》和《政府采购法实施条例》中对供应商的相关处理。</w:t>
      </w:r>
    </w:p>
    <w:p>
      <w:pPr>
        <w:spacing w:before="275" w:line="219" w:lineRule="auto"/>
        <w:ind w:left="482"/>
        <w:rPr>
          <w:rFonts w:ascii="新宋体" w:hAnsi="新宋体" w:eastAsia="新宋体" w:cs="新宋体"/>
          <w:sz w:val="24"/>
          <w:szCs w:val="24"/>
        </w:rPr>
      </w:pPr>
      <w:r>
        <w:rPr>
          <w:rFonts w:ascii="新宋体" w:hAnsi="新宋体" w:eastAsia="新宋体" w:cs="新宋体"/>
          <w:spacing w:val="-1"/>
          <w:sz w:val="24"/>
          <w:szCs w:val="24"/>
        </w:rPr>
        <w:t>本承诺是采购项目谈判响应文件的组成部分。</w:t>
      </w:r>
    </w:p>
    <w:p>
      <w:pPr>
        <w:pStyle w:val="3"/>
        <w:spacing w:line="314" w:lineRule="auto"/>
      </w:pPr>
    </w:p>
    <w:p>
      <w:pPr>
        <w:spacing w:before="78" w:line="219" w:lineRule="auto"/>
        <w:ind w:left="4179"/>
        <w:rPr>
          <w:rFonts w:ascii="新宋体" w:hAnsi="新宋体" w:eastAsia="新宋体" w:cs="新宋体"/>
          <w:sz w:val="24"/>
          <w:szCs w:val="24"/>
        </w:rPr>
      </w:pPr>
      <w:r>
        <w:rPr>
          <w:rFonts w:ascii="新宋体" w:hAnsi="新宋体" w:eastAsia="新宋体" w:cs="新宋体"/>
          <w:spacing w:val="3"/>
          <w:sz w:val="24"/>
          <w:szCs w:val="24"/>
        </w:rPr>
        <w:t>单位名称</w:t>
      </w:r>
      <w:r>
        <w:rPr>
          <w:rFonts w:ascii="新宋体" w:hAnsi="新宋体" w:eastAsia="新宋体" w:cs="新宋体"/>
          <w:spacing w:val="-17"/>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7"/>
          <w:sz w:val="24"/>
          <w:szCs w:val="24"/>
        </w:rPr>
        <w:t>（</w:t>
      </w:r>
      <w:r>
        <w:rPr>
          <w:rFonts w:ascii="新宋体" w:hAnsi="新宋体" w:eastAsia="新宋体" w:cs="新宋体"/>
          <w:spacing w:val="3"/>
          <w:sz w:val="24"/>
          <w:szCs w:val="24"/>
        </w:rPr>
        <w:t>公章）</w:t>
      </w:r>
    </w:p>
    <w:p>
      <w:pPr>
        <w:pStyle w:val="3"/>
        <w:spacing w:line="316" w:lineRule="auto"/>
      </w:pPr>
    </w:p>
    <w:p>
      <w:pPr>
        <w:spacing w:before="79" w:line="219" w:lineRule="auto"/>
        <w:ind w:left="3636"/>
        <w:rPr>
          <w:rFonts w:ascii="新宋体" w:hAnsi="新宋体" w:eastAsia="新宋体" w:cs="新宋体"/>
          <w:sz w:val="24"/>
          <w:szCs w:val="24"/>
        </w:rPr>
      </w:pPr>
      <w:r>
        <w:rPr>
          <w:rFonts w:ascii="新宋体" w:hAnsi="新宋体" w:eastAsia="新宋体" w:cs="新宋体"/>
          <w:spacing w:val="2"/>
          <w:sz w:val="24"/>
          <w:szCs w:val="24"/>
        </w:rPr>
        <w:t>法定代表人</w:t>
      </w:r>
      <w:r>
        <w:rPr>
          <w:rFonts w:ascii="新宋体" w:hAnsi="新宋体" w:eastAsia="新宋体" w:cs="新宋体"/>
          <w:spacing w:val="-17"/>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7"/>
          <w:sz w:val="24"/>
          <w:szCs w:val="24"/>
        </w:rPr>
        <w:t>（</w:t>
      </w:r>
      <w:r>
        <w:rPr>
          <w:rFonts w:ascii="新宋体" w:hAnsi="新宋体" w:eastAsia="新宋体" w:cs="新宋体"/>
          <w:spacing w:val="2"/>
          <w:sz w:val="24"/>
          <w:szCs w:val="24"/>
        </w:rPr>
        <w:t>签字或盖章）</w:t>
      </w:r>
    </w:p>
    <w:p>
      <w:pPr>
        <w:pStyle w:val="3"/>
        <w:spacing w:line="315" w:lineRule="auto"/>
      </w:pPr>
    </w:p>
    <w:p>
      <w:pPr>
        <w:spacing w:before="79" w:line="219" w:lineRule="auto"/>
        <w:ind w:left="4476"/>
        <w:rPr>
          <w:rFonts w:ascii="新宋体" w:hAnsi="新宋体" w:eastAsia="新宋体" w:cs="新宋体"/>
          <w:sz w:val="24"/>
          <w:szCs w:val="24"/>
        </w:rPr>
      </w:pPr>
      <w:r>
        <w:rPr>
          <w:rFonts w:ascii="新宋体" w:hAnsi="新宋体" w:eastAsia="新宋体" w:cs="新宋体"/>
          <w:spacing w:val="-9"/>
          <w:sz w:val="24"/>
          <w:szCs w:val="24"/>
        </w:rPr>
        <w:t>年</w:t>
      </w:r>
      <w:r>
        <w:rPr>
          <w:rFonts w:ascii="新宋体" w:hAnsi="新宋体" w:eastAsia="新宋体" w:cs="新宋体"/>
          <w:spacing w:val="5"/>
          <w:sz w:val="24"/>
          <w:szCs w:val="24"/>
        </w:rPr>
        <w:t xml:space="preserve">   </w:t>
      </w:r>
      <w:r>
        <w:rPr>
          <w:rFonts w:ascii="新宋体" w:hAnsi="新宋体" w:eastAsia="新宋体" w:cs="新宋体"/>
          <w:spacing w:val="-9"/>
          <w:sz w:val="24"/>
          <w:szCs w:val="24"/>
        </w:rPr>
        <w:t>月</w:t>
      </w:r>
      <w:r>
        <w:rPr>
          <w:rFonts w:ascii="新宋体" w:hAnsi="新宋体" w:eastAsia="新宋体" w:cs="新宋体"/>
          <w:spacing w:val="25"/>
          <w:sz w:val="24"/>
          <w:szCs w:val="24"/>
        </w:rPr>
        <w:t xml:space="preserve">  </w:t>
      </w:r>
      <w:r>
        <w:rPr>
          <w:rFonts w:ascii="新宋体" w:hAnsi="新宋体" w:eastAsia="新宋体" w:cs="新宋体"/>
          <w:spacing w:val="-9"/>
          <w:sz w:val="24"/>
          <w:szCs w:val="24"/>
        </w:rPr>
        <w:t>日</w:t>
      </w:r>
    </w:p>
    <w:p>
      <w:pPr>
        <w:spacing w:line="219" w:lineRule="auto"/>
        <w:rPr>
          <w:rFonts w:ascii="新宋体" w:hAnsi="新宋体" w:eastAsia="新宋体" w:cs="新宋体"/>
          <w:sz w:val="24"/>
          <w:szCs w:val="24"/>
        </w:rPr>
        <w:sectPr>
          <w:headerReference r:id="rId50" w:type="default"/>
          <w:footerReference r:id="rId51" w:type="default"/>
          <w:pgSz w:w="11906" w:h="16839"/>
          <w:pgMar w:top="400" w:right="1337" w:bottom="1151" w:left="1425" w:header="0" w:footer="989" w:gutter="0"/>
          <w:cols w:space="720" w:num="1"/>
        </w:sectPr>
      </w:pPr>
    </w:p>
    <w:p>
      <w:pPr>
        <w:pStyle w:val="3"/>
        <w:spacing w:line="293" w:lineRule="auto"/>
      </w:pPr>
    </w:p>
    <w:p>
      <w:pPr>
        <w:pStyle w:val="3"/>
        <w:spacing w:line="293" w:lineRule="auto"/>
      </w:pPr>
    </w:p>
    <w:p>
      <w:pPr>
        <w:pStyle w:val="3"/>
        <w:spacing w:line="293" w:lineRule="auto"/>
      </w:pPr>
    </w:p>
    <w:p>
      <w:pPr>
        <w:pStyle w:val="3"/>
        <w:spacing w:line="294" w:lineRule="auto"/>
      </w:pPr>
    </w:p>
    <w:p>
      <w:pPr>
        <w:spacing w:before="78" w:line="219" w:lineRule="auto"/>
        <w:ind w:left="30"/>
        <w:rPr>
          <w:rFonts w:ascii="新宋体" w:hAnsi="新宋体" w:eastAsia="新宋体" w:cs="新宋体"/>
          <w:sz w:val="24"/>
          <w:szCs w:val="24"/>
        </w:rPr>
      </w:pPr>
      <w:r>
        <w:rPr>
          <w:rFonts w:ascii="新宋体" w:hAnsi="新宋体" w:eastAsia="新宋体" w:cs="新宋体"/>
          <w:spacing w:val="-3"/>
          <w:sz w:val="24"/>
          <w:szCs w:val="24"/>
          <w14:textOutline w14:w="4356" w14:cap="sq" w14:cmpd="sng">
            <w14:solidFill>
              <w14:srgbClr w14:val="000000"/>
            </w14:solidFill>
            <w14:prstDash w14:val="solid"/>
            <w14:bevel/>
          </w14:textOutline>
        </w:rPr>
        <w:t>附件</w:t>
      </w:r>
      <w:r>
        <w:rPr>
          <w:rFonts w:ascii="新宋体" w:hAnsi="新宋体" w:eastAsia="新宋体" w:cs="新宋体"/>
          <w:spacing w:val="-39"/>
          <w:sz w:val="24"/>
          <w:szCs w:val="24"/>
        </w:rPr>
        <w:t xml:space="preserve"> </w:t>
      </w:r>
      <w:r>
        <w:rPr>
          <w:rFonts w:ascii="新宋体" w:hAnsi="新宋体" w:eastAsia="新宋体" w:cs="新宋体"/>
          <w:spacing w:val="-3"/>
          <w:sz w:val="24"/>
          <w:szCs w:val="24"/>
          <w14:textOutline w14:w="4356" w14:cap="sq" w14:cmpd="sng">
            <w14:solidFill>
              <w14:srgbClr w14:val="000000"/>
            </w14:solidFill>
            <w14:prstDash w14:val="solid"/>
            <w14:bevel/>
          </w14:textOutline>
        </w:rPr>
        <w:t>6：供应商资格证明文件</w:t>
      </w:r>
    </w:p>
    <w:p>
      <w:pPr>
        <w:pStyle w:val="3"/>
        <w:spacing w:line="316" w:lineRule="auto"/>
      </w:pPr>
    </w:p>
    <w:p>
      <w:pPr>
        <w:spacing w:before="78" w:line="219" w:lineRule="auto"/>
        <w:ind w:left="3462"/>
        <w:rPr>
          <w:rFonts w:ascii="新宋体" w:hAnsi="新宋体" w:eastAsia="新宋体" w:cs="新宋体"/>
          <w:sz w:val="24"/>
          <w:szCs w:val="24"/>
        </w:rPr>
      </w:pPr>
      <w:r>
        <w:rPr>
          <w:rFonts w:ascii="新宋体" w:hAnsi="新宋体" w:eastAsia="新宋体" w:cs="新宋体"/>
          <w:spacing w:val="-1"/>
          <w:sz w:val="24"/>
          <w:szCs w:val="24"/>
          <w14:textOutline w14:w="4356" w14:cap="sq" w14:cmpd="sng">
            <w14:solidFill>
              <w14:srgbClr w14:val="000000"/>
            </w14:solidFill>
            <w14:prstDash w14:val="solid"/>
            <w14:bevel/>
          </w14:textOutline>
        </w:rPr>
        <w:t>供应商资格证明文件</w:t>
      </w:r>
    </w:p>
    <w:p>
      <w:pPr>
        <w:spacing w:before="275" w:line="559" w:lineRule="exact"/>
        <w:jc w:val="right"/>
        <w:rPr>
          <w:rFonts w:ascii="新宋体" w:hAnsi="新宋体" w:eastAsia="新宋体" w:cs="新宋体"/>
          <w:sz w:val="24"/>
          <w:szCs w:val="24"/>
        </w:rPr>
      </w:pPr>
      <w:r>
        <w:rPr>
          <w:rFonts w:ascii="新宋体" w:hAnsi="新宋体" w:eastAsia="新宋体" w:cs="新宋体"/>
          <w:spacing w:val="-6"/>
          <w:position w:val="24"/>
          <w:sz w:val="24"/>
          <w:szCs w:val="24"/>
        </w:rPr>
        <w:t>资格证明材料包括：提供有效的营业执照、税务登记证、机构代码证或三证（五证）</w:t>
      </w:r>
    </w:p>
    <w:p>
      <w:pPr>
        <w:spacing w:line="218" w:lineRule="auto"/>
        <w:ind w:left="12"/>
        <w:rPr>
          <w:rFonts w:ascii="新宋体" w:hAnsi="新宋体" w:eastAsia="新宋体" w:cs="新宋体"/>
          <w:sz w:val="24"/>
          <w:szCs w:val="24"/>
        </w:rPr>
      </w:pPr>
      <w:r>
        <w:rPr>
          <w:rFonts w:ascii="新宋体" w:hAnsi="新宋体" w:eastAsia="新宋体" w:cs="新宋体"/>
          <w:spacing w:val="-1"/>
          <w:sz w:val="24"/>
          <w:szCs w:val="24"/>
        </w:rPr>
        <w:t>合一统一社会代码证及其他资格证明文件（扫描或复印件）。</w:t>
      </w:r>
    </w:p>
    <w:p>
      <w:pPr>
        <w:spacing w:before="275" w:line="431" w:lineRule="auto"/>
        <w:ind w:right="18" w:firstLine="509"/>
        <w:rPr>
          <w:rFonts w:ascii="新宋体" w:hAnsi="新宋体" w:eastAsia="新宋体" w:cs="新宋体"/>
          <w:sz w:val="24"/>
          <w:szCs w:val="24"/>
        </w:rPr>
      </w:pPr>
      <w:r>
        <w:rPr>
          <w:rFonts w:ascii="新宋体" w:hAnsi="新宋体" w:eastAsia="新宋体" w:cs="新宋体"/>
          <w:spacing w:val="-4"/>
          <w:sz w:val="24"/>
          <w:szCs w:val="24"/>
        </w:rPr>
        <w:t>1、企业法人需提交“统一社会信用代码的营业执照</w:t>
      </w:r>
      <w:r>
        <w:rPr>
          <w:rFonts w:ascii="新宋体" w:hAnsi="新宋体" w:eastAsia="新宋体" w:cs="新宋体"/>
          <w:spacing w:val="-88"/>
          <w:sz w:val="24"/>
          <w:szCs w:val="24"/>
        </w:rPr>
        <w:t xml:space="preserve"> </w:t>
      </w:r>
      <w:r>
        <w:rPr>
          <w:rFonts w:ascii="新宋体" w:hAnsi="新宋体" w:eastAsia="新宋体" w:cs="新宋体"/>
          <w:spacing w:val="-4"/>
          <w:sz w:val="24"/>
          <w:szCs w:val="24"/>
        </w:rPr>
        <w:t>”，未换证的提交“营业</w:t>
      </w:r>
      <w:r>
        <w:rPr>
          <w:rFonts w:ascii="新宋体" w:hAnsi="新宋体" w:eastAsia="新宋体" w:cs="新宋体"/>
          <w:spacing w:val="-5"/>
          <w:sz w:val="24"/>
          <w:szCs w:val="24"/>
        </w:rPr>
        <w:t>执照、</w:t>
      </w:r>
      <w:r>
        <w:rPr>
          <w:rFonts w:ascii="新宋体" w:hAnsi="新宋体" w:eastAsia="新宋体" w:cs="新宋体"/>
          <w:sz w:val="24"/>
          <w:szCs w:val="24"/>
        </w:rPr>
        <w:t xml:space="preserve"> 组织机构代码证、税务登记证、</w:t>
      </w:r>
      <w:r>
        <w:rPr>
          <w:rFonts w:ascii="新宋体" w:hAnsi="新宋体" w:eastAsia="新宋体" w:cs="新宋体"/>
          <w:spacing w:val="-69"/>
          <w:sz w:val="24"/>
          <w:szCs w:val="24"/>
        </w:rPr>
        <w:t xml:space="preserve"> </w:t>
      </w:r>
      <w:r>
        <w:rPr>
          <w:rFonts w:ascii="新宋体" w:hAnsi="新宋体" w:eastAsia="新宋体" w:cs="新宋体"/>
          <w:sz w:val="24"/>
          <w:szCs w:val="24"/>
        </w:rPr>
        <w:t xml:space="preserve">”；事业法人需提交 “统一社会信用代码的事业单位 </w:t>
      </w:r>
      <w:r>
        <w:rPr>
          <w:rFonts w:ascii="新宋体" w:hAnsi="新宋体" w:eastAsia="新宋体" w:cs="新宋体"/>
          <w:spacing w:val="-3"/>
          <w:sz w:val="24"/>
          <w:szCs w:val="24"/>
        </w:rPr>
        <w:t>法人证书</w:t>
      </w:r>
      <w:r>
        <w:rPr>
          <w:rFonts w:ascii="新宋体" w:hAnsi="新宋体" w:eastAsia="新宋体" w:cs="新宋体"/>
          <w:spacing w:val="-88"/>
          <w:sz w:val="24"/>
          <w:szCs w:val="24"/>
        </w:rPr>
        <w:t xml:space="preserve"> </w:t>
      </w:r>
      <w:r>
        <w:rPr>
          <w:rFonts w:ascii="新宋体" w:hAnsi="新宋体" w:eastAsia="新宋体" w:cs="新宋体"/>
          <w:spacing w:val="-3"/>
          <w:sz w:val="24"/>
          <w:szCs w:val="24"/>
        </w:rPr>
        <w:t>”，未换证的提交“事业单位法人证书或组</w:t>
      </w:r>
      <w:r>
        <w:rPr>
          <w:rFonts w:ascii="新宋体" w:hAnsi="新宋体" w:eastAsia="新宋体" w:cs="新宋体"/>
          <w:spacing w:val="-4"/>
          <w:sz w:val="24"/>
          <w:szCs w:val="24"/>
        </w:rPr>
        <w:t>织机构代码证</w:t>
      </w:r>
      <w:r>
        <w:rPr>
          <w:rFonts w:ascii="新宋体" w:hAnsi="新宋体" w:eastAsia="新宋体" w:cs="新宋体"/>
          <w:spacing w:val="-88"/>
          <w:sz w:val="24"/>
          <w:szCs w:val="24"/>
        </w:rPr>
        <w:t xml:space="preserve"> </w:t>
      </w:r>
      <w:r>
        <w:rPr>
          <w:rFonts w:ascii="新宋体" w:hAnsi="新宋体" w:eastAsia="新宋体" w:cs="新宋体"/>
          <w:spacing w:val="-4"/>
          <w:sz w:val="24"/>
          <w:szCs w:val="24"/>
        </w:rPr>
        <w:t xml:space="preserve">”；其他组织需提交 </w:t>
      </w:r>
      <w:r>
        <w:rPr>
          <w:rFonts w:ascii="新宋体" w:hAnsi="新宋体" w:eastAsia="新宋体" w:cs="新宋体"/>
          <w:spacing w:val="-3"/>
          <w:sz w:val="24"/>
          <w:szCs w:val="24"/>
        </w:rPr>
        <w:t>“统一社会信用代码的社会团体法人登记证书</w:t>
      </w:r>
      <w:r>
        <w:rPr>
          <w:rFonts w:ascii="新宋体" w:hAnsi="新宋体" w:eastAsia="新宋体" w:cs="新宋体"/>
          <w:spacing w:val="-72"/>
          <w:sz w:val="24"/>
          <w:szCs w:val="24"/>
        </w:rPr>
        <w:t xml:space="preserve"> </w:t>
      </w:r>
      <w:r>
        <w:rPr>
          <w:rFonts w:ascii="新宋体" w:hAnsi="新宋体" w:eastAsia="新宋体" w:cs="新宋体"/>
          <w:spacing w:val="-3"/>
          <w:sz w:val="24"/>
          <w:szCs w:val="24"/>
        </w:rPr>
        <w:t xml:space="preserve">”或“统一社会信用代码的民办非企业单 </w:t>
      </w:r>
      <w:r>
        <w:rPr>
          <w:rFonts w:ascii="新宋体" w:hAnsi="新宋体" w:eastAsia="新宋体" w:cs="新宋体"/>
          <w:sz w:val="24"/>
          <w:szCs w:val="24"/>
        </w:rPr>
        <w:t>位登记证书</w:t>
      </w:r>
      <w:r>
        <w:rPr>
          <w:rFonts w:ascii="新宋体" w:hAnsi="新宋体" w:eastAsia="新宋体" w:cs="新宋体"/>
          <w:spacing w:val="-86"/>
          <w:sz w:val="24"/>
          <w:szCs w:val="24"/>
        </w:rPr>
        <w:t xml:space="preserve"> </w:t>
      </w:r>
      <w:r>
        <w:rPr>
          <w:rFonts w:ascii="新宋体" w:hAnsi="新宋体" w:eastAsia="新宋体" w:cs="新宋体"/>
          <w:sz w:val="24"/>
          <w:szCs w:val="24"/>
        </w:rPr>
        <w:t>”或“统一社会信用代码的基金会法</w:t>
      </w:r>
      <w:r>
        <w:rPr>
          <w:rFonts w:ascii="新宋体" w:hAnsi="新宋体" w:eastAsia="新宋体" w:cs="新宋体"/>
          <w:spacing w:val="-1"/>
          <w:sz w:val="24"/>
          <w:szCs w:val="24"/>
        </w:rPr>
        <w:t>人登记证书</w:t>
      </w:r>
      <w:r>
        <w:rPr>
          <w:rFonts w:ascii="新宋体" w:hAnsi="新宋体" w:eastAsia="新宋体" w:cs="新宋体"/>
          <w:spacing w:val="-85"/>
          <w:sz w:val="24"/>
          <w:szCs w:val="24"/>
        </w:rPr>
        <w:t xml:space="preserve"> </w:t>
      </w:r>
      <w:r>
        <w:rPr>
          <w:rFonts w:ascii="新宋体" w:hAnsi="新宋体" w:eastAsia="新宋体" w:cs="新宋体"/>
          <w:spacing w:val="-1"/>
          <w:sz w:val="24"/>
          <w:szCs w:val="24"/>
        </w:rPr>
        <w:t xml:space="preserve">”，未换证的提交 “社会 </w:t>
      </w:r>
      <w:r>
        <w:rPr>
          <w:rFonts w:ascii="新宋体" w:hAnsi="新宋体" w:eastAsia="新宋体" w:cs="新宋体"/>
          <w:spacing w:val="-5"/>
          <w:sz w:val="24"/>
          <w:szCs w:val="24"/>
        </w:rPr>
        <w:t>团体法人登记证书</w:t>
      </w:r>
      <w:r>
        <w:rPr>
          <w:rFonts w:ascii="新宋体" w:hAnsi="新宋体" w:eastAsia="新宋体" w:cs="新宋体"/>
          <w:spacing w:val="-88"/>
          <w:sz w:val="24"/>
          <w:szCs w:val="24"/>
        </w:rPr>
        <w:t xml:space="preserve"> </w:t>
      </w:r>
      <w:r>
        <w:rPr>
          <w:rFonts w:ascii="新宋体" w:hAnsi="新宋体" w:eastAsia="新宋体" w:cs="新宋体"/>
          <w:spacing w:val="-5"/>
          <w:sz w:val="24"/>
          <w:szCs w:val="24"/>
        </w:rPr>
        <w:t>”或“</w:t>
      </w:r>
      <w:r>
        <w:rPr>
          <w:rFonts w:ascii="新宋体" w:hAnsi="新宋体" w:eastAsia="新宋体" w:cs="新宋体"/>
          <w:spacing w:val="-87"/>
          <w:sz w:val="24"/>
          <w:szCs w:val="24"/>
        </w:rPr>
        <w:t xml:space="preserve"> </w:t>
      </w:r>
      <w:r>
        <w:rPr>
          <w:rFonts w:ascii="新宋体" w:hAnsi="新宋体" w:eastAsia="新宋体" w:cs="新宋体"/>
          <w:spacing w:val="-5"/>
          <w:sz w:val="24"/>
          <w:szCs w:val="24"/>
        </w:rPr>
        <w:t>民办非企业单位登记证书</w:t>
      </w:r>
      <w:r>
        <w:rPr>
          <w:rFonts w:ascii="新宋体" w:hAnsi="新宋体" w:eastAsia="新宋体" w:cs="新宋体"/>
          <w:spacing w:val="-88"/>
          <w:sz w:val="24"/>
          <w:szCs w:val="24"/>
        </w:rPr>
        <w:t xml:space="preserve"> </w:t>
      </w:r>
      <w:r>
        <w:rPr>
          <w:rFonts w:ascii="新宋体" w:hAnsi="新宋体" w:eastAsia="新宋体" w:cs="新宋体"/>
          <w:spacing w:val="-5"/>
          <w:sz w:val="24"/>
          <w:szCs w:val="24"/>
        </w:rPr>
        <w:t>”或“基金会法人登记证书</w:t>
      </w:r>
      <w:r>
        <w:rPr>
          <w:rFonts w:ascii="新宋体" w:hAnsi="新宋体" w:eastAsia="新宋体" w:cs="新宋体"/>
          <w:spacing w:val="-88"/>
          <w:sz w:val="24"/>
          <w:szCs w:val="24"/>
        </w:rPr>
        <w:t xml:space="preserve"> </w:t>
      </w:r>
      <w:r>
        <w:rPr>
          <w:rFonts w:ascii="新宋体" w:hAnsi="新宋体" w:eastAsia="新宋体" w:cs="新宋体"/>
          <w:spacing w:val="-5"/>
          <w:sz w:val="24"/>
          <w:szCs w:val="24"/>
        </w:rPr>
        <w:t>”和</w:t>
      </w:r>
      <w:r>
        <w:rPr>
          <w:rFonts w:ascii="新宋体" w:hAnsi="新宋体" w:eastAsia="新宋体" w:cs="新宋体"/>
          <w:spacing w:val="-6"/>
          <w:sz w:val="24"/>
          <w:szCs w:val="24"/>
        </w:rPr>
        <w:t xml:space="preserve">“组 </w:t>
      </w:r>
      <w:r>
        <w:rPr>
          <w:rFonts w:ascii="新宋体" w:hAnsi="新宋体" w:eastAsia="新宋体" w:cs="新宋体"/>
          <w:spacing w:val="-2"/>
          <w:sz w:val="24"/>
          <w:szCs w:val="24"/>
        </w:rPr>
        <w:t>织机构代码证</w:t>
      </w:r>
      <w:r>
        <w:rPr>
          <w:rFonts w:ascii="新宋体" w:hAnsi="新宋体" w:eastAsia="新宋体" w:cs="新宋体"/>
          <w:spacing w:val="-75"/>
          <w:sz w:val="24"/>
          <w:szCs w:val="24"/>
        </w:rPr>
        <w:t xml:space="preserve"> </w:t>
      </w:r>
      <w:r>
        <w:rPr>
          <w:rFonts w:ascii="新宋体" w:hAnsi="新宋体" w:eastAsia="新宋体" w:cs="新宋体"/>
          <w:spacing w:val="-2"/>
          <w:sz w:val="24"/>
          <w:szCs w:val="24"/>
        </w:rPr>
        <w:t>”；个体工商户需提交“统一社会信用代码的营业执照</w:t>
      </w:r>
      <w:r>
        <w:rPr>
          <w:rFonts w:ascii="新宋体" w:hAnsi="新宋体" w:eastAsia="新宋体" w:cs="新宋体"/>
          <w:spacing w:val="-88"/>
          <w:sz w:val="24"/>
          <w:szCs w:val="24"/>
        </w:rPr>
        <w:t xml:space="preserve"> </w:t>
      </w:r>
      <w:r>
        <w:rPr>
          <w:rFonts w:ascii="新宋体" w:hAnsi="新宋体" w:eastAsia="新宋体" w:cs="新宋体"/>
          <w:spacing w:val="-2"/>
          <w:sz w:val="24"/>
          <w:szCs w:val="24"/>
        </w:rPr>
        <w:t>”或“营业执照、</w:t>
      </w:r>
    </w:p>
    <w:p>
      <w:pPr>
        <w:spacing w:line="219" w:lineRule="auto"/>
        <w:ind w:left="10"/>
        <w:rPr>
          <w:rFonts w:ascii="新宋体" w:hAnsi="新宋体" w:eastAsia="新宋体" w:cs="新宋体"/>
          <w:sz w:val="24"/>
          <w:szCs w:val="24"/>
        </w:rPr>
      </w:pPr>
      <w:r>
        <w:rPr>
          <w:rFonts w:ascii="新宋体" w:hAnsi="新宋体" w:eastAsia="新宋体" w:cs="新宋体"/>
          <w:spacing w:val="-5"/>
          <w:sz w:val="24"/>
          <w:szCs w:val="24"/>
        </w:rPr>
        <w:t>税务登记证</w:t>
      </w:r>
      <w:r>
        <w:rPr>
          <w:rFonts w:ascii="新宋体" w:hAnsi="新宋体" w:eastAsia="新宋体" w:cs="新宋体"/>
          <w:spacing w:val="-89"/>
          <w:sz w:val="24"/>
          <w:szCs w:val="24"/>
        </w:rPr>
        <w:t xml:space="preserve"> </w:t>
      </w:r>
      <w:r>
        <w:rPr>
          <w:rFonts w:ascii="新宋体" w:hAnsi="新宋体" w:eastAsia="新宋体" w:cs="新宋体"/>
          <w:spacing w:val="-5"/>
          <w:sz w:val="24"/>
          <w:szCs w:val="24"/>
        </w:rPr>
        <w:t>”；</w:t>
      </w:r>
      <w:r>
        <w:rPr>
          <w:rFonts w:ascii="新宋体" w:hAnsi="新宋体" w:eastAsia="新宋体" w:cs="新宋体"/>
          <w:spacing w:val="-71"/>
          <w:sz w:val="24"/>
          <w:szCs w:val="24"/>
        </w:rPr>
        <w:t xml:space="preserve"> </w:t>
      </w:r>
      <w:r>
        <w:rPr>
          <w:rFonts w:ascii="新宋体" w:hAnsi="新宋体" w:eastAsia="新宋体" w:cs="新宋体"/>
          <w:spacing w:val="-5"/>
          <w:sz w:val="24"/>
          <w:szCs w:val="24"/>
        </w:rPr>
        <w:t>自然人需提交身份证明。</w:t>
      </w:r>
    </w:p>
    <w:p>
      <w:pPr>
        <w:spacing w:before="274" w:line="219" w:lineRule="auto"/>
        <w:ind w:left="494"/>
        <w:rPr>
          <w:rFonts w:ascii="新宋体" w:hAnsi="新宋体" w:eastAsia="新宋体" w:cs="新宋体"/>
          <w:sz w:val="24"/>
          <w:szCs w:val="24"/>
        </w:rPr>
      </w:pPr>
      <w:r>
        <w:rPr>
          <w:rFonts w:ascii="新宋体" w:hAnsi="新宋体" w:eastAsia="新宋体" w:cs="新宋体"/>
          <w:spacing w:val="-1"/>
          <w:sz w:val="24"/>
          <w:szCs w:val="24"/>
        </w:rPr>
        <w:t>2、根据采购项目内容，提供供应商的相关资质证书、许可证等。</w:t>
      </w:r>
    </w:p>
    <w:p>
      <w:pPr>
        <w:spacing w:line="219" w:lineRule="auto"/>
        <w:rPr>
          <w:rFonts w:ascii="新宋体" w:hAnsi="新宋体" w:eastAsia="新宋体" w:cs="新宋体"/>
          <w:sz w:val="24"/>
          <w:szCs w:val="24"/>
        </w:rPr>
        <w:sectPr>
          <w:headerReference r:id="rId52" w:type="default"/>
          <w:footerReference r:id="rId53" w:type="default"/>
          <w:pgSz w:w="11906" w:h="16839"/>
          <w:pgMar w:top="400" w:right="1318" w:bottom="1151" w:left="1415" w:header="0" w:footer="989" w:gutter="0"/>
          <w:cols w:space="720" w:num="1"/>
        </w:sectPr>
      </w:pPr>
    </w:p>
    <w:p>
      <w:pPr>
        <w:pStyle w:val="3"/>
        <w:spacing w:line="293" w:lineRule="auto"/>
      </w:pPr>
    </w:p>
    <w:p>
      <w:pPr>
        <w:pStyle w:val="3"/>
        <w:spacing w:line="293" w:lineRule="auto"/>
      </w:pPr>
    </w:p>
    <w:p>
      <w:pPr>
        <w:pStyle w:val="3"/>
        <w:spacing w:line="293" w:lineRule="auto"/>
      </w:pPr>
    </w:p>
    <w:p>
      <w:pPr>
        <w:pStyle w:val="3"/>
        <w:spacing w:line="294" w:lineRule="auto"/>
      </w:pPr>
    </w:p>
    <w:p>
      <w:pPr>
        <w:spacing w:before="78" w:line="219" w:lineRule="auto"/>
        <w:ind w:left="19"/>
        <w:rPr>
          <w:rFonts w:ascii="新宋体" w:hAnsi="新宋体" w:eastAsia="新宋体" w:cs="新宋体"/>
          <w:sz w:val="24"/>
          <w:szCs w:val="24"/>
        </w:rPr>
      </w:pPr>
      <w:r>
        <w:rPr>
          <w:rFonts w:ascii="新宋体" w:hAnsi="新宋体" w:eastAsia="新宋体" w:cs="新宋体"/>
          <w:spacing w:val="-2"/>
          <w:sz w:val="24"/>
          <w:szCs w:val="24"/>
          <w14:textOutline w14:w="4356" w14:cap="sq" w14:cmpd="sng">
            <w14:solidFill>
              <w14:srgbClr w14:val="000000"/>
            </w14:solidFill>
            <w14:prstDash w14:val="solid"/>
            <w14:bevel/>
          </w14:textOutline>
        </w:rPr>
        <w:t>附件</w:t>
      </w:r>
      <w:r>
        <w:rPr>
          <w:rFonts w:ascii="新宋体" w:hAnsi="新宋体" w:eastAsia="新宋体" w:cs="新宋体"/>
          <w:spacing w:val="-26"/>
          <w:sz w:val="24"/>
          <w:szCs w:val="24"/>
        </w:rPr>
        <w:t xml:space="preserve"> </w:t>
      </w:r>
      <w:r>
        <w:rPr>
          <w:rFonts w:ascii="新宋体" w:hAnsi="新宋体" w:eastAsia="新宋体" w:cs="新宋体"/>
          <w:spacing w:val="-2"/>
          <w:sz w:val="24"/>
          <w:szCs w:val="24"/>
          <w14:textOutline w14:w="4356" w14:cap="sq" w14:cmpd="sng">
            <w14:solidFill>
              <w14:srgbClr w14:val="000000"/>
            </w14:solidFill>
            <w14:prstDash w14:val="solid"/>
            <w14:bevel/>
          </w14:textOutline>
        </w:rPr>
        <w:t>7：财务状况、缴纳税收和社会保障资金证明</w:t>
      </w:r>
    </w:p>
    <w:p>
      <w:pPr>
        <w:pStyle w:val="3"/>
        <w:spacing w:line="316" w:lineRule="auto"/>
      </w:pPr>
    </w:p>
    <w:p>
      <w:pPr>
        <w:spacing w:before="78" w:line="219" w:lineRule="auto"/>
        <w:ind w:left="2368"/>
        <w:rPr>
          <w:rFonts w:ascii="新宋体" w:hAnsi="新宋体" w:eastAsia="新宋体" w:cs="新宋体"/>
          <w:sz w:val="24"/>
          <w:szCs w:val="24"/>
        </w:rPr>
      </w:pPr>
      <w:r>
        <w:rPr>
          <w:rFonts w:ascii="新宋体" w:hAnsi="新宋体" w:eastAsia="新宋体" w:cs="新宋体"/>
          <w:sz w:val="24"/>
          <w:szCs w:val="24"/>
          <w14:textOutline w14:w="4356" w14:cap="sq" w14:cmpd="sng">
            <w14:solidFill>
              <w14:srgbClr w14:val="000000"/>
            </w14:solidFill>
            <w14:prstDash w14:val="solid"/>
            <w14:bevel/>
          </w14:textOutline>
        </w:rPr>
        <w:t>财务状况、缴纳税收和社会保障资金证明</w:t>
      </w:r>
    </w:p>
    <w:p>
      <w:pPr>
        <w:spacing w:before="274" w:line="219" w:lineRule="auto"/>
        <w:ind w:left="482"/>
        <w:rPr>
          <w:rFonts w:ascii="新宋体" w:hAnsi="新宋体" w:eastAsia="新宋体" w:cs="新宋体"/>
          <w:sz w:val="24"/>
          <w:szCs w:val="24"/>
        </w:rPr>
      </w:pPr>
      <w:r>
        <w:rPr>
          <w:rFonts w:ascii="新宋体" w:hAnsi="新宋体" w:eastAsia="新宋体" w:cs="新宋体"/>
          <w:spacing w:val="-2"/>
          <w:sz w:val="24"/>
          <w:szCs w:val="24"/>
        </w:rPr>
        <w:t>按照《政府采购法》第</w:t>
      </w:r>
      <w:r>
        <w:rPr>
          <w:rFonts w:ascii="新宋体" w:hAnsi="新宋体" w:eastAsia="新宋体" w:cs="新宋体"/>
          <w:spacing w:val="-36"/>
          <w:sz w:val="24"/>
          <w:szCs w:val="24"/>
        </w:rPr>
        <w:t xml:space="preserve"> </w:t>
      </w:r>
      <w:r>
        <w:rPr>
          <w:rFonts w:ascii="新宋体" w:hAnsi="新宋体" w:eastAsia="新宋体" w:cs="新宋体"/>
          <w:spacing w:val="-2"/>
          <w:sz w:val="24"/>
          <w:szCs w:val="24"/>
        </w:rPr>
        <w:t>22</w:t>
      </w:r>
      <w:r>
        <w:rPr>
          <w:rFonts w:ascii="新宋体" w:hAnsi="新宋体" w:eastAsia="新宋体" w:cs="新宋体"/>
          <w:spacing w:val="-49"/>
          <w:sz w:val="24"/>
          <w:szCs w:val="24"/>
        </w:rPr>
        <w:t xml:space="preserve"> </w:t>
      </w:r>
      <w:r>
        <w:rPr>
          <w:rFonts w:ascii="新宋体" w:hAnsi="新宋体" w:eastAsia="新宋体" w:cs="新宋体"/>
          <w:spacing w:val="-2"/>
          <w:sz w:val="24"/>
          <w:szCs w:val="24"/>
        </w:rPr>
        <w:t>条规定提供以下相关材料：</w:t>
      </w:r>
    </w:p>
    <w:p>
      <w:pPr>
        <w:spacing w:before="274" w:line="431" w:lineRule="auto"/>
        <w:ind w:left="1" w:firstLine="496"/>
        <w:rPr>
          <w:rFonts w:ascii="新宋体" w:hAnsi="新宋体" w:eastAsia="新宋体" w:cs="新宋体"/>
          <w:sz w:val="24"/>
          <w:szCs w:val="24"/>
        </w:rPr>
      </w:pPr>
      <w:r>
        <w:rPr>
          <w:rFonts w:ascii="新宋体" w:hAnsi="新宋体" w:eastAsia="新宋体" w:cs="新宋体"/>
          <w:spacing w:val="1"/>
          <w:sz w:val="24"/>
          <w:szCs w:val="24"/>
        </w:rPr>
        <w:t>1、供应商是法人的，提供基本开户银行近三个月内出具的资信证明（同时提供基</w:t>
      </w:r>
      <w:r>
        <w:rPr>
          <w:rFonts w:ascii="新宋体" w:hAnsi="新宋体" w:eastAsia="新宋体" w:cs="新宋体"/>
          <w:spacing w:val="5"/>
          <w:sz w:val="24"/>
          <w:szCs w:val="24"/>
        </w:rPr>
        <w:t xml:space="preserve"> </w:t>
      </w:r>
      <w:r>
        <w:rPr>
          <w:rFonts w:ascii="新宋体" w:hAnsi="新宋体" w:eastAsia="新宋体" w:cs="新宋体"/>
          <w:spacing w:val="-2"/>
          <w:sz w:val="24"/>
          <w:szCs w:val="24"/>
        </w:rPr>
        <w:t>本存款账户开户许可证）或2022年度</w:t>
      </w:r>
      <w:r>
        <w:rPr>
          <w:rFonts w:hint="eastAsia" w:ascii="新宋体" w:hAnsi="新宋体" w:eastAsia="新宋体" w:cs="新宋体"/>
          <w:spacing w:val="-2"/>
          <w:sz w:val="24"/>
          <w:szCs w:val="24"/>
          <w:lang w:val="en-US" w:eastAsia="zh-CN"/>
        </w:rPr>
        <w:t>或2023年度</w:t>
      </w:r>
      <w:r>
        <w:rPr>
          <w:rFonts w:ascii="新宋体" w:hAnsi="新宋体" w:eastAsia="新宋体" w:cs="新宋体"/>
          <w:spacing w:val="-2"/>
          <w:sz w:val="24"/>
          <w:szCs w:val="24"/>
        </w:rPr>
        <w:t>经第三方审计的财务状况报告（扫描或复印件应全面、完整、清晰</w:t>
      </w:r>
      <w:r>
        <w:rPr>
          <w:rFonts w:ascii="新宋体" w:hAnsi="新宋体" w:eastAsia="新宋体" w:cs="新宋体"/>
          <w:spacing w:val="5"/>
          <w:sz w:val="24"/>
          <w:szCs w:val="24"/>
        </w:rPr>
        <w:t>），</w:t>
      </w:r>
      <w:r>
        <w:rPr>
          <w:rFonts w:ascii="新宋体" w:hAnsi="新宋体" w:eastAsia="新宋体" w:cs="新宋体"/>
          <w:spacing w:val="-2"/>
          <w:sz w:val="24"/>
          <w:szCs w:val="24"/>
        </w:rPr>
        <w:t>包括资产负债表、现金流量表、利润表和财务（会计）报表附注，</w:t>
      </w:r>
      <w:r>
        <w:rPr>
          <w:rFonts w:ascii="新宋体" w:hAnsi="新宋体" w:eastAsia="新宋体" w:cs="新宋体"/>
          <w:sz w:val="24"/>
          <w:szCs w:val="24"/>
        </w:rPr>
        <w:t xml:space="preserve"> </w:t>
      </w:r>
      <w:r>
        <w:rPr>
          <w:rFonts w:ascii="新宋体" w:hAnsi="新宋体" w:eastAsia="新宋体" w:cs="新宋体"/>
          <w:spacing w:val="-2"/>
          <w:sz w:val="24"/>
          <w:szCs w:val="24"/>
        </w:rPr>
        <w:t>并提供第三方机构的营业执照、执业证书及会计师年审记录。供应商是其他组织和自然人，没有经审计的财务报告，可以提供基本开户银行出具的资信证明（同时提供基本存</w:t>
      </w:r>
      <w:r>
        <w:rPr>
          <w:rFonts w:ascii="新宋体" w:hAnsi="新宋体" w:eastAsia="新宋体" w:cs="新宋体"/>
          <w:spacing w:val="-1"/>
          <w:sz w:val="24"/>
          <w:szCs w:val="24"/>
        </w:rPr>
        <w:t>款账户开户许可证）。</w:t>
      </w:r>
    </w:p>
    <w:p>
      <w:pPr>
        <w:spacing w:before="275" w:line="431" w:lineRule="auto"/>
        <w:ind w:left="4" w:firstLine="479"/>
        <w:rPr>
          <w:rFonts w:ascii="新宋体" w:hAnsi="新宋体" w:eastAsia="新宋体" w:cs="新宋体"/>
          <w:sz w:val="24"/>
          <w:szCs w:val="24"/>
        </w:rPr>
      </w:pPr>
      <w:r>
        <w:rPr>
          <w:rFonts w:ascii="新宋体" w:hAnsi="新宋体" w:eastAsia="新宋体" w:cs="新宋体"/>
          <w:spacing w:val="2"/>
          <w:sz w:val="24"/>
          <w:szCs w:val="24"/>
        </w:rPr>
        <w:t>2、提供近半年内</w:t>
      </w:r>
      <w:r>
        <w:rPr>
          <w:rFonts w:hint="eastAsia" w:ascii="新宋体" w:hAnsi="新宋体" w:eastAsia="新宋体" w:cs="新宋体"/>
          <w:spacing w:val="2"/>
          <w:sz w:val="24"/>
          <w:szCs w:val="24"/>
          <w:lang w:eastAsia="zh-CN"/>
        </w:rPr>
        <w:t>（</w:t>
      </w:r>
      <w:r>
        <w:rPr>
          <w:rFonts w:hint="eastAsia" w:ascii="新宋体" w:hAnsi="新宋体" w:eastAsia="新宋体" w:cs="新宋体"/>
          <w:spacing w:val="2"/>
          <w:sz w:val="24"/>
          <w:szCs w:val="24"/>
          <w:lang w:val="en-US" w:eastAsia="zh-CN"/>
        </w:rPr>
        <w:t>2023年10月-至今</w:t>
      </w:r>
      <w:r>
        <w:rPr>
          <w:rFonts w:hint="eastAsia" w:ascii="新宋体" w:hAnsi="新宋体" w:eastAsia="新宋体" w:cs="新宋体"/>
          <w:spacing w:val="2"/>
          <w:sz w:val="24"/>
          <w:szCs w:val="24"/>
          <w:lang w:eastAsia="zh-CN"/>
        </w:rPr>
        <w:t>）</w:t>
      </w:r>
      <w:r>
        <w:rPr>
          <w:rFonts w:hint="eastAsia" w:ascii="新宋体" w:hAnsi="新宋体" w:eastAsia="新宋体" w:cs="新宋体"/>
          <w:spacing w:val="2"/>
          <w:sz w:val="24"/>
          <w:szCs w:val="24"/>
          <w:lang w:val="en-US" w:eastAsia="zh-CN"/>
        </w:rPr>
        <w:t>任意</w:t>
      </w:r>
      <w:r>
        <w:rPr>
          <w:rFonts w:ascii="新宋体" w:hAnsi="新宋体" w:eastAsia="新宋体" w:cs="新宋体"/>
          <w:spacing w:val="2"/>
          <w:sz w:val="24"/>
          <w:szCs w:val="24"/>
        </w:rPr>
        <w:t>三个月依法缴纳税收和</w:t>
      </w:r>
      <w:r>
        <w:rPr>
          <w:rFonts w:ascii="新宋体" w:hAnsi="新宋体" w:eastAsia="新宋体" w:cs="新宋体"/>
          <w:spacing w:val="1"/>
          <w:sz w:val="24"/>
          <w:szCs w:val="24"/>
        </w:rPr>
        <w:t>社会保障资金记录的证明材料，或相</w:t>
      </w:r>
      <w:r>
        <w:rPr>
          <w:rFonts w:ascii="新宋体" w:hAnsi="新宋体" w:eastAsia="新宋体" w:cs="新宋体"/>
          <w:spacing w:val="-2"/>
          <w:sz w:val="24"/>
          <w:szCs w:val="24"/>
        </w:rPr>
        <w:t>关行政机关出具无欠缴应纳税款或社会保障资金的证明材料。依法免税或不需要缴纳社</w:t>
      </w:r>
      <w:r>
        <w:rPr>
          <w:rFonts w:ascii="新宋体" w:hAnsi="新宋体" w:eastAsia="新宋体" w:cs="新宋体"/>
          <w:sz w:val="24"/>
          <w:szCs w:val="24"/>
        </w:rPr>
        <w:t>会保障资金的供应商，应提供相应文件证明其依法免税或不需</w:t>
      </w:r>
      <w:r>
        <w:rPr>
          <w:rFonts w:ascii="新宋体" w:hAnsi="新宋体" w:eastAsia="新宋体" w:cs="新宋体"/>
          <w:spacing w:val="-1"/>
          <w:sz w:val="24"/>
          <w:szCs w:val="24"/>
        </w:rPr>
        <w:t>要缴纳社会保障资金。</w:t>
      </w:r>
    </w:p>
    <w:p>
      <w:pPr>
        <w:spacing w:line="218" w:lineRule="auto"/>
        <w:rPr>
          <w:rFonts w:ascii="新宋体" w:hAnsi="新宋体" w:eastAsia="新宋体" w:cs="新宋体"/>
          <w:sz w:val="24"/>
          <w:szCs w:val="24"/>
        </w:rPr>
        <w:sectPr>
          <w:headerReference r:id="rId54" w:type="default"/>
          <w:footerReference r:id="rId55" w:type="default"/>
          <w:pgSz w:w="11906" w:h="16839"/>
          <w:pgMar w:top="400" w:right="1418" w:bottom="1151" w:left="1426" w:header="0" w:footer="989" w:gutter="0"/>
          <w:cols w:space="720" w:num="1"/>
        </w:sectPr>
      </w:pPr>
    </w:p>
    <w:p>
      <w:pPr>
        <w:pStyle w:val="3"/>
        <w:spacing w:line="293" w:lineRule="auto"/>
      </w:pPr>
    </w:p>
    <w:p>
      <w:pPr>
        <w:pStyle w:val="3"/>
        <w:spacing w:line="293" w:lineRule="auto"/>
      </w:pPr>
    </w:p>
    <w:p>
      <w:pPr>
        <w:pStyle w:val="3"/>
        <w:spacing w:line="293" w:lineRule="auto"/>
      </w:pPr>
    </w:p>
    <w:p>
      <w:pPr>
        <w:pStyle w:val="3"/>
        <w:spacing w:line="294" w:lineRule="auto"/>
      </w:pPr>
    </w:p>
    <w:p>
      <w:pPr>
        <w:spacing w:before="78" w:line="219" w:lineRule="auto"/>
        <w:ind w:left="16"/>
        <w:rPr>
          <w:rFonts w:ascii="新宋体" w:hAnsi="新宋体" w:eastAsia="新宋体" w:cs="新宋体"/>
          <w:sz w:val="24"/>
          <w:szCs w:val="24"/>
        </w:rPr>
      </w:pPr>
      <w:r>
        <w:rPr>
          <w:rFonts w:ascii="新宋体" w:hAnsi="新宋体" w:eastAsia="新宋体" w:cs="新宋体"/>
          <w:spacing w:val="-3"/>
          <w:sz w:val="24"/>
          <w:szCs w:val="24"/>
          <w14:textOutline w14:w="4356" w14:cap="sq" w14:cmpd="sng">
            <w14:solidFill>
              <w14:srgbClr w14:val="000000"/>
            </w14:solidFill>
            <w14:prstDash w14:val="solid"/>
            <w14:bevel/>
          </w14:textOutline>
        </w:rPr>
        <w:t>附件</w:t>
      </w:r>
      <w:r>
        <w:rPr>
          <w:rFonts w:ascii="新宋体" w:hAnsi="新宋体" w:eastAsia="新宋体" w:cs="新宋体"/>
          <w:spacing w:val="-39"/>
          <w:sz w:val="24"/>
          <w:szCs w:val="24"/>
        </w:rPr>
        <w:t xml:space="preserve"> </w:t>
      </w:r>
      <w:r>
        <w:rPr>
          <w:rFonts w:ascii="新宋体" w:hAnsi="新宋体" w:eastAsia="新宋体" w:cs="新宋体"/>
          <w:spacing w:val="-3"/>
          <w:sz w:val="24"/>
          <w:szCs w:val="24"/>
          <w14:textOutline w14:w="4356" w14:cap="sq" w14:cmpd="sng">
            <w14:solidFill>
              <w14:srgbClr w14:val="000000"/>
            </w14:solidFill>
            <w14:prstDash w14:val="solid"/>
            <w14:bevel/>
          </w14:textOutline>
        </w:rPr>
        <w:t>8：无重大违法记录声明</w:t>
      </w:r>
    </w:p>
    <w:p>
      <w:pPr>
        <w:pStyle w:val="3"/>
        <w:spacing w:line="317" w:lineRule="auto"/>
      </w:pPr>
    </w:p>
    <w:p>
      <w:pPr>
        <w:spacing w:before="78" w:line="219" w:lineRule="auto"/>
        <w:ind w:left="3451"/>
        <w:rPr>
          <w:rFonts w:ascii="新宋体" w:hAnsi="新宋体" w:eastAsia="新宋体" w:cs="新宋体"/>
          <w:sz w:val="24"/>
          <w:szCs w:val="24"/>
        </w:rPr>
      </w:pPr>
      <w:r>
        <w:rPr>
          <w:rFonts w:ascii="新宋体" w:hAnsi="新宋体" w:eastAsia="新宋体" w:cs="新宋体"/>
          <w:spacing w:val="-1"/>
          <w:sz w:val="24"/>
          <w:szCs w:val="24"/>
          <w14:textOutline w14:w="4356" w14:cap="sq" w14:cmpd="sng">
            <w14:solidFill>
              <w14:srgbClr w14:val="000000"/>
            </w14:solidFill>
            <w14:prstDash w14:val="solid"/>
            <w14:bevel/>
          </w14:textOutline>
        </w:rPr>
        <w:t>无重大违法记录声明</w:t>
      </w:r>
    </w:p>
    <w:p>
      <w:pPr>
        <w:spacing w:before="273" w:line="219" w:lineRule="auto"/>
        <w:ind w:left="238"/>
        <w:rPr>
          <w:rFonts w:ascii="新宋体" w:hAnsi="新宋体" w:eastAsia="新宋体" w:cs="新宋体"/>
          <w:sz w:val="24"/>
          <w:szCs w:val="24"/>
        </w:rPr>
      </w:pPr>
      <w:r>
        <w:rPr>
          <w:rFonts w:ascii="新宋体" w:hAnsi="新宋体" w:eastAsia="新宋体" w:cs="新宋体"/>
          <w:spacing w:val="3"/>
          <w:sz w:val="24"/>
          <w:szCs w:val="24"/>
        </w:rPr>
        <w:t>致</w:t>
      </w:r>
      <w:r>
        <w:rPr>
          <w:rFonts w:ascii="新宋体" w:hAnsi="新宋体" w:eastAsia="新宋体" w:cs="新宋体"/>
          <w:spacing w:val="-18"/>
          <w:sz w:val="24"/>
          <w:szCs w:val="24"/>
        </w:rPr>
        <w:t>：</w:t>
      </w:r>
      <w:r>
        <w:rPr>
          <w:rFonts w:ascii="新宋体" w:hAnsi="新宋体" w:eastAsia="新宋体" w:cs="新宋体"/>
          <w:spacing w:val="-18"/>
          <w:sz w:val="24"/>
          <w:szCs w:val="24"/>
          <w:u w:val="single" w:color="auto"/>
        </w:rPr>
        <w:t>（</w:t>
      </w:r>
      <w:r>
        <w:rPr>
          <w:rFonts w:ascii="新宋体" w:hAnsi="新宋体" w:eastAsia="新宋体" w:cs="新宋体"/>
          <w:spacing w:val="3"/>
          <w:sz w:val="24"/>
          <w:szCs w:val="24"/>
          <w:u w:val="single" w:color="auto"/>
        </w:rPr>
        <w:t>代理机构名称）</w:t>
      </w:r>
    </w:p>
    <w:p>
      <w:pPr>
        <w:spacing w:before="275" w:line="561" w:lineRule="exact"/>
        <w:jc w:val="right"/>
        <w:rPr>
          <w:rFonts w:ascii="新宋体" w:hAnsi="新宋体" w:eastAsia="新宋体" w:cs="新宋体"/>
          <w:sz w:val="24"/>
          <w:szCs w:val="24"/>
        </w:rPr>
      </w:pPr>
      <w:r>
        <w:rPr>
          <w:rFonts w:ascii="新宋体" w:hAnsi="新宋体" w:eastAsia="新宋体" w:cs="新宋体"/>
          <w:spacing w:val="-2"/>
          <w:position w:val="24"/>
          <w:sz w:val="24"/>
          <w:szCs w:val="24"/>
        </w:rPr>
        <w:t>我单位参加本次政府采购项目活动前三年内，在经营活动中无重大违法活动记录，</w:t>
      </w:r>
    </w:p>
    <w:p>
      <w:pPr>
        <w:spacing w:before="1" w:line="218" w:lineRule="auto"/>
        <w:rPr>
          <w:rFonts w:ascii="新宋体" w:hAnsi="新宋体" w:eastAsia="新宋体" w:cs="新宋体"/>
          <w:sz w:val="24"/>
          <w:szCs w:val="24"/>
        </w:rPr>
      </w:pPr>
      <w:r>
        <w:rPr>
          <w:rFonts w:ascii="新宋体" w:hAnsi="新宋体" w:eastAsia="新宋体" w:cs="新宋体"/>
          <w:sz w:val="24"/>
          <w:szCs w:val="24"/>
        </w:rPr>
        <w:t>符合《政府采购法》规定的供应商资格条件。我</w:t>
      </w:r>
      <w:r>
        <w:rPr>
          <w:rFonts w:ascii="新宋体" w:hAnsi="新宋体" w:eastAsia="新宋体" w:cs="新宋体"/>
          <w:spacing w:val="-1"/>
          <w:sz w:val="24"/>
          <w:szCs w:val="24"/>
        </w:rPr>
        <w:t>方对此声明负全部法律责任。</w:t>
      </w:r>
    </w:p>
    <w:p>
      <w:pPr>
        <w:spacing w:before="276" w:line="219" w:lineRule="auto"/>
        <w:ind w:left="478"/>
        <w:rPr>
          <w:rFonts w:ascii="新宋体" w:hAnsi="新宋体" w:eastAsia="新宋体" w:cs="新宋体"/>
          <w:sz w:val="24"/>
          <w:szCs w:val="24"/>
        </w:rPr>
      </w:pPr>
      <w:r>
        <w:rPr>
          <w:rFonts w:ascii="新宋体" w:hAnsi="新宋体" w:eastAsia="新宋体" w:cs="新宋体"/>
          <w:spacing w:val="-2"/>
          <w:sz w:val="24"/>
          <w:szCs w:val="24"/>
        </w:rPr>
        <w:t>特此声明。</w:t>
      </w:r>
    </w:p>
    <w:p>
      <w:pPr>
        <w:pStyle w:val="3"/>
        <w:spacing w:line="250" w:lineRule="auto"/>
      </w:pPr>
    </w:p>
    <w:p>
      <w:pPr>
        <w:pStyle w:val="3"/>
        <w:spacing w:line="251" w:lineRule="auto"/>
      </w:pPr>
    </w:p>
    <w:p>
      <w:pPr>
        <w:pStyle w:val="3"/>
        <w:spacing w:line="251" w:lineRule="auto"/>
      </w:pPr>
    </w:p>
    <w:p>
      <w:pPr>
        <w:spacing w:before="79" w:line="218" w:lineRule="auto"/>
        <w:ind w:left="496"/>
        <w:rPr>
          <w:rFonts w:ascii="新宋体" w:hAnsi="新宋体" w:eastAsia="新宋体" w:cs="新宋体"/>
          <w:sz w:val="24"/>
          <w:szCs w:val="24"/>
        </w:rPr>
      </w:pPr>
      <w:r>
        <w:rPr>
          <w:rFonts w:ascii="新宋体" w:hAnsi="新宋体" w:eastAsia="新宋体" w:cs="新宋体"/>
          <w:spacing w:val="-3"/>
          <w:sz w:val="24"/>
          <w:szCs w:val="24"/>
        </w:rPr>
        <w:t>附“信用中国</w:t>
      </w:r>
      <w:r>
        <w:rPr>
          <w:rFonts w:ascii="新宋体" w:hAnsi="新宋体" w:eastAsia="新宋体" w:cs="新宋体"/>
          <w:spacing w:val="-80"/>
          <w:sz w:val="24"/>
          <w:szCs w:val="24"/>
        </w:rPr>
        <w:t xml:space="preserve"> </w:t>
      </w:r>
      <w:r>
        <w:rPr>
          <w:rFonts w:ascii="新宋体" w:hAnsi="新宋体" w:eastAsia="新宋体" w:cs="新宋体"/>
          <w:spacing w:val="-3"/>
          <w:sz w:val="24"/>
          <w:szCs w:val="24"/>
        </w:rPr>
        <w:t>”网站“下载信用信息</w:t>
      </w:r>
      <w:r>
        <w:rPr>
          <w:rFonts w:ascii="新宋体" w:hAnsi="新宋体" w:eastAsia="新宋体" w:cs="新宋体"/>
          <w:spacing w:val="-88"/>
          <w:sz w:val="24"/>
          <w:szCs w:val="24"/>
        </w:rPr>
        <w:t xml:space="preserve"> </w:t>
      </w:r>
      <w:r>
        <w:rPr>
          <w:rFonts w:ascii="新宋体" w:hAnsi="新宋体" w:eastAsia="新宋体" w:cs="新宋体"/>
          <w:spacing w:val="-3"/>
          <w:sz w:val="24"/>
          <w:szCs w:val="24"/>
        </w:rPr>
        <w:t>”栏中的信用信息，时间为公告发布后。</w:t>
      </w:r>
    </w:p>
    <w:p>
      <w:pPr>
        <w:pStyle w:val="3"/>
        <w:spacing w:line="277" w:lineRule="auto"/>
      </w:pPr>
    </w:p>
    <w:p>
      <w:pPr>
        <w:pStyle w:val="3"/>
        <w:spacing w:line="278" w:lineRule="auto"/>
      </w:pPr>
    </w:p>
    <w:p>
      <w:pPr>
        <w:pStyle w:val="3"/>
        <w:spacing w:line="278" w:lineRule="auto"/>
      </w:pPr>
    </w:p>
    <w:p>
      <w:pPr>
        <w:pStyle w:val="3"/>
        <w:spacing w:line="278" w:lineRule="auto"/>
      </w:pPr>
    </w:p>
    <w:p>
      <w:pPr>
        <w:pStyle w:val="3"/>
        <w:spacing w:line="278" w:lineRule="auto"/>
      </w:pPr>
    </w:p>
    <w:p>
      <w:pPr>
        <w:pStyle w:val="3"/>
        <w:spacing w:line="278" w:lineRule="auto"/>
      </w:pPr>
    </w:p>
    <w:p>
      <w:pPr>
        <w:spacing w:before="79" w:line="219" w:lineRule="auto"/>
        <w:ind w:left="3393"/>
        <w:rPr>
          <w:rFonts w:ascii="新宋体" w:hAnsi="新宋体" w:eastAsia="新宋体" w:cs="新宋体"/>
          <w:sz w:val="24"/>
          <w:szCs w:val="24"/>
        </w:rPr>
      </w:pPr>
      <w:r>
        <w:rPr>
          <w:rFonts w:ascii="新宋体" w:hAnsi="新宋体" w:eastAsia="新宋体" w:cs="新宋体"/>
          <w:spacing w:val="3"/>
          <w:sz w:val="24"/>
          <w:szCs w:val="24"/>
        </w:rPr>
        <w:t>单位名称</w:t>
      </w:r>
      <w:r>
        <w:rPr>
          <w:rFonts w:ascii="新宋体" w:hAnsi="新宋体" w:eastAsia="新宋体" w:cs="新宋体"/>
          <w:spacing w:val="-17"/>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7"/>
          <w:sz w:val="24"/>
          <w:szCs w:val="24"/>
        </w:rPr>
        <w:t>（</w:t>
      </w:r>
      <w:r>
        <w:rPr>
          <w:rFonts w:ascii="新宋体" w:hAnsi="新宋体" w:eastAsia="新宋体" w:cs="新宋体"/>
          <w:spacing w:val="3"/>
          <w:sz w:val="24"/>
          <w:szCs w:val="24"/>
        </w:rPr>
        <w:t>公章）</w:t>
      </w:r>
    </w:p>
    <w:p>
      <w:pPr>
        <w:pStyle w:val="3"/>
        <w:spacing w:line="315" w:lineRule="auto"/>
      </w:pPr>
    </w:p>
    <w:p>
      <w:pPr>
        <w:spacing w:before="78" w:line="522" w:lineRule="auto"/>
        <w:ind w:left="2552"/>
        <w:rPr>
          <w:rFonts w:ascii="新宋体" w:hAnsi="新宋体" w:eastAsia="新宋体" w:cs="新宋体"/>
          <w:sz w:val="24"/>
          <w:szCs w:val="24"/>
        </w:rPr>
      </w:pPr>
      <w:r>
        <w:rPr>
          <w:rFonts w:ascii="新宋体" w:hAnsi="新宋体" w:eastAsia="新宋体" w:cs="新宋体"/>
          <w:spacing w:val="1"/>
          <w:sz w:val="24"/>
          <w:szCs w:val="24"/>
        </w:rPr>
        <w:t>法定代表人或委托代理人</w:t>
      </w:r>
      <w:r>
        <w:rPr>
          <w:rFonts w:ascii="新宋体" w:hAnsi="新宋体" w:eastAsia="新宋体" w:cs="新宋体"/>
          <w:spacing w:val="-15"/>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5"/>
          <w:sz w:val="24"/>
          <w:szCs w:val="24"/>
        </w:rPr>
        <w:t>（</w:t>
      </w:r>
      <w:r>
        <w:rPr>
          <w:rFonts w:ascii="新宋体" w:hAnsi="新宋体" w:eastAsia="新宋体" w:cs="新宋体"/>
          <w:spacing w:val="1"/>
          <w:sz w:val="24"/>
          <w:szCs w:val="24"/>
        </w:rPr>
        <w:t>签字或盖章）</w:t>
      </w:r>
    </w:p>
    <w:p>
      <w:pPr>
        <w:spacing w:before="1" w:line="219" w:lineRule="auto"/>
        <w:ind w:left="6332"/>
        <w:rPr>
          <w:rFonts w:ascii="新宋体" w:hAnsi="新宋体" w:eastAsia="新宋体" w:cs="新宋体"/>
          <w:sz w:val="24"/>
          <w:szCs w:val="24"/>
        </w:rPr>
      </w:pPr>
      <w:r>
        <w:rPr>
          <w:rFonts w:ascii="新宋体" w:hAnsi="新宋体" w:eastAsia="新宋体" w:cs="新宋体"/>
          <w:spacing w:val="-9"/>
          <w:sz w:val="24"/>
          <w:szCs w:val="24"/>
        </w:rPr>
        <w:t>年</w:t>
      </w:r>
      <w:r>
        <w:rPr>
          <w:rFonts w:ascii="新宋体" w:hAnsi="新宋体" w:eastAsia="新宋体" w:cs="新宋体"/>
          <w:spacing w:val="5"/>
          <w:sz w:val="24"/>
          <w:szCs w:val="24"/>
        </w:rPr>
        <w:t xml:space="preserve">   </w:t>
      </w:r>
      <w:r>
        <w:rPr>
          <w:rFonts w:ascii="新宋体" w:hAnsi="新宋体" w:eastAsia="新宋体" w:cs="新宋体"/>
          <w:spacing w:val="-9"/>
          <w:sz w:val="24"/>
          <w:szCs w:val="24"/>
        </w:rPr>
        <w:t>月</w:t>
      </w:r>
      <w:r>
        <w:rPr>
          <w:rFonts w:ascii="新宋体" w:hAnsi="新宋体" w:eastAsia="新宋体" w:cs="新宋体"/>
          <w:spacing w:val="25"/>
          <w:sz w:val="24"/>
          <w:szCs w:val="24"/>
        </w:rPr>
        <w:t xml:space="preserve">  </w:t>
      </w:r>
      <w:r>
        <w:rPr>
          <w:rFonts w:ascii="新宋体" w:hAnsi="新宋体" w:eastAsia="新宋体" w:cs="新宋体"/>
          <w:spacing w:val="-9"/>
          <w:sz w:val="24"/>
          <w:szCs w:val="24"/>
        </w:rPr>
        <w:t>日</w:t>
      </w:r>
    </w:p>
    <w:p>
      <w:pPr>
        <w:spacing w:line="219" w:lineRule="auto"/>
        <w:rPr>
          <w:rFonts w:ascii="新宋体" w:hAnsi="新宋体" w:eastAsia="新宋体" w:cs="新宋体"/>
          <w:sz w:val="24"/>
          <w:szCs w:val="24"/>
        </w:rPr>
        <w:sectPr>
          <w:headerReference r:id="rId56" w:type="default"/>
          <w:footerReference r:id="rId57" w:type="default"/>
          <w:pgSz w:w="11906" w:h="16839"/>
          <w:pgMar w:top="400" w:right="1426" w:bottom="1151" w:left="1429" w:header="0" w:footer="989" w:gutter="0"/>
          <w:cols w:space="720" w:num="1"/>
        </w:sectPr>
      </w:pPr>
    </w:p>
    <w:p>
      <w:pPr>
        <w:pStyle w:val="3"/>
        <w:spacing w:line="293" w:lineRule="auto"/>
      </w:pPr>
    </w:p>
    <w:p>
      <w:pPr>
        <w:pStyle w:val="3"/>
        <w:spacing w:line="293" w:lineRule="auto"/>
      </w:pPr>
    </w:p>
    <w:p>
      <w:pPr>
        <w:pStyle w:val="3"/>
        <w:spacing w:line="293" w:lineRule="auto"/>
      </w:pPr>
    </w:p>
    <w:p>
      <w:pPr>
        <w:pStyle w:val="3"/>
        <w:spacing w:line="294" w:lineRule="auto"/>
      </w:pPr>
    </w:p>
    <w:p>
      <w:pPr>
        <w:spacing w:before="78" w:line="219" w:lineRule="auto"/>
        <w:ind w:left="18"/>
        <w:rPr>
          <w:rFonts w:ascii="新宋体" w:hAnsi="新宋体" w:eastAsia="新宋体" w:cs="新宋体"/>
          <w:sz w:val="24"/>
          <w:szCs w:val="24"/>
        </w:rPr>
      </w:pPr>
      <w:r>
        <w:rPr>
          <w:rFonts w:ascii="新宋体" w:hAnsi="新宋体" w:eastAsia="新宋体" w:cs="新宋体"/>
          <w:spacing w:val="-3"/>
          <w:sz w:val="24"/>
          <w:szCs w:val="24"/>
          <w14:textOutline w14:w="4356" w14:cap="sq" w14:cmpd="sng">
            <w14:solidFill>
              <w14:srgbClr w14:val="000000"/>
            </w14:solidFill>
            <w14:prstDash w14:val="solid"/>
            <w14:bevel/>
          </w14:textOutline>
        </w:rPr>
        <w:t>附件</w:t>
      </w:r>
      <w:r>
        <w:rPr>
          <w:rFonts w:ascii="新宋体" w:hAnsi="新宋体" w:eastAsia="新宋体" w:cs="新宋体"/>
          <w:spacing w:val="-47"/>
          <w:sz w:val="24"/>
          <w:szCs w:val="24"/>
        </w:rPr>
        <w:t xml:space="preserve"> </w:t>
      </w:r>
      <w:r>
        <w:rPr>
          <w:rFonts w:ascii="新宋体" w:hAnsi="新宋体" w:eastAsia="新宋体" w:cs="新宋体"/>
          <w:spacing w:val="-3"/>
          <w:sz w:val="24"/>
          <w:szCs w:val="24"/>
          <w14:textOutline w14:w="4356" w14:cap="sq" w14:cmpd="sng">
            <w14:solidFill>
              <w14:srgbClr w14:val="000000"/>
            </w14:solidFill>
            <w14:prstDash w14:val="solid"/>
            <w14:bevel/>
          </w14:textOutline>
        </w:rPr>
        <w:t>9：谈判保证金证明</w:t>
      </w:r>
    </w:p>
    <w:p>
      <w:pPr>
        <w:pStyle w:val="3"/>
        <w:spacing w:line="317" w:lineRule="auto"/>
      </w:pPr>
    </w:p>
    <w:p>
      <w:pPr>
        <w:spacing w:before="78" w:line="219" w:lineRule="auto"/>
        <w:ind w:left="3690"/>
        <w:rPr>
          <w:rFonts w:ascii="新宋体" w:hAnsi="新宋体" w:eastAsia="新宋体" w:cs="新宋体"/>
          <w:sz w:val="24"/>
          <w:szCs w:val="24"/>
        </w:rPr>
      </w:pPr>
      <w:r>
        <w:rPr>
          <w:rFonts w:ascii="新宋体" w:hAnsi="新宋体" w:eastAsia="新宋体" w:cs="新宋体"/>
          <w:spacing w:val="-1"/>
          <w:sz w:val="24"/>
          <w:szCs w:val="24"/>
          <w14:textOutline w14:w="4356" w14:cap="sq" w14:cmpd="sng">
            <w14:solidFill>
              <w14:srgbClr w14:val="000000"/>
            </w14:solidFill>
            <w14:prstDash w14:val="solid"/>
            <w14:bevel/>
          </w14:textOutline>
        </w:rPr>
        <w:t>谈判保证金证明</w:t>
      </w:r>
    </w:p>
    <w:p>
      <w:pPr>
        <w:spacing w:before="273" w:line="219" w:lineRule="auto"/>
        <w:rPr>
          <w:rFonts w:ascii="新宋体" w:hAnsi="新宋体" w:eastAsia="新宋体" w:cs="新宋体"/>
          <w:sz w:val="24"/>
          <w:szCs w:val="24"/>
        </w:rPr>
      </w:pPr>
      <w:r>
        <w:rPr>
          <w:rFonts w:ascii="新宋体" w:hAnsi="新宋体" w:eastAsia="新宋体" w:cs="新宋体"/>
          <w:spacing w:val="-1"/>
          <w:sz w:val="24"/>
          <w:szCs w:val="24"/>
          <w14:textOutline w14:w="4356" w14:cap="sq" w14:cmpd="sng">
            <w14:solidFill>
              <w14:srgbClr w14:val="000000"/>
            </w14:solidFill>
            <w14:prstDash w14:val="solid"/>
            <w14:bevel/>
          </w14:textOutline>
        </w:rPr>
        <w:t>致：</w:t>
      </w:r>
      <w:r>
        <w:rPr>
          <w:rFonts w:ascii="新宋体" w:hAnsi="新宋体" w:eastAsia="新宋体" w:cs="新宋体"/>
          <w:spacing w:val="-1"/>
          <w:sz w:val="24"/>
          <w:szCs w:val="24"/>
          <w:u w:val="single" w:color="000000"/>
          <w14:textOutline w14:w="4356" w14:cap="sq" w14:cmpd="sng">
            <w14:solidFill>
              <w14:srgbClr w14:val="000000"/>
            </w14:solidFill>
            <w14:prstDash w14:val="solid"/>
            <w14:bevel/>
          </w14:textOutline>
        </w:rPr>
        <w:t>采购代理机构</w:t>
      </w:r>
    </w:p>
    <w:p>
      <w:pPr>
        <w:spacing w:before="275" w:line="431" w:lineRule="auto"/>
        <w:ind w:left="1" w:firstLine="480"/>
        <w:rPr>
          <w:rFonts w:ascii="新宋体" w:hAnsi="新宋体" w:eastAsia="新宋体" w:cs="新宋体"/>
          <w:sz w:val="24"/>
          <w:szCs w:val="24"/>
        </w:rPr>
      </w:pPr>
      <w:r>
        <w:rPr>
          <w:rFonts w:ascii="新宋体" w:hAnsi="新宋体" w:eastAsia="新宋体" w:cs="新宋体"/>
          <w:spacing w:val="-2"/>
          <w:sz w:val="24"/>
          <w:szCs w:val="24"/>
        </w:rPr>
        <w:t>我方为</w:t>
      </w:r>
      <w:r>
        <w:rPr>
          <w:rFonts w:ascii="新宋体" w:hAnsi="新宋体" w:eastAsia="新宋体" w:cs="新宋体"/>
          <w:spacing w:val="-2"/>
          <w:sz w:val="24"/>
          <w:szCs w:val="24"/>
          <w:u w:val="single" w:color="auto"/>
        </w:rPr>
        <w:t xml:space="preserve">        </w:t>
      </w:r>
      <w:r>
        <w:rPr>
          <w:rFonts w:ascii="新宋体" w:hAnsi="新宋体" w:eastAsia="新宋体" w:cs="新宋体"/>
          <w:spacing w:val="-2"/>
          <w:sz w:val="24"/>
          <w:szCs w:val="24"/>
        </w:rPr>
        <w:t>（采购项目名称）项目（采购项目编号为</w:t>
      </w:r>
      <w:r>
        <w:rPr>
          <w:rFonts w:ascii="新宋体" w:hAnsi="新宋体" w:eastAsia="新宋体" w:cs="新宋体"/>
          <w:spacing w:val="-16"/>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83"/>
          <w:sz w:val="24"/>
          <w:szCs w:val="24"/>
        </w:rPr>
        <w:t xml:space="preserve"> </w:t>
      </w:r>
      <w:r>
        <w:rPr>
          <w:rFonts w:ascii="新宋体" w:hAnsi="新宋体" w:eastAsia="新宋体" w:cs="新宋体"/>
          <w:spacing w:val="-16"/>
          <w:sz w:val="24"/>
          <w:szCs w:val="24"/>
        </w:rPr>
        <w:t>）</w:t>
      </w:r>
      <w:r>
        <w:rPr>
          <w:rFonts w:ascii="新宋体" w:hAnsi="新宋体" w:eastAsia="新宋体" w:cs="新宋体"/>
          <w:spacing w:val="-2"/>
          <w:sz w:val="24"/>
          <w:szCs w:val="24"/>
        </w:rPr>
        <w:t>递交保证金</w:t>
      </w:r>
      <w:r>
        <w:rPr>
          <w:rFonts w:ascii="新宋体" w:hAnsi="新宋体" w:eastAsia="新宋体" w:cs="新宋体"/>
          <w:sz w:val="24"/>
          <w:szCs w:val="24"/>
        </w:rPr>
        <w:t xml:space="preserve"> </w:t>
      </w:r>
      <w:r>
        <w:rPr>
          <w:rFonts w:ascii="新宋体" w:hAnsi="新宋体" w:eastAsia="新宋体" w:cs="新宋体"/>
          <w:spacing w:val="-4"/>
          <w:sz w:val="24"/>
          <w:szCs w:val="24"/>
        </w:rPr>
        <w:t xml:space="preserve">人民币 </w:t>
      </w:r>
      <w:r>
        <w:rPr>
          <w:rFonts w:ascii="新宋体" w:hAnsi="新宋体" w:eastAsia="新宋体" w:cs="新宋体"/>
          <w:spacing w:val="-4"/>
          <w:sz w:val="24"/>
          <w:szCs w:val="24"/>
          <w:u w:val="single" w:color="auto"/>
        </w:rPr>
        <w:t xml:space="preserve">      </w:t>
      </w:r>
      <w:r>
        <w:rPr>
          <w:rFonts w:ascii="新宋体" w:hAnsi="新宋体" w:eastAsia="新宋体" w:cs="新宋体"/>
          <w:spacing w:val="-4"/>
          <w:sz w:val="24"/>
          <w:szCs w:val="24"/>
        </w:rPr>
        <w:t>（大写：人民币</w:t>
      </w:r>
      <w:r>
        <w:rPr>
          <w:rFonts w:ascii="新宋体" w:hAnsi="新宋体" w:eastAsia="新宋体" w:cs="新宋体"/>
          <w:spacing w:val="-4"/>
          <w:sz w:val="24"/>
          <w:szCs w:val="24"/>
          <w:u w:val="single" w:color="auto"/>
        </w:rPr>
        <w:t xml:space="preserve">        </w:t>
      </w:r>
      <w:r>
        <w:rPr>
          <w:rFonts w:ascii="新宋体" w:hAnsi="新宋体" w:eastAsia="新宋体" w:cs="新宋体"/>
          <w:spacing w:val="-103"/>
          <w:sz w:val="24"/>
          <w:szCs w:val="24"/>
        </w:rPr>
        <w:t xml:space="preserve"> </w:t>
      </w:r>
      <w:r>
        <w:rPr>
          <w:rFonts w:ascii="新宋体" w:hAnsi="新宋体" w:eastAsia="新宋体" w:cs="新宋体"/>
          <w:spacing w:val="-4"/>
          <w:sz w:val="24"/>
          <w:szCs w:val="24"/>
        </w:rPr>
        <w:t>元）已于</w:t>
      </w:r>
      <w:r>
        <w:rPr>
          <w:rFonts w:ascii="新宋体" w:hAnsi="新宋体" w:eastAsia="新宋体" w:cs="新宋体"/>
          <w:spacing w:val="-120"/>
          <w:sz w:val="24"/>
          <w:szCs w:val="24"/>
        </w:rPr>
        <w:t xml:space="preserve"> </w:t>
      </w:r>
      <w:r>
        <w:rPr>
          <w:rFonts w:ascii="新宋体" w:hAnsi="新宋体" w:eastAsia="新宋体" w:cs="新宋体"/>
          <w:sz w:val="24"/>
          <w:szCs w:val="24"/>
          <w:u w:val="single" w:color="auto"/>
        </w:rPr>
        <w:t xml:space="preserve">     </w:t>
      </w:r>
      <w:r>
        <w:rPr>
          <w:rFonts w:ascii="新宋体" w:hAnsi="新宋体" w:eastAsia="新宋体" w:cs="新宋体"/>
          <w:spacing w:val="-110"/>
          <w:sz w:val="24"/>
          <w:szCs w:val="24"/>
        </w:rPr>
        <w:t xml:space="preserve"> </w:t>
      </w:r>
      <w:r>
        <w:rPr>
          <w:rFonts w:ascii="新宋体" w:hAnsi="新宋体" w:eastAsia="新宋体" w:cs="新宋体"/>
          <w:spacing w:val="-4"/>
          <w:sz w:val="24"/>
          <w:szCs w:val="24"/>
        </w:rPr>
        <w:t>年</w:t>
      </w:r>
      <w:r>
        <w:rPr>
          <w:rFonts w:ascii="新宋体" w:hAnsi="新宋体" w:eastAsia="新宋体" w:cs="新宋体"/>
          <w:spacing w:val="-120"/>
          <w:sz w:val="24"/>
          <w:szCs w:val="24"/>
        </w:rPr>
        <w:t xml:space="preserve"> </w:t>
      </w:r>
      <w:r>
        <w:rPr>
          <w:rFonts w:ascii="新宋体" w:hAnsi="新宋体" w:eastAsia="新宋体" w:cs="新宋体"/>
          <w:sz w:val="24"/>
          <w:szCs w:val="24"/>
          <w:u w:val="single" w:color="auto"/>
        </w:rPr>
        <w:t xml:space="preserve">    </w:t>
      </w:r>
      <w:r>
        <w:rPr>
          <w:rFonts w:ascii="新宋体" w:hAnsi="新宋体" w:eastAsia="新宋体" w:cs="新宋体"/>
          <w:spacing w:val="-105"/>
          <w:sz w:val="24"/>
          <w:szCs w:val="24"/>
        </w:rPr>
        <w:t xml:space="preserve"> </w:t>
      </w:r>
      <w:r>
        <w:rPr>
          <w:rFonts w:ascii="新宋体" w:hAnsi="新宋体" w:eastAsia="新宋体" w:cs="新宋体"/>
          <w:spacing w:val="-4"/>
          <w:sz w:val="24"/>
          <w:szCs w:val="24"/>
        </w:rPr>
        <w:t>月</w:t>
      </w:r>
      <w:r>
        <w:rPr>
          <w:rFonts w:ascii="新宋体" w:hAnsi="新宋体" w:eastAsia="新宋体" w:cs="新宋体"/>
          <w:spacing w:val="-120"/>
          <w:sz w:val="24"/>
          <w:szCs w:val="24"/>
        </w:rPr>
        <w:t xml:space="preserve"> </w:t>
      </w:r>
      <w:r>
        <w:rPr>
          <w:rFonts w:ascii="新宋体" w:hAnsi="新宋体" w:eastAsia="新宋体" w:cs="新宋体"/>
          <w:sz w:val="24"/>
          <w:szCs w:val="24"/>
          <w:u w:val="single" w:color="auto"/>
        </w:rPr>
        <w:t xml:space="preserve">    </w:t>
      </w:r>
      <w:r>
        <w:rPr>
          <w:rFonts w:ascii="新宋体" w:hAnsi="新宋体" w:eastAsia="新宋体" w:cs="新宋体"/>
          <w:spacing w:val="-69"/>
          <w:sz w:val="24"/>
          <w:szCs w:val="24"/>
        </w:rPr>
        <w:t xml:space="preserve"> </w:t>
      </w:r>
      <w:r>
        <w:rPr>
          <w:rFonts w:ascii="新宋体" w:hAnsi="新宋体" w:eastAsia="新宋体" w:cs="新宋体"/>
          <w:spacing w:val="-4"/>
          <w:sz w:val="24"/>
          <w:szCs w:val="24"/>
        </w:rPr>
        <w:t>日以转账方式汇入</w:t>
      </w:r>
    </w:p>
    <w:p>
      <w:pPr>
        <w:spacing w:line="220" w:lineRule="auto"/>
        <w:rPr>
          <w:rFonts w:ascii="新宋体" w:hAnsi="新宋体" w:eastAsia="新宋体" w:cs="新宋体"/>
          <w:sz w:val="24"/>
          <w:szCs w:val="24"/>
        </w:rPr>
      </w:pPr>
      <w:r>
        <w:rPr>
          <w:rFonts w:ascii="新宋体" w:hAnsi="新宋体" w:eastAsia="新宋体" w:cs="新宋体"/>
          <w:spacing w:val="-3"/>
          <w:sz w:val="24"/>
          <w:szCs w:val="24"/>
        </w:rPr>
        <w:t>你方账户。</w:t>
      </w:r>
    </w:p>
    <w:p>
      <w:pPr>
        <w:spacing w:before="273" w:line="219" w:lineRule="auto"/>
        <w:ind w:left="498"/>
        <w:rPr>
          <w:rFonts w:ascii="新宋体" w:hAnsi="新宋体" w:eastAsia="新宋体" w:cs="新宋体"/>
          <w:sz w:val="24"/>
          <w:szCs w:val="24"/>
        </w:rPr>
      </w:pPr>
      <w:r>
        <w:rPr>
          <w:rFonts w:ascii="新宋体" w:hAnsi="新宋体" w:eastAsia="新宋体" w:cs="新宋体"/>
          <w:spacing w:val="-2"/>
          <w:sz w:val="24"/>
          <w:szCs w:val="24"/>
        </w:rPr>
        <w:t>附 保证金交款证明复印件（加盖单位财务专用章）</w:t>
      </w:r>
    </w:p>
    <w:p>
      <w:pPr>
        <w:spacing w:before="278" w:line="430" w:lineRule="auto"/>
        <w:ind w:left="3" w:firstLine="477"/>
        <w:rPr>
          <w:rFonts w:ascii="新宋体" w:hAnsi="新宋体" w:eastAsia="新宋体" w:cs="新宋体"/>
          <w:sz w:val="24"/>
          <w:szCs w:val="24"/>
        </w:rPr>
      </w:pPr>
      <w:r>
        <w:rPr>
          <w:rFonts w:ascii="新宋体" w:hAnsi="新宋体" w:eastAsia="新宋体" w:cs="新宋体"/>
          <w:spacing w:val="-2"/>
          <w:sz w:val="24"/>
          <w:szCs w:val="24"/>
        </w:rPr>
        <w:t>退还保证金时请按以下内容汇入至我方账户（同递交保证金账户）。若因提供内容</w:t>
      </w:r>
      <w:r>
        <w:rPr>
          <w:rFonts w:ascii="新宋体" w:hAnsi="新宋体" w:eastAsia="新宋体" w:cs="新宋体"/>
          <w:spacing w:val="10"/>
          <w:sz w:val="24"/>
          <w:szCs w:val="24"/>
        </w:rPr>
        <w:t xml:space="preserve"> </w:t>
      </w:r>
      <w:r>
        <w:rPr>
          <w:rFonts w:ascii="新宋体" w:hAnsi="新宋体" w:eastAsia="新宋体" w:cs="新宋体"/>
          <w:spacing w:val="-2"/>
          <w:sz w:val="24"/>
          <w:szCs w:val="24"/>
        </w:rPr>
        <w:t>不全、错误等原因导致该项目保证金未能及时退还或退还过程中发生错误，我方将承担</w:t>
      </w:r>
    </w:p>
    <w:p>
      <w:pPr>
        <w:spacing w:line="219" w:lineRule="auto"/>
        <w:rPr>
          <w:rFonts w:ascii="新宋体" w:hAnsi="新宋体" w:eastAsia="新宋体" w:cs="新宋体"/>
          <w:sz w:val="24"/>
          <w:szCs w:val="24"/>
        </w:rPr>
      </w:pPr>
      <w:r>
        <w:rPr>
          <w:rFonts w:ascii="新宋体" w:hAnsi="新宋体" w:eastAsia="新宋体" w:cs="新宋体"/>
          <w:spacing w:val="-2"/>
          <w:sz w:val="24"/>
          <w:szCs w:val="24"/>
        </w:rPr>
        <w:t>全部责任和损失。</w:t>
      </w:r>
    </w:p>
    <w:p>
      <w:pPr>
        <w:spacing w:before="276" w:line="560" w:lineRule="exact"/>
        <w:ind w:left="360"/>
        <w:rPr>
          <w:rFonts w:ascii="新宋体" w:hAnsi="新宋体" w:eastAsia="新宋体" w:cs="新宋体"/>
          <w:sz w:val="24"/>
          <w:szCs w:val="24"/>
        </w:rPr>
      </w:pPr>
      <w:r>
        <w:rPr>
          <w:rFonts w:ascii="新宋体" w:hAnsi="新宋体" w:eastAsia="新宋体" w:cs="新宋体"/>
          <w:spacing w:val="-8"/>
          <w:position w:val="24"/>
          <w:sz w:val="24"/>
          <w:szCs w:val="24"/>
        </w:rPr>
        <w:t>户</w:t>
      </w:r>
      <w:r>
        <w:rPr>
          <w:rFonts w:ascii="新宋体" w:hAnsi="新宋体" w:eastAsia="新宋体" w:cs="新宋体"/>
          <w:spacing w:val="3"/>
          <w:position w:val="24"/>
          <w:sz w:val="24"/>
          <w:szCs w:val="24"/>
        </w:rPr>
        <w:t xml:space="preserve">    </w:t>
      </w:r>
      <w:r>
        <w:rPr>
          <w:rFonts w:ascii="新宋体" w:hAnsi="新宋体" w:eastAsia="新宋体" w:cs="新宋体"/>
          <w:spacing w:val="-8"/>
          <w:position w:val="24"/>
          <w:sz w:val="24"/>
          <w:szCs w:val="24"/>
        </w:rPr>
        <w:t>名：</w:t>
      </w:r>
    </w:p>
    <w:p>
      <w:pPr>
        <w:spacing w:line="220" w:lineRule="auto"/>
        <w:ind w:left="360"/>
        <w:rPr>
          <w:rFonts w:ascii="新宋体" w:hAnsi="新宋体" w:eastAsia="新宋体" w:cs="新宋体"/>
          <w:sz w:val="24"/>
          <w:szCs w:val="24"/>
        </w:rPr>
      </w:pPr>
      <w:r>
        <w:rPr>
          <w:rFonts w:ascii="新宋体" w:hAnsi="新宋体" w:eastAsia="新宋体" w:cs="新宋体"/>
          <w:spacing w:val="-3"/>
          <w:sz w:val="24"/>
          <w:szCs w:val="24"/>
        </w:rPr>
        <w:t>开户银行：</w:t>
      </w:r>
    </w:p>
    <w:p>
      <w:pPr>
        <w:spacing w:before="273" w:line="220" w:lineRule="auto"/>
        <w:ind w:left="360"/>
        <w:rPr>
          <w:rFonts w:ascii="新宋体" w:hAnsi="新宋体" w:eastAsia="新宋体" w:cs="新宋体"/>
          <w:sz w:val="24"/>
          <w:szCs w:val="24"/>
        </w:rPr>
      </w:pPr>
      <w:r>
        <w:rPr>
          <w:rFonts w:ascii="新宋体" w:hAnsi="新宋体" w:eastAsia="新宋体" w:cs="新宋体"/>
          <w:spacing w:val="-3"/>
          <w:sz w:val="24"/>
          <w:szCs w:val="24"/>
        </w:rPr>
        <w:t>开户帐号：</w:t>
      </w:r>
    </w:p>
    <w:p>
      <w:pPr>
        <w:pStyle w:val="3"/>
        <w:spacing w:line="315" w:lineRule="auto"/>
      </w:pPr>
    </w:p>
    <w:p>
      <w:pPr>
        <w:spacing w:before="78" w:line="219" w:lineRule="auto"/>
        <w:ind w:left="4295"/>
        <w:rPr>
          <w:rFonts w:ascii="新宋体" w:hAnsi="新宋体" w:eastAsia="新宋体" w:cs="新宋体"/>
          <w:sz w:val="24"/>
          <w:szCs w:val="24"/>
        </w:rPr>
      </w:pPr>
      <w:r>
        <w:rPr>
          <w:rFonts w:ascii="新宋体" w:hAnsi="新宋体" w:eastAsia="新宋体" w:cs="新宋体"/>
          <w:spacing w:val="3"/>
          <w:sz w:val="24"/>
          <w:szCs w:val="24"/>
        </w:rPr>
        <w:t>单位名称</w:t>
      </w:r>
      <w:r>
        <w:rPr>
          <w:rFonts w:ascii="新宋体" w:hAnsi="新宋体" w:eastAsia="新宋体" w:cs="新宋体"/>
          <w:spacing w:val="-17"/>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7"/>
          <w:sz w:val="24"/>
          <w:szCs w:val="24"/>
        </w:rPr>
        <w:t>（</w:t>
      </w:r>
      <w:r>
        <w:rPr>
          <w:rFonts w:ascii="新宋体" w:hAnsi="新宋体" w:eastAsia="新宋体" w:cs="新宋体"/>
          <w:spacing w:val="3"/>
          <w:sz w:val="24"/>
          <w:szCs w:val="24"/>
        </w:rPr>
        <w:t>公章）</w:t>
      </w:r>
    </w:p>
    <w:p>
      <w:pPr>
        <w:pStyle w:val="3"/>
        <w:spacing w:line="315" w:lineRule="auto"/>
      </w:pPr>
    </w:p>
    <w:p>
      <w:pPr>
        <w:spacing w:before="79" w:line="522" w:lineRule="auto"/>
        <w:ind w:left="2554"/>
        <w:rPr>
          <w:rFonts w:ascii="新宋体" w:hAnsi="新宋体" w:eastAsia="新宋体" w:cs="新宋体"/>
          <w:sz w:val="24"/>
          <w:szCs w:val="24"/>
        </w:rPr>
      </w:pPr>
      <w:r>
        <w:rPr>
          <w:rFonts w:ascii="新宋体" w:hAnsi="新宋体" w:eastAsia="新宋体" w:cs="新宋体"/>
          <w:spacing w:val="1"/>
          <w:sz w:val="24"/>
          <w:szCs w:val="24"/>
        </w:rPr>
        <w:t>法定代表人或委托代理人</w:t>
      </w:r>
      <w:r>
        <w:rPr>
          <w:rFonts w:ascii="新宋体" w:hAnsi="新宋体" w:eastAsia="新宋体" w:cs="新宋体"/>
          <w:spacing w:val="-15"/>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5"/>
          <w:sz w:val="24"/>
          <w:szCs w:val="24"/>
        </w:rPr>
        <w:t>（</w:t>
      </w:r>
      <w:r>
        <w:rPr>
          <w:rFonts w:ascii="新宋体" w:hAnsi="新宋体" w:eastAsia="新宋体" w:cs="新宋体"/>
          <w:spacing w:val="1"/>
          <w:sz w:val="24"/>
          <w:szCs w:val="24"/>
        </w:rPr>
        <w:t>签字或盖章）</w:t>
      </w:r>
    </w:p>
    <w:p>
      <w:pPr>
        <w:spacing w:line="219" w:lineRule="auto"/>
        <w:ind w:left="6334"/>
        <w:rPr>
          <w:rFonts w:ascii="新宋体" w:hAnsi="新宋体" w:eastAsia="新宋体" w:cs="新宋体"/>
          <w:sz w:val="24"/>
          <w:szCs w:val="24"/>
        </w:rPr>
      </w:pPr>
      <w:r>
        <w:rPr>
          <w:rFonts w:ascii="新宋体" w:hAnsi="新宋体" w:eastAsia="新宋体" w:cs="新宋体"/>
          <w:spacing w:val="-9"/>
          <w:sz w:val="24"/>
          <w:szCs w:val="24"/>
        </w:rPr>
        <w:t>年</w:t>
      </w:r>
      <w:r>
        <w:rPr>
          <w:rFonts w:ascii="新宋体" w:hAnsi="新宋体" w:eastAsia="新宋体" w:cs="新宋体"/>
          <w:spacing w:val="5"/>
          <w:sz w:val="24"/>
          <w:szCs w:val="24"/>
        </w:rPr>
        <w:t xml:space="preserve">   </w:t>
      </w:r>
      <w:r>
        <w:rPr>
          <w:rFonts w:ascii="新宋体" w:hAnsi="新宋体" w:eastAsia="新宋体" w:cs="新宋体"/>
          <w:spacing w:val="-9"/>
          <w:sz w:val="24"/>
          <w:szCs w:val="24"/>
        </w:rPr>
        <w:t>月</w:t>
      </w:r>
      <w:r>
        <w:rPr>
          <w:rFonts w:ascii="新宋体" w:hAnsi="新宋体" w:eastAsia="新宋体" w:cs="新宋体"/>
          <w:spacing w:val="25"/>
          <w:sz w:val="24"/>
          <w:szCs w:val="24"/>
        </w:rPr>
        <w:t xml:space="preserve">  </w:t>
      </w:r>
      <w:r>
        <w:rPr>
          <w:rFonts w:ascii="新宋体" w:hAnsi="新宋体" w:eastAsia="新宋体" w:cs="新宋体"/>
          <w:spacing w:val="-9"/>
          <w:sz w:val="24"/>
          <w:szCs w:val="24"/>
        </w:rPr>
        <w:t>日</w:t>
      </w:r>
    </w:p>
    <w:p>
      <w:pPr>
        <w:spacing w:line="219" w:lineRule="auto"/>
        <w:rPr>
          <w:rFonts w:ascii="新宋体" w:hAnsi="新宋体" w:eastAsia="新宋体" w:cs="新宋体"/>
          <w:sz w:val="24"/>
          <w:szCs w:val="24"/>
        </w:rPr>
        <w:sectPr>
          <w:headerReference r:id="rId58" w:type="default"/>
          <w:footerReference r:id="rId59" w:type="default"/>
          <w:pgSz w:w="11906" w:h="16839"/>
          <w:pgMar w:top="400" w:right="1418" w:bottom="1151" w:left="1427" w:header="0" w:footer="989" w:gutter="0"/>
          <w:cols w:space="720" w:num="1"/>
        </w:sectPr>
      </w:pPr>
    </w:p>
    <w:p>
      <w:pPr>
        <w:pStyle w:val="3"/>
        <w:spacing w:line="293" w:lineRule="auto"/>
      </w:pPr>
    </w:p>
    <w:p>
      <w:pPr>
        <w:pStyle w:val="3"/>
        <w:spacing w:line="293" w:lineRule="auto"/>
      </w:pPr>
    </w:p>
    <w:p>
      <w:pPr>
        <w:pStyle w:val="3"/>
        <w:spacing w:line="293" w:lineRule="auto"/>
      </w:pPr>
    </w:p>
    <w:p>
      <w:pPr>
        <w:pStyle w:val="3"/>
        <w:spacing w:line="294" w:lineRule="auto"/>
      </w:pPr>
    </w:p>
    <w:p>
      <w:pPr>
        <w:spacing w:before="78" w:line="219" w:lineRule="auto"/>
        <w:ind w:left="3452"/>
        <w:rPr>
          <w:rFonts w:ascii="新宋体" w:hAnsi="新宋体" w:eastAsia="新宋体" w:cs="新宋体"/>
          <w:sz w:val="24"/>
          <w:szCs w:val="24"/>
        </w:rPr>
      </w:pPr>
      <w:r>
        <w:rPr>
          <w:rFonts w:ascii="新宋体" w:hAnsi="新宋体" w:eastAsia="新宋体" w:cs="新宋体"/>
          <w:spacing w:val="-1"/>
          <w:sz w:val="24"/>
          <w:szCs w:val="24"/>
          <w14:textOutline w14:w="4356" w14:cap="sq" w14:cmpd="sng">
            <w14:solidFill>
              <w14:srgbClr w14:val="000000"/>
            </w14:solidFill>
            <w14:prstDash w14:val="solid"/>
            <w14:bevel/>
          </w14:textOutline>
        </w:rPr>
        <w:t>青海省政府采购项目</w:t>
      </w:r>
    </w:p>
    <w:p>
      <w:pPr>
        <w:pStyle w:val="3"/>
        <w:spacing w:line="317" w:lineRule="auto"/>
      </w:pPr>
    </w:p>
    <w:p>
      <w:pPr>
        <w:spacing w:before="78" w:line="219" w:lineRule="auto"/>
        <w:ind w:left="3811"/>
        <w:rPr>
          <w:rFonts w:ascii="新宋体" w:hAnsi="新宋体" w:eastAsia="新宋体" w:cs="新宋体"/>
          <w:sz w:val="24"/>
          <w:szCs w:val="24"/>
        </w:rPr>
      </w:pPr>
      <w:r>
        <w:rPr>
          <w:rFonts w:ascii="新宋体" w:hAnsi="新宋体" w:eastAsia="新宋体" w:cs="新宋体"/>
          <w:spacing w:val="-1"/>
          <w:sz w:val="24"/>
          <w:szCs w:val="24"/>
          <w14:textOutline w14:w="4356" w14:cap="sq" w14:cmpd="sng">
            <w14:solidFill>
              <w14:srgbClr w14:val="000000"/>
            </w14:solidFill>
            <w14:prstDash w14:val="solid"/>
            <w14:bevel/>
          </w14:textOutline>
        </w:rPr>
        <w:t>谈判响应文件</w:t>
      </w:r>
    </w:p>
    <w:p>
      <w:pPr>
        <w:pStyle w:val="3"/>
        <w:spacing w:line="314" w:lineRule="auto"/>
      </w:pPr>
    </w:p>
    <w:p>
      <w:pPr>
        <w:spacing w:before="78" w:line="219" w:lineRule="auto"/>
        <w:ind w:left="2386"/>
        <w:rPr>
          <w:rFonts w:ascii="新宋体" w:hAnsi="新宋体" w:eastAsia="新宋体" w:cs="新宋体"/>
          <w:sz w:val="24"/>
          <w:szCs w:val="24"/>
        </w:rPr>
      </w:pPr>
      <w:r>
        <w:rPr>
          <w:rFonts w:ascii="新宋体" w:hAnsi="新宋体" w:eastAsia="新宋体" w:cs="新宋体"/>
          <w:spacing w:val="-2"/>
          <w:sz w:val="24"/>
          <w:szCs w:val="24"/>
          <w14:textOutline w14:w="4356" w14:cap="sq" w14:cmpd="sng">
            <w14:solidFill>
              <w14:srgbClr w14:val="000000"/>
            </w14:solidFill>
            <w14:prstDash w14:val="solid"/>
            <w14:bevel/>
          </w14:textOutline>
        </w:rPr>
        <w:t>（</w:t>
      </w:r>
      <w:r>
        <w:rPr>
          <w:rFonts w:ascii="新宋体" w:hAnsi="新宋体" w:eastAsia="新宋体" w:cs="新宋体"/>
          <w:spacing w:val="-2"/>
          <w:sz w:val="24"/>
          <w:szCs w:val="24"/>
        </w:rPr>
        <w:t>有效性、完整性、响应程度审查部分</w:t>
      </w:r>
      <w:r>
        <w:rPr>
          <w:rFonts w:ascii="新宋体" w:hAnsi="新宋体" w:eastAsia="新宋体" w:cs="新宋体"/>
          <w:spacing w:val="-2"/>
          <w:sz w:val="24"/>
          <w:szCs w:val="24"/>
          <w14:textOutline w14:w="4356" w14:cap="sq" w14:cmpd="sng">
            <w14:solidFill>
              <w14:srgbClr w14:val="000000"/>
            </w14:solidFill>
            <w14:prstDash w14:val="solid"/>
            <w14:bevel/>
          </w14:textOutline>
        </w:rPr>
        <w:t>）</w:t>
      </w:r>
    </w:p>
    <w:p>
      <w:pPr>
        <w:pStyle w:val="3"/>
        <w:spacing w:line="260" w:lineRule="auto"/>
      </w:pPr>
    </w:p>
    <w:p>
      <w:pPr>
        <w:pStyle w:val="3"/>
        <w:spacing w:line="260" w:lineRule="auto"/>
      </w:pPr>
    </w:p>
    <w:p>
      <w:pPr>
        <w:pStyle w:val="3"/>
        <w:spacing w:line="260" w:lineRule="auto"/>
      </w:pPr>
    </w:p>
    <w:p>
      <w:pPr>
        <w:pStyle w:val="3"/>
        <w:spacing w:line="260" w:lineRule="auto"/>
      </w:pPr>
    </w:p>
    <w:p>
      <w:pPr>
        <w:pStyle w:val="3"/>
        <w:spacing w:line="260" w:lineRule="auto"/>
      </w:pPr>
    </w:p>
    <w:p>
      <w:pPr>
        <w:pStyle w:val="3"/>
        <w:spacing w:line="260" w:lineRule="auto"/>
      </w:pPr>
    </w:p>
    <w:p>
      <w:pPr>
        <w:pStyle w:val="3"/>
        <w:spacing w:line="260" w:lineRule="auto"/>
      </w:pPr>
    </w:p>
    <w:p>
      <w:pPr>
        <w:pStyle w:val="3"/>
        <w:spacing w:line="260" w:lineRule="auto"/>
      </w:pPr>
    </w:p>
    <w:p>
      <w:pPr>
        <w:pStyle w:val="3"/>
        <w:spacing w:line="261" w:lineRule="auto"/>
      </w:pPr>
    </w:p>
    <w:p>
      <w:pPr>
        <w:spacing w:before="78" w:line="682" w:lineRule="exact"/>
        <w:rPr>
          <w:rFonts w:ascii="新宋体" w:hAnsi="新宋体" w:eastAsia="新宋体" w:cs="新宋体"/>
          <w:sz w:val="24"/>
          <w:szCs w:val="24"/>
        </w:rPr>
      </w:pPr>
      <w:r>
        <w:rPr>
          <w:rFonts w:ascii="新宋体" w:hAnsi="新宋体" w:eastAsia="新宋体" w:cs="新宋体"/>
          <w:spacing w:val="5"/>
          <w:position w:val="34"/>
          <w:sz w:val="24"/>
          <w:szCs w:val="24"/>
          <w14:textOutline w14:w="4356" w14:cap="sq" w14:cmpd="sng">
            <w14:solidFill>
              <w14:srgbClr w14:val="000000"/>
            </w14:solidFill>
            <w14:prstDash w14:val="solid"/>
            <w14:bevel/>
          </w14:textOutline>
        </w:rPr>
        <w:t>采购项目编号:</w:t>
      </w:r>
    </w:p>
    <w:p>
      <w:pPr>
        <w:spacing w:before="1" w:line="218" w:lineRule="auto"/>
        <w:rPr>
          <w:rFonts w:ascii="新宋体" w:hAnsi="新宋体" w:eastAsia="新宋体" w:cs="新宋体"/>
          <w:sz w:val="24"/>
          <w:szCs w:val="24"/>
        </w:rPr>
      </w:pPr>
      <w:r>
        <w:rPr>
          <w:rFonts w:ascii="新宋体" w:hAnsi="新宋体" w:eastAsia="新宋体" w:cs="新宋体"/>
          <w:spacing w:val="5"/>
          <w:sz w:val="24"/>
          <w:szCs w:val="24"/>
          <w14:textOutline w14:w="4356" w14:cap="sq" w14:cmpd="sng">
            <w14:solidFill>
              <w14:srgbClr w14:val="000000"/>
            </w14:solidFill>
            <w14:prstDash w14:val="solid"/>
            <w14:bevel/>
          </w14:textOutline>
        </w:rPr>
        <w:t>采购项目名称:</w:t>
      </w:r>
    </w:p>
    <w:p>
      <w:pPr>
        <w:pStyle w:val="3"/>
        <w:spacing w:line="314" w:lineRule="auto"/>
      </w:pPr>
    </w:p>
    <w:p>
      <w:pPr>
        <w:spacing w:before="78" w:line="219" w:lineRule="auto"/>
        <w:rPr>
          <w:rFonts w:ascii="新宋体" w:hAnsi="新宋体" w:eastAsia="新宋体" w:cs="新宋体"/>
          <w:spacing w:val="-1"/>
          <w:sz w:val="24"/>
          <w:szCs w:val="24"/>
          <w14:textOutline w14:w="4356" w14:cap="sq" w14:cmpd="sng">
            <w14:solidFill>
              <w14:srgbClr w14:val="000000"/>
            </w14:solidFill>
            <w14:prstDash w14:val="solid"/>
            <w14:bevel/>
          </w14:textOutline>
        </w:rPr>
      </w:pPr>
      <w:r>
        <w:rPr>
          <w:rFonts w:ascii="新宋体" w:hAnsi="新宋体" w:eastAsia="新宋体" w:cs="新宋体"/>
          <w:spacing w:val="-1"/>
          <w:sz w:val="24"/>
          <w:szCs w:val="24"/>
          <w14:textOutline w14:w="4356" w14:cap="sq" w14:cmpd="sng">
            <w14:solidFill>
              <w14:srgbClr w14:val="000000"/>
            </w14:solidFill>
            <w14:prstDash w14:val="solid"/>
            <w14:bevel/>
          </w14:textOutline>
        </w:rPr>
        <w:t>供应商名称：</w:t>
      </w:r>
    </w:p>
    <w:p>
      <w:pPr>
        <w:spacing w:before="78" w:line="219" w:lineRule="auto"/>
        <w:rPr>
          <w:rFonts w:hint="eastAsia" w:ascii="新宋体" w:hAnsi="新宋体" w:eastAsia="新宋体" w:cs="新宋体"/>
          <w:spacing w:val="-1"/>
          <w:sz w:val="24"/>
          <w:szCs w:val="24"/>
          <w:lang w:val="en-US" w:eastAsia="zh-CN"/>
          <w14:textOutline w14:w="4356" w14:cap="sq" w14:cmpd="sng">
            <w14:solidFill>
              <w14:srgbClr w14:val="000000"/>
            </w14:solidFill>
            <w14:prstDash w14:val="solid"/>
            <w14:bevel/>
          </w14:textOutline>
        </w:rPr>
      </w:pPr>
    </w:p>
    <w:p>
      <w:pPr>
        <w:spacing w:before="78" w:line="219" w:lineRule="auto"/>
        <w:rPr>
          <w:rFonts w:hint="eastAsia" w:ascii="新宋体" w:hAnsi="新宋体" w:eastAsia="新宋体" w:cs="新宋体"/>
          <w:spacing w:val="-1"/>
          <w:sz w:val="24"/>
          <w:szCs w:val="24"/>
          <w:lang w:val="en-US" w:eastAsia="zh-CN"/>
          <w14:textOutline w14:w="4356" w14:cap="sq" w14:cmpd="sng">
            <w14:solidFill>
              <w14:srgbClr w14:val="000000"/>
            </w14:solidFill>
            <w14:prstDash w14:val="solid"/>
            <w14:bevel/>
          </w14:textOutline>
        </w:rPr>
      </w:pPr>
      <w:r>
        <w:rPr>
          <w:rFonts w:hint="eastAsia" w:ascii="新宋体" w:hAnsi="新宋体" w:eastAsia="新宋体" w:cs="新宋体"/>
          <w:spacing w:val="-1"/>
          <w:sz w:val="24"/>
          <w:szCs w:val="24"/>
          <w:lang w:val="en-US" w:eastAsia="zh-CN"/>
          <w14:textOutline w14:w="4356" w14:cap="sq" w14:cmpd="sng">
            <w14:solidFill>
              <w14:srgbClr w14:val="000000"/>
            </w14:solidFill>
            <w14:prstDash w14:val="solid"/>
            <w14:bevel/>
          </w14:textOutline>
        </w:rPr>
        <w:t>包      号：</w:t>
      </w:r>
    </w:p>
    <w:p>
      <w:pPr>
        <w:pStyle w:val="3"/>
        <w:spacing w:line="248" w:lineRule="auto"/>
      </w:pPr>
    </w:p>
    <w:p>
      <w:pPr>
        <w:pStyle w:val="3"/>
        <w:spacing w:line="248" w:lineRule="auto"/>
      </w:pPr>
    </w:p>
    <w:p>
      <w:pPr>
        <w:pStyle w:val="3"/>
        <w:spacing w:line="248" w:lineRule="auto"/>
      </w:pPr>
    </w:p>
    <w:p>
      <w:pPr>
        <w:pStyle w:val="3"/>
        <w:spacing w:line="248" w:lineRule="auto"/>
      </w:pPr>
    </w:p>
    <w:p>
      <w:pPr>
        <w:spacing w:before="79" w:line="219" w:lineRule="auto"/>
        <w:ind w:left="3933"/>
        <w:rPr>
          <w:rFonts w:ascii="新宋体" w:hAnsi="新宋体" w:eastAsia="新宋体" w:cs="新宋体"/>
          <w:sz w:val="24"/>
          <w:szCs w:val="24"/>
        </w:rPr>
      </w:pPr>
      <w:r>
        <w:rPr>
          <w:rFonts w:ascii="新宋体" w:hAnsi="新宋体" w:eastAsia="新宋体" w:cs="新宋体"/>
          <w:spacing w:val="-9"/>
          <w:sz w:val="24"/>
          <w:szCs w:val="24"/>
          <w14:textOutline w14:w="4356" w14:cap="sq" w14:cmpd="sng">
            <w14:solidFill>
              <w14:srgbClr w14:val="000000"/>
            </w14:solidFill>
            <w14:prstDash w14:val="solid"/>
            <w14:bevel/>
          </w14:textOutline>
        </w:rPr>
        <w:t>年</w:t>
      </w:r>
      <w:r>
        <w:rPr>
          <w:rFonts w:ascii="新宋体" w:hAnsi="新宋体" w:eastAsia="新宋体" w:cs="新宋体"/>
          <w:spacing w:val="9"/>
          <w:sz w:val="24"/>
          <w:szCs w:val="24"/>
        </w:rPr>
        <w:t xml:space="preserve">  </w:t>
      </w:r>
      <w:r>
        <w:rPr>
          <w:rFonts w:ascii="新宋体" w:hAnsi="新宋体" w:eastAsia="新宋体" w:cs="新宋体"/>
          <w:spacing w:val="-9"/>
          <w:sz w:val="24"/>
          <w:szCs w:val="24"/>
          <w14:textOutline w14:w="4356" w14:cap="sq" w14:cmpd="sng">
            <w14:solidFill>
              <w14:srgbClr w14:val="000000"/>
            </w14:solidFill>
            <w14:prstDash w14:val="solid"/>
            <w14:bevel/>
          </w14:textOutline>
        </w:rPr>
        <w:t>月</w:t>
      </w:r>
      <w:r>
        <w:rPr>
          <w:rFonts w:ascii="新宋体" w:hAnsi="新宋体" w:eastAsia="新宋体" w:cs="新宋体"/>
          <w:spacing w:val="25"/>
          <w:sz w:val="24"/>
          <w:szCs w:val="24"/>
        </w:rPr>
        <w:t xml:space="preserve">  </w:t>
      </w:r>
      <w:r>
        <w:rPr>
          <w:rFonts w:ascii="新宋体" w:hAnsi="新宋体" w:eastAsia="新宋体" w:cs="新宋体"/>
          <w:spacing w:val="-9"/>
          <w:sz w:val="24"/>
          <w:szCs w:val="24"/>
          <w14:textOutline w14:w="4356" w14:cap="sq" w14:cmpd="sng">
            <w14:solidFill>
              <w14:srgbClr w14:val="000000"/>
            </w14:solidFill>
            <w14:prstDash w14:val="solid"/>
            <w14:bevel/>
          </w14:textOutline>
        </w:rPr>
        <w:t>日</w:t>
      </w:r>
    </w:p>
    <w:p>
      <w:pPr>
        <w:spacing w:line="219" w:lineRule="auto"/>
        <w:rPr>
          <w:rFonts w:ascii="新宋体" w:hAnsi="新宋体" w:eastAsia="新宋体" w:cs="新宋体"/>
          <w:sz w:val="24"/>
          <w:szCs w:val="24"/>
        </w:rPr>
        <w:sectPr>
          <w:headerReference r:id="rId60" w:type="default"/>
          <w:footerReference r:id="rId61" w:type="default"/>
          <w:pgSz w:w="11906" w:h="16839"/>
          <w:pgMar w:top="400" w:right="1785" w:bottom="1151" w:left="1426" w:header="0" w:footer="989" w:gutter="0"/>
          <w:cols w:space="720" w:num="1"/>
        </w:sectPr>
      </w:pPr>
    </w:p>
    <w:p>
      <w:pPr>
        <w:spacing w:before="1"/>
      </w:pPr>
    </w:p>
    <w:p>
      <w:pPr>
        <w:spacing w:before="1"/>
      </w:pPr>
    </w:p>
    <w:p>
      <w:pPr>
        <w:spacing w:before="1"/>
      </w:pPr>
    </w:p>
    <w:p>
      <w:pPr>
        <w:spacing w:before="1"/>
      </w:pPr>
    </w:p>
    <w:p/>
    <w:p>
      <w:pPr>
        <w:sectPr>
          <w:headerReference r:id="rId62" w:type="default"/>
          <w:footerReference r:id="rId63" w:type="default"/>
          <w:pgSz w:w="11906" w:h="16839"/>
          <w:pgMar w:top="400" w:right="1337" w:bottom="1151" w:left="1426" w:header="0" w:footer="989" w:gutter="0"/>
          <w:cols w:equalWidth="0" w:num="1">
            <w:col w:w="9142"/>
          </w:cols>
        </w:sectPr>
      </w:pPr>
    </w:p>
    <w:p>
      <w:pPr>
        <w:spacing w:before="47" w:line="218" w:lineRule="auto"/>
        <w:ind w:left="19"/>
        <w:rPr>
          <w:rFonts w:ascii="新宋体" w:hAnsi="新宋体" w:eastAsia="新宋体" w:cs="新宋体"/>
          <w:sz w:val="24"/>
          <w:szCs w:val="24"/>
        </w:rPr>
      </w:pPr>
      <w:r>
        <w:rPr>
          <w:rFonts w:ascii="新宋体" w:hAnsi="新宋体" w:eastAsia="新宋体" w:cs="新宋体"/>
          <w:spacing w:val="-4"/>
          <w:sz w:val="24"/>
          <w:szCs w:val="24"/>
          <w14:textOutline w14:w="4356" w14:cap="sq" w14:cmpd="sng">
            <w14:solidFill>
              <w14:srgbClr w14:val="000000"/>
            </w14:solidFill>
            <w14:prstDash w14:val="solid"/>
            <w14:bevel/>
          </w14:textOutline>
        </w:rPr>
        <w:t>附件</w:t>
      </w:r>
      <w:r>
        <w:rPr>
          <w:rFonts w:ascii="新宋体" w:hAnsi="新宋体" w:eastAsia="新宋体" w:cs="新宋体"/>
          <w:spacing w:val="-32"/>
          <w:sz w:val="24"/>
          <w:szCs w:val="24"/>
        </w:rPr>
        <w:t xml:space="preserve"> </w:t>
      </w:r>
      <w:r>
        <w:rPr>
          <w:rFonts w:ascii="新宋体" w:hAnsi="新宋体" w:eastAsia="新宋体" w:cs="新宋体"/>
          <w:spacing w:val="-4"/>
          <w:sz w:val="24"/>
          <w:szCs w:val="24"/>
          <w14:textOutline w14:w="4356" w14:cap="sq" w14:cmpd="sng">
            <w14:solidFill>
              <w14:srgbClr w14:val="000000"/>
            </w14:solidFill>
            <w14:prstDash w14:val="solid"/>
            <w14:bevel/>
          </w14:textOutline>
        </w:rPr>
        <w:t>10：谈判首次报价表</w:t>
      </w:r>
    </w:p>
    <w:p>
      <w:pPr>
        <w:pStyle w:val="3"/>
        <w:spacing w:line="291" w:lineRule="auto"/>
      </w:pPr>
    </w:p>
    <w:p>
      <w:pPr>
        <w:pStyle w:val="3"/>
        <w:spacing w:line="291" w:lineRule="auto"/>
      </w:pPr>
    </w:p>
    <w:p>
      <w:pPr>
        <w:pStyle w:val="3"/>
        <w:spacing w:line="292" w:lineRule="auto"/>
      </w:pPr>
    </w:p>
    <w:p>
      <w:pPr>
        <w:spacing w:before="78" w:line="184" w:lineRule="auto"/>
        <w:rPr>
          <w:rFonts w:ascii="新宋体" w:hAnsi="新宋体" w:eastAsia="新宋体" w:cs="新宋体"/>
          <w:sz w:val="24"/>
          <w:szCs w:val="24"/>
        </w:rPr>
      </w:pPr>
      <w:r>
        <w:rPr>
          <w:rFonts w:ascii="新宋体" w:hAnsi="新宋体" w:eastAsia="新宋体" w:cs="新宋体"/>
          <w:spacing w:val="-2"/>
          <w:sz w:val="24"/>
          <w:szCs w:val="24"/>
        </w:rPr>
        <w:t>供应商名称（盖章</w:t>
      </w:r>
      <w:r>
        <w:rPr>
          <w:rFonts w:ascii="新宋体" w:hAnsi="新宋体" w:eastAsia="新宋体" w:cs="新宋体"/>
          <w:spacing w:val="2"/>
          <w:sz w:val="24"/>
          <w:szCs w:val="24"/>
        </w:rPr>
        <w:t>）：</w:t>
      </w:r>
    </w:p>
    <w:p>
      <w:pPr>
        <w:pStyle w:val="3"/>
        <w:spacing w:line="14" w:lineRule="auto"/>
        <w:rPr>
          <w:sz w:val="2"/>
        </w:rPr>
      </w:pPr>
      <w:r>
        <w:rPr>
          <w:sz w:val="2"/>
          <w:szCs w:val="2"/>
        </w:rPr>
        <w:br w:type="column"/>
      </w:r>
    </w:p>
    <w:p>
      <w:pPr>
        <w:pStyle w:val="3"/>
        <w:spacing w:line="323" w:lineRule="auto"/>
      </w:pPr>
    </w:p>
    <w:p>
      <w:pPr>
        <w:pStyle w:val="3"/>
        <w:spacing w:line="323" w:lineRule="auto"/>
      </w:pPr>
    </w:p>
    <w:p>
      <w:pPr>
        <w:spacing w:before="78" w:line="218" w:lineRule="auto"/>
        <w:rPr>
          <w:rFonts w:ascii="新宋体" w:hAnsi="新宋体" w:eastAsia="新宋体" w:cs="新宋体"/>
          <w:sz w:val="24"/>
          <w:szCs w:val="24"/>
        </w:rPr>
      </w:pPr>
      <w:r>
        <w:rPr>
          <w:rFonts w:ascii="新宋体" w:hAnsi="新宋体" w:eastAsia="新宋体" w:cs="新宋体"/>
          <w:spacing w:val="-1"/>
          <w:sz w:val="24"/>
          <w:szCs w:val="24"/>
          <w14:textOutline w14:w="4356" w14:cap="sq" w14:cmpd="sng">
            <w14:solidFill>
              <w14:srgbClr w14:val="000000"/>
            </w14:solidFill>
            <w14:prstDash w14:val="solid"/>
            <w14:bevel/>
          </w14:textOutline>
        </w:rPr>
        <w:t>谈判首次报价表</w:t>
      </w:r>
    </w:p>
    <w:p>
      <w:pPr>
        <w:spacing w:before="276" w:line="184" w:lineRule="auto"/>
        <w:ind w:left="2191"/>
        <w:rPr>
          <w:rFonts w:ascii="新宋体" w:hAnsi="新宋体" w:eastAsia="新宋体" w:cs="新宋体"/>
          <w:sz w:val="24"/>
          <w:szCs w:val="24"/>
        </w:rPr>
      </w:pPr>
      <w:r>
        <w:rPr>
          <w:rFonts w:ascii="新宋体" w:hAnsi="新宋体" w:eastAsia="新宋体" w:cs="新宋体"/>
          <w:spacing w:val="-2"/>
          <w:sz w:val="24"/>
          <w:szCs w:val="24"/>
        </w:rPr>
        <w:t>单位：人民币(元)</w:t>
      </w:r>
    </w:p>
    <w:p>
      <w:pPr>
        <w:spacing w:line="184" w:lineRule="auto"/>
        <w:rPr>
          <w:rFonts w:ascii="新宋体" w:hAnsi="新宋体" w:eastAsia="新宋体" w:cs="新宋体"/>
          <w:sz w:val="24"/>
          <w:szCs w:val="24"/>
        </w:rPr>
        <w:sectPr>
          <w:type w:val="continuous"/>
          <w:pgSz w:w="11906" w:h="16839"/>
          <w:pgMar w:top="400" w:right="1337" w:bottom="1151" w:left="1426" w:header="0" w:footer="989" w:gutter="0"/>
          <w:cols w:equalWidth="0" w:num="2">
            <w:col w:w="3592" w:space="100"/>
            <w:col w:w="5451"/>
          </w:cols>
        </w:sectPr>
      </w:pPr>
    </w:p>
    <w:p>
      <w:pPr>
        <w:spacing w:before="212"/>
      </w:pPr>
    </w:p>
    <w:tbl>
      <w:tblPr>
        <w:tblStyle w:val="6"/>
        <w:tblW w:w="8842" w:type="dxa"/>
        <w:tblInd w:w="2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58"/>
        <w:gridCol w:w="3705"/>
        <w:gridCol w:w="1544"/>
        <w:gridCol w:w="1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2058" w:type="dxa"/>
            <w:vAlign w:val="top"/>
          </w:tcPr>
          <w:p>
            <w:pPr>
              <w:pStyle w:val="7"/>
              <w:spacing w:before="258" w:line="220" w:lineRule="auto"/>
              <w:ind w:left="600"/>
            </w:pPr>
            <w:r>
              <w:rPr>
                <w:spacing w:val="-3"/>
                <w14:textOutline w14:w="4356" w14:cap="sq" w14:cmpd="sng">
                  <w14:solidFill>
                    <w14:srgbClr w14:val="000000"/>
                  </w14:solidFill>
                  <w14:prstDash w14:val="solid"/>
                  <w14:bevel/>
                </w14:textOutline>
              </w:rPr>
              <w:t>项目名称</w:t>
            </w:r>
          </w:p>
        </w:tc>
        <w:tc>
          <w:tcPr>
            <w:tcW w:w="3705" w:type="dxa"/>
            <w:vAlign w:val="top"/>
          </w:tcPr>
          <w:p>
            <w:pPr>
              <w:pStyle w:val="7"/>
              <w:spacing w:before="258" w:line="218" w:lineRule="auto"/>
              <w:ind w:left="1619"/>
            </w:pPr>
            <w:r>
              <w:rPr>
                <w:spacing w:val="-3"/>
                <w14:textOutline w14:w="4356" w14:cap="sq" w14:cmpd="sng">
                  <w14:solidFill>
                    <w14:srgbClr w14:val="000000"/>
                  </w14:solidFill>
                  <w14:prstDash w14:val="solid"/>
                  <w14:bevel/>
                </w14:textOutline>
              </w:rPr>
              <w:t>首次报价</w:t>
            </w:r>
          </w:p>
        </w:tc>
        <w:tc>
          <w:tcPr>
            <w:tcW w:w="1544" w:type="dxa"/>
            <w:vAlign w:val="top"/>
          </w:tcPr>
          <w:p>
            <w:pPr>
              <w:pStyle w:val="7"/>
              <w:spacing w:before="258" w:line="219" w:lineRule="auto"/>
              <w:ind w:left="420"/>
            </w:pPr>
            <w:r>
              <w:rPr>
                <w:spacing w:val="-4"/>
                <w14:textOutline w14:w="4356" w14:cap="sq" w14:cmpd="sng">
                  <w14:solidFill>
                    <w14:srgbClr w14:val="000000"/>
                  </w14:solidFill>
                  <w14:prstDash w14:val="solid"/>
                  <w14:bevel/>
                </w14:textOutline>
              </w:rPr>
              <w:t>交货期</w:t>
            </w:r>
          </w:p>
        </w:tc>
        <w:tc>
          <w:tcPr>
            <w:tcW w:w="1535" w:type="dxa"/>
            <w:vAlign w:val="top"/>
          </w:tcPr>
          <w:p>
            <w:pPr>
              <w:pStyle w:val="7"/>
              <w:spacing w:before="258" w:line="221" w:lineRule="auto"/>
              <w:ind w:left="552"/>
            </w:pPr>
            <w:r>
              <w:rPr>
                <w:spacing w:val="-7"/>
                <w14:textOutline w14:w="4356" w14:cap="sq" w14:cmpd="sng">
                  <w14:solidFill>
                    <w14:srgbClr w14:val="000000"/>
                  </w14:solidFill>
                  <w14:prstDash w14:val="solid"/>
                  <w14:bevel/>
                </w14:textOutli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2058" w:type="dxa"/>
            <w:vMerge w:val="restart"/>
            <w:tcBorders>
              <w:bottom w:val="nil"/>
            </w:tcBorders>
            <w:vAlign w:val="top"/>
          </w:tcPr>
          <w:p>
            <w:pPr>
              <w:rPr>
                <w:rFonts w:ascii="Arial"/>
                <w:sz w:val="21"/>
              </w:rPr>
            </w:pPr>
          </w:p>
        </w:tc>
        <w:tc>
          <w:tcPr>
            <w:tcW w:w="3705" w:type="dxa"/>
            <w:vAlign w:val="top"/>
          </w:tcPr>
          <w:p>
            <w:pPr>
              <w:pStyle w:val="7"/>
              <w:spacing w:before="50" w:line="220" w:lineRule="auto"/>
              <w:ind w:left="113"/>
            </w:pPr>
            <w:r>
              <w:rPr>
                <w:spacing w:val="-5"/>
                <w14:textOutline w14:w="4356" w14:cap="sq" w14:cmpd="sng">
                  <w14:solidFill>
                    <w14:srgbClr w14:val="000000"/>
                  </w14:solidFill>
                  <w14:prstDash w14:val="solid"/>
                  <w14:bevel/>
                </w14:textOutline>
              </w:rPr>
              <w:t>大写：</w:t>
            </w:r>
          </w:p>
        </w:tc>
        <w:tc>
          <w:tcPr>
            <w:tcW w:w="1544" w:type="dxa"/>
            <w:vMerge w:val="restart"/>
            <w:tcBorders>
              <w:bottom w:val="nil"/>
            </w:tcBorders>
            <w:vAlign w:val="top"/>
          </w:tcPr>
          <w:p>
            <w:pPr>
              <w:rPr>
                <w:rFonts w:ascii="Arial"/>
                <w:sz w:val="21"/>
              </w:rPr>
            </w:pPr>
          </w:p>
        </w:tc>
        <w:tc>
          <w:tcPr>
            <w:tcW w:w="1535" w:type="dxa"/>
            <w:vMerge w:val="restart"/>
            <w:tcBorders>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2058" w:type="dxa"/>
            <w:vMerge w:val="continue"/>
            <w:tcBorders>
              <w:top w:val="nil"/>
            </w:tcBorders>
            <w:vAlign w:val="top"/>
          </w:tcPr>
          <w:p>
            <w:pPr>
              <w:rPr>
                <w:rFonts w:ascii="Arial"/>
                <w:sz w:val="21"/>
              </w:rPr>
            </w:pPr>
          </w:p>
        </w:tc>
        <w:tc>
          <w:tcPr>
            <w:tcW w:w="3705" w:type="dxa"/>
            <w:vAlign w:val="top"/>
          </w:tcPr>
          <w:p>
            <w:pPr>
              <w:pStyle w:val="7"/>
              <w:spacing w:before="54" w:line="221" w:lineRule="auto"/>
              <w:ind w:left="117"/>
            </w:pPr>
            <w:r>
              <w:rPr>
                <w:spacing w:val="-6"/>
                <w14:textOutline w14:w="4356" w14:cap="sq" w14:cmpd="sng">
                  <w14:solidFill>
                    <w14:srgbClr w14:val="000000"/>
                  </w14:solidFill>
                  <w14:prstDash w14:val="solid"/>
                  <w14:bevel/>
                </w14:textOutline>
              </w:rPr>
              <w:t>小写：</w:t>
            </w:r>
          </w:p>
        </w:tc>
        <w:tc>
          <w:tcPr>
            <w:tcW w:w="1544" w:type="dxa"/>
            <w:vMerge w:val="continue"/>
            <w:tcBorders>
              <w:top w:val="nil"/>
            </w:tcBorders>
            <w:vAlign w:val="top"/>
          </w:tcPr>
          <w:p>
            <w:pPr>
              <w:rPr>
                <w:rFonts w:ascii="Arial"/>
                <w:sz w:val="21"/>
              </w:rPr>
            </w:pPr>
          </w:p>
        </w:tc>
        <w:tc>
          <w:tcPr>
            <w:tcW w:w="1535"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3" w:hRule="atLeast"/>
        </w:trPr>
        <w:tc>
          <w:tcPr>
            <w:tcW w:w="8842" w:type="dxa"/>
            <w:gridSpan w:val="4"/>
            <w:vAlign w:val="top"/>
          </w:tcPr>
          <w:p>
            <w:pPr>
              <w:rPr>
                <w:rFonts w:ascii="Arial"/>
                <w:sz w:val="21"/>
              </w:rPr>
            </w:pPr>
          </w:p>
          <w:p>
            <w:pPr>
              <w:spacing w:line="241" w:lineRule="auto"/>
              <w:rPr>
                <w:rFonts w:ascii="Arial"/>
                <w:sz w:val="21"/>
              </w:rPr>
            </w:pPr>
          </w:p>
          <w:p>
            <w:pPr>
              <w:pStyle w:val="7"/>
              <w:spacing w:before="78" w:line="219" w:lineRule="auto"/>
              <w:ind w:left="113"/>
            </w:pPr>
            <w:r>
              <w:rPr>
                <w:spacing w:val="-1"/>
                <w14:textOutline w14:w="4356" w14:cap="sq" w14:cmpd="sng">
                  <w14:solidFill>
                    <w14:srgbClr w14:val="000000"/>
                  </w14:solidFill>
                  <w14:prstDash w14:val="solid"/>
                  <w14:bevel/>
                </w14:textOutline>
              </w:rPr>
              <w:t>优惠承诺及其他：</w:t>
            </w:r>
          </w:p>
        </w:tc>
      </w:tr>
    </w:tbl>
    <w:p>
      <w:pPr>
        <w:spacing w:before="245" w:line="219" w:lineRule="auto"/>
        <w:rPr>
          <w:rFonts w:ascii="新宋体" w:hAnsi="新宋体" w:eastAsia="新宋体" w:cs="新宋体"/>
          <w:sz w:val="24"/>
          <w:szCs w:val="24"/>
        </w:rPr>
      </w:pPr>
      <w:r>
        <w:rPr>
          <w:rFonts w:ascii="新宋体" w:hAnsi="新宋体" w:eastAsia="新宋体" w:cs="新宋体"/>
          <w:spacing w:val="-1"/>
          <w:sz w:val="24"/>
          <w:szCs w:val="24"/>
        </w:rPr>
        <w:t>注：1、填写此表时不得改变表格形式。</w:t>
      </w:r>
    </w:p>
    <w:p>
      <w:pPr>
        <w:spacing w:before="273" w:line="218" w:lineRule="auto"/>
        <w:jc w:val="right"/>
        <w:rPr>
          <w:rFonts w:ascii="新宋体" w:hAnsi="新宋体" w:eastAsia="新宋体" w:cs="新宋体"/>
          <w:sz w:val="24"/>
          <w:szCs w:val="24"/>
        </w:rPr>
      </w:pPr>
      <w:r>
        <w:rPr>
          <w:rFonts w:ascii="新宋体" w:hAnsi="新宋体" w:eastAsia="新宋体" w:cs="新宋体"/>
          <w:spacing w:val="-3"/>
          <w:sz w:val="24"/>
          <w:szCs w:val="24"/>
        </w:rPr>
        <w:t>2、响应文件报价为总价。包括产品费、检验费、手续费、包装费、保险费、税金、</w:t>
      </w:r>
    </w:p>
    <w:p>
      <w:pPr>
        <w:spacing w:before="277" w:line="219" w:lineRule="auto"/>
        <w:rPr>
          <w:rFonts w:ascii="新宋体" w:hAnsi="新宋体" w:eastAsia="新宋体" w:cs="新宋体"/>
          <w:sz w:val="24"/>
          <w:szCs w:val="24"/>
        </w:rPr>
      </w:pPr>
      <w:r>
        <w:rPr>
          <w:rFonts w:ascii="新宋体" w:hAnsi="新宋体" w:eastAsia="新宋体" w:cs="新宋体"/>
          <w:spacing w:val="-1"/>
          <w:sz w:val="24"/>
          <w:szCs w:val="24"/>
        </w:rPr>
        <w:t>代理费、售后服务费及其他不可预见费等全部费用。</w:t>
      </w:r>
    </w:p>
    <w:p>
      <w:pPr>
        <w:spacing w:before="276" w:line="219" w:lineRule="auto"/>
        <w:ind w:left="485"/>
        <w:rPr>
          <w:rFonts w:ascii="新宋体" w:hAnsi="新宋体" w:eastAsia="新宋体" w:cs="新宋体"/>
          <w:sz w:val="24"/>
          <w:szCs w:val="24"/>
        </w:rPr>
      </w:pPr>
      <w:r>
        <w:rPr>
          <w:rFonts w:ascii="新宋体" w:hAnsi="新宋体" w:eastAsia="新宋体" w:cs="新宋体"/>
          <w:spacing w:val="-2"/>
          <w:sz w:val="24"/>
          <w:szCs w:val="24"/>
        </w:rPr>
        <w:t>3、“交货期</w:t>
      </w:r>
      <w:r>
        <w:rPr>
          <w:rFonts w:ascii="新宋体" w:hAnsi="新宋体" w:eastAsia="新宋体" w:cs="新宋体"/>
          <w:spacing w:val="-88"/>
          <w:sz w:val="24"/>
          <w:szCs w:val="24"/>
        </w:rPr>
        <w:t xml:space="preserve"> </w:t>
      </w:r>
      <w:r>
        <w:rPr>
          <w:rFonts w:ascii="新宋体" w:hAnsi="新宋体" w:eastAsia="新宋体" w:cs="新宋体"/>
          <w:spacing w:val="-2"/>
          <w:sz w:val="24"/>
          <w:szCs w:val="24"/>
        </w:rPr>
        <w:t>”是指产品能够交付使用的具体时</w:t>
      </w:r>
      <w:r>
        <w:rPr>
          <w:rFonts w:ascii="新宋体" w:hAnsi="新宋体" w:eastAsia="新宋体" w:cs="新宋体"/>
          <w:spacing w:val="-3"/>
          <w:sz w:val="24"/>
          <w:szCs w:val="24"/>
        </w:rPr>
        <w:t>间。</w:t>
      </w:r>
    </w:p>
    <w:p>
      <w:pPr>
        <w:pStyle w:val="3"/>
        <w:spacing w:line="314" w:lineRule="auto"/>
      </w:pPr>
    </w:p>
    <w:p>
      <w:pPr>
        <w:spacing w:before="78" w:line="219" w:lineRule="auto"/>
        <w:ind w:left="4661"/>
        <w:rPr>
          <w:rFonts w:ascii="新宋体" w:hAnsi="新宋体" w:eastAsia="新宋体" w:cs="新宋体"/>
          <w:sz w:val="24"/>
          <w:szCs w:val="24"/>
        </w:rPr>
      </w:pPr>
      <w:r>
        <w:rPr>
          <w:rFonts w:ascii="新宋体" w:hAnsi="新宋体" w:eastAsia="新宋体" w:cs="新宋体"/>
          <w:spacing w:val="3"/>
          <w:sz w:val="24"/>
          <w:szCs w:val="24"/>
        </w:rPr>
        <w:t>单位名称</w:t>
      </w:r>
      <w:r>
        <w:rPr>
          <w:rFonts w:ascii="新宋体" w:hAnsi="新宋体" w:eastAsia="新宋体" w:cs="新宋体"/>
          <w:spacing w:val="-17"/>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7"/>
          <w:sz w:val="24"/>
          <w:szCs w:val="24"/>
        </w:rPr>
        <w:t>（</w:t>
      </w:r>
      <w:r>
        <w:rPr>
          <w:rFonts w:ascii="新宋体" w:hAnsi="新宋体" w:eastAsia="新宋体" w:cs="新宋体"/>
          <w:spacing w:val="3"/>
          <w:sz w:val="24"/>
          <w:szCs w:val="24"/>
        </w:rPr>
        <w:t>公章）</w:t>
      </w:r>
    </w:p>
    <w:p>
      <w:pPr>
        <w:pStyle w:val="3"/>
        <w:spacing w:line="314" w:lineRule="auto"/>
      </w:pPr>
    </w:p>
    <w:p>
      <w:pPr>
        <w:spacing w:before="79" w:line="219" w:lineRule="auto"/>
        <w:ind w:left="4055"/>
        <w:rPr>
          <w:rFonts w:ascii="新宋体" w:hAnsi="新宋体" w:eastAsia="新宋体" w:cs="新宋体"/>
          <w:sz w:val="24"/>
          <w:szCs w:val="24"/>
        </w:rPr>
      </w:pPr>
      <w:r>
        <w:rPr>
          <w:rFonts w:ascii="新宋体" w:hAnsi="新宋体" w:eastAsia="新宋体" w:cs="新宋体"/>
          <w:spacing w:val="2"/>
          <w:sz w:val="24"/>
          <w:szCs w:val="24"/>
        </w:rPr>
        <w:t>法定代表人</w:t>
      </w:r>
      <w:r>
        <w:rPr>
          <w:rFonts w:ascii="新宋体" w:hAnsi="新宋体" w:eastAsia="新宋体" w:cs="新宋体"/>
          <w:spacing w:val="-17"/>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7"/>
          <w:sz w:val="24"/>
          <w:szCs w:val="24"/>
        </w:rPr>
        <w:t>（</w:t>
      </w:r>
      <w:r>
        <w:rPr>
          <w:rFonts w:ascii="新宋体" w:hAnsi="新宋体" w:eastAsia="新宋体" w:cs="新宋体"/>
          <w:spacing w:val="2"/>
          <w:sz w:val="24"/>
          <w:szCs w:val="24"/>
        </w:rPr>
        <w:t>签字或盖章）</w:t>
      </w:r>
    </w:p>
    <w:p>
      <w:pPr>
        <w:pStyle w:val="3"/>
        <w:spacing w:line="318" w:lineRule="auto"/>
      </w:pPr>
    </w:p>
    <w:p>
      <w:pPr>
        <w:spacing w:before="78" w:line="184" w:lineRule="auto"/>
        <w:ind w:left="6095"/>
        <w:rPr>
          <w:rFonts w:ascii="新宋体" w:hAnsi="新宋体" w:eastAsia="新宋体" w:cs="新宋体"/>
          <w:sz w:val="24"/>
          <w:szCs w:val="24"/>
        </w:rPr>
      </w:pPr>
      <w:r>
        <w:rPr>
          <w:rFonts w:ascii="新宋体" w:hAnsi="新宋体" w:eastAsia="新宋体" w:cs="新宋体"/>
          <w:spacing w:val="-9"/>
          <w:sz w:val="24"/>
          <w:szCs w:val="24"/>
        </w:rPr>
        <w:t>年</w:t>
      </w:r>
      <w:r>
        <w:rPr>
          <w:rFonts w:ascii="新宋体" w:hAnsi="新宋体" w:eastAsia="新宋体" w:cs="新宋体"/>
          <w:spacing w:val="5"/>
          <w:sz w:val="24"/>
          <w:szCs w:val="24"/>
        </w:rPr>
        <w:t xml:space="preserve">   </w:t>
      </w:r>
      <w:r>
        <w:rPr>
          <w:rFonts w:ascii="新宋体" w:hAnsi="新宋体" w:eastAsia="新宋体" w:cs="新宋体"/>
          <w:spacing w:val="-9"/>
          <w:sz w:val="24"/>
          <w:szCs w:val="24"/>
        </w:rPr>
        <w:t>月</w:t>
      </w:r>
      <w:r>
        <w:rPr>
          <w:rFonts w:ascii="新宋体" w:hAnsi="新宋体" w:eastAsia="新宋体" w:cs="新宋体"/>
          <w:spacing w:val="25"/>
          <w:sz w:val="24"/>
          <w:szCs w:val="24"/>
        </w:rPr>
        <w:t xml:space="preserve">  </w:t>
      </w:r>
      <w:r>
        <w:rPr>
          <w:rFonts w:ascii="新宋体" w:hAnsi="新宋体" w:eastAsia="新宋体" w:cs="新宋体"/>
          <w:spacing w:val="-9"/>
          <w:sz w:val="24"/>
          <w:szCs w:val="24"/>
        </w:rPr>
        <w:t>日</w:t>
      </w:r>
    </w:p>
    <w:p>
      <w:pPr>
        <w:spacing w:line="184" w:lineRule="auto"/>
        <w:rPr>
          <w:rFonts w:ascii="新宋体" w:hAnsi="新宋体" w:eastAsia="新宋体" w:cs="新宋体"/>
          <w:sz w:val="24"/>
          <w:szCs w:val="24"/>
        </w:rPr>
        <w:sectPr>
          <w:type w:val="continuous"/>
          <w:pgSz w:w="11906" w:h="16839"/>
          <w:pgMar w:top="400" w:right="1337" w:bottom="1151" w:left="1426" w:header="0" w:footer="989" w:gutter="0"/>
          <w:cols w:equalWidth="0" w:num="1">
            <w:col w:w="9142"/>
          </w:cols>
        </w:sectPr>
      </w:pPr>
    </w:p>
    <w:p>
      <w:pPr>
        <w:spacing w:before="1"/>
      </w:pPr>
    </w:p>
    <w:p>
      <w:pPr>
        <w:spacing w:before="1"/>
      </w:pPr>
    </w:p>
    <w:p>
      <w:pPr>
        <w:spacing w:before="1"/>
      </w:pPr>
    </w:p>
    <w:p>
      <w:pPr>
        <w:spacing w:before="1"/>
      </w:pPr>
    </w:p>
    <w:p/>
    <w:p>
      <w:pPr>
        <w:sectPr>
          <w:headerReference r:id="rId64" w:type="default"/>
          <w:footerReference r:id="rId65" w:type="default"/>
          <w:pgSz w:w="11906" w:h="16839"/>
          <w:pgMar w:top="400" w:right="1592" w:bottom="1151" w:left="1385" w:header="0" w:footer="989" w:gutter="0"/>
          <w:cols w:equalWidth="0" w:num="1">
            <w:col w:w="8929"/>
          </w:cols>
        </w:sectPr>
      </w:pPr>
    </w:p>
    <w:p>
      <w:pPr>
        <w:spacing w:before="47" w:line="218" w:lineRule="auto"/>
        <w:ind w:left="61"/>
        <w:rPr>
          <w:rFonts w:ascii="新宋体" w:hAnsi="新宋体" w:eastAsia="新宋体" w:cs="新宋体"/>
          <w:sz w:val="24"/>
          <w:szCs w:val="24"/>
        </w:rPr>
      </w:pPr>
      <w:r>
        <w:rPr>
          <w:rFonts w:ascii="新宋体" w:hAnsi="新宋体" w:eastAsia="新宋体" w:cs="新宋体"/>
          <w:spacing w:val="-5"/>
          <w:sz w:val="24"/>
          <w:szCs w:val="24"/>
          <w14:textOutline w14:w="4356" w14:cap="sq" w14:cmpd="sng">
            <w14:solidFill>
              <w14:srgbClr w14:val="000000"/>
            </w14:solidFill>
            <w14:prstDash w14:val="solid"/>
            <w14:bevel/>
          </w14:textOutline>
        </w:rPr>
        <w:t>附件</w:t>
      </w:r>
      <w:r>
        <w:rPr>
          <w:rFonts w:ascii="新宋体" w:hAnsi="新宋体" w:eastAsia="新宋体" w:cs="新宋体"/>
          <w:spacing w:val="-32"/>
          <w:sz w:val="24"/>
          <w:szCs w:val="24"/>
        </w:rPr>
        <w:t xml:space="preserve"> </w:t>
      </w:r>
      <w:r>
        <w:rPr>
          <w:rFonts w:ascii="新宋体" w:hAnsi="新宋体" w:eastAsia="新宋体" w:cs="新宋体"/>
          <w:spacing w:val="-5"/>
          <w:sz w:val="24"/>
          <w:szCs w:val="24"/>
          <w14:textOutline w14:w="4356" w14:cap="sq" w14:cmpd="sng">
            <w14:solidFill>
              <w14:srgbClr w14:val="000000"/>
            </w14:solidFill>
            <w14:prstDash w14:val="solid"/>
            <w14:bevel/>
          </w14:textOutline>
        </w:rPr>
        <w:t>11：分项报价表</w:t>
      </w:r>
    </w:p>
    <w:p>
      <w:pPr>
        <w:pStyle w:val="3"/>
        <w:spacing w:line="291" w:lineRule="auto"/>
      </w:pPr>
    </w:p>
    <w:p>
      <w:pPr>
        <w:pStyle w:val="3"/>
        <w:spacing w:line="291" w:lineRule="auto"/>
      </w:pPr>
    </w:p>
    <w:p>
      <w:pPr>
        <w:pStyle w:val="3"/>
        <w:spacing w:line="292" w:lineRule="auto"/>
      </w:pPr>
    </w:p>
    <w:p>
      <w:pPr>
        <w:spacing w:before="78" w:line="184" w:lineRule="auto"/>
        <w:ind w:left="42"/>
        <w:rPr>
          <w:rFonts w:ascii="新宋体" w:hAnsi="新宋体" w:eastAsia="新宋体" w:cs="新宋体"/>
          <w:sz w:val="24"/>
          <w:szCs w:val="24"/>
        </w:rPr>
      </w:pPr>
      <w:r>
        <w:rPr>
          <w:rFonts w:ascii="新宋体" w:hAnsi="新宋体" w:eastAsia="新宋体" w:cs="新宋体"/>
          <w:spacing w:val="3"/>
          <w:sz w:val="24"/>
          <w:szCs w:val="24"/>
        </w:rPr>
        <w:t>供应商名称（盖章）:</w:t>
      </w:r>
    </w:p>
    <w:p>
      <w:pPr>
        <w:pStyle w:val="3"/>
        <w:spacing w:line="14" w:lineRule="auto"/>
        <w:rPr>
          <w:sz w:val="2"/>
        </w:rPr>
      </w:pPr>
      <w:r>
        <w:rPr>
          <w:sz w:val="2"/>
          <w:szCs w:val="2"/>
        </w:rPr>
        <w:br w:type="column"/>
      </w:r>
    </w:p>
    <w:p>
      <w:pPr>
        <w:pStyle w:val="3"/>
        <w:spacing w:line="323" w:lineRule="auto"/>
      </w:pPr>
    </w:p>
    <w:p>
      <w:pPr>
        <w:pStyle w:val="3"/>
        <w:spacing w:line="323" w:lineRule="auto"/>
      </w:pPr>
    </w:p>
    <w:p>
      <w:pPr>
        <w:spacing w:before="78" w:line="218" w:lineRule="auto"/>
        <w:rPr>
          <w:rFonts w:ascii="新宋体" w:hAnsi="新宋体" w:eastAsia="新宋体" w:cs="新宋体"/>
          <w:sz w:val="24"/>
          <w:szCs w:val="24"/>
        </w:rPr>
      </w:pPr>
      <w:r>
        <w:rPr>
          <w:rFonts w:ascii="新宋体" w:hAnsi="新宋体" w:eastAsia="新宋体" w:cs="新宋体"/>
          <w:spacing w:val="-2"/>
          <w:sz w:val="24"/>
          <w:szCs w:val="24"/>
          <w14:textOutline w14:w="4356" w14:cap="sq" w14:cmpd="sng">
            <w14:solidFill>
              <w14:srgbClr w14:val="000000"/>
            </w14:solidFill>
            <w14:prstDash w14:val="solid"/>
            <w14:bevel/>
          </w14:textOutline>
        </w:rPr>
        <w:t>分项报价表</w:t>
      </w:r>
    </w:p>
    <w:p>
      <w:pPr>
        <w:spacing w:before="276" w:line="184" w:lineRule="auto"/>
        <w:ind w:left="747"/>
        <w:rPr>
          <w:rFonts w:ascii="新宋体" w:hAnsi="新宋体" w:eastAsia="新宋体" w:cs="新宋体"/>
          <w:sz w:val="24"/>
          <w:szCs w:val="24"/>
        </w:rPr>
      </w:pPr>
      <w:r>
        <w:rPr>
          <w:rFonts w:ascii="新宋体" w:hAnsi="新宋体" w:eastAsia="新宋体" w:cs="新宋体"/>
          <w:spacing w:val="-2"/>
          <w:sz w:val="24"/>
          <w:szCs w:val="24"/>
        </w:rPr>
        <w:t>单位：人民币(元)</w:t>
      </w:r>
    </w:p>
    <w:p>
      <w:pPr>
        <w:spacing w:line="184" w:lineRule="auto"/>
        <w:rPr>
          <w:rFonts w:ascii="新宋体" w:hAnsi="新宋体" w:eastAsia="新宋体" w:cs="新宋体"/>
          <w:sz w:val="24"/>
          <w:szCs w:val="24"/>
        </w:rPr>
        <w:sectPr>
          <w:type w:val="continuous"/>
          <w:pgSz w:w="11906" w:h="16839"/>
          <w:pgMar w:top="400" w:right="1592" w:bottom="1151" w:left="1385" w:header="0" w:footer="989" w:gutter="0"/>
          <w:cols w:equalWidth="0" w:num="2">
            <w:col w:w="3877" w:space="100"/>
            <w:col w:w="4952"/>
          </w:cols>
        </w:sectPr>
      </w:pPr>
    </w:p>
    <w:p>
      <w:pPr>
        <w:spacing w:line="77" w:lineRule="exact"/>
      </w:pPr>
    </w:p>
    <w:tbl>
      <w:tblPr>
        <w:tblStyle w:val="6"/>
        <w:tblW w:w="961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7"/>
        <w:gridCol w:w="1372"/>
        <w:gridCol w:w="959"/>
        <w:gridCol w:w="1563"/>
        <w:gridCol w:w="1166"/>
        <w:gridCol w:w="1100"/>
        <w:gridCol w:w="889"/>
        <w:gridCol w:w="984"/>
        <w:gridCol w:w="9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1" w:hRule="atLeast"/>
        </w:trPr>
        <w:tc>
          <w:tcPr>
            <w:tcW w:w="607" w:type="dxa"/>
            <w:vAlign w:val="top"/>
          </w:tcPr>
          <w:p>
            <w:pPr>
              <w:spacing w:line="445" w:lineRule="auto"/>
              <w:rPr>
                <w:rFonts w:ascii="Arial"/>
                <w:sz w:val="21"/>
              </w:rPr>
            </w:pPr>
          </w:p>
          <w:p>
            <w:pPr>
              <w:pStyle w:val="7"/>
              <w:spacing w:before="78" w:line="221" w:lineRule="auto"/>
              <w:ind w:left="96"/>
            </w:pPr>
            <w:r>
              <w:rPr>
                <w:spacing w:val="-5"/>
              </w:rPr>
              <w:t>序号</w:t>
            </w:r>
          </w:p>
        </w:tc>
        <w:tc>
          <w:tcPr>
            <w:tcW w:w="1372" w:type="dxa"/>
            <w:vAlign w:val="top"/>
          </w:tcPr>
          <w:p>
            <w:pPr>
              <w:spacing w:line="446" w:lineRule="auto"/>
              <w:rPr>
                <w:rFonts w:ascii="Arial"/>
                <w:sz w:val="21"/>
              </w:rPr>
            </w:pPr>
          </w:p>
          <w:p>
            <w:pPr>
              <w:pStyle w:val="7"/>
              <w:spacing w:before="78" w:line="219" w:lineRule="auto"/>
              <w:ind w:left="273"/>
            </w:pPr>
            <w:r>
              <w:rPr>
                <w:spacing w:val="-3"/>
              </w:rPr>
              <w:t>产品名称</w:t>
            </w:r>
          </w:p>
        </w:tc>
        <w:tc>
          <w:tcPr>
            <w:tcW w:w="959" w:type="dxa"/>
            <w:vAlign w:val="top"/>
          </w:tcPr>
          <w:p>
            <w:pPr>
              <w:pStyle w:val="7"/>
              <w:spacing w:before="78" w:line="219" w:lineRule="auto"/>
              <w:ind w:left="549"/>
              <w:rPr>
                <w:rFonts w:hint="eastAsia"/>
                <w:spacing w:val="-3"/>
                <w:lang w:val="en-US" w:eastAsia="zh-CN"/>
              </w:rPr>
            </w:pPr>
          </w:p>
          <w:p>
            <w:pPr>
              <w:pStyle w:val="7"/>
              <w:spacing w:before="78" w:line="219" w:lineRule="auto"/>
              <w:jc w:val="center"/>
              <w:rPr>
                <w:rFonts w:hint="eastAsia" w:eastAsia="新宋体"/>
                <w:spacing w:val="-3"/>
                <w:lang w:val="en-US" w:eastAsia="zh-CN"/>
              </w:rPr>
            </w:pPr>
            <w:r>
              <w:rPr>
                <w:rFonts w:hint="eastAsia"/>
                <w:spacing w:val="-3"/>
                <w:lang w:val="en-US" w:eastAsia="zh-CN"/>
              </w:rPr>
              <w:t>品牌</w:t>
            </w:r>
          </w:p>
        </w:tc>
        <w:tc>
          <w:tcPr>
            <w:tcW w:w="1563" w:type="dxa"/>
            <w:vAlign w:val="top"/>
          </w:tcPr>
          <w:p>
            <w:pPr>
              <w:spacing w:line="446" w:lineRule="auto"/>
              <w:rPr>
                <w:rFonts w:ascii="Arial"/>
                <w:sz w:val="21"/>
              </w:rPr>
            </w:pPr>
          </w:p>
          <w:p>
            <w:pPr>
              <w:pStyle w:val="7"/>
              <w:spacing w:before="78" w:line="219" w:lineRule="auto"/>
              <w:jc w:val="center"/>
            </w:pPr>
            <w:r>
              <w:rPr>
                <w:spacing w:val="-3"/>
              </w:rPr>
              <w:t>规格型号</w:t>
            </w:r>
          </w:p>
        </w:tc>
        <w:tc>
          <w:tcPr>
            <w:tcW w:w="1166" w:type="dxa"/>
            <w:vAlign w:val="top"/>
          </w:tcPr>
          <w:p>
            <w:pPr>
              <w:spacing w:line="446" w:lineRule="auto"/>
              <w:rPr>
                <w:rFonts w:ascii="Arial"/>
                <w:sz w:val="21"/>
              </w:rPr>
            </w:pPr>
          </w:p>
          <w:p>
            <w:pPr>
              <w:pStyle w:val="7"/>
              <w:spacing w:before="78" w:line="219" w:lineRule="auto"/>
              <w:jc w:val="center"/>
            </w:pPr>
            <w:r>
              <w:rPr>
                <w:spacing w:val="-3"/>
              </w:rPr>
              <w:t>生产厂家</w:t>
            </w:r>
          </w:p>
        </w:tc>
        <w:tc>
          <w:tcPr>
            <w:tcW w:w="1100" w:type="dxa"/>
            <w:vAlign w:val="top"/>
          </w:tcPr>
          <w:p>
            <w:pPr>
              <w:pStyle w:val="7"/>
              <w:spacing w:before="248" w:line="559" w:lineRule="exact"/>
              <w:ind w:left="125"/>
            </w:pPr>
            <w:r>
              <w:rPr>
                <w:spacing w:val="-4"/>
                <w:position w:val="24"/>
              </w:rPr>
              <w:t>数量及</w:t>
            </w:r>
          </w:p>
          <w:p>
            <w:pPr>
              <w:pStyle w:val="7"/>
              <w:spacing w:line="220" w:lineRule="auto"/>
              <w:ind w:left="245"/>
            </w:pPr>
            <w:r>
              <w:rPr>
                <w:spacing w:val="-6"/>
              </w:rPr>
              <w:t>单位</w:t>
            </w:r>
          </w:p>
        </w:tc>
        <w:tc>
          <w:tcPr>
            <w:tcW w:w="889" w:type="dxa"/>
            <w:vAlign w:val="top"/>
          </w:tcPr>
          <w:p>
            <w:pPr>
              <w:spacing w:line="446" w:lineRule="auto"/>
              <w:rPr>
                <w:rFonts w:ascii="Arial"/>
                <w:sz w:val="21"/>
              </w:rPr>
            </w:pPr>
          </w:p>
          <w:p>
            <w:pPr>
              <w:pStyle w:val="7"/>
              <w:spacing w:before="78" w:line="218" w:lineRule="auto"/>
              <w:ind w:left="126"/>
            </w:pPr>
            <w:r>
              <w:rPr>
                <w:spacing w:val="-6"/>
              </w:rPr>
              <w:t>单价</w:t>
            </w:r>
          </w:p>
        </w:tc>
        <w:tc>
          <w:tcPr>
            <w:tcW w:w="984" w:type="dxa"/>
            <w:vAlign w:val="top"/>
          </w:tcPr>
          <w:p>
            <w:pPr>
              <w:spacing w:line="445" w:lineRule="auto"/>
              <w:rPr>
                <w:rFonts w:ascii="Arial"/>
                <w:sz w:val="21"/>
              </w:rPr>
            </w:pPr>
          </w:p>
          <w:p>
            <w:pPr>
              <w:pStyle w:val="7"/>
              <w:spacing w:before="78" w:line="221" w:lineRule="auto"/>
              <w:ind w:left="195"/>
            </w:pPr>
            <w:r>
              <w:rPr>
                <w:spacing w:val="-6"/>
              </w:rPr>
              <w:t>合计</w:t>
            </w:r>
          </w:p>
        </w:tc>
        <w:tc>
          <w:tcPr>
            <w:tcW w:w="972" w:type="dxa"/>
            <w:vAlign w:val="top"/>
          </w:tcPr>
          <w:p>
            <w:pPr>
              <w:spacing w:line="445" w:lineRule="auto"/>
              <w:rPr>
                <w:rFonts w:ascii="Arial"/>
                <w:sz w:val="21"/>
              </w:rPr>
            </w:pPr>
          </w:p>
          <w:p>
            <w:pPr>
              <w:pStyle w:val="7"/>
              <w:spacing w:before="78" w:line="221" w:lineRule="auto"/>
              <w:ind w:left="196"/>
            </w:pPr>
            <w:r>
              <w:rPr>
                <w:spacing w:val="-7"/>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607" w:type="dxa"/>
            <w:vAlign w:val="top"/>
          </w:tcPr>
          <w:p>
            <w:pPr>
              <w:pStyle w:val="7"/>
              <w:spacing w:before="279" w:line="184" w:lineRule="auto"/>
              <w:ind w:left="393"/>
            </w:pPr>
            <w:r>
              <w:t>1</w:t>
            </w:r>
          </w:p>
        </w:tc>
        <w:tc>
          <w:tcPr>
            <w:tcW w:w="1372" w:type="dxa"/>
            <w:vAlign w:val="top"/>
          </w:tcPr>
          <w:p>
            <w:pPr>
              <w:rPr>
                <w:rFonts w:ascii="Arial"/>
                <w:sz w:val="21"/>
              </w:rPr>
            </w:pPr>
          </w:p>
        </w:tc>
        <w:tc>
          <w:tcPr>
            <w:tcW w:w="959" w:type="dxa"/>
            <w:vAlign w:val="top"/>
          </w:tcPr>
          <w:p>
            <w:pPr>
              <w:rPr>
                <w:rFonts w:ascii="Arial"/>
                <w:sz w:val="21"/>
              </w:rPr>
            </w:pPr>
          </w:p>
        </w:tc>
        <w:tc>
          <w:tcPr>
            <w:tcW w:w="1563" w:type="dxa"/>
            <w:vAlign w:val="top"/>
          </w:tcPr>
          <w:p>
            <w:pPr>
              <w:rPr>
                <w:rFonts w:ascii="Arial"/>
                <w:sz w:val="21"/>
              </w:rPr>
            </w:pPr>
          </w:p>
        </w:tc>
        <w:tc>
          <w:tcPr>
            <w:tcW w:w="1166" w:type="dxa"/>
            <w:vAlign w:val="top"/>
          </w:tcPr>
          <w:p>
            <w:pPr>
              <w:rPr>
                <w:rFonts w:ascii="Arial"/>
                <w:sz w:val="21"/>
              </w:rPr>
            </w:pPr>
          </w:p>
        </w:tc>
        <w:tc>
          <w:tcPr>
            <w:tcW w:w="1100" w:type="dxa"/>
            <w:vAlign w:val="top"/>
          </w:tcPr>
          <w:p>
            <w:pPr>
              <w:rPr>
                <w:rFonts w:ascii="Arial"/>
                <w:sz w:val="21"/>
              </w:rPr>
            </w:pPr>
          </w:p>
        </w:tc>
        <w:tc>
          <w:tcPr>
            <w:tcW w:w="889" w:type="dxa"/>
            <w:vAlign w:val="top"/>
          </w:tcPr>
          <w:p>
            <w:pPr>
              <w:rPr>
                <w:rFonts w:ascii="Arial"/>
                <w:sz w:val="21"/>
              </w:rPr>
            </w:pPr>
          </w:p>
        </w:tc>
        <w:tc>
          <w:tcPr>
            <w:tcW w:w="984" w:type="dxa"/>
            <w:vAlign w:val="top"/>
          </w:tcPr>
          <w:p>
            <w:pPr>
              <w:rPr>
                <w:rFonts w:ascii="Arial"/>
                <w:sz w:val="21"/>
              </w:rPr>
            </w:pPr>
          </w:p>
        </w:tc>
        <w:tc>
          <w:tcPr>
            <w:tcW w:w="9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3" w:hRule="atLeast"/>
        </w:trPr>
        <w:tc>
          <w:tcPr>
            <w:tcW w:w="607" w:type="dxa"/>
            <w:vAlign w:val="top"/>
          </w:tcPr>
          <w:p>
            <w:pPr>
              <w:pStyle w:val="7"/>
              <w:spacing w:before="282" w:line="183" w:lineRule="auto"/>
              <w:ind w:left="378"/>
            </w:pPr>
            <w:r>
              <w:t>2</w:t>
            </w:r>
          </w:p>
        </w:tc>
        <w:tc>
          <w:tcPr>
            <w:tcW w:w="1372" w:type="dxa"/>
            <w:vAlign w:val="top"/>
          </w:tcPr>
          <w:p>
            <w:pPr>
              <w:rPr>
                <w:rFonts w:ascii="Arial"/>
                <w:sz w:val="21"/>
              </w:rPr>
            </w:pPr>
          </w:p>
        </w:tc>
        <w:tc>
          <w:tcPr>
            <w:tcW w:w="959" w:type="dxa"/>
            <w:vAlign w:val="top"/>
          </w:tcPr>
          <w:p>
            <w:pPr>
              <w:rPr>
                <w:rFonts w:ascii="Arial"/>
                <w:sz w:val="21"/>
              </w:rPr>
            </w:pPr>
          </w:p>
        </w:tc>
        <w:tc>
          <w:tcPr>
            <w:tcW w:w="1563" w:type="dxa"/>
            <w:vAlign w:val="top"/>
          </w:tcPr>
          <w:p>
            <w:pPr>
              <w:rPr>
                <w:rFonts w:ascii="Arial"/>
                <w:sz w:val="21"/>
              </w:rPr>
            </w:pPr>
          </w:p>
        </w:tc>
        <w:tc>
          <w:tcPr>
            <w:tcW w:w="1166" w:type="dxa"/>
            <w:vAlign w:val="top"/>
          </w:tcPr>
          <w:p>
            <w:pPr>
              <w:rPr>
                <w:rFonts w:ascii="Arial"/>
                <w:sz w:val="21"/>
              </w:rPr>
            </w:pPr>
          </w:p>
        </w:tc>
        <w:tc>
          <w:tcPr>
            <w:tcW w:w="1100" w:type="dxa"/>
            <w:vAlign w:val="top"/>
          </w:tcPr>
          <w:p>
            <w:pPr>
              <w:rPr>
                <w:rFonts w:ascii="Arial"/>
                <w:sz w:val="21"/>
              </w:rPr>
            </w:pPr>
          </w:p>
        </w:tc>
        <w:tc>
          <w:tcPr>
            <w:tcW w:w="889" w:type="dxa"/>
            <w:vAlign w:val="top"/>
          </w:tcPr>
          <w:p>
            <w:pPr>
              <w:rPr>
                <w:rFonts w:ascii="Arial"/>
                <w:sz w:val="21"/>
              </w:rPr>
            </w:pPr>
          </w:p>
        </w:tc>
        <w:tc>
          <w:tcPr>
            <w:tcW w:w="984" w:type="dxa"/>
            <w:vAlign w:val="top"/>
          </w:tcPr>
          <w:p>
            <w:pPr>
              <w:rPr>
                <w:rFonts w:ascii="Arial"/>
                <w:sz w:val="21"/>
              </w:rPr>
            </w:pPr>
          </w:p>
        </w:tc>
        <w:tc>
          <w:tcPr>
            <w:tcW w:w="9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3" w:hRule="atLeast"/>
        </w:trPr>
        <w:tc>
          <w:tcPr>
            <w:tcW w:w="607" w:type="dxa"/>
            <w:vAlign w:val="top"/>
          </w:tcPr>
          <w:p>
            <w:pPr>
              <w:pStyle w:val="7"/>
              <w:spacing w:before="282" w:line="183" w:lineRule="auto"/>
              <w:ind w:left="380"/>
            </w:pPr>
            <w:r>
              <w:t>3</w:t>
            </w:r>
          </w:p>
        </w:tc>
        <w:tc>
          <w:tcPr>
            <w:tcW w:w="1372" w:type="dxa"/>
            <w:vAlign w:val="top"/>
          </w:tcPr>
          <w:p>
            <w:pPr>
              <w:rPr>
                <w:rFonts w:ascii="Arial"/>
                <w:sz w:val="21"/>
              </w:rPr>
            </w:pPr>
          </w:p>
        </w:tc>
        <w:tc>
          <w:tcPr>
            <w:tcW w:w="959" w:type="dxa"/>
            <w:vAlign w:val="top"/>
          </w:tcPr>
          <w:p>
            <w:pPr>
              <w:rPr>
                <w:rFonts w:ascii="Arial"/>
                <w:sz w:val="21"/>
              </w:rPr>
            </w:pPr>
          </w:p>
        </w:tc>
        <w:tc>
          <w:tcPr>
            <w:tcW w:w="1563" w:type="dxa"/>
            <w:vAlign w:val="top"/>
          </w:tcPr>
          <w:p>
            <w:pPr>
              <w:rPr>
                <w:rFonts w:ascii="Arial"/>
                <w:sz w:val="21"/>
              </w:rPr>
            </w:pPr>
          </w:p>
        </w:tc>
        <w:tc>
          <w:tcPr>
            <w:tcW w:w="1166" w:type="dxa"/>
            <w:vAlign w:val="top"/>
          </w:tcPr>
          <w:p>
            <w:pPr>
              <w:rPr>
                <w:rFonts w:ascii="Arial"/>
                <w:sz w:val="21"/>
              </w:rPr>
            </w:pPr>
          </w:p>
        </w:tc>
        <w:tc>
          <w:tcPr>
            <w:tcW w:w="1100" w:type="dxa"/>
            <w:vAlign w:val="top"/>
          </w:tcPr>
          <w:p>
            <w:pPr>
              <w:rPr>
                <w:rFonts w:ascii="Arial"/>
                <w:sz w:val="21"/>
              </w:rPr>
            </w:pPr>
          </w:p>
        </w:tc>
        <w:tc>
          <w:tcPr>
            <w:tcW w:w="889" w:type="dxa"/>
            <w:vAlign w:val="top"/>
          </w:tcPr>
          <w:p>
            <w:pPr>
              <w:rPr>
                <w:rFonts w:ascii="Arial"/>
                <w:sz w:val="21"/>
              </w:rPr>
            </w:pPr>
          </w:p>
        </w:tc>
        <w:tc>
          <w:tcPr>
            <w:tcW w:w="984" w:type="dxa"/>
            <w:vAlign w:val="top"/>
          </w:tcPr>
          <w:p>
            <w:pPr>
              <w:rPr>
                <w:rFonts w:ascii="Arial"/>
                <w:sz w:val="21"/>
              </w:rPr>
            </w:pPr>
          </w:p>
        </w:tc>
        <w:tc>
          <w:tcPr>
            <w:tcW w:w="9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607" w:type="dxa"/>
            <w:vAlign w:val="top"/>
          </w:tcPr>
          <w:p>
            <w:pPr>
              <w:pStyle w:val="7"/>
              <w:spacing w:before="284" w:line="183" w:lineRule="auto"/>
              <w:ind w:left="375"/>
            </w:pPr>
            <w:r>
              <w:t>4</w:t>
            </w:r>
          </w:p>
        </w:tc>
        <w:tc>
          <w:tcPr>
            <w:tcW w:w="1372" w:type="dxa"/>
            <w:vAlign w:val="top"/>
          </w:tcPr>
          <w:p>
            <w:pPr>
              <w:rPr>
                <w:rFonts w:ascii="Arial"/>
                <w:sz w:val="21"/>
              </w:rPr>
            </w:pPr>
          </w:p>
        </w:tc>
        <w:tc>
          <w:tcPr>
            <w:tcW w:w="959" w:type="dxa"/>
            <w:vAlign w:val="top"/>
          </w:tcPr>
          <w:p>
            <w:pPr>
              <w:rPr>
                <w:rFonts w:ascii="Arial"/>
                <w:sz w:val="21"/>
              </w:rPr>
            </w:pPr>
          </w:p>
        </w:tc>
        <w:tc>
          <w:tcPr>
            <w:tcW w:w="1563" w:type="dxa"/>
            <w:vAlign w:val="top"/>
          </w:tcPr>
          <w:p>
            <w:pPr>
              <w:rPr>
                <w:rFonts w:ascii="Arial"/>
                <w:sz w:val="21"/>
              </w:rPr>
            </w:pPr>
          </w:p>
        </w:tc>
        <w:tc>
          <w:tcPr>
            <w:tcW w:w="1166" w:type="dxa"/>
            <w:vAlign w:val="top"/>
          </w:tcPr>
          <w:p>
            <w:pPr>
              <w:rPr>
                <w:rFonts w:ascii="Arial"/>
                <w:sz w:val="21"/>
              </w:rPr>
            </w:pPr>
          </w:p>
        </w:tc>
        <w:tc>
          <w:tcPr>
            <w:tcW w:w="1100" w:type="dxa"/>
            <w:vAlign w:val="top"/>
          </w:tcPr>
          <w:p>
            <w:pPr>
              <w:rPr>
                <w:rFonts w:ascii="Arial"/>
                <w:sz w:val="21"/>
              </w:rPr>
            </w:pPr>
          </w:p>
        </w:tc>
        <w:tc>
          <w:tcPr>
            <w:tcW w:w="889" w:type="dxa"/>
            <w:vAlign w:val="top"/>
          </w:tcPr>
          <w:p>
            <w:pPr>
              <w:rPr>
                <w:rFonts w:ascii="Arial"/>
                <w:sz w:val="21"/>
              </w:rPr>
            </w:pPr>
          </w:p>
        </w:tc>
        <w:tc>
          <w:tcPr>
            <w:tcW w:w="984" w:type="dxa"/>
            <w:vAlign w:val="top"/>
          </w:tcPr>
          <w:p>
            <w:pPr>
              <w:rPr>
                <w:rFonts w:ascii="Arial"/>
                <w:sz w:val="21"/>
              </w:rPr>
            </w:pPr>
          </w:p>
        </w:tc>
        <w:tc>
          <w:tcPr>
            <w:tcW w:w="9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607" w:type="dxa"/>
            <w:vAlign w:val="top"/>
          </w:tcPr>
          <w:p>
            <w:pPr>
              <w:pStyle w:val="7"/>
              <w:spacing w:before="245" w:line="238" w:lineRule="auto"/>
              <w:ind w:left="331"/>
            </w:pPr>
            <w:r>
              <w:t>…</w:t>
            </w:r>
          </w:p>
        </w:tc>
        <w:tc>
          <w:tcPr>
            <w:tcW w:w="1372" w:type="dxa"/>
            <w:vAlign w:val="top"/>
          </w:tcPr>
          <w:p>
            <w:pPr>
              <w:rPr>
                <w:rFonts w:ascii="Arial"/>
                <w:sz w:val="21"/>
              </w:rPr>
            </w:pPr>
          </w:p>
        </w:tc>
        <w:tc>
          <w:tcPr>
            <w:tcW w:w="959" w:type="dxa"/>
            <w:vAlign w:val="top"/>
          </w:tcPr>
          <w:p>
            <w:pPr>
              <w:rPr>
                <w:rFonts w:ascii="Arial"/>
                <w:sz w:val="21"/>
              </w:rPr>
            </w:pPr>
          </w:p>
        </w:tc>
        <w:tc>
          <w:tcPr>
            <w:tcW w:w="1563" w:type="dxa"/>
            <w:vAlign w:val="top"/>
          </w:tcPr>
          <w:p>
            <w:pPr>
              <w:rPr>
                <w:rFonts w:ascii="Arial"/>
                <w:sz w:val="21"/>
              </w:rPr>
            </w:pPr>
          </w:p>
        </w:tc>
        <w:tc>
          <w:tcPr>
            <w:tcW w:w="1166" w:type="dxa"/>
            <w:vAlign w:val="top"/>
          </w:tcPr>
          <w:p>
            <w:pPr>
              <w:rPr>
                <w:rFonts w:ascii="Arial"/>
                <w:sz w:val="21"/>
              </w:rPr>
            </w:pPr>
          </w:p>
        </w:tc>
        <w:tc>
          <w:tcPr>
            <w:tcW w:w="1100" w:type="dxa"/>
            <w:vAlign w:val="top"/>
          </w:tcPr>
          <w:p>
            <w:pPr>
              <w:rPr>
                <w:rFonts w:ascii="Arial"/>
                <w:sz w:val="21"/>
              </w:rPr>
            </w:pPr>
          </w:p>
        </w:tc>
        <w:tc>
          <w:tcPr>
            <w:tcW w:w="889" w:type="dxa"/>
            <w:vAlign w:val="top"/>
          </w:tcPr>
          <w:p>
            <w:pPr>
              <w:rPr>
                <w:rFonts w:ascii="Arial"/>
                <w:sz w:val="21"/>
              </w:rPr>
            </w:pPr>
          </w:p>
        </w:tc>
        <w:tc>
          <w:tcPr>
            <w:tcW w:w="984" w:type="dxa"/>
            <w:vAlign w:val="top"/>
          </w:tcPr>
          <w:p>
            <w:pPr>
              <w:rPr>
                <w:rFonts w:ascii="Arial"/>
                <w:sz w:val="21"/>
              </w:rPr>
            </w:pPr>
          </w:p>
        </w:tc>
        <w:tc>
          <w:tcPr>
            <w:tcW w:w="9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26" w:hRule="atLeast"/>
        </w:trPr>
        <w:tc>
          <w:tcPr>
            <w:tcW w:w="9612" w:type="dxa"/>
            <w:gridSpan w:val="9"/>
            <w:vAlign w:val="top"/>
          </w:tcPr>
          <w:p>
            <w:pPr>
              <w:spacing w:line="418" w:lineRule="auto"/>
              <w:rPr>
                <w:rFonts w:ascii="Arial"/>
                <w:sz w:val="21"/>
              </w:rPr>
            </w:pPr>
          </w:p>
          <w:p>
            <w:pPr>
              <w:pStyle w:val="7"/>
              <w:spacing w:before="78" w:line="219" w:lineRule="auto"/>
              <w:ind w:left="38"/>
            </w:pPr>
            <w:r>
              <w:rPr>
                <w:spacing w:val="-1"/>
              </w:rPr>
              <w:t>其他承诺及需要说明的事项：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1979" w:type="dxa"/>
            <w:gridSpan w:val="2"/>
            <w:vAlign w:val="top"/>
          </w:tcPr>
          <w:p>
            <w:pPr>
              <w:pStyle w:val="7"/>
              <w:spacing w:before="248" w:line="218" w:lineRule="auto"/>
              <w:ind w:left="524"/>
            </w:pPr>
            <w:r>
              <w:rPr>
                <w:spacing w:val="-8"/>
              </w:rPr>
              <w:t>总价</w:t>
            </w:r>
          </w:p>
        </w:tc>
        <w:tc>
          <w:tcPr>
            <w:tcW w:w="7633" w:type="dxa"/>
            <w:gridSpan w:val="7"/>
            <w:vAlign w:val="top"/>
          </w:tcPr>
          <w:p>
            <w:pPr>
              <w:pStyle w:val="7"/>
              <w:spacing w:before="248" w:line="220" w:lineRule="auto"/>
              <w:ind w:left="517"/>
            </w:pPr>
            <w:r>
              <w:rPr>
                <w:spacing w:val="-5"/>
              </w:rPr>
              <w:t>大写：</w:t>
            </w:r>
            <w:r>
              <w:t xml:space="preserve">                      </w:t>
            </w:r>
            <w:r>
              <w:rPr>
                <w:spacing w:val="-5"/>
              </w:rPr>
              <w:t>小写：</w:t>
            </w:r>
          </w:p>
        </w:tc>
      </w:tr>
    </w:tbl>
    <w:p>
      <w:pPr>
        <w:spacing w:before="242" w:line="432" w:lineRule="auto"/>
        <w:ind w:left="4004"/>
        <w:rPr>
          <w:rFonts w:ascii="新宋体" w:hAnsi="新宋体" w:eastAsia="新宋体" w:cs="新宋体"/>
          <w:sz w:val="24"/>
          <w:szCs w:val="24"/>
        </w:rPr>
      </w:pPr>
      <w:r>
        <w:rPr>
          <w:rFonts w:ascii="新宋体" w:hAnsi="新宋体" w:eastAsia="新宋体" w:cs="新宋体"/>
          <w:spacing w:val="3"/>
          <w:sz w:val="24"/>
          <w:szCs w:val="24"/>
        </w:rPr>
        <w:t>单位名称</w:t>
      </w:r>
      <w:r>
        <w:rPr>
          <w:rFonts w:ascii="新宋体" w:hAnsi="新宋体" w:eastAsia="新宋体" w:cs="新宋体"/>
          <w:spacing w:val="-17"/>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7"/>
          <w:sz w:val="24"/>
          <w:szCs w:val="24"/>
        </w:rPr>
        <w:t>（</w:t>
      </w:r>
      <w:r>
        <w:rPr>
          <w:rFonts w:ascii="新宋体" w:hAnsi="新宋体" w:eastAsia="新宋体" w:cs="新宋体"/>
          <w:spacing w:val="3"/>
          <w:sz w:val="24"/>
          <w:szCs w:val="24"/>
        </w:rPr>
        <w:t>公章）</w:t>
      </w:r>
    </w:p>
    <w:p>
      <w:pPr>
        <w:spacing w:line="219" w:lineRule="auto"/>
        <w:ind w:left="3857"/>
        <w:rPr>
          <w:rFonts w:ascii="新宋体" w:hAnsi="新宋体" w:eastAsia="新宋体" w:cs="新宋体"/>
          <w:sz w:val="24"/>
          <w:szCs w:val="24"/>
        </w:rPr>
      </w:pPr>
      <w:r>
        <w:rPr>
          <w:rFonts w:ascii="新宋体" w:hAnsi="新宋体" w:eastAsia="新宋体" w:cs="新宋体"/>
          <w:spacing w:val="3"/>
          <w:sz w:val="24"/>
          <w:szCs w:val="24"/>
        </w:rPr>
        <w:t>法定代表人</w:t>
      </w:r>
      <w:r>
        <w:rPr>
          <w:rFonts w:ascii="新宋体" w:hAnsi="新宋体" w:eastAsia="新宋体" w:cs="新宋体"/>
          <w:spacing w:val="-18"/>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8"/>
          <w:sz w:val="24"/>
          <w:szCs w:val="24"/>
        </w:rPr>
        <w:t>（</w:t>
      </w:r>
      <w:r>
        <w:rPr>
          <w:rFonts w:ascii="新宋体" w:hAnsi="新宋体" w:eastAsia="新宋体" w:cs="新宋体"/>
          <w:spacing w:val="3"/>
          <w:sz w:val="24"/>
          <w:szCs w:val="24"/>
        </w:rPr>
        <w:t>签字）</w:t>
      </w:r>
    </w:p>
    <w:p>
      <w:pPr>
        <w:spacing w:before="275" w:line="184" w:lineRule="auto"/>
        <w:ind w:left="6257"/>
        <w:rPr>
          <w:rFonts w:ascii="新宋体" w:hAnsi="新宋体" w:eastAsia="新宋体" w:cs="新宋体"/>
          <w:sz w:val="24"/>
          <w:szCs w:val="24"/>
        </w:rPr>
      </w:pPr>
      <w:r>
        <w:rPr>
          <w:rFonts w:ascii="新宋体" w:hAnsi="新宋体" w:eastAsia="新宋体" w:cs="新宋体"/>
          <w:spacing w:val="-9"/>
          <w:sz w:val="24"/>
          <w:szCs w:val="24"/>
        </w:rPr>
        <w:t>年</w:t>
      </w:r>
      <w:r>
        <w:rPr>
          <w:rFonts w:ascii="新宋体" w:hAnsi="新宋体" w:eastAsia="新宋体" w:cs="新宋体"/>
          <w:spacing w:val="5"/>
          <w:sz w:val="24"/>
          <w:szCs w:val="24"/>
        </w:rPr>
        <w:t xml:space="preserve">   </w:t>
      </w:r>
      <w:r>
        <w:rPr>
          <w:rFonts w:ascii="新宋体" w:hAnsi="新宋体" w:eastAsia="新宋体" w:cs="新宋体"/>
          <w:spacing w:val="-9"/>
          <w:sz w:val="24"/>
          <w:szCs w:val="24"/>
        </w:rPr>
        <w:t>月</w:t>
      </w:r>
      <w:r>
        <w:rPr>
          <w:rFonts w:ascii="新宋体" w:hAnsi="新宋体" w:eastAsia="新宋体" w:cs="新宋体"/>
          <w:spacing w:val="25"/>
          <w:sz w:val="24"/>
          <w:szCs w:val="24"/>
        </w:rPr>
        <w:t xml:space="preserve">  </w:t>
      </w:r>
      <w:r>
        <w:rPr>
          <w:rFonts w:ascii="新宋体" w:hAnsi="新宋体" w:eastAsia="新宋体" w:cs="新宋体"/>
          <w:spacing w:val="-9"/>
          <w:sz w:val="24"/>
          <w:szCs w:val="24"/>
        </w:rPr>
        <w:t>日</w:t>
      </w:r>
    </w:p>
    <w:p>
      <w:pPr>
        <w:spacing w:line="184" w:lineRule="auto"/>
        <w:rPr>
          <w:rFonts w:ascii="新宋体" w:hAnsi="新宋体" w:eastAsia="新宋体" w:cs="新宋体"/>
          <w:sz w:val="24"/>
          <w:szCs w:val="24"/>
        </w:rPr>
        <w:sectPr>
          <w:type w:val="continuous"/>
          <w:pgSz w:w="11906" w:h="16839"/>
          <w:pgMar w:top="400" w:right="1592" w:bottom="1151" w:left="1385" w:header="0" w:footer="989" w:gutter="0"/>
          <w:cols w:equalWidth="0" w:num="1">
            <w:col w:w="8929"/>
          </w:cols>
        </w:sectPr>
      </w:pPr>
    </w:p>
    <w:p>
      <w:pPr>
        <w:pStyle w:val="3"/>
        <w:spacing w:line="293" w:lineRule="auto"/>
      </w:pPr>
    </w:p>
    <w:p>
      <w:pPr>
        <w:pStyle w:val="3"/>
        <w:spacing w:line="293" w:lineRule="auto"/>
      </w:pPr>
    </w:p>
    <w:p>
      <w:pPr>
        <w:pStyle w:val="3"/>
        <w:spacing w:line="293" w:lineRule="auto"/>
      </w:pPr>
    </w:p>
    <w:p>
      <w:pPr>
        <w:pStyle w:val="3"/>
        <w:spacing w:line="294" w:lineRule="auto"/>
      </w:pPr>
    </w:p>
    <w:p>
      <w:pPr>
        <w:spacing w:before="78" w:line="219" w:lineRule="auto"/>
        <w:ind w:left="19"/>
        <w:rPr>
          <w:rFonts w:ascii="新宋体" w:hAnsi="新宋体" w:eastAsia="新宋体" w:cs="新宋体"/>
          <w:sz w:val="24"/>
          <w:szCs w:val="24"/>
        </w:rPr>
      </w:pPr>
      <w:r>
        <w:rPr>
          <w:rFonts w:ascii="新宋体" w:hAnsi="新宋体" w:eastAsia="新宋体" w:cs="新宋体"/>
          <w:spacing w:val="-4"/>
          <w:sz w:val="24"/>
          <w:szCs w:val="24"/>
          <w14:textOutline w14:w="4356" w14:cap="sq" w14:cmpd="sng">
            <w14:solidFill>
              <w14:srgbClr w14:val="000000"/>
            </w14:solidFill>
            <w14:prstDash w14:val="solid"/>
            <w14:bevel/>
          </w14:textOutline>
        </w:rPr>
        <w:t>附件</w:t>
      </w:r>
      <w:r>
        <w:rPr>
          <w:rFonts w:ascii="新宋体" w:hAnsi="新宋体" w:eastAsia="新宋体" w:cs="新宋体"/>
          <w:spacing w:val="-32"/>
          <w:sz w:val="24"/>
          <w:szCs w:val="24"/>
        </w:rPr>
        <w:t xml:space="preserve"> </w:t>
      </w:r>
      <w:r>
        <w:rPr>
          <w:rFonts w:ascii="新宋体" w:hAnsi="新宋体" w:eastAsia="新宋体" w:cs="新宋体"/>
          <w:spacing w:val="-4"/>
          <w:sz w:val="24"/>
          <w:szCs w:val="24"/>
          <w14:textOutline w14:w="4356" w14:cap="sq" w14:cmpd="sng">
            <w14:solidFill>
              <w14:srgbClr w14:val="000000"/>
            </w14:solidFill>
            <w14:prstDash w14:val="solid"/>
            <w14:bevel/>
          </w14:textOutline>
        </w:rPr>
        <w:t>12：技术规格响应表</w:t>
      </w:r>
    </w:p>
    <w:p>
      <w:pPr>
        <w:pStyle w:val="3"/>
        <w:spacing w:line="317" w:lineRule="auto"/>
      </w:pPr>
    </w:p>
    <w:p>
      <w:pPr>
        <w:spacing w:before="78" w:line="219" w:lineRule="auto"/>
        <w:ind w:left="3693"/>
        <w:rPr>
          <w:rFonts w:ascii="新宋体" w:hAnsi="新宋体" w:eastAsia="新宋体" w:cs="新宋体"/>
          <w:sz w:val="24"/>
          <w:szCs w:val="24"/>
        </w:rPr>
      </w:pPr>
      <w:r>
        <w:rPr>
          <w:rFonts w:ascii="新宋体" w:hAnsi="新宋体" w:eastAsia="新宋体" w:cs="新宋体"/>
          <w:spacing w:val="-1"/>
          <w:sz w:val="24"/>
          <w:szCs w:val="24"/>
          <w14:textOutline w14:w="4356" w14:cap="sq" w14:cmpd="sng">
            <w14:solidFill>
              <w14:srgbClr w14:val="000000"/>
            </w14:solidFill>
            <w14:prstDash w14:val="solid"/>
            <w14:bevel/>
          </w14:textOutline>
        </w:rPr>
        <w:t>技术规格响应表</w:t>
      </w:r>
    </w:p>
    <w:p>
      <w:pPr>
        <w:spacing w:before="273" w:line="219" w:lineRule="auto"/>
        <w:rPr>
          <w:rFonts w:ascii="新宋体" w:hAnsi="新宋体" w:eastAsia="新宋体" w:cs="新宋体"/>
          <w:sz w:val="24"/>
          <w:szCs w:val="24"/>
        </w:rPr>
      </w:pPr>
      <w:r>
        <w:rPr>
          <w:rFonts w:ascii="新宋体" w:hAnsi="新宋体" w:eastAsia="新宋体" w:cs="新宋体"/>
          <w:spacing w:val="3"/>
          <w:sz w:val="24"/>
          <w:szCs w:val="24"/>
        </w:rPr>
        <w:t>供应商名称（盖章）:</w:t>
      </w:r>
    </w:p>
    <w:p>
      <w:pPr>
        <w:spacing w:line="33" w:lineRule="exact"/>
      </w:pPr>
    </w:p>
    <w:tbl>
      <w:tblPr>
        <w:tblStyle w:val="6"/>
        <w:tblW w:w="8921" w:type="dxa"/>
        <w:tblInd w:w="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1"/>
        <w:gridCol w:w="886"/>
        <w:gridCol w:w="2764"/>
        <w:gridCol w:w="915"/>
        <w:gridCol w:w="2878"/>
        <w:gridCol w:w="8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601" w:type="dxa"/>
            <w:vAlign w:val="top"/>
          </w:tcPr>
          <w:p>
            <w:pPr>
              <w:rPr>
                <w:rFonts w:ascii="Arial"/>
                <w:sz w:val="21"/>
              </w:rPr>
            </w:pPr>
          </w:p>
        </w:tc>
        <w:tc>
          <w:tcPr>
            <w:tcW w:w="3650" w:type="dxa"/>
            <w:gridSpan w:val="2"/>
            <w:vAlign w:val="top"/>
          </w:tcPr>
          <w:p>
            <w:pPr>
              <w:pStyle w:val="7"/>
              <w:spacing w:before="248" w:line="219" w:lineRule="auto"/>
              <w:ind w:left="510"/>
            </w:pPr>
            <w:r>
              <w:rPr>
                <w:spacing w:val="-1"/>
              </w:rPr>
              <w:t>采购需求技术参数、指标</w:t>
            </w:r>
          </w:p>
        </w:tc>
        <w:tc>
          <w:tcPr>
            <w:tcW w:w="3793" w:type="dxa"/>
            <w:gridSpan w:val="2"/>
            <w:vAlign w:val="top"/>
          </w:tcPr>
          <w:p>
            <w:pPr>
              <w:pStyle w:val="7"/>
              <w:spacing w:before="249" w:line="219" w:lineRule="auto"/>
              <w:ind w:left="586"/>
            </w:pPr>
            <w:r>
              <w:rPr>
                <w:spacing w:val="-2"/>
              </w:rPr>
              <w:t>投标产品技术参数、指标</w:t>
            </w:r>
          </w:p>
        </w:tc>
        <w:tc>
          <w:tcPr>
            <w:tcW w:w="877" w:type="dxa"/>
            <w:vAlign w:val="top"/>
          </w:tcPr>
          <w:p>
            <w:pPr>
              <w:pStyle w:val="7"/>
              <w:spacing w:before="249" w:line="219" w:lineRule="auto"/>
              <w:ind w:left="205"/>
            </w:pPr>
            <w:r>
              <w:rPr>
                <w:spacing w:val="-5"/>
              </w:rPr>
              <w:t>偏离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601" w:type="dxa"/>
            <w:vAlign w:val="top"/>
          </w:tcPr>
          <w:p>
            <w:pPr>
              <w:pStyle w:val="7"/>
              <w:spacing w:before="244" w:line="221" w:lineRule="auto"/>
              <w:ind w:left="35"/>
            </w:pPr>
            <w:r>
              <w:rPr>
                <w:spacing w:val="-5"/>
              </w:rPr>
              <w:t>序号</w:t>
            </w:r>
          </w:p>
        </w:tc>
        <w:tc>
          <w:tcPr>
            <w:tcW w:w="886" w:type="dxa"/>
            <w:vAlign w:val="top"/>
          </w:tcPr>
          <w:p>
            <w:pPr>
              <w:pStyle w:val="7"/>
              <w:spacing w:before="245" w:line="221" w:lineRule="auto"/>
              <w:ind w:left="211"/>
            </w:pPr>
            <w:r>
              <w:rPr>
                <w:spacing w:val="-7"/>
              </w:rPr>
              <w:t>名称</w:t>
            </w:r>
          </w:p>
        </w:tc>
        <w:tc>
          <w:tcPr>
            <w:tcW w:w="2764" w:type="dxa"/>
            <w:vAlign w:val="top"/>
          </w:tcPr>
          <w:p>
            <w:pPr>
              <w:pStyle w:val="7"/>
              <w:spacing w:before="244" w:line="219" w:lineRule="auto"/>
              <w:ind w:left="189"/>
            </w:pPr>
            <w:r>
              <w:rPr>
                <w:spacing w:val="-2"/>
              </w:rPr>
              <w:t>技术参数、指标及配置</w:t>
            </w:r>
          </w:p>
        </w:tc>
        <w:tc>
          <w:tcPr>
            <w:tcW w:w="915" w:type="dxa"/>
            <w:vAlign w:val="top"/>
          </w:tcPr>
          <w:p>
            <w:pPr>
              <w:pStyle w:val="7"/>
              <w:spacing w:before="245" w:line="221" w:lineRule="auto"/>
              <w:ind w:left="226"/>
            </w:pPr>
            <w:r>
              <w:rPr>
                <w:spacing w:val="-7"/>
              </w:rPr>
              <w:t>名称</w:t>
            </w:r>
          </w:p>
        </w:tc>
        <w:tc>
          <w:tcPr>
            <w:tcW w:w="2878" w:type="dxa"/>
            <w:vAlign w:val="top"/>
          </w:tcPr>
          <w:p>
            <w:pPr>
              <w:pStyle w:val="7"/>
              <w:spacing w:before="244" w:line="219" w:lineRule="auto"/>
              <w:ind w:left="247"/>
            </w:pPr>
            <w:r>
              <w:rPr>
                <w:spacing w:val="-2"/>
              </w:rPr>
              <w:t>技术参数、指标及配置</w:t>
            </w:r>
          </w:p>
        </w:tc>
        <w:tc>
          <w:tcPr>
            <w:tcW w:w="8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601" w:type="dxa"/>
            <w:vAlign w:val="top"/>
          </w:tcPr>
          <w:p>
            <w:pPr>
              <w:pStyle w:val="7"/>
              <w:spacing w:before="283" w:line="184" w:lineRule="auto"/>
              <w:ind w:left="364"/>
            </w:pPr>
            <w:r>
              <w:t>1</w:t>
            </w:r>
          </w:p>
        </w:tc>
        <w:tc>
          <w:tcPr>
            <w:tcW w:w="886" w:type="dxa"/>
            <w:vAlign w:val="top"/>
          </w:tcPr>
          <w:p>
            <w:pPr>
              <w:rPr>
                <w:rFonts w:ascii="Arial"/>
                <w:sz w:val="21"/>
              </w:rPr>
            </w:pPr>
          </w:p>
        </w:tc>
        <w:tc>
          <w:tcPr>
            <w:tcW w:w="2764" w:type="dxa"/>
            <w:vAlign w:val="top"/>
          </w:tcPr>
          <w:p>
            <w:pPr>
              <w:rPr>
                <w:rFonts w:ascii="Arial"/>
                <w:sz w:val="21"/>
              </w:rPr>
            </w:pPr>
          </w:p>
        </w:tc>
        <w:tc>
          <w:tcPr>
            <w:tcW w:w="915" w:type="dxa"/>
            <w:vAlign w:val="top"/>
          </w:tcPr>
          <w:p>
            <w:pPr>
              <w:rPr>
                <w:rFonts w:ascii="Arial"/>
                <w:sz w:val="21"/>
              </w:rPr>
            </w:pPr>
          </w:p>
        </w:tc>
        <w:tc>
          <w:tcPr>
            <w:tcW w:w="2878" w:type="dxa"/>
            <w:vAlign w:val="top"/>
          </w:tcPr>
          <w:p>
            <w:pPr>
              <w:rPr>
                <w:rFonts w:ascii="Arial"/>
                <w:sz w:val="21"/>
              </w:rPr>
            </w:pPr>
          </w:p>
        </w:tc>
        <w:tc>
          <w:tcPr>
            <w:tcW w:w="8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601" w:type="dxa"/>
            <w:vAlign w:val="top"/>
          </w:tcPr>
          <w:p>
            <w:pPr>
              <w:pStyle w:val="7"/>
              <w:spacing w:before="284" w:line="183" w:lineRule="auto"/>
              <w:ind w:left="349"/>
            </w:pPr>
            <w:r>
              <w:t>2</w:t>
            </w:r>
          </w:p>
        </w:tc>
        <w:tc>
          <w:tcPr>
            <w:tcW w:w="886" w:type="dxa"/>
            <w:vAlign w:val="top"/>
          </w:tcPr>
          <w:p>
            <w:pPr>
              <w:rPr>
                <w:rFonts w:ascii="Arial"/>
                <w:sz w:val="21"/>
              </w:rPr>
            </w:pPr>
          </w:p>
        </w:tc>
        <w:tc>
          <w:tcPr>
            <w:tcW w:w="2764" w:type="dxa"/>
            <w:vAlign w:val="top"/>
          </w:tcPr>
          <w:p>
            <w:pPr>
              <w:rPr>
                <w:rFonts w:ascii="Arial"/>
                <w:sz w:val="21"/>
              </w:rPr>
            </w:pPr>
          </w:p>
        </w:tc>
        <w:tc>
          <w:tcPr>
            <w:tcW w:w="915" w:type="dxa"/>
            <w:vAlign w:val="top"/>
          </w:tcPr>
          <w:p>
            <w:pPr>
              <w:rPr>
                <w:rFonts w:ascii="Arial"/>
                <w:sz w:val="21"/>
              </w:rPr>
            </w:pPr>
          </w:p>
        </w:tc>
        <w:tc>
          <w:tcPr>
            <w:tcW w:w="2878" w:type="dxa"/>
            <w:vAlign w:val="top"/>
          </w:tcPr>
          <w:p>
            <w:pPr>
              <w:rPr>
                <w:rFonts w:ascii="Arial"/>
                <w:sz w:val="21"/>
              </w:rPr>
            </w:pPr>
          </w:p>
        </w:tc>
        <w:tc>
          <w:tcPr>
            <w:tcW w:w="8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601" w:type="dxa"/>
            <w:vAlign w:val="top"/>
          </w:tcPr>
          <w:p>
            <w:pPr>
              <w:pStyle w:val="7"/>
              <w:spacing w:before="248" w:line="239" w:lineRule="auto"/>
              <w:ind w:left="301"/>
            </w:pPr>
            <w:r>
              <w:t>…</w:t>
            </w:r>
          </w:p>
        </w:tc>
        <w:tc>
          <w:tcPr>
            <w:tcW w:w="886" w:type="dxa"/>
            <w:vAlign w:val="top"/>
          </w:tcPr>
          <w:p>
            <w:pPr>
              <w:rPr>
                <w:rFonts w:ascii="Arial"/>
                <w:sz w:val="21"/>
              </w:rPr>
            </w:pPr>
          </w:p>
        </w:tc>
        <w:tc>
          <w:tcPr>
            <w:tcW w:w="2764" w:type="dxa"/>
            <w:vAlign w:val="top"/>
          </w:tcPr>
          <w:p>
            <w:pPr>
              <w:rPr>
                <w:rFonts w:ascii="Arial"/>
                <w:sz w:val="21"/>
              </w:rPr>
            </w:pPr>
          </w:p>
        </w:tc>
        <w:tc>
          <w:tcPr>
            <w:tcW w:w="915" w:type="dxa"/>
            <w:vAlign w:val="top"/>
          </w:tcPr>
          <w:p>
            <w:pPr>
              <w:rPr>
                <w:rFonts w:ascii="Arial"/>
                <w:sz w:val="21"/>
              </w:rPr>
            </w:pPr>
          </w:p>
        </w:tc>
        <w:tc>
          <w:tcPr>
            <w:tcW w:w="2878" w:type="dxa"/>
            <w:vAlign w:val="top"/>
          </w:tcPr>
          <w:p>
            <w:pPr>
              <w:rPr>
                <w:rFonts w:ascii="Arial"/>
                <w:sz w:val="21"/>
              </w:rPr>
            </w:pPr>
          </w:p>
        </w:tc>
        <w:tc>
          <w:tcPr>
            <w:tcW w:w="877" w:type="dxa"/>
            <w:vAlign w:val="top"/>
          </w:tcPr>
          <w:p>
            <w:pPr>
              <w:rPr>
                <w:rFonts w:ascii="Arial"/>
                <w:sz w:val="21"/>
              </w:rPr>
            </w:pPr>
          </w:p>
        </w:tc>
      </w:tr>
    </w:tbl>
    <w:p>
      <w:pPr>
        <w:spacing w:before="243" w:line="559" w:lineRule="exact"/>
        <w:jc w:val="right"/>
        <w:rPr>
          <w:rFonts w:ascii="新宋体" w:hAnsi="新宋体" w:eastAsia="新宋体" w:cs="新宋体"/>
          <w:sz w:val="24"/>
          <w:szCs w:val="24"/>
        </w:rPr>
      </w:pPr>
      <w:r>
        <w:rPr>
          <w:rFonts w:ascii="新宋体" w:hAnsi="新宋体" w:eastAsia="新宋体" w:cs="新宋体"/>
          <w:position w:val="24"/>
          <w:sz w:val="24"/>
          <w:szCs w:val="24"/>
        </w:rPr>
        <w:t>1、本表应按照采购分项报价表中“产品名称</w:t>
      </w:r>
      <w:r>
        <w:rPr>
          <w:rFonts w:ascii="新宋体" w:hAnsi="新宋体" w:eastAsia="新宋体" w:cs="新宋体"/>
          <w:spacing w:val="-79"/>
          <w:position w:val="24"/>
          <w:sz w:val="24"/>
          <w:szCs w:val="24"/>
        </w:rPr>
        <w:t xml:space="preserve"> </w:t>
      </w:r>
      <w:r>
        <w:rPr>
          <w:rFonts w:ascii="新宋体" w:hAnsi="新宋体" w:eastAsia="新宋体" w:cs="新宋体"/>
          <w:position w:val="24"/>
          <w:sz w:val="24"/>
          <w:szCs w:val="24"/>
        </w:rPr>
        <w:t>”及采购一览表中产品序号的指标逐</w:t>
      </w:r>
    </w:p>
    <w:p>
      <w:pPr>
        <w:spacing w:before="1" w:line="219" w:lineRule="auto"/>
        <w:ind w:left="4"/>
        <w:rPr>
          <w:rFonts w:ascii="新宋体" w:hAnsi="新宋体" w:eastAsia="新宋体" w:cs="新宋体"/>
          <w:sz w:val="24"/>
          <w:szCs w:val="24"/>
        </w:rPr>
      </w:pPr>
      <w:r>
        <w:rPr>
          <w:rFonts w:ascii="新宋体" w:hAnsi="新宋体" w:eastAsia="新宋体" w:cs="新宋体"/>
          <w:spacing w:val="-1"/>
          <w:sz w:val="24"/>
          <w:szCs w:val="24"/>
        </w:rPr>
        <w:t>项填写，不得遗漏。否则，按无效响应处理。</w:t>
      </w:r>
    </w:p>
    <w:p>
      <w:pPr>
        <w:spacing w:before="274" w:line="431" w:lineRule="auto"/>
        <w:ind w:firstLine="483"/>
        <w:rPr>
          <w:rFonts w:ascii="新宋体" w:hAnsi="新宋体" w:eastAsia="新宋体" w:cs="新宋体"/>
          <w:sz w:val="24"/>
          <w:szCs w:val="24"/>
        </w:rPr>
      </w:pPr>
      <w:r>
        <w:rPr>
          <w:rFonts w:ascii="新宋体" w:hAnsi="新宋体" w:eastAsia="新宋体" w:cs="新宋体"/>
          <w:spacing w:val="1"/>
          <w:sz w:val="24"/>
          <w:szCs w:val="24"/>
        </w:rPr>
        <w:t>2、“投标产品技术参数、指标</w:t>
      </w:r>
      <w:r>
        <w:rPr>
          <w:rFonts w:ascii="新宋体" w:hAnsi="新宋体" w:eastAsia="新宋体" w:cs="新宋体"/>
          <w:spacing w:val="-85"/>
          <w:sz w:val="24"/>
          <w:szCs w:val="24"/>
        </w:rPr>
        <w:t xml:space="preserve"> </w:t>
      </w:r>
      <w:r>
        <w:rPr>
          <w:rFonts w:ascii="新宋体" w:hAnsi="新宋体" w:eastAsia="新宋体" w:cs="新宋体"/>
          <w:spacing w:val="1"/>
          <w:sz w:val="24"/>
          <w:szCs w:val="24"/>
        </w:rPr>
        <w:t>”必须与谈判响</w:t>
      </w:r>
      <w:r>
        <w:rPr>
          <w:rFonts w:ascii="新宋体" w:hAnsi="新宋体" w:eastAsia="新宋体" w:cs="新宋体"/>
          <w:sz w:val="24"/>
          <w:szCs w:val="24"/>
        </w:rPr>
        <w:t xml:space="preserve">应文件中提供的产品检测报告、生 </w:t>
      </w:r>
      <w:r>
        <w:rPr>
          <w:rFonts w:ascii="新宋体" w:hAnsi="新宋体" w:eastAsia="新宋体" w:cs="新宋体"/>
          <w:spacing w:val="-2"/>
          <w:sz w:val="24"/>
          <w:szCs w:val="24"/>
        </w:rPr>
        <w:t>产厂家出具的产品彩页等证明材料的实质性响应情况相一致。若在评审环节发现该项与</w:t>
      </w:r>
      <w:r>
        <w:rPr>
          <w:rFonts w:ascii="新宋体" w:hAnsi="新宋体" w:eastAsia="新宋体" w:cs="新宋体"/>
          <w:spacing w:val="16"/>
          <w:sz w:val="24"/>
          <w:szCs w:val="24"/>
        </w:rPr>
        <w:t xml:space="preserve"> </w:t>
      </w:r>
      <w:r>
        <w:rPr>
          <w:rFonts w:ascii="新宋体" w:hAnsi="新宋体" w:eastAsia="新宋体" w:cs="新宋体"/>
          <w:spacing w:val="-2"/>
          <w:sz w:val="24"/>
          <w:szCs w:val="24"/>
        </w:rPr>
        <w:t>谈判响应文件中提供的产品检测报告、生产厂家出具的产品彩页等证明材料的实质性响</w:t>
      </w:r>
      <w:r>
        <w:rPr>
          <w:rFonts w:ascii="新宋体" w:hAnsi="新宋体" w:eastAsia="新宋体" w:cs="新宋体"/>
          <w:spacing w:val="16"/>
          <w:sz w:val="24"/>
          <w:szCs w:val="24"/>
        </w:rPr>
        <w:t xml:space="preserve"> </w:t>
      </w:r>
      <w:r>
        <w:rPr>
          <w:rFonts w:ascii="新宋体" w:hAnsi="新宋体" w:eastAsia="新宋体" w:cs="新宋体"/>
          <w:spacing w:val="-2"/>
          <w:sz w:val="24"/>
          <w:szCs w:val="24"/>
        </w:rPr>
        <w:t>应情况不一致或直接复制谈判文件“采购需求技术</w:t>
      </w:r>
      <w:r>
        <w:rPr>
          <w:rFonts w:ascii="新宋体" w:hAnsi="新宋体" w:eastAsia="新宋体" w:cs="新宋体"/>
          <w:spacing w:val="-3"/>
          <w:sz w:val="24"/>
          <w:szCs w:val="24"/>
        </w:rPr>
        <w:t>参数、指标</w:t>
      </w:r>
      <w:r>
        <w:rPr>
          <w:rFonts w:ascii="新宋体" w:hAnsi="新宋体" w:eastAsia="新宋体" w:cs="新宋体"/>
          <w:spacing w:val="-88"/>
          <w:sz w:val="24"/>
          <w:szCs w:val="24"/>
        </w:rPr>
        <w:t xml:space="preserve"> </w:t>
      </w:r>
      <w:r>
        <w:rPr>
          <w:rFonts w:ascii="新宋体" w:hAnsi="新宋体" w:eastAsia="新宋体" w:cs="新宋体"/>
          <w:spacing w:val="-3"/>
          <w:sz w:val="24"/>
          <w:szCs w:val="24"/>
        </w:rPr>
        <w:t>”内容的，按无效相应处</w:t>
      </w:r>
    </w:p>
    <w:p>
      <w:pPr>
        <w:spacing w:before="1" w:line="229" w:lineRule="auto"/>
        <w:ind w:left="3"/>
        <w:rPr>
          <w:rFonts w:ascii="新宋体" w:hAnsi="新宋体" w:eastAsia="新宋体" w:cs="新宋体"/>
          <w:sz w:val="24"/>
          <w:szCs w:val="24"/>
        </w:rPr>
      </w:pPr>
      <w:r>
        <w:rPr>
          <w:rFonts w:ascii="新宋体" w:hAnsi="新宋体" w:eastAsia="新宋体" w:cs="新宋体"/>
          <w:spacing w:val="-7"/>
          <w:sz w:val="24"/>
          <w:szCs w:val="24"/>
        </w:rPr>
        <w:t>理。</w:t>
      </w:r>
    </w:p>
    <w:p>
      <w:pPr>
        <w:spacing w:before="261" w:line="431" w:lineRule="auto"/>
        <w:ind w:left="2" w:firstLine="482"/>
        <w:rPr>
          <w:rFonts w:ascii="新宋体" w:hAnsi="新宋体" w:eastAsia="新宋体" w:cs="新宋体"/>
          <w:sz w:val="24"/>
          <w:szCs w:val="24"/>
        </w:rPr>
      </w:pPr>
      <w:r>
        <w:rPr>
          <w:rFonts w:ascii="新宋体" w:hAnsi="新宋体" w:eastAsia="新宋体" w:cs="新宋体"/>
          <w:spacing w:val="1"/>
          <w:sz w:val="24"/>
          <w:szCs w:val="24"/>
        </w:rPr>
        <w:t>3、谈判供应商响应采购需求应具体、明确，应以谈判项目参数要求为基本谈判要</w:t>
      </w:r>
      <w:r>
        <w:rPr>
          <w:rFonts w:ascii="新宋体" w:hAnsi="新宋体" w:eastAsia="新宋体" w:cs="新宋体"/>
          <w:spacing w:val="18"/>
          <w:sz w:val="24"/>
          <w:szCs w:val="24"/>
        </w:rPr>
        <w:t xml:space="preserve"> </w:t>
      </w:r>
      <w:r>
        <w:rPr>
          <w:rFonts w:ascii="新宋体" w:hAnsi="新宋体" w:eastAsia="新宋体" w:cs="新宋体"/>
          <w:spacing w:val="-3"/>
          <w:sz w:val="24"/>
          <w:szCs w:val="24"/>
        </w:rPr>
        <w:t>求，对超出或不满足谈判项目参数要求的指标需列出“+、-</w:t>
      </w:r>
      <w:r>
        <w:rPr>
          <w:rFonts w:ascii="新宋体" w:hAnsi="新宋体" w:eastAsia="新宋体" w:cs="新宋体"/>
          <w:spacing w:val="-72"/>
          <w:sz w:val="24"/>
          <w:szCs w:val="24"/>
        </w:rPr>
        <w:t xml:space="preserve"> </w:t>
      </w:r>
      <w:r>
        <w:rPr>
          <w:rFonts w:ascii="新宋体" w:hAnsi="新宋体" w:eastAsia="新宋体" w:cs="新宋体"/>
          <w:spacing w:val="-3"/>
          <w:sz w:val="24"/>
          <w:szCs w:val="24"/>
        </w:rPr>
        <w:t>”偏差，并做出详细说明；</w:t>
      </w:r>
    </w:p>
    <w:p>
      <w:pPr>
        <w:spacing w:line="219" w:lineRule="auto"/>
        <w:ind w:left="4"/>
        <w:rPr>
          <w:rFonts w:ascii="新宋体" w:hAnsi="新宋体" w:eastAsia="新宋体" w:cs="新宋体"/>
          <w:sz w:val="24"/>
          <w:szCs w:val="24"/>
        </w:rPr>
      </w:pPr>
      <w:r>
        <w:rPr>
          <w:rFonts w:ascii="新宋体" w:hAnsi="新宋体" w:eastAsia="新宋体" w:cs="新宋体"/>
          <w:spacing w:val="-3"/>
          <w:sz w:val="24"/>
          <w:szCs w:val="24"/>
        </w:rPr>
        <w:t>如果只注明“+</w:t>
      </w:r>
      <w:r>
        <w:rPr>
          <w:rFonts w:ascii="新宋体" w:hAnsi="新宋体" w:eastAsia="新宋体" w:cs="新宋体"/>
          <w:spacing w:val="-83"/>
          <w:sz w:val="24"/>
          <w:szCs w:val="24"/>
        </w:rPr>
        <w:t xml:space="preserve"> </w:t>
      </w:r>
      <w:r>
        <w:rPr>
          <w:rFonts w:ascii="新宋体" w:hAnsi="新宋体" w:eastAsia="新宋体" w:cs="新宋体"/>
          <w:spacing w:val="-3"/>
          <w:sz w:val="24"/>
          <w:szCs w:val="24"/>
        </w:rPr>
        <w:t>”、“-</w:t>
      </w:r>
      <w:r>
        <w:rPr>
          <w:rFonts w:ascii="新宋体" w:hAnsi="新宋体" w:eastAsia="新宋体" w:cs="新宋体"/>
          <w:spacing w:val="-88"/>
          <w:sz w:val="24"/>
          <w:szCs w:val="24"/>
        </w:rPr>
        <w:t xml:space="preserve"> </w:t>
      </w:r>
      <w:r>
        <w:rPr>
          <w:rFonts w:ascii="新宋体" w:hAnsi="新宋体" w:eastAsia="新宋体" w:cs="新宋体"/>
          <w:spacing w:val="-3"/>
          <w:sz w:val="24"/>
          <w:szCs w:val="24"/>
        </w:rPr>
        <w:t>”或未填写，将视为该项指标不响应。</w:t>
      </w:r>
    </w:p>
    <w:p>
      <w:pPr>
        <w:pStyle w:val="3"/>
        <w:spacing w:line="251" w:lineRule="auto"/>
      </w:pPr>
    </w:p>
    <w:p>
      <w:pPr>
        <w:pStyle w:val="3"/>
        <w:spacing w:line="251" w:lineRule="auto"/>
      </w:pPr>
    </w:p>
    <w:p>
      <w:pPr>
        <w:pStyle w:val="3"/>
        <w:spacing w:line="251" w:lineRule="auto"/>
      </w:pPr>
    </w:p>
    <w:p>
      <w:pPr>
        <w:spacing w:before="79" w:line="430" w:lineRule="auto"/>
        <w:ind w:left="4322"/>
        <w:rPr>
          <w:rFonts w:ascii="新宋体" w:hAnsi="新宋体" w:eastAsia="新宋体" w:cs="新宋体"/>
          <w:sz w:val="24"/>
          <w:szCs w:val="24"/>
        </w:rPr>
      </w:pPr>
      <w:r>
        <w:rPr>
          <w:rFonts w:ascii="新宋体" w:hAnsi="新宋体" w:eastAsia="新宋体" w:cs="新宋体"/>
          <w:spacing w:val="3"/>
          <w:sz w:val="24"/>
          <w:szCs w:val="24"/>
        </w:rPr>
        <w:t>单位名称</w:t>
      </w:r>
      <w:r>
        <w:rPr>
          <w:rFonts w:ascii="新宋体" w:hAnsi="新宋体" w:eastAsia="新宋体" w:cs="新宋体"/>
          <w:spacing w:val="-17"/>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7"/>
          <w:sz w:val="24"/>
          <w:szCs w:val="24"/>
        </w:rPr>
        <w:t>（</w:t>
      </w:r>
      <w:r>
        <w:rPr>
          <w:rFonts w:ascii="新宋体" w:hAnsi="新宋体" w:eastAsia="新宋体" w:cs="新宋体"/>
          <w:spacing w:val="3"/>
          <w:sz w:val="24"/>
          <w:szCs w:val="24"/>
        </w:rPr>
        <w:t>公章）</w:t>
      </w:r>
    </w:p>
    <w:p>
      <w:pPr>
        <w:spacing w:line="219" w:lineRule="auto"/>
        <w:ind w:left="4115"/>
        <w:rPr>
          <w:rFonts w:ascii="新宋体" w:hAnsi="新宋体" w:eastAsia="新宋体" w:cs="新宋体"/>
          <w:sz w:val="24"/>
          <w:szCs w:val="24"/>
        </w:rPr>
      </w:pPr>
      <w:r>
        <w:rPr>
          <w:rFonts w:ascii="新宋体" w:hAnsi="新宋体" w:eastAsia="新宋体" w:cs="新宋体"/>
          <w:spacing w:val="3"/>
          <w:sz w:val="24"/>
          <w:szCs w:val="24"/>
        </w:rPr>
        <w:t>法定代表人</w:t>
      </w:r>
      <w:r>
        <w:rPr>
          <w:rFonts w:ascii="新宋体" w:hAnsi="新宋体" w:eastAsia="新宋体" w:cs="新宋体"/>
          <w:spacing w:val="-18"/>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8"/>
          <w:sz w:val="24"/>
          <w:szCs w:val="24"/>
        </w:rPr>
        <w:t>（</w:t>
      </w:r>
      <w:r>
        <w:rPr>
          <w:rFonts w:ascii="新宋体" w:hAnsi="新宋体" w:eastAsia="新宋体" w:cs="新宋体"/>
          <w:spacing w:val="3"/>
          <w:sz w:val="24"/>
          <w:szCs w:val="24"/>
        </w:rPr>
        <w:t>签字）</w:t>
      </w:r>
    </w:p>
    <w:p>
      <w:pPr>
        <w:spacing w:before="274" w:line="219" w:lineRule="auto"/>
        <w:ind w:left="6215"/>
        <w:rPr>
          <w:rFonts w:ascii="新宋体" w:hAnsi="新宋体" w:eastAsia="新宋体" w:cs="新宋体"/>
          <w:sz w:val="24"/>
          <w:szCs w:val="24"/>
        </w:rPr>
      </w:pPr>
      <w:r>
        <w:rPr>
          <w:rFonts w:ascii="新宋体" w:hAnsi="新宋体" w:eastAsia="新宋体" w:cs="新宋体"/>
          <w:spacing w:val="-9"/>
          <w:sz w:val="24"/>
          <w:szCs w:val="24"/>
        </w:rPr>
        <w:t>年</w:t>
      </w:r>
      <w:r>
        <w:rPr>
          <w:rFonts w:ascii="新宋体" w:hAnsi="新宋体" w:eastAsia="新宋体" w:cs="新宋体"/>
          <w:spacing w:val="5"/>
          <w:sz w:val="24"/>
          <w:szCs w:val="24"/>
        </w:rPr>
        <w:t xml:space="preserve">   </w:t>
      </w:r>
      <w:r>
        <w:rPr>
          <w:rFonts w:ascii="新宋体" w:hAnsi="新宋体" w:eastAsia="新宋体" w:cs="新宋体"/>
          <w:spacing w:val="-9"/>
          <w:sz w:val="24"/>
          <w:szCs w:val="24"/>
        </w:rPr>
        <w:t>月</w:t>
      </w:r>
      <w:r>
        <w:rPr>
          <w:rFonts w:ascii="新宋体" w:hAnsi="新宋体" w:eastAsia="新宋体" w:cs="新宋体"/>
          <w:spacing w:val="25"/>
          <w:sz w:val="24"/>
          <w:szCs w:val="24"/>
        </w:rPr>
        <w:t xml:space="preserve">  </w:t>
      </w:r>
      <w:r>
        <w:rPr>
          <w:rFonts w:ascii="新宋体" w:hAnsi="新宋体" w:eastAsia="新宋体" w:cs="新宋体"/>
          <w:spacing w:val="-9"/>
          <w:sz w:val="24"/>
          <w:szCs w:val="24"/>
        </w:rPr>
        <w:t>日</w:t>
      </w:r>
    </w:p>
    <w:p>
      <w:pPr>
        <w:spacing w:line="219" w:lineRule="auto"/>
        <w:rPr>
          <w:rFonts w:ascii="新宋体" w:hAnsi="新宋体" w:eastAsia="新宋体" w:cs="新宋体"/>
          <w:sz w:val="24"/>
          <w:szCs w:val="24"/>
        </w:rPr>
        <w:sectPr>
          <w:headerReference r:id="rId66" w:type="default"/>
          <w:footerReference r:id="rId67" w:type="default"/>
          <w:pgSz w:w="11906" w:h="16839"/>
          <w:pgMar w:top="400" w:right="1418" w:bottom="1151" w:left="1426" w:header="0" w:footer="989" w:gutter="0"/>
          <w:cols w:space="720" w:num="1"/>
        </w:sectPr>
      </w:pPr>
    </w:p>
    <w:p>
      <w:pPr>
        <w:pStyle w:val="3"/>
        <w:spacing w:line="293" w:lineRule="auto"/>
      </w:pPr>
    </w:p>
    <w:p>
      <w:pPr>
        <w:pStyle w:val="3"/>
        <w:spacing w:line="293" w:lineRule="auto"/>
      </w:pPr>
    </w:p>
    <w:p>
      <w:pPr>
        <w:pStyle w:val="3"/>
        <w:spacing w:line="293" w:lineRule="auto"/>
      </w:pPr>
    </w:p>
    <w:p>
      <w:pPr>
        <w:pStyle w:val="3"/>
        <w:spacing w:line="294" w:lineRule="auto"/>
      </w:pPr>
    </w:p>
    <w:p>
      <w:pPr>
        <w:spacing w:before="78" w:line="219" w:lineRule="auto"/>
        <w:ind w:left="19"/>
        <w:rPr>
          <w:rFonts w:ascii="新宋体" w:hAnsi="新宋体" w:eastAsia="新宋体" w:cs="新宋体"/>
          <w:sz w:val="24"/>
          <w:szCs w:val="24"/>
        </w:rPr>
      </w:pPr>
      <w:r>
        <w:rPr>
          <w:rFonts w:ascii="新宋体" w:hAnsi="新宋体" w:eastAsia="新宋体" w:cs="新宋体"/>
          <w:spacing w:val="-1"/>
          <w:sz w:val="24"/>
          <w:szCs w:val="24"/>
          <w14:textOutline w14:w="4356" w14:cap="sq" w14:cmpd="sng">
            <w14:solidFill>
              <w14:srgbClr w14:val="000000"/>
            </w14:solidFill>
            <w14:prstDash w14:val="solid"/>
            <w14:bevel/>
          </w14:textOutline>
        </w:rPr>
        <w:t>附件</w:t>
      </w:r>
      <w:r>
        <w:rPr>
          <w:rFonts w:ascii="新宋体" w:hAnsi="新宋体" w:eastAsia="新宋体" w:cs="新宋体"/>
          <w:spacing w:val="-27"/>
          <w:sz w:val="24"/>
          <w:szCs w:val="24"/>
        </w:rPr>
        <w:t xml:space="preserve"> </w:t>
      </w:r>
      <w:r>
        <w:rPr>
          <w:rFonts w:ascii="新宋体" w:hAnsi="新宋体" w:eastAsia="新宋体" w:cs="新宋体"/>
          <w:spacing w:val="-1"/>
          <w:sz w:val="24"/>
          <w:szCs w:val="24"/>
          <w14:textOutline w14:w="4356" w14:cap="sq" w14:cmpd="sng">
            <w14:solidFill>
              <w14:srgbClr w14:val="000000"/>
            </w14:solidFill>
            <w14:prstDash w14:val="solid"/>
            <w14:bevel/>
          </w14:textOutline>
        </w:rPr>
        <w:t>13：产品相关资料（具备履行合同所必须的设备和专业技术能力证明）</w:t>
      </w:r>
    </w:p>
    <w:p>
      <w:pPr>
        <w:pStyle w:val="3"/>
        <w:spacing w:line="317" w:lineRule="auto"/>
      </w:pPr>
    </w:p>
    <w:p>
      <w:pPr>
        <w:numPr>
          <w:ilvl w:val="0"/>
          <w:numId w:val="3"/>
        </w:numPr>
        <w:spacing w:before="78" w:line="219" w:lineRule="auto"/>
        <w:ind w:left="498"/>
        <w:rPr>
          <w:rFonts w:ascii="新宋体" w:hAnsi="新宋体" w:eastAsia="新宋体" w:cs="新宋体"/>
          <w:spacing w:val="-3"/>
          <w:sz w:val="24"/>
          <w:szCs w:val="24"/>
          <w14:textOutline w14:w="4356" w14:cap="sq" w14:cmpd="sng">
            <w14:solidFill>
              <w14:srgbClr w14:val="000000"/>
            </w14:solidFill>
            <w14:prstDash w14:val="solid"/>
            <w14:bevel/>
          </w14:textOutline>
        </w:rPr>
      </w:pPr>
      <w:r>
        <w:rPr>
          <w:rFonts w:ascii="新宋体" w:hAnsi="新宋体" w:eastAsia="新宋体" w:cs="新宋体"/>
          <w:spacing w:val="-3"/>
          <w:sz w:val="24"/>
          <w:szCs w:val="24"/>
          <w14:textOutline w14:w="4356" w14:cap="sq" w14:cmpd="sng">
            <w14:solidFill>
              <w14:srgbClr w14:val="000000"/>
            </w14:solidFill>
            <w14:prstDash w14:val="solid"/>
            <w14:bevel/>
          </w14:textOutline>
        </w:rPr>
        <w:t>产品相关资料</w:t>
      </w:r>
    </w:p>
    <w:p>
      <w:pPr>
        <w:numPr>
          <w:ilvl w:val="0"/>
          <w:numId w:val="0"/>
        </w:numPr>
        <w:spacing w:before="78" w:line="219" w:lineRule="auto"/>
        <w:ind w:firstLine="472" w:firstLineChars="200"/>
        <w:rPr>
          <w:rFonts w:ascii="新宋体" w:hAnsi="新宋体" w:eastAsia="新宋体" w:cs="新宋体"/>
          <w:sz w:val="24"/>
          <w:szCs w:val="24"/>
        </w:rPr>
      </w:pPr>
      <w:r>
        <w:rPr>
          <w:rFonts w:ascii="新宋体" w:hAnsi="新宋体" w:eastAsia="新宋体" w:cs="新宋体"/>
          <w:spacing w:val="-2"/>
          <w:position w:val="24"/>
          <w:sz w:val="24"/>
          <w:szCs w:val="24"/>
        </w:rPr>
        <w:t>根据采购项目内容，响应提供国家认可的质监机构出具的产品的产品检验报告</w:t>
      </w:r>
      <w:r>
        <w:rPr>
          <w:rFonts w:hint="eastAsia" w:ascii="新宋体" w:hAnsi="新宋体" w:eastAsia="新宋体" w:cs="新宋体"/>
          <w:spacing w:val="-2"/>
          <w:position w:val="24"/>
          <w:sz w:val="24"/>
          <w:szCs w:val="24"/>
          <w:lang w:eastAsia="zh-CN"/>
        </w:rPr>
        <w:t>、</w:t>
      </w:r>
      <w:r>
        <w:rPr>
          <w:rFonts w:hint="eastAsia" w:ascii="新宋体" w:hAnsi="新宋体" w:eastAsia="新宋体" w:cs="新宋体"/>
          <w:spacing w:val="-2"/>
          <w:position w:val="24"/>
          <w:sz w:val="24"/>
          <w:szCs w:val="24"/>
          <w:lang w:val="en-US" w:eastAsia="zh-CN"/>
        </w:rPr>
        <w:t>生产厂家出具的产品彩页</w:t>
      </w:r>
      <w:r>
        <w:rPr>
          <w:rFonts w:ascii="新宋体" w:hAnsi="新宋体" w:eastAsia="新宋体" w:cs="新宋体"/>
          <w:spacing w:val="-2"/>
          <w:position w:val="24"/>
          <w:sz w:val="24"/>
          <w:szCs w:val="24"/>
        </w:rPr>
        <w:t>等能够证明技术参数响应的相关资料。</w:t>
      </w:r>
    </w:p>
    <w:p>
      <w:pPr>
        <w:spacing w:before="277" w:line="219" w:lineRule="auto"/>
        <w:ind w:left="483"/>
        <w:rPr>
          <w:rFonts w:ascii="新宋体" w:hAnsi="新宋体" w:eastAsia="新宋体" w:cs="新宋体"/>
          <w:sz w:val="24"/>
          <w:szCs w:val="24"/>
        </w:rPr>
      </w:pPr>
      <w:r>
        <w:rPr>
          <w:rFonts w:ascii="新宋体" w:hAnsi="新宋体" w:eastAsia="新宋体" w:cs="新宋体"/>
          <w:sz w:val="24"/>
          <w:szCs w:val="24"/>
        </w:rPr>
        <w:t>2、</w:t>
      </w:r>
      <w:r>
        <w:rPr>
          <w:rFonts w:ascii="新宋体" w:hAnsi="新宋体" w:eastAsia="新宋体" w:cs="新宋体"/>
          <w:sz w:val="24"/>
          <w:szCs w:val="24"/>
          <w14:textOutline w14:w="4356" w14:cap="sq" w14:cmpd="sng">
            <w14:solidFill>
              <w14:srgbClr w14:val="000000"/>
            </w14:solidFill>
            <w14:prstDash w14:val="solid"/>
            <w14:bevel/>
          </w14:textOutline>
        </w:rPr>
        <w:t>具备履行合同所必须的设备和专业技术能力证明</w:t>
      </w:r>
    </w:p>
    <w:p>
      <w:pPr>
        <w:spacing w:before="68" w:line="359" w:lineRule="auto"/>
        <w:ind w:left="4" w:firstLine="479"/>
        <w:rPr>
          <w:rFonts w:ascii="新宋体" w:hAnsi="新宋体" w:eastAsia="新宋体" w:cs="新宋体"/>
          <w:sz w:val="24"/>
          <w:szCs w:val="24"/>
        </w:rPr>
      </w:pPr>
      <w:r>
        <w:rPr>
          <w:rFonts w:ascii="新宋体" w:hAnsi="新宋体" w:eastAsia="新宋体" w:cs="新宋体"/>
          <w:spacing w:val="-2"/>
          <w:sz w:val="24"/>
          <w:szCs w:val="24"/>
        </w:rPr>
        <w:t>为保证本项目合同的顺利履行，投标供应商必须具备履行合同的设备和专业技术能</w:t>
      </w:r>
      <w:r>
        <w:rPr>
          <w:rFonts w:ascii="新宋体" w:hAnsi="新宋体" w:eastAsia="新宋体" w:cs="新宋体"/>
          <w:spacing w:val="8"/>
          <w:sz w:val="24"/>
          <w:szCs w:val="24"/>
        </w:rPr>
        <w:t xml:space="preserve"> </w:t>
      </w:r>
      <w:r>
        <w:rPr>
          <w:rFonts w:ascii="新宋体" w:hAnsi="新宋体" w:eastAsia="新宋体" w:cs="新宋体"/>
          <w:spacing w:val="-2"/>
          <w:sz w:val="24"/>
          <w:szCs w:val="24"/>
        </w:rPr>
        <w:t>力，须提供必须具备履行合同的设备和专业技术能力的承诺函（格式自拟</w:t>
      </w:r>
      <w:r>
        <w:rPr>
          <w:rFonts w:ascii="新宋体" w:hAnsi="新宋体" w:eastAsia="新宋体" w:cs="新宋体"/>
          <w:spacing w:val="3"/>
          <w:sz w:val="24"/>
          <w:szCs w:val="24"/>
        </w:rPr>
        <w:t>），</w:t>
      </w:r>
      <w:r>
        <w:rPr>
          <w:rFonts w:ascii="新宋体" w:hAnsi="新宋体" w:eastAsia="新宋体" w:cs="新宋体"/>
          <w:spacing w:val="-2"/>
          <w:sz w:val="24"/>
          <w:szCs w:val="24"/>
        </w:rPr>
        <w:t>并提供相</w:t>
      </w:r>
    </w:p>
    <w:p>
      <w:pPr>
        <w:spacing w:before="1" w:line="218" w:lineRule="auto"/>
        <w:ind w:left="4"/>
        <w:rPr>
          <w:rFonts w:ascii="新宋体" w:hAnsi="新宋体" w:eastAsia="新宋体" w:cs="新宋体"/>
          <w:sz w:val="24"/>
          <w:szCs w:val="24"/>
        </w:rPr>
      </w:pPr>
      <w:r>
        <w:rPr>
          <w:rFonts w:ascii="新宋体" w:hAnsi="新宋体" w:eastAsia="新宋体" w:cs="新宋体"/>
          <w:spacing w:val="-1"/>
          <w:sz w:val="24"/>
          <w:szCs w:val="24"/>
        </w:rPr>
        <w:t>关人员的职称证书或用工合同等证明材料。</w:t>
      </w:r>
    </w:p>
    <w:p>
      <w:pPr>
        <w:spacing w:line="218" w:lineRule="auto"/>
        <w:rPr>
          <w:rFonts w:ascii="新宋体" w:hAnsi="新宋体" w:eastAsia="新宋体" w:cs="新宋体"/>
          <w:sz w:val="24"/>
          <w:szCs w:val="24"/>
        </w:rPr>
        <w:sectPr>
          <w:footerReference r:id="rId68" w:type="default"/>
          <w:pgSz w:w="11906" w:h="16839"/>
          <w:pgMar w:top="400" w:right="1418" w:bottom="1151" w:left="1426" w:header="0" w:footer="989" w:gutter="0"/>
          <w:cols w:space="720" w:num="1"/>
        </w:sectPr>
      </w:pPr>
    </w:p>
    <w:p>
      <w:pPr>
        <w:pStyle w:val="3"/>
        <w:spacing w:line="293" w:lineRule="auto"/>
      </w:pPr>
    </w:p>
    <w:p>
      <w:pPr>
        <w:pStyle w:val="3"/>
        <w:spacing w:line="293" w:lineRule="auto"/>
      </w:pPr>
    </w:p>
    <w:p>
      <w:pPr>
        <w:pStyle w:val="3"/>
        <w:spacing w:line="293" w:lineRule="auto"/>
      </w:pPr>
    </w:p>
    <w:p>
      <w:pPr>
        <w:pStyle w:val="3"/>
        <w:spacing w:line="294" w:lineRule="auto"/>
      </w:pPr>
    </w:p>
    <w:p>
      <w:pPr>
        <w:spacing w:before="78" w:line="219" w:lineRule="auto"/>
        <w:ind w:left="13"/>
        <w:rPr>
          <w:rFonts w:ascii="新宋体" w:hAnsi="新宋体" w:eastAsia="新宋体" w:cs="新宋体"/>
          <w:sz w:val="24"/>
          <w:szCs w:val="24"/>
        </w:rPr>
      </w:pPr>
      <w:r>
        <w:rPr>
          <w:rFonts w:ascii="新宋体" w:hAnsi="新宋体" w:eastAsia="新宋体" w:cs="新宋体"/>
          <w:spacing w:val="-2"/>
          <w:sz w:val="24"/>
          <w:szCs w:val="24"/>
          <w14:textOutline w14:w="4356" w14:cap="sq" w14:cmpd="sng">
            <w14:solidFill>
              <w14:srgbClr w14:val="000000"/>
            </w14:solidFill>
            <w14:prstDash w14:val="solid"/>
            <w14:bevel/>
          </w14:textOutline>
        </w:rPr>
        <w:t>附件</w:t>
      </w:r>
      <w:r>
        <w:rPr>
          <w:rFonts w:ascii="新宋体" w:hAnsi="新宋体" w:eastAsia="新宋体" w:cs="新宋体"/>
          <w:spacing w:val="-33"/>
          <w:sz w:val="24"/>
          <w:szCs w:val="24"/>
        </w:rPr>
        <w:t xml:space="preserve"> </w:t>
      </w:r>
      <w:r>
        <w:rPr>
          <w:rFonts w:ascii="新宋体" w:hAnsi="新宋体" w:eastAsia="新宋体" w:cs="新宋体"/>
          <w:spacing w:val="-2"/>
          <w:sz w:val="24"/>
          <w:szCs w:val="24"/>
          <w14:textOutline w14:w="4356" w14:cap="sq" w14:cmpd="sng">
            <w14:solidFill>
              <w14:srgbClr w14:val="000000"/>
            </w14:solidFill>
            <w14:prstDash w14:val="solid"/>
            <w14:bevel/>
          </w14:textOutline>
        </w:rPr>
        <w:t>14：享受政府采购政策优惠的证明资料</w:t>
      </w:r>
    </w:p>
    <w:p>
      <w:pPr>
        <w:pStyle w:val="3"/>
        <w:spacing w:line="316" w:lineRule="auto"/>
      </w:pPr>
    </w:p>
    <w:p>
      <w:pPr>
        <w:spacing w:before="78" w:line="219" w:lineRule="auto"/>
        <w:ind w:left="2590"/>
        <w:rPr>
          <w:rFonts w:ascii="新宋体" w:hAnsi="新宋体" w:eastAsia="新宋体" w:cs="新宋体"/>
          <w:sz w:val="24"/>
          <w:szCs w:val="24"/>
        </w:rPr>
      </w:pPr>
      <w:r>
        <w:rPr>
          <w:rFonts w:ascii="新宋体" w:hAnsi="新宋体" w:eastAsia="新宋体" w:cs="新宋体"/>
          <w:spacing w:val="-3"/>
          <w:sz w:val="24"/>
          <w:szCs w:val="24"/>
        </w:rPr>
        <w:t>1.</w:t>
      </w:r>
      <w:r>
        <w:rPr>
          <w:rFonts w:ascii="新宋体" w:hAnsi="新宋体" w:eastAsia="新宋体" w:cs="新宋体"/>
          <w:spacing w:val="-26"/>
          <w:sz w:val="24"/>
          <w:szCs w:val="24"/>
        </w:rPr>
        <w:t xml:space="preserve"> </w:t>
      </w:r>
      <w:r>
        <w:rPr>
          <w:rFonts w:ascii="新宋体" w:hAnsi="新宋体" w:eastAsia="新宋体" w:cs="新宋体"/>
          <w:spacing w:val="-3"/>
          <w:sz w:val="24"/>
          <w:szCs w:val="24"/>
        </w:rPr>
        <w:t>节能产品、环境标志产品证明材料</w:t>
      </w:r>
    </w:p>
    <w:p>
      <w:pPr>
        <w:spacing w:before="275" w:line="431" w:lineRule="auto"/>
        <w:ind w:left="14" w:firstLine="460"/>
        <w:jc w:val="both"/>
        <w:rPr>
          <w:rFonts w:ascii="新宋体" w:hAnsi="新宋体" w:eastAsia="新宋体" w:cs="新宋体"/>
          <w:sz w:val="24"/>
          <w:szCs w:val="24"/>
        </w:rPr>
      </w:pPr>
      <w:r>
        <w:rPr>
          <w:rFonts w:ascii="新宋体" w:hAnsi="新宋体" w:eastAsia="新宋体" w:cs="新宋体"/>
          <w:spacing w:val="-2"/>
          <w:sz w:val="24"/>
          <w:szCs w:val="24"/>
        </w:rPr>
        <w:t>产品属于品目清单范围的，实施政府优先采购和强制采购。供应商应提供国家确定</w:t>
      </w:r>
      <w:r>
        <w:rPr>
          <w:rFonts w:ascii="新宋体" w:hAnsi="新宋体" w:eastAsia="新宋体" w:cs="新宋体"/>
          <w:spacing w:val="11"/>
          <w:sz w:val="24"/>
          <w:szCs w:val="24"/>
        </w:rPr>
        <w:t xml:space="preserve"> </w:t>
      </w:r>
      <w:r>
        <w:rPr>
          <w:rFonts w:ascii="新宋体" w:hAnsi="新宋体" w:eastAsia="新宋体" w:cs="新宋体"/>
          <w:spacing w:val="-2"/>
          <w:sz w:val="24"/>
          <w:szCs w:val="24"/>
        </w:rPr>
        <w:t>的认证机构出具的、处于有效期之内的节能产品、环境标志产品认证证书，</w:t>
      </w:r>
      <w:r>
        <w:rPr>
          <w:rFonts w:ascii="新宋体" w:hAnsi="新宋体" w:eastAsia="新宋体" w:cs="新宋体"/>
          <w:spacing w:val="-3"/>
          <w:sz w:val="24"/>
          <w:szCs w:val="24"/>
        </w:rPr>
        <w:t>并加盖供应</w:t>
      </w:r>
    </w:p>
    <w:p>
      <w:pPr>
        <w:spacing w:line="218" w:lineRule="auto"/>
        <w:rPr>
          <w:rFonts w:ascii="新宋体" w:hAnsi="新宋体" w:eastAsia="新宋体" w:cs="新宋体"/>
          <w:sz w:val="24"/>
          <w:szCs w:val="24"/>
        </w:rPr>
      </w:pPr>
      <w:r>
        <w:rPr>
          <w:rFonts w:ascii="新宋体" w:hAnsi="新宋体" w:eastAsia="新宋体" w:cs="新宋体"/>
          <w:spacing w:val="-3"/>
          <w:sz w:val="24"/>
          <w:szCs w:val="24"/>
        </w:rPr>
        <w:t>商单位公章。</w:t>
      </w:r>
    </w:p>
    <w:p>
      <w:pPr>
        <w:spacing w:line="218" w:lineRule="auto"/>
        <w:rPr>
          <w:rFonts w:ascii="新宋体" w:hAnsi="新宋体" w:eastAsia="新宋体" w:cs="新宋体"/>
          <w:sz w:val="24"/>
          <w:szCs w:val="24"/>
        </w:rPr>
        <w:sectPr>
          <w:headerReference r:id="rId69" w:type="default"/>
          <w:footerReference r:id="rId70" w:type="default"/>
          <w:pgSz w:w="11906" w:h="16839"/>
          <w:pgMar w:top="400" w:right="1418" w:bottom="1151" w:left="1432" w:header="0" w:footer="989" w:gutter="0"/>
          <w:cols w:space="720" w:num="1"/>
        </w:sectPr>
      </w:pPr>
    </w:p>
    <w:p>
      <w:pPr>
        <w:pStyle w:val="3"/>
        <w:spacing w:line="293" w:lineRule="auto"/>
      </w:pPr>
    </w:p>
    <w:p>
      <w:pPr>
        <w:pStyle w:val="3"/>
        <w:spacing w:line="293" w:lineRule="auto"/>
      </w:pPr>
    </w:p>
    <w:p>
      <w:pPr>
        <w:pStyle w:val="3"/>
        <w:spacing w:line="294" w:lineRule="auto"/>
      </w:pPr>
    </w:p>
    <w:p>
      <w:pPr>
        <w:pStyle w:val="3"/>
        <w:spacing w:line="294" w:lineRule="auto"/>
        <w:rPr>
          <w:rFonts w:ascii="新宋体" w:hAnsi="新宋体" w:eastAsia="新宋体" w:cs="新宋体"/>
          <w:snapToGrid w:val="0"/>
          <w:color w:val="000000"/>
          <w:spacing w:val="-3"/>
          <w:kern w:val="0"/>
          <w:sz w:val="24"/>
          <w:szCs w:val="24"/>
          <w:lang w:val="en-US" w:eastAsia="en-US" w:bidi="ar-SA"/>
        </w:rPr>
      </w:pPr>
    </w:p>
    <w:p>
      <w:pPr>
        <w:autoSpaceDE w:val="0"/>
        <w:autoSpaceDN w:val="0"/>
        <w:adjustRightInd w:val="0"/>
        <w:spacing w:line="400" w:lineRule="exact"/>
        <w:jc w:val="center"/>
        <w:rPr>
          <w:rFonts w:ascii="新宋体" w:hAnsi="新宋体" w:eastAsia="新宋体" w:cs="新宋体"/>
          <w:snapToGrid w:val="0"/>
          <w:color w:val="000000"/>
          <w:spacing w:val="-3"/>
          <w:kern w:val="0"/>
          <w:sz w:val="24"/>
          <w:szCs w:val="24"/>
          <w:lang w:val="zh-CN" w:eastAsia="en-US" w:bidi="ar-SA"/>
        </w:rPr>
      </w:pPr>
      <w:r>
        <w:rPr>
          <w:rFonts w:hint="eastAsia" w:ascii="新宋体" w:hAnsi="新宋体" w:eastAsia="新宋体" w:cs="新宋体"/>
          <w:snapToGrid w:val="0"/>
          <w:color w:val="000000"/>
          <w:spacing w:val="-3"/>
          <w:kern w:val="0"/>
          <w:sz w:val="24"/>
          <w:szCs w:val="24"/>
          <w:lang w:val="en-US" w:eastAsia="zh-CN" w:bidi="ar-SA"/>
        </w:rPr>
        <w:t>2.</w:t>
      </w:r>
      <w:r>
        <w:rPr>
          <w:rFonts w:ascii="新宋体" w:hAnsi="新宋体" w:eastAsia="新宋体" w:cs="新宋体"/>
          <w:snapToGrid w:val="0"/>
          <w:color w:val="000000"/>
          <w:spacing w:val="-3"/>
          <w:kern w:val="0"/>
          <w:sz w:val="24"/>
          <w:szCs w:val="24"/>
          <w:lang w:val="zh-CN" w:eastAsia="en-US" w:bidi="ar-SA"/>
        </w:rPr>
        <w:t>中小企业声明函（货物）</w:t>
      </w:r>
    </w:p>
    <w:p>
      <w:pPr>
        <w:autoSpaceDE w:val="0"/>
        <w:autoSpaceDN w:val="0"/>
        <w:spacing w:before="2"/>
        <w:jc w:val="left"/>
        <w:rPr>
          <w:rFonts w:ascii="宋体" w:hAnsi="仿宋" w:eastAsia="仿宋" w:cs="仿宋"/>
          <w:b/>
          <w:sz w:val="24"/>
          <w:szCs w:val="32"/>
        </w:rPr>
      </w:pPr>
    </w:p>
    <w:p>
      <w:pPr>
        <w:autoSpaceDE w:val="0"/>
        <w:autoSpaceDN w:val="0"/>
        <w:spacing w:before="55" w:line="480" w:lineRule="auto"/>
        <w:ind w:right="130" w:firstLine="480" w:firstLineChars="200"/>
        <w:jc w:val="left"/>
        <w:rPr>
          <w:rFonts w:ascii="宋体" w:hAnsi="宋体" w:cs="宋体"/>
          <w:color w:val="auto"/>
          <w:spacing w:val="-3"/>
          <w:w w:val="99"/>
          <w:sz w:val="24"/>
        </w:rPr>
      </w:pPr>
      <w:r>
        <w:rPr>
          <w:rFonts w:hint="eastAsia" w:ascii="宋体" w:hAnsi="宋体" w:cs="宋体"/>
          <w:color w:val="auto"/>
          <w:kern w:val="0"/>
          <w:sz w:val="24"/>
        </w:rPr>
        <w:t>本公司郑重声明，根据《政府采购促进中小企业发展管理办法》（财库﹝2020﹞46 号）的规定，本公司参加</w:t>
      </w:r>
      <w:r>
        <w:rPr>
          <w:rFonts w:hint="eastAsia" w:ascii="宋体" w:hAnsi="宋体" w:cs="宋体"/>
          <w:color w:val="auto"/>
          <w:kern w:val="0"/>
          <w:sz w:val="24"/>
          <w:u w:val="single"/>
        </w:rPr>
        <w:t>（单位名称）</w:t>
      </w:r>
      <w:r>
        <w:rPr>
          <w:rFonts w:hint="eastAsia" w:ascii="宋体" w:hAnsi="宋体" w:cs="宋体"/>
          <w:color w:val="auto"/>
          <w:kern w:val="0"/>
          <w:sz w:val="24"/>
        </w:rPr>
        <w:t>的</w:t>
      </w:r>
      <w:r>
        <w:rPr>
          <w:rFonts w:hint="eastAsia" w:ascii="宋体" w:hAnsi="宋体" w:cs="宋体"/>
          <w:color w:val="auto"/>
          <w:kern w:val="0"/>
          <w:sz w:val="24"/>
          <w:u w:val="single"/>
        </w:rPr>
        <w:t>（项目名称）</w:t>
      </w:r>
      <w:r>
        <w:rPr>
          <w:rFonts w:hint="eastAsia" w:ascii="宋体" w:hAnsi="宋体" w:cs="宋体"/>
          <w:color w:val="auto"/>
          <w:kern w:val="0"/>
          <w:sz w:val="24"/>
        </w:rPr>
        <w:t>采购活动，提供的货物全部由符合政策要求的中小企业制造。相关企业的具体情况如下：</w:t>
      </w:r>
    </w:p>
    <w:p>
      <w:pPr>
        <w:spacing w:line="480" w:lineRule="auto"/>
        <w:ind w:right="126" w:rightChars="60" w:firstLine="480" w:firstLineChars="200"/>
        <w:jc w:val="left"/>
        <w:rPr>
          <w:rFonts w:ascii="宋体" w:hAnsi="宋体" w:cs="宋体"/>
          <w:color w:val="auto"/>
          <w:spacing w:val="-3"/>
          <w:w w:val="99"/>
          <w:sz w:val="24"/>
        </w:rPr>
      </w:pPr>
      <w:r>
        <w:rPr>
          <w:rFonts w:hint="eastAsia" w:ascii="宋体" w:hAnsi="宋体" w:cs="宋体"/>
          <w:color w:val="auto"/>
          <w:kern w:val="0"/>
          <w:sz w:val="24"/>
        </w:rPr>
        <w:t>1.</w:t>
      </w:r>
      <w:r>
        <w:rPr>
          <w:rFonts w:hint="eastAsia" w:ascii="宋体" w:hAnsi="宋体" w:cs="宋体"/>
          <w:color w:val="auto"/>
          <w:kern w:val="0"/>
          <w:sz w:val="24"/>
          <w:u w:val="single"/>
        </w:rPr>
        <w:t xml:space="preserve">（标的名称） </w:t>
      </w:r>
      <w:r>
        <w:rPr>
          <w:rFonts w:hint="eastAsia" w:ascii="宋体" w:hAnsi="宋体" w:cs="宋体"/>
          <w:color w:val="auto"/>
          <w:kern w:val="0"/>
          <w:sz w:val="24"/>
        </w:rPr>
        <w:t>，属于</w:t>
      </w:r>
      <w:r>
        <w:rPr>
          <w:rFonts w:hint="eastAsia" w:ascii="宋体" w:hAnsi="宋体" w:cs="宋体"/>
          <w:color w:val="auto"/>
          <w:kern w:val="0"/>
          <w:sz w:val="24"/>
          <w:u w:val="single"/>
        </w:rPr>
        <w:t xml:space="preserve">（ </w:t>
      </w:r>
      <w:r>
        <w:rPr>
          <w:rFonts w:hint="eastAsia" w:ascii="宋体" w:hAnsi="宋体" w:eastAsia="宋体" w:cs="宋体"/>
          <w:color w:val="auto"/>
          <w:kern w:val="0"/>
          <w:sz w:val="24"/>
          <w:u w:val="single"/>
          <w:lang w:val="en-US" w:eastAsia="zh-CN"/>
        </w:rPr>
        <w:t>批发业</w:t>
      </w:r>
      <w:r>
        <w:rPr>
          <w:rFonts w:hint="eastAsia" w:ascii="宋体" w:hAnsi="宋体" w:cs="宋体"/>
          <w:color w:val="auto"/>
          <w:kern w:val="0"/>
          <w:sz w:val="24"/>
          <w:u w:val="single"/>
        </w:rPr>
        <w:t xml:space="preserve">） </w:t>
      </w:r>
      <w:r>
        <w:rPr>
          <w:rFonts w:hint="eastAsia" w:ascii="宋体" w:hAnsi="宋体" w:cs="宋体"/>
          <w:color w:val="auto"/>
          <w:kern w:val="0"/>
          <w:sz w:val="24"/>
        </w:rPr>
        <w:t>行业；制造商为</w:t>
      </w:r>
      <w:r>
        <w:rPr>
          <w:rFonts w:hint="eastAsia" w:ascii="宋体" w:hAnsi="宋体" w:cs="宋体"/>
          <w:color w:val="auto"/>
          <w:kern w:val="0"/>
          <w:sz w:val="24"/>
          <w:u w:val="single"/>
        </w:rPr>
        <w:t>（企业名称）</w:t>
      </w:r>
      <w:r>
        <w:rPr>
          <w:rFonts w:hint="eastAsia" w:ascii="宋体" w:hAnsi="宋体" w:cs="宋体"/>
          <w:color w:val="auto"/>
          <w:kern w:val="0"/>
          <w:sz w:val="24"/>
        </w:rPr>
        <w:t>，从业人员</w:t>
      </w:r>
      <w:r>
        <w:rPr>
          <w:rFonts w:hint="eastAsia" w:ascii="宋体" w:hAnsi="宋体" w:cs="宋体"/>
          <w:color w:val="auto"/>
          <w:kern w:val="0"/>
          <w:sz w:val="24"/>
          <w:u w:val="single"/>
        </w:rPr>
        <w:t xml:space="preserve">      </w:t>
      </w:r>
      <w:r>
        <w:rPr>
          <w:rFonts w:hint="eastAsia" w:ascii="宋体" w:hAnsi="宋体" w:cs="宋体"/>
          <w:color w:val="auto"/>
          <w:kern w:val="0"/>
          <w:sz w:val="24"/>
          <w:u w:val="single"/>
        </w:rPr>
        <w:tab/>
      </w:r>
      <w:r>
        <w:rPr>
          <w:rFonts w:hint="eastAsia" w:ascii="宋体" w:hAnsi="宋体" w:cs="宋体"/>
          <w:color w:val="auto"/>
          <w:kern w:val="0"/>
          <w:sz w:val="24"/>
        </w:rPr>
        <w:t>人，营业收入为</w:t>
      </w:r>
      <w:r>
        <w:rPr>
          <w:rFonts w:hint="eastAsia" w:ascii="宋体" w:hAnsi="宋体" w:cs="宋体"/>
          <w:color w:val="auto"/>
          <w:kern w:val="0"/>
          <w:sz w:val="24"/>
          <w:u w:val="single"/>
        </w:rPr>
        <w:t xml:space="preserve">       </w:t>
      </w:r>
      <w:r>
        <w:rPr>
          <w:rFonts w:hint="eastAsia" w:ascii="宋体" w:hAnsi="宋体" w:cs="宋体"/>
          <w:color w:val="auto"/>
          <w:kern w:val="0"/>
          <w:sz w:val="24"/>
          <w:u w:val="single"/>
        </w:rPr>
        <w:tab/>
      </w:r>
      <w:r>
        <w:rPr>
          <w:rFonts w:hint="eastAsia" w:ascii="宋体" w:hAnsi="宋体" w:cs="宋体"/>
          <w:color w:val="auto"/>
          <w:kern w:val="0"/>
          <w:sz w:val="24"/>
        </w:rPr>
        <w:t>万元，资产总额为</w:t>
      </w:r>
      <w:r>
        <w:rPr>
          <w:rFonts w:hint="eastAsia" w:ascii="宋体" w:hAnsi="宋体" w:cs="宋体"/>
          <w:color w:val="auto"/>
          <w:kern w:val="0"/>
          <w:sz w:val="24"/>
          <w:u w:val="single"/>
        </w:rPr>
        <w:t xml:space="preserve">       </w:t>
      </w:r>
      <w:r>
        <w:rPr>
          <w:rFonts w:hint="eastAsia" w:ascii="宋体" w:hAnsi="宋体" w:cs="宋体"/>
          <w:color w:val="auto"/>
          <w:kern w:val="0"/>
          <w:sz w:val="24"/>
        </w:rPr>
        <w:t>万元，属于</w:t>
      </w:r>
      <w:r>
        <w:rPr>
          <w:rFonts w:hint="eastAsia" w:ascii="宋体" w:hAnsi="宋体" w:cs="宋体"/>
          <w:color w:val="auto"/>
          <w:kern w:val="0"/>
          <w:sz w:val="24"/>
          <w:u w:val="single"/>
        </w:rPr>
        <w:t>（中型企业、小型企业、微型企业）</w:t>
      </w:r>
      <w:r>
        <w:rPr>
          <w:rFonts w:hint="eastAsia" w:ascii="宋体" w:hAnsi="宋体" w:cs="宋体"/>
          <w:color w:val="auto"/>
          <w:kern w:val="0"/>
          <w:sz w:val="24"/>
        </w:rPr>
        <w:t xml:space="preserve">；    </w:t>
      </w:r>
      <w:r>
        <w:rPr>
          <w:rFonts w:hint="eastAsia" w:ascii="宋体" w:hAnsi="宋体" w:cs="宋体"/>
          <w:color w:val="auto"/>
          <w:spacing w:val="-3"/>
          <w:w w:val="99"/>
          <w:sz w:val="24"/>
        </w:rPr>
        <w:t xml:space="preserve">                                                                                                                                                                                                                                           </w:t>
      </w:r>
    </w:p>
    <w:p>
      <w:pPr>
        <w:tabs>
          <w:tab w:val="left" w:pos="1165"/>
          <w:tab w:val="left" w:pos="1183"/>
          <w:tab w:val="left" w:pos="4362"/>
          <w:tab w:val="left" w:pos="6577"/>
        </w:tabs>
        <w:autoSpaceDE w:val="0"/>
        <w:autoSpaceDN w:val="0"/>
        <w:spacing w:line="480" w:lineRule="auto"/>
        <w:ind w:right="169" w:firstLine="480" w:firstLineChars="200"/>
        <w:jc w:val="left"/>
        <w:rPr>
          <w:rFonts w:ascii="宋体" w:hAnsi="宋体" w:cs="宋体"/>
          <w:color w:val="auto"/>
          <w:spacing w:val="-3"/>
          <w:w w:val="99"/>
          <w:sz w:val="24"/>
        </w:rPr>
      </w:pPr>
      <w:r>
        <w:rPr>
          <w:rFonts w:hint="eastAsia" w:ascii="宋体" w:hAnsi="宋体" w:cs="宋体"/>
          <w:color w:val="auto"/>
          <w:kern w:val="0"/>
          <w:sz w:val="24"/>
        </w:rPr>
        <w:t>2.</w:t>
      </w:r>
      <w:r>
        <w:rPr>
          <w:rFonts w:hint="eastAsia" w:ascii="宋体" w:hAnsi="宋体" w:cs="宋体"/>
          <w:color w:val="auto"/>
          <w:kern w:val="0"/>
          <w:sz w:val="24"/>
          <w:u w:val="single"/>
        </w:rPr>
        <w:t xml:space="preserve">（标的名称） </w:t>
      </w:r>
      <w:r>
        <w:rPr>
          <w:rFonts w:hint="eastAsia" w:ascii="宋体" w:hAnsi="宋体" w:cs="宋体"/>
          <w:color w:val="auto"/>
          <w:kern w:val="0"/>
          <w:sz w:val="24"/>
        </w:rPr>
        <w:t>，属于</w:t>
      </w:r>
      <w:r>
        <w:rPr>
          <w:rFonts w:hint="eastAsia" w:ascii="宋体" w:hAnsi="宋体" w:cs="宋体"/>
          <w:color w:val="auto"/>
          <w:kern w:val="0"/>
          <w:sz w:val="24"/>
          <w:u w:val="single"/>
        </w:rPr>
        <w:t xml:space="preserve">（ </w:t>
      </w:r>
      <w:r>
        <w:rPr>
          <w:rFonts w:hint="eastAsia" w:ascii="宋体" w:hAnsi="宋体" w:eastAsia="宋体" w:cs="宋体"/>
          <w:color w:val="auto"/>
          <w:kern w:val="0"/>
          <w:sz w:val="24"/>
          <w:u w:val="single"/>
          <w:lang w:val="en-US" w:eastAsia="zh-CN"/>
        </w:rPr>
        <w:t>批发业</w:t>
      </w:r>
      <w:r>
        <w:rPr>
          <w:rFonts w:hint="eastAsia" w:ascii="宋体" w:hAnsi="宋体" w:cs="宋体"/>
          <w:color w:val="auto"/>
          <w:kern w:val="0"/>
          <w:sz w:val="24"/>
          <w:u w:val="single"/>
        </w:rPr>
        <w:t xml:space="preserve">） </w:t>
      </w:r>
      <w:r>
        <w:rPr>
          <w:rFonts w:hint="eastAsia" w:ascii="宋体" w:hAnsi="宋体" w:cs="宋体"/>
          <w:color w:val="auto"/>
          <w:kern w:val="0"/>
          <w:sz w:val="24"/>
        </w:rPr>
        <w:t>行业；制造商为</w:t>
      </w:r>
      <w:r>
        <w:rPr>
          <w:rFonts w:hint="eastAsia" w:ascii="宋体" w:hAnsi="宋体" w:cs="宋体"/>
          <w:color w:val="auto"/>
          <w:kern w:val="0"/>
          <w:sz w:val="24"/>
          <w:u w:val="single"/>
        </w:rPr>
        <w:t>（企业名称）</w:t>
      </w:r>
      <w:r>
        <w:rPr>
          <w:rFonts w:hint="eastAsia" w:ascii="宋体" w:hAnsi="宋体" w:cs="宋体"/>
          <w:color w:val="auto"/>
          <w:kern w:val="0"/>
          <w:sz w:val="24"/>
        </w:rPr>
        <w:t>，从业人员</w:t>
      </w:r>
      <w:r>
        <w:rPr>
          <w:rFonts w:hint="eastAsia" w:ascii="宋体" w:hAnsi="宋体" w:cs="宋体"/>
          <w:color w:val="auto"/>
          <w:kern w:val="0"/>
          <w:sz w:val="24"/>
          <w:u w:val="single"/>
        </w:rPr>
        <w:t xml:space="preserve">      </w:t>
      </w:r>
      <w:r>
        <w:rPr>
          <w:rFonts w:hint="eastAsia" w:ascii="宋体" w:hAnsi="宋体" w:cs="宋体"/>
          <w:color w:val="auto"/>
          <w:kern w:val="0"/>
          <w:sz w:val="24"/>
          <w:u w:val="single"/>
        </w:rPr>
        <w:tab/>
      </w:r>
      <w:r>
        <w:rPr>
          <w:rFonts w:hint="eastAsia" w:ascii="宋体" w:hAnsi="宋体" w:cs="宋体"/>
          <w:color w:val="auto"/>
          <w:kern w:val="0"/>
          <w:sz w:val="24"/>
        </w:rPr>
        <w:t>人，营业收入为</w:t>
      </w:r>
      <w:r>
        <w:rPr>
          <w:rFonts w:hint="eastAsia" w:ascii="宋体" w:hAnsi="宋体" w:cs="宋体"/>
          <w:color w:val="auto"/>
          <w:kern w:val="0"/>
          <w:sz w:val="24"/>
          <w:u w:val="single"/>
        </w:rPr>
        <w:t xml:space="preserve">       </w:t>
      </w:r>
      <w:r>
        <w:rPr>
          <w:rFonts w:hint="eastAsia" w:ascii="宋体" w:hAnsi="宋体" w:cs="宋体"/>
          <w:color w:val="auto"/>
          <w:kern w:val="0"/>
          <w:sz w:val="24"/>
          <w:u w:val="single"/>
        </w:rPr>
        <w:tab/>
      </w:r>
      <w:r>
        <w:rPr>
          <w:rFonts w:hint="eastAsia" w:ascii="宋体" w:hAnsi="宋体" w:cs="宋体"/>
          <w:color w:val="auto"/>
          <w:kern w:val="0"/>
          <w:sz w:val="24"/>
        </w:rPr>
        <w:t>万元，资产总额为</w:t>
      </w:r>
      <w:r>
        <w:rPr>
          <w:rFonts w:hint="eastAsia" w:ascii="宋体" w:hAnsi="宋体" w:cs="宋体"/>
          <w:color w:val="auto"/>
          <w:kern w:val="0"/>
          <w:sz w:val="24"/>
          <w:u w:val="single"/>
        </w:rPr>
        <w:t xml:space="preserve">       </w:t>
      </w:r>
      <w:r>
        <w:rPr>
          <w:rFonts w:hint="eastAsia" w:ascii="宋体" w:hAnsi="宋体" w:cs="宋体"/>
          <w:color w:val="auto"/>
          <w:kern w:val="0"/>
          <w:sz w:val="24"/>
        </w:rPr>
        <w:t>万元，属于</w:t>
      </w:r>
      <w:r>
        <w:rPr>
          <w:rFonts w:hint="eastAsia" w:ascii="宋体" w:hAnsi="宋体" w:cs="宋体"/>
          <w:color w:val="auto"/>
          <w:kern w:val="0"/>
          <w:sz w:val="24"/>
          <w:u w:val="single"/>
        </w:rPr>
        <w:t>（中型企业、小型企业、微型企业）</w:t>
      </w:r>
      <w:r>
        <w:rPr>
          <w:rFonts w:hint="eastAsia" w:ascii="宋体" w:hAnsi="宋体" w:cs="宋体"/>
          <w:color w:val="auto"/>
          <w:kern w:val="0"/>
          <w:sz w:val="24"/>
        </w:rPr>
        <w:t>；</w:t>
      </w:r>
    </w:p>
    <w:p>
      <w:pPr>
        <w:autoSpaceDE w:val="0"/>
        <w:autoSpaceDN w:val="0"/>
        <w:spacing w:before="55" w:line="480" w:lineRule="auto"/>
        <w:ind w:right="130" w:firstLine="480" w:firstLineChars="200"/>
        <w:jc w:val="left"/>
        <w:rPr>
          <w:rFonts w:hint="eastAsia" w:ascii="宋体" w:hAnsi="宋体" w:cs="宋体"/>
          <w:color w:val="auto"/>
          <w:kern w:val="0"/>
          <w:sz w:val="24"/>
        </w:rPr>
      </w:pPr>
      <w:r>
        <w:rPr>
          <w:rFonts w:hint="eastAsia" w:ascii="宋体" w:hAnsi="宋体" w:cs="宋体"/>
          <w:color w:val="auto"/>
          <w:kern w:val="0"/>
          <w:sz w:val="24"/>
        </w:rPr>
        <w:t>……</w:t>
      </w:r>
    </w:p>
    <w:p>
      <w:pPr>
        <w:autoSpaceDE w:val="0"/>
        <w:autoSpaceDN w:val="0"/>
        <w:spacing w:before="55" w:line="480" w:lineRule="auto"/>
        <w:ind w:right="130" w:firstLine="480" w:firstLineChars="200"/>
        <w:jc w:val="left"/>
        <w:rPr>
          <w:rFonts w:hint="eastAsia" w:ascii="宋体" w:hAnsi="宋体" w:cs="宋体"/>
          <w:color w:val="auto"/>
          <w:kern w:val="0"/>
          <w:sz w:val="24"/>
        </w:rPr>
      </w:pPr>
      <w:r>
        <w:rPr>
          <w:rFonts w:hint="eastAsia" w:ascii="宋体" w:hAnsi="宋体" w:cs="宋体"/>
          <w:color w:val="auto"/>
          <w:kern w:val="0"/>
          <w:sz w:val="24"/>
        </w:rPr>
        <w:t>以上企业，不属于大企业的分支机构，不存在控股股东为大企业的情形，也不存在与大企业的负责人为同一人的情形。</w:t>
      </w:r>
    </w:p>
    <w:p>
      <w:pPr>
        <w:autoSpaceDE w:val="0"/>
        <w:autoSpaceDN w:val="0"/>
        <w:spacing w:before="55" w:line="480" w:lineRule="auto"/>
        <w:ind w:right="130" w:firstLine="480" w:firstLineChars="200"/>
        <w:jc w:val="left"/>
        <w:rPr>
          <w:rFonts w:hint="eastAsia" w:ascii="宋体" w:hAnsi="宋体" w:cs="宋体"/>
          <w:color w:val="auto"/>
          <w:kern w:val="0"/>
          <w:sz w:val="24"/>
        </w:rPr>
      </w:pPr>
      <w:r>
        <w:rPr>
          <w:rFonts w:hint="eastAsia" w:ascii="宋体" w:hAnsi="宋体" w:cs="宋体"/>
          <w:color w:val="auto"/>
          <w:kern w:val="0"/>
          <w:sz w:val="24"/>
        </w:rPr>
        <w:t>本企业对上述声明内容的真实性负责。如有虚假，将依法承担相应责任。</w:t>
      </w:r>
    </w:p>
    <w:p>
      <w:pPr>
        <w:tabs>
          <w:tab w:val="right" w:pos="4890"/>
        </w:tabs>
        <w:autoSpaceDE w:val="0"/>
        <w:autoSpaceDN w:val="0"/>
        <w:spacing w:before="35" w:line="316" w:lineRule="auto"/>
        <w:ind w:right="2166"/>
        <w:jc w:val="left"/>
        <w:rPr>
          <w:rFonts w:ascii="宋体" w:hAnsi="宋体" w:cs="宋体"/>
          <w:color w:val="auto"/>
          <w:spacing w:val="-2"/>
          <w:sz w:val="24"/>
        </w:rPr>
      </w:pPr>
    </w:p>
    <w:p>
      <w:pPr>
        <w:tabs>
          <w:tab w:val="right" w:pos="4890"/>
        </w:tabs>
        <w:autoSpaceDE w:val="0"/>
        <w:autoSpaceDN w:val="0"/>
        <w:spacing w:before="35" w:line="316" w:lineRule="auto"/>
        <w:ind w:left="4060" w:right="2166"/>
        <w:jc w:val="left"/>
        <w:rPr>
          <w:rFonts w:ascii="宋体" w:hAnsi="宋体" w:cs="宋体"/>
          <w:color w:val="auto"/>
          <w:spacing w:val="-2"/>
          <w:sz w:val="24"/>
        </w:rPr>
      </w:pPr>
    </w:p>
    <w:p>
      <w:pPr>
        <w:tabs>
          <w:tab w:val="right" w:pos="4890"/>
        </w:tabs>
        <w:autoSpaceDE w:val="0"/>
        <w:autoSpaceDN w:val="0"/>
        <w:spacing w:before="35" w:line="316" w:lineRule="auto"/>
        <w:ind w:left="4060" w:right="2166"/>
        <w:jc w:val="left"/>
        <w:rPr>
          <w:rFonts w:ascii="宋体" w:hAnsi="宋体" w:cs="宋体"/>
          <w:color w:val="auto"/>
          <w:spacing w:val="-2"/>
          <w:sz w:val="24"/>
        </w:rPr>
      </w:pPr>
      <w:r>
        <w:rPr>
          <w:rFonts w:hint="eastAsia" w:ascii="宋体" w:hAnsi="宋体" w:cs="宋体"/>
          <w:color w:val="auto"/>
          <w:spacing w:val="-2"/>
          <w:sz w:val="24"/>
        </w:rPr>
        <w:t>企业名称（盖章）：</w:t>
      </w:r>
    </w:p>
    <w:p>
      <w:pPr>
        <w:tabs>
          <w:tab w:val="right" w:pos="4890"/>
        </w:tabs>
        <w:autoSpaceDE w:val="0"/>
        <w:autoSpaceDN w:val="0"/>
        <w:spacing w:before="35" w:line="316" w:lineRule="auto"/>
        <w:ind w:left="4060" w:right="2166"/>
        <w:jc w:val="left"/>
        <w:rPr>
          <w:rFonts w:hint="eastAsia" w:ascii="宋体" w:hAnsi="宋体" w:cs="宋体"/>
          <w:color w:val="auto"/>
          <w:spacing w:val="-2"/>
          <w:sz w:val="24"/>
        </w:rPr>
      </w:pPr>
      <w:r>
        <w:rPr>
          <w:rFonts w:hint="eastAsia" w:ascii="宋体" w:hAnsi="宋体" w:cs="宋体"/>
          <w:color w:val="auto"/>
          <w:spacing w:val="-2"/>
          <w:sz w:val="24"/>
        </w:rPr>
        <w:t>日期：</w:t>
      </w:r>
    </w:p>
    <w:p>
      <w:pPr>
        <w:autoSpaceDE w:val="0"/>
        <w:autoSpaceDN w:val="0"/>
        <w:spacing w:before="55" w:line="480" w:lineRule="auto"/>
        <w:ind w:right="130"/>
        <w:jc w:val="left"/>
        <w:rPr>
          <w:rFonts w:hint="eastAsia" w:ascii="宋体" w:hAnsi="宋体" w:cs="宋体"/>
          <w:color w:val="auto"/>
          <w:kern w:val="0"/>
          <w:sz w:val="20"/>
          <w:szCs w:val="20"/>
        </w:rPr>
      </w:pPr>
      <w:r>
        <w:rPr>
          <w:rFonts w:hint="eastAsia" w:ascii="宋体" w:hAnsi="宋体" w:cs="宋体"/>
          <w:color w:val="auto"/>
          <w:kern w:val="0"/>
          <w:sz w:val="24"/>
        </w:rPr>
        <w:t>注：</w:t>
      </w:r>
      <w:r>
        <w:rPr>
          <w:rFonts w:hint="eastAsia" w:ascii="宋体" w:hAnsi="宋体" w:cs="宋体"/>
          <w:color w:val="auto"/>
          <w:kern w:val="0"/>
          <w:sz w:val="24"/>
          <w:vertAlign w:val="superscript"/>
        </w:rPr>
        <w:t>1</w:t>
      </w:r>
      <w:r>
        <w:rPr>
          <w:rFonts w:hint="eastAsia" w:ascii="宋体" w:hAnsi="宋体" w:cs="宋体"/>
          <w:color w:val="auto"/>
          <w:kern w:val="0"/>
          <w:sz w:val="24"/>
        </w:rPr>
        <w:t xml:space="preserve"> </w:t>
      </w:r>
      <w:r>
        <w:rPr>
          <w:rFonts w:hint="eastAsia" w:ascii="宋体" w:hAnsi="宋体" w:cs="宋体"/>
          <w:color w:val="auto"/>
          <w:kern w:val="0"/>
          <w:sz w:val="20"/>
          <w:szCs w:val="20"/>
        </w:rPr>
        <w:t>从业人员、营业收入、资产总额填报上一年度数据，无上一年度数据的新成立企业可不填报。</w:t>
      </w:r>
    </w:p>
    <w:p>
      <w:pPr>
        <w:pStyle w:val="3"/>
        <w:spacing w:line="293" w:lineRule="auto"/>
      </w:pPr>
    </w:p>
    <w:p>
      <w:pPr>
        <w:pStyle w:val="3"/>
        <w:spacing w:line="293" w:lineRule="auto"/>
      </w:pPr>
    </w:p>
    <w:p>
      <w:pPr>
        <w:pStyle w:val="3"/>
        <w:spacing w:line="293" w:lineRule="auto"/>
      </w:pPr>
    </w:p>
    <w:p>
      <w:pPr>
        <w:pStyle w:val="3"/>
        <w:spacing w:line="293" w:lineRule="auto"/>
      </w:pPr>
    </w:p>
    <w:p>
      <w:pPr>
        <w:pStyle w:val="3"/>
        <w:spacing w:line="293" w:lineRule="auto"/>
      </w:pPr>
    </w:p>
    <w:p>
      <w:pPr>
        <w:pStyle w:val="3"/>
        <w:spacing w:line="293" w:lineRule="auto"/>
      </w:pPr>
    </w:p>
    <w:p>
      <w:pPr>
        <w:pStyle w:val="3"/>
        <w:spacing w:line="293" w:lineRule="auto"/>
      </w:pPr>
    </w:p>
    <w:p>
      <w:pPr>
        <w:pStyle w:val="3"/>
        <w:spacing w:line="293" w:lineRule="auto"/>
      </w:pPr>
    </w:p>
    <w:p>
      <w:pPr>
        <w:pStyle w:val="3"/>
        <w:spacing w:line="294" w:lineRule="auto"/>
      </w:pPr>
    </w:p>
    <w:p>
      <w:pPr>
        <w:pStyle w:val="3"/>
        <w:spacing w:line="294" w:lineRule="auto"/>
      </w:pPr>
    </w:p>
    <w:p>
      <w:pPr>
        <w:spacing w:before="78" w:line="219" w:lineRule="auto"/>
        <w:ind w:left="3099"/>
        <w:rPr>
          <w:rFonts w:ascii="新宋体" w:hAnsi="新宋体" w:eastAsia="新宋体" w:cs="新宋体"/>
          <w:sz w:val="24"/>
          <w:szCs w:val="24"/>
        </w:rPr>
      </w:pPr>
      <w:r>
        <w:rPr>
          <w:rFonts w:ascii="新宋体" w:hAnsi="新宋体" w:eastAsia="新宋体" w:cs="新宋体"/>
          <w:spacing w:val="-2"/>
          <w:sz w:val="24"/>
          <w:szCs w:val="24"/>
        </w:rPr>
        <w:t>3.残疾人福利性单位声明函</w:t>
      </w:r>
    </w:p>
    <w:p>
      <w:pPr>
        <w:spacing w:before="276" w:line="220" w:lineRule="auto"/>
        <w:ind w:left="2426"/>
        <w:rPr>
          <w:rFonts w:ascii="新宋体" w:hAnsi="新宋体" w:eastAsia="新宋体" w:cs="新宋体"/>
          <w:sz w:val="24"/>
          <w:szCs w:val="24"/>
        </w:rPr>
      </w:pPr>
      <w:r>
        <w:rPr>
          <w:rFonts w:ascii="新宋体" w:hAnsi="新宋体" w:eastAsia="新宋体" w:cs="新宋体"/>
          <w:spacing w:val="8"/>
          <w:sz w:val="24"/>
          <w:szCs w:val="24"/>
          <w14:textOutline w14:w="4356" w14:cap="sq" w14:cmpd="sng">
            <w14:solidFill>
              <w14:srgbClr w14:val="000000"/>
            </w14:solidFill>
            <w14:prstDash w14:val="solid"/>
            <w14:bevel/>
          </w14:textOutline>
        </w:rPr>
        <w:t>(不属于残疾人福利性单位的无需填写)</w:t>
      </w:r>
    </w:p>
    <w:p>
      <w:pPr>
        <w:spacing w:before="272" w:line="431" w:lineRule="auto"/>
        <w:ind w:firstLine="481"/>
        <w:jc w:val="both"/>
        <w:rPr>
          <w:rFonts w:ascii="新宋体" w:hAnsi="新宋体" w:eastAsia="新宋体" w:cs="新宋体"/>
          <w:sz w:val="24"/>
          <w:szCs w:val="24"/>
        </w:rPr>
      </w:pPr>
      <w:r>
        <w:rPr>
          <w:rFonts w:ascii="新宋体" w:hAnsi="新宋体" w:eastAsia="新宋体" w:cs="新宋体"/>
          <w:spacing w:val="-2"/>
          <w:sz w:val="24"/>
          <w:szCs w:val="24"/>
        </w:rPr>
        <w:t>本单位郑重声明，根据《财政部、民政部、中国残疾人联合会关于促进残疾人就业</w:t>
      </w:r>
      <w:r>
        <w:rPr>
          <w:rFonts w:ascii="新宋体" w:hAnsi="新宋体" w:eastAsia="新宋体" w:cs="新宋体"/>
          <w:spacing w:val="10"/>
          <w:sz w:val="24"/>
          <w:szCs w:val="24"/>
        </w:rPr>
        <w:t xml:space="preserve"> </w:t>
      </w:r>
      <w:r>
        <w:rPr>
          <w:rFonts w:ascii="新宋体" w:hAnsi="新宋体" w:eastAsia="新宋体" w:cs="新宋体"/>
          <w:sz w:val="24"/>
          <w:szCs w:val="24"/>
        </w:rPr>
        <w:t>政府采购政策的通知》（财库〔2017〕141</w:t>
      </w:r>
      <w:r>
        <w:rPr>
          <w:rFonts w:ascii="新宋体" w:hAnsi="新宋体" w:eastAsia="新宋体" w:cs="新宋体"/>
          <w:spacing w:val="-45"/>
          <w:sz w:val="24"/>
          <w:szCs w:val="24"/>
        </w:rPr>
        <w:t xml:space="preserve"> </w:t>
      </w:r>
      <w:r>
        <w:rPr>
          <w:rFonts w:ascii="新宋体" w:hAnsi="新宋体" w:eastAsia="新宋体" w:cs="新宋体"/>
          <w:sz w:val="24"/>
          <w:szCs w:val="24"/>
        </w:rPr>
        <w:t>号</w:t>
      </w:r>
      <w:r>
        <w:rPr>
          <w:rFonts w:ascii="新宋体" w:hAnsi="新宋体" w:eastAsia="新宋体" w:cs="新宋体"/>
          <w:spacing w:val="-1"/>
          <w:sz w:val="24"/>
          <w:szCs w:val="24"/>
        </w:rPr>
        <w:t>）的规定，本单位为符合条件的残疾人福</w:t>
      </w:r>
      <w:r>
        <w:rPr>
          <w:rFonts w:ascii="新宋体" w:hAnsi="新宋体" w:eastAsia="新宋体" w:cs="新宋体"/>
          <w:sz w:val="24"/>
          <w:szCs w:val="24"/>
        </w:rPr>
        <w:t xml:space="preserve"> 利性单位，本单位在职职工人数为</w:t>
      </w:r>
      <w:r>
        <w:rPr>
          <w:rFonts w:ascii="新宋体" w:hAnsi="新宋体" w:eastAsia="新宋体" w:cs="新宋体"/>
          <w:spacing w:val="-107"/>
          <w:sz w:val="24"/>
          <w:szCs w:val="24"/>
        </w:rPr>
        <w:t xml:space="preserve"> </w:t>
      </w:r>
      <w:r>
        <w:rPr>
          <w:rFonts w:ascii="新宋体" w:hAnsi="新宋体" w:eastAsia="新宋体" w:cs="新宋体"/>
          <w:spacing w:val="1"/>
          <w:sz w:val="24"/>
          <w:szCs w:val="24"/>
          <w:u w:val="single" w:color="auto"/>
        </w:rPr>
        <w:t xml:space="preserve">       </w:t>
      </w:r>
      <w:r>
        <w:rPr>
          <w:rFonts w:ascii="新宋体" w:hAnsi="新宋体" w:eastAsia="新宋体" w:cs="新宋体"/>
          <w:spacing w:val="-106"/>
          <w:sz w:val="24"/>
          <w:szCs w:val="24"/>
        </w:rPr>
        <w:t xml:space="preserve"> </w:t>
      </w:r>
      <w:r>
        <w:rPr>
          <w:rFonts w:ascii="新宋体" w:hAnsi="新宋体" w:eastAsia="新宋体" w:cs="新宋体"/>
          <w:sz w:val="24"/>
          <w:szCs w:val="24"/>
        </w:rPr>
        <w:t>人，安置的残疾人人数</w:t>
      </w:r>
      <w:r>
        <w:rPr>
          <w:rFonts w:ascii="新宋体" w:hAnsi="新宋体" w:eastAsia="新宋体" w:cs="新宋体"/>
          <w:spacing w:val="-118"/>
          <w:sz w:val="24"/>
          <w:szCs w:val="24"/>
        </w:rPr>
        <w:t xml:space="preserve"> </w:t>
      </w:r>
      <w:r>
        <w:rPr>
          <w:rFonts w:ascii="新宋体" w:hAnsi="新宋体" w:eastAsia="新宋体" w:cs="新宋体"/>
          <w:spacing w:val="1"/>
          <w:sz w:val="24"/>
          <w:szCs w:val="24"/>
          <w:u w:val="single" w:color="auto"/>
        </w:rPr>
        <w:t xml:space="preserve">      </w:t>
      </w:r>
      <w:r>
        <w:rPr>
          <w:rFonts w:ascii="新宋体" w:hAnsi="新宋体" w:eastAsia="新宋体" w:cs="新宋体"/>
          <w:spacing w:val="-105"/>
          <w:sz w:val="24"/>
          <w:szCs w:val="24"/>
        </w:rPr>
        <w:t xml:space="preserve"> </w:t>
      </w:r>
      <w:r>
        <w:rPr>
          <w:rFonts w:ascii="新宋体" w:hAnsi="新宋体" w:eastAsia="新宋体" w:cs="新宋体"/>
          <w:sz w:val="24"/>
          <w:szCs w:val="24"/>
        </w:rPr>
        <w:t xml:space="preserve">人。且本单位 </w:t>
      </w:r>
      <w:r>
        <w:rPr>
          <w:rFonts w:ascii="新宋体" w:hAnsi="新宋体" w:eastAsia="新宋体" w:cs="新宋体"/>
          <w:spacing w:val="-2"/>
          <w:sz w:val="24"/>
          <w:szCs w:val="24"/>
        </w:rPr>
        <w:t>参加</w:t>
      </w:r>
      <w:r>
        <w:rPr>
          <w:rFonts w:ascii="新宋体" w:hAnsi="新宋体" w:eastAsia="新宋体" w:cs="新宋体"/>
          <w:spacing w:val="-2"/>
          <w:sz w:val="24"/>
          <w:szCs w:val="24"/>
          <w:u w:val="single" w:color="auto"/>
        </w:rPr>
        <w:t xml:space="preserve">      </w:t>
      </w:r>
      <w:r>
        <w:rPr>
          <w:rFonts w:ascii="新宋体" w:hAnsi="新宋体" w:eastAsia="新宋体" w:cs="新宋体"/>
          <w:spacing w:val="-104"/>
          <w:sz w:val="24"/>
          <w:szCs w:val="24"/>
        </w:rPr>
        <w:t xml:space="preserve"> </w:t>
      </w:r>
      <w:r>
        <w:rPr>
          <w:rFonts w:ascii="新宋体" w:hAnsi="新宋体" w:eastAsia="新宋体" w:cs="新宋体"/>
          <w:spacing w:val="-2"/>
          <w:sz w:val="24"/>
          <w:szCs w:val="24"/>
        </w:rPr>
        <w:t>单位的</w:t>
      </w:r>
      <w:r>
        <w:rPr>
          <w:rFonts w:ascii="新宋体" w:hAnsi="新宋体" w:eastAsia="新宋体" w:cs="新宋体"/>
          <w:spacing w:val="-2"/>
          <w:sz w:val="24"/>
          <w:szCs w:val="24"/>
          <w:u w:val="single" w:color="auto"/>
        </w:rPr>
        <w:t xml:space="preserve">       </w:t>
      </w:r>
      <w:r>
        <w:rPr>
          <w:rFonts w:ascii="新宋体" w:hAnsi="新宋体" w:eastAsia="新宋体" w:cs="新宋体"/>
          <w:spacing w:val="-106"/>
          <w:sz w:val="24"/>
          <w:szCs w:val="24"/>
        </w:rPr>
        <w:t xml:space="preserve"> </w:t>
      </w:r>
      <w:r>
        <w:rPr>
          <w:rFonts w:ascii="新宋体" w:hAnsi="新宋体" w:eastAsia="新宋体" w:cs="新宋体"/>
          <w:spacing w:val="-2"/>
          <w:sz w:val="24"/>
          <w:szCs w:val="24"/>
        </w:rPr>
        <w:t>项目采购活动提供本单位制造的货物（由本单位承担工程/提</w:t>
      </w:r>
      <w:r>
        <w:rPr>
          <w:rFonts w:ascii="新宋体" w:hAnsi="新宋体" w:eastAsia="新宋体" w:cs="新宋体"/>
          <w:sz w:val="24"/>
          <w:szCs w:val="24"/>
        </w:rPr>
        <w:t xml:space="preserve"> </w:t>
      </w:r>
      <w:r>
        <w:rPr>
          <w:rFonts w:ascii="新宋体" w:hAnsi="新宋体" w:eastAsia="新宋体" w:cs="新宋体"/>
          <w:spacing w:val="-1"/>
          <w:sz w:val="24"/>
          <w:szCs w:val="24"/>
        </w:rPr>
        <w:t>供服务</w:t>
      </w:r>
      <w:r>
        <w:rPr>
          <w:rFonts w:ascii="新宋体" w:hAnsi="新宋体" w:eastAsia="新宋体" w:cs="新宋体"/>
          <w:spacing w:val="-11"/>
          <w:sz w:val="24"/>
          <w:szCs w:val="24"/>
        </w:rPr>
        <w:t>），</w:t>
      </w:r>
      <w:r>
        <w:rPr>
          <w:rFonts w:ascii="新宋体" w:hAnsi="新宋体" w:eastAsia="新宋体" w:cs="新宋体"/>
          <w:spacing w:val="-1"/>
          <w:sz w:val="24"/>
          <w:szCs w:val="24"/>
        </w:rPr>
        <w:t>或者提供其他残疾人福利性单位制造的货物（不包括使用非残疾人福</w:t>
      </w:r>
      <w:r>
        <w:rPr>
          <w:rFonts w:ascii="新宋体" w:hAnsi="新宋体" w:eastAsia="新宋体" w:cs="新宋体"/>
          <w:spacing w:val="-2"/>
          <w:sz w:val="24"/>
          <w:szCs w:val="24"/>
        </w:rPr>
        <w:t>利性单</w:t>
      </w:r>
    </w:p>
    <w:p>
      <w:pPr>
        <w:spacing w:line="218" w:lineRule="auto"/>
        <w:rPr>
          <w:rFonts w:ascii="新宋体" w:hAnsi="新宋体" w:eastAsia="新宋体" w:cs="新宋体"/>
          <w:sz w:val="24"/>
          <w:szCs w:val="24"/>
        </w:rPr>
      </w:pPr>
      <w:r>
        <w:rPr>
          <w:rFonts w:ascii="新宋体" w:hAnsi="新宋体" w:eastAsia="新宋体" w:cs="新宋体"/>
          <w:spacing w:val="-1"/>
          <w:sz w:val="24"/>
          <w:szCs w:val="24"/>
        </w:rPr>
        <w:t>位注册商标的货物）。</w:t>
      </w:r>
    </w:p>
    <w:p>
      <w:pPr>
        <w:spacing w:before="275" w:line="219" w:lineRule="auto"/>
        <w:ind w:left="481"/>
        <w:rPr>
          <w:rFonts w:ascii="新宋体" w:hAnsi="新宋体" w:eastAsia="新宋体" w:cs="新宋体"/>
          <w:sz w:val="24"/>
          <w:szCs w:val="24"/>
        </w:rPr>
      </w:pPr>
      <w:r>
        <w:rPr>
          <w:rFonts w:ascii="新宋体" w:hAnsi="新宋体" w:eastAsia="新宋体" w:cs="新宋体"/>
          <w:spacing w:val="-1"/>
          <w:sz w:val="24"/>
          <w:szCs w:val="24"/>
        </w:rPr>
        <w:t>本单位对上述声明的真实性负责。如有虚假，将依法承担相应责任。</w:t>
      </w:r>
    </w:p>
    <w:p>
      <w:pPr>
        <w:spacing w:before="274" w:line="219" w:lineRule="auto"/>
        <w:ind w:left="505"/>
        <w:rPr>
          <w:rFonts w:ascii="新宋体" w:hAnsi="新宋体" w:eastAsia="新宋体" w:cs="新宋体"/>
          <w:sz w:val="24"/>
          <w:szCs w:val="24"/>
        </w:rPr>
      </w:pPr>
      <w:r>
        <w:rPr>
          <w:rFonts w:ascii="新宋体" w:hAnsi="新宋体" w:eastAsia="新宋体" w:cs="新宋体"/>
          <w:spacing w:val="11"/>
          <w:sz w:val="24"/>
          <w:szCs w:val="24"/>
        </w:rPr>
        <w:t>本单位对上述声明的真实性负责。如有虚假，将依法承</w:t>
      </w:r>
      <w:r>
        <w:rPr>
          <w:rFonts w:ascii="新宋体" w:hAnsi="新宋体" w:eastAsia="新宋体" w:cs="新宋体"/>
          <w:spacing w:val="10"/>
          <w:sz w:val="24"/>
          <w:szCs w:val="24"/>
        </w:rPr>
        <w:t>担相应责任。</w:t>
      </w:r>
    </w:p>
    <w:p>
      <w:pPr>
        <w:pStyle w:val="3"/>
        <w:spacing w:line="316" w:lineRule="auto"/>
      </w:pPr>
    </w:p>
    <w:p>
      <w:pPr>
        <w:spacing w:before="79" w:line="219" w:lineRule="auto"/>
        <w:ind w:left="4296"/>
        <w:rPr>
          <w:rFonts w:ascii="新宋体" w:hAnsi="新宋体" w:eastAsia="新宋体" w:cs="新宋体"/>
          <w:sz w:val="24"/>
          <w:szCs w:val="24"/>
        </w:rPr>
      </w:pPr>
      <w:r>
        <w:rPr>
          <w:rFonts w:ascii="新宋体" w:hAnsi="新宋体" w:eastAsia="新宋体" w:cs="新宋体"/>
          <w:spacing w:val="3"/>
          <w:sz w:val="24"/>
          <w:szCs w:val="24"/>
        </w:rPr>
        <w:t>单位名称</w:t>
      </w:r>
      <w:r>
        <w:rPr>
          <w:rFonts w:ascii="新宋体" w:hAnsi="新宋体" w:eastAsia="新宋体" w:cs="新宋体"/>
          <w:spacing w:val="-17"/>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7"/>
          <w:sz w:val="24"/>
          <w:szCs w:val="24"/>
        </w:rPr>
        <w:t>（</w:t>
      </w:r>
      <w:r>
        <w:rPr>
          <w:rFonts w:ascii="新宋体" w:hAnsi="新宋体" w:eastAsia="新宋体" w:cs="新宋体"/>
          <w:spacing w:val="3"/>
          <w:sz w:val="24"/>
          <w:szCs w:val="24"/>
        </w:rPr>
        <w:t>公章）</w:t>
      </w:r>
    </w:p>
    <w:p>
      <w:pPr>
        <w:pStyle w:val="3"/>
        <w:spacing w:line="315" w:lineRule="auto"/>
      </w:pPr>
    </w:p>
    <w:p>
      <w:pPr>
        <w:spacing w:before="79" w:line="522" w:lineRule="auto"/>
        <w:ind w:left="2555"/>
        <w:rPr>
          <w:rFonts w:ascii="新宋体" w:hAnsi="新宋体" w:eastAsia="新宋体" w:cs="新宋体"/>
          <w:sz w:val="24"/>
          <w:szCs w:val="24"/>
        </w:rPr>
      </w:pPr>
      <w:r>
        <w:rPr>
          <w:rFonts w:ascii="新宋体" w:hAnsi="新宋体" w:eastAsia="新宋体" w:cs="新宋体"/>
          <w:spacing w:val="1"/>
          <w:sz w:val="24"/>
          <w:szCs w:val="24"/>
        </w:rPr>
        <w:t>法定代表人或委托代理人</w:t>
      </w:r>
      <w:r>
        <w:rPr>
          <w:rFonts w:ascii="新宋体" w:hAnsi="新宋体" w:eastAsia="新宋体" w:cs="新宋体"/>
          <w:spacing w:val="-15"/>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5"/>
          <w:sz w:val="24"/>
          <w:szCs w:val="24"/>
        </w:rPr>
        <w:t>（</w:t>
      </w:r>
      <w:r>
        <w:rPr>
          <w:rFonts w:ascii="新宋体" w:hAnsi="新宋体" w:eastAsia="新宋体" w:cs="新宋体"/>
          <w:spacing w:val="1"/>
          <w:sz w:val="24"/>
          <w:szCs w:val="24"/>
        </w:rPr>
        <w:t>签字或盖章）</w:t>
      </w:r>
    </w:p>
    <w:p>
      <w:pPr>
        <w:spacing w:line="219" w:lineRule="auto"/>
        <w:ind w:left="6275"/>
        <w:rPr>
          <w:rFonts w:ascii="新宋体" w:hAnsi="新宋体" w:eastAsia="新宋体" w:cs="新宋体"/>
          <w:sz w:val="24"/>
          <w:szCs w:val="24"/>
        </w:rPr>
      </w:pPr>
      <w:r>
        <w:rPr>
          <w:rFonts w:ascii="新宋体" w:hAnsi="新宋体" w:eastAsia="新宋体" w:cs="新宋体"/>
          <w:spacing w:val="-9"/>
          <w:sz w:val="24"/>
          <w:szCs w:val="24"/>
        </w:rPr>
        <w:t>年</w:t>
      </w:r>
      <w:r>
        <w:rPr>
          <w:rFonts w:ascii="新宋体" w:hAnsi="新宋体" w:eastAsia="新宋体" w:cs="新宋体"/>
          <w:spacing w:val="5"/>
          <w:sz w:val="24"/>
          <w:szCs w:val="24"/>
        </w:rPr>
        <w:t xml:space="preserve">   </w:t>
      </w:r>
      <w:r>
        <w:rPr>
          <w:rFonts w:ascii="新宋体" w:hAnsi="新宋体" w:eastAsia="新宋体" w:cs="新宋体"/>
          <w:spacing w:val="-9"/>
          <w:sz w:val="24"/>
          <w:szCs w:val="24"/>
        </w:rPr>
        <w:t>月</w:t>
      </w:r>
      <w:r>
        <w:rPr>
          <w:rFonts w:ascii="新宋体" w:hAnsi="新宋体" w:eastAsia="新宋体" w:cs="新宋体"/>
          <w:spacing w:val="25"/>
          <w:sz w:val="24"/>
          <w:szCs w:val="24"/>
        </w:rPr>
        <w:t xml:space="preserve">  </w:t>
      </w:r>
      <w:r>
        <w:rPr>
          <w:rFonts w:ascii="新宋体" w:hAnsi="新宋体" w:eastAsia="新宋体" w:cs="新宋体"/>
          <w:spacing w:val="-9"/>
          <w:sz w:val="24"/>
          <w:szCs w:val="24"/>
        </w:rPr>
        <w:t>日</w:t>
      </w:r>
    </w:p>
    <w:p>
      <w:pPr>
        <w:spacing w:line="219" w:lineRule="auto"/>
        <w:rPr>
          <w:rFonts w:ascii="新宋体" w:hAnsi="新宋体" w:eastAsia="新宋体" w:cs="新宋体"/>
          <w:sz w:val="24"/>
          <w:szCs w:val="24"/>
        </w:rPr>
        <w:sectPr>
          <w:headerReference r:id="rId71" w:type="default"/>
          <w:footerReference r:id="rId72" w:type="default"/>
          <w:pgSz w:w="11906" w:h="16839"/>
          <w:pgMar w:top="400" w:right="1417" w:bottom="1151" w:left="1426" w:header="0" w:footer="989" w:gutter="0"/>
          <w:cols w:space="720" w:num="1"/>
        </w:sectPr>
      </w:pPr>
    </w:p>
    <w:p>
      <w:pPr>
        <w:pStyle w:val="3"/>
        <w:spacing w:line="293" w:lineRule="auto"/>
      </w:pPr>
    </w:p>
    <w:p>
      <w:pPr>
        <w:pStyle w:val="3"/>
        <w:spacing w:line="293" w:lineRule="auto"/>
      </w:pPr>
    </w:p>
    <w:p>
      <w:pPr>
        <w:pStyle w:val="3"/>
        <w:spacing w:line="294" w:lineRule="auto"/>
      </w:pPr>
    </w:p>
    <w:p>
      <w:pPr>
        <w:pStyle w:val="3"/>
        <w:spacing w:line="294" w:lineRule="auto"/>
      </w:pPr>
    </w:p>
    <w:p>
      <w:pPr>
        <w:spacing w:before="78" w:line="219" w:lineRule="auto"/>
        <w:ind w:left="3451"/>
        <w:rPr>
          <w:rFonts w:ascii="新宋体" w:hAnsi="新宋体" w:eastAsia="新宋体" w:cs="新宋体"/>
          <w:sz w:val="24"/>
          <w:szCs w:val="24"/>
        </w:rPr>
      </w:pPr>
      <w:r>
        <w:rPr>
          <w:rFonts w:ascii="新宋体" w:hAnsi="新宋体" w:eastAsia="新宋体" w:cs="新宋体"/>
          <w:spacing w:val="-1"/>
          <w:sz w:val="24"/>
          <w:szCs w:val="24"/>
        </w:rPr>
        <w:t>4.监狱企业证明资料</w:t>
      </w:r>
    </w:p>
    <w:p>
      <w:pPr>
        <w:spacing w:before="275" w:line="219" w:lineRule="auto"/>
        <w:ind w:left="2930"/>
        <w:rPr>
          <w:rFonts w:ascii="新宋体" w:hAnsi="新宋体" w:eastAsia="新宋体" w:cs="新宋体"/>
          <w:sz w:val="24"/>
          <w:szCs w:val="24"/>
        </w:rPr>
      </w:pPr>
      <w:r>
        <w:rPr>
          <w:rFonts w:ascii="新宋体" w:hAnsi="新宋体" w:eastAsia="新宋体" w:cs="新宋体"/>
          <w:spacing w:val="7"/>
          <w:sz w:val="24"/>
          <w:szCs w:val="24"/>
          <w14:textOutline w14:w="4356" w14:cap="sq" w14:cmpd="sng">
            <w14:solidFill>
              <w14:srgbClr w14:val="000000"/>
            </w14:solidFill>
            <w14:prstDash w14:val="solid"/>
            <w14:bevel/>
          </w14:textOutline>
        </w:rPr>
        <w:t>(不属于监狱企业的无需提供)</w:t>
      </w:r>
    </w:p>
    <w:p>
      <w:pPr>
        <w:spacing w:before="275" w:line="559" w:lineRule="exact"/>
        <w:jc w:val="right"/>
        <w:rPr>
          <w:rFonts w:ascii="新宋体" w:hAnsi="新宋体" w:eastAsia="新宋体" w:cs="新宋体"/>
          <w:sz w:val="24"/>
          <w:szCs w:val="24"/>
        </w:rPr>
      </w:pPr>
      <w:r>
        <w:rPr>
          <w:rFonts w:ascii="新宋体" w:hAnsi="新宋体" w:eastAsia="新宋体" w:cs="新宋体"/>
          <w:spacing w:val="2"/>
          <w:position w:val="24"/>
          <w:sz w:val="24"/>
          <w:szCs w:val="24"/>
        </w:rPr>
        <w:t>备注：按《财政部司法部关于政府采购支持监狱企业发展有关问题的通知》</w:t>
      </w:r>
      <w:r>
        <w:rPr>
          <w:rFonts w:ascii="新宋体" w:hAnsi="新宋体" w:eastAsia="新宋体" w:cs="新宋体"/>
          <w:spacing w:val="-40"/>
          <w:position w:val="24"/>
          <w:sz w:val="24"/>
          <w:szCs w:val="24"/>
        </w:rPr>
        <w:t xml:space="preserve"> </w:t>
      </w:r>
      <w:r>
        <w:rPr>
          <w:rFonts w:ascii="新宋体" w:hAnsi="新宋体" w:eastAsia="新宋体" w:cs="新宋体"/>
          <w:spacing w:val="2"/>
          <w:position w:val="24"/>
          <w:sz w:val="24"/>
          <w:szCs w:val="24"/>
        </w:rPr>
        <w:t>(财</w:t>
      </w:r>
    </w:p>
    <w:p>
      <w:pPr>
        <w:spacing w:line="218" w:lineRule="auto"/>
        <w:rPr>
          <w:rFonts w:ascii="新宋体" w:hAnsi="新宋体" w:eastAsia="新宋体" w:cs="新宋体"/>
          <w:sz w:val="24"/>
          <w:szCs w:val="24"/>
        </w:rPr>
      </w:pPr>
      <w:r>
        <w:rPr>
          <w:rFonts w:ascii="新宋体" w:hAnsi="新宋体" w:eastAsia="新宋体" w:cs="新宋体"/>
          <w:spacing w:val="-1"/>
          <w:sz w:val="24"/>
          <w:szCs w:val="24"/>
        </w:rPr>
        <w:t>库〔2014〕68</w:t>
      </w:r>
      <w:r>
        <w:rPr>
          <w:rFonts w:ascii="新宋体" w:hAnsi="新宋体" w:eastAsia="新宋体" w:cs="新宋体"/>
          <w:spacing w:val="-45"/>
          <w:sz w:val="24"/>
          <w:szCs w:val="24"/>
        </w:rPr>
        <w:t xml:space="preserve"> </w:t>
      </w:r>
      <w:r>
        <w:rPr>
          <w:rFonts w:ascii="新宋体" w:hAnsi="新宋体" w:eastAsia="新宋体" w:cs="新宋体"/>
          <w:spacing w:val="-1"/>
          <w:sz w:val="24"/>
          <w:szCs w:val="24"/>
        </w:rPr>
        <w:t>号)文件规定提供证明文件（复印件）。</w:t>
      </w:r>
    </w:p>
    <w:p>
      <w:pPr>
        <w:pStyle w:val="3"/>
        <w:spacing w:line="316" w:lineRule="auto"/>
      </w:pPr>
    </w:p>
    <w:p>
      <w:pPr>
        <w:spacing w:before="79" w:line="219" w:lineRule="auto"/>
        <w:ind w:left="4294"/>
        <w:rPr>
          <w:rFonts w:ascii="新宋体" w:hAnsi="新宋体" w:eastAsia="新宋体" w:cs="新宋体"/>
          <w:sz w:val="24"/>
          <w:szCs w:val="24"/>
        </w:rPr>
      </w:pPr>
      <w:r>
        <w:rPr>
          <w:rFonts w:ascii="新宋体" w:hAnsi="新宋体" w:eastAsia="新宋体" w:cs="新宋体"/>
          <w:spacing w:val="3"/>
          <w:sz w:val="24"/>
          <w:szCs w:val="24"/>
        </w:rPr>
        <w:t>单位名称</w:t>
      </w:r>
      <w:r>
        <w:rPr>
          <w:rFonts w:ascii="新宋体" w:hAnsi="新宋体" w:eastAsia="新宋体" w:cs="新宋体"/>
          <w:spacing w:val="-17"/>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7"/>
          <w:sz w:val="24"/>
          <w:szCs w:val="24"/>
        </w:rPr>
        <w:t>（</w:t>
      </w:r>
      <w:r>
        <w:rPr>
          <w:rFonts w:ascii="新宋体" w:hAnsi="新宋体" w:eastAsia="新宋体" w:cs="新宋体"/>
          <w:spacing w:val="3"/>
          <w:sz w:val="24"/>
          <w:szCs w:val="24"/>
        </w:rPr>
        <w:t>公章）</w:t>
      </w:r>
    </w:p>
    <w:p>
      <w:pPr>
        <w:pStyle w:val="3"/>
        <w:spacing w:line="315" w:lineRule="auto"/>
      </w:pPr>
    </w:p>
    <w:p>
      <w:pPr>
        <w:spacing w:before="79" w:line="522" w:lineRule="auto"/>
        <w:ind w:left="2553"/>
        <w:rPr>
          <w:rFonts w:ascii="新宋体" w:hAnsi="新宋体" w:eastAsia="新宋体" w:cs="新宋体"/>
          <w:sz w:val="24"/>
          <w:szCs w:val="24"/>
        </w:rPr>
      </w:pPr>
      <w:r>
        <w:rPr>
          <w:rFonts w:ascii="新宋体" w:hAnsi="新宋体" w:eastAsia="新宋体" w:cs="新宋体"/>
          <w:spacing w:val="1"/>
          <w:sz w:val="24"/>
          <w:szCs w:val="24"/>
        </w:rPr>
        <w:t>法定代表人或委托代理人</w:t>
      </w:r>
      <w:r>
        <w:rPr>
          <w:rFonts w:ascii="新宋体" w:hAnsi="新宋体" w:eastAsia="新宋体" w:cs="新宋体"/>
          <w:spacing w:val="-15"/>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5"/>
          <w:sz w:val="24"/>
          <w:szCs w:val="24"/>
        </w:rPr>
        <w:t>（</w:t>
      </w:r>
      <w:r>
        <w:rPr>
          <w:rFonts w:ascii="新宋体" w:hAnsi="新宋体" w:eastAsia="新宋体" w:cs="新宋体"/>
          <w:spacing w:val="1"/>
          <w:sz w:val="24"/>
          <w:szCs w:val="24"/>
        </w:rPr>
        <w:t>签字或盖章）</w:t>
      </w:r>
    </w:p>
    <w:p>
      <w:pPr>
        <w:spacing w:line="219" w:lineRule="auto"/>
        <w:ind w:left="6273"/>
        <w:rPr>
          <w:rFonts w:ascii="新宋体" w:hAnsi="新宋体" w:eastAsia="新宋体" w:cs="新宋体"/>
          <w:sz w:val="24"/>
          <w:szCs w:val="24"/>
        </w:rPr>
      </w:pPr>
      <w:r>
        <w:rPr>
          <w:rFonts w:ascii="新宋体" w:hAnsi="新宋体" w:eastAsia="新宋体" w:cs="新宋体"/>
          <w:spacing w:val="-9"/>
          <w:sz w:val="24"/>
          <w:szCs w:val="24"/>
        </w:rPr>
        <w:t>年</w:t>
      </w:r>
      <w:r>
        <w:rPr>
          <w:rFonts w:ascii="新宋体" w:hAnsi="新宋体" w:eastAsia="新宋体" w:cs="新宋体"/>
          <w:spacing w:val="5"/>
          <w:sz w:val="24"/>
          <w:szCs w:val="24"/>
        </w:rPr>
        <w:t xml:space="preserve">   </w:t>
      </w:r>
      <w:r>
        <w:rPr>
          <w:rFonts w:ascii="新宋体" w:hAnsi="新宋体" w:eastAsia="新宋体" w:cs="新宋体"/>
          <w:spacing w:val="-9"/>
          <w:sz w:val="24"/>
          <w:szCs w:val="24"/>
        </w:rPr>
        <w:t>月</w:t>
      </w:r>
      <w:r>
        <w:rPr>
          <w:rFonts w:ascii="新宋体" w:hAnsi="新宋体" w:eastAsia="新宋体" w:cs="新宋体"/>
          <w:spacing w:val="25"/>
          <w:sz w:val="24"/>
          <w:szCs w:val="24"/>
        </w:rPr>
        <w:t xml:space="preserve">  </w:t>
      </w:r>
      <w:r>
        <w:rPr>
          <w:rFonts w:ascii="新宋体" w:hAnsi="新宋体" w:eastAsia="新宋体" w:cs="新宋体"/>
          <w:spacing w:val="-9"/>
          <w:sz w:val="24"/>
          <w:szCs w:val="24"/>
        </w:rPr>
        <w:t>日</w:t>
      </w:r>
    </w:p>
    <w:p>
      <w:pPr>
        <w:spacing w:line="219" w:lineRule="auto"/>
        <w:rPr>
          <w:rFonts w:ascii="新宋体" w:hAnsi="新宋体" w:eastAsia="新宋体" w:cs="新宋体"/>
          <w:sz w:val="24"/>
          <w:szCs w:val="24"/>
        </w:rPr>
        <w:sectPr>
          <w:headerReference r:id="rId73" w:type="default"/>
          <w:footerReference r:id="rId74" w:type="default"/>
          <w:pgSz w:w="11906" w:h="16839"/>
          <w:pgMar w:top="400" w:right="1417" w:bottom="1151" w:left="1428" w:header="0" w:footer="989" w:gutter="0"/>
          <w:cols w:space="720" w:num="1"/>
        </w:sectPr>
      </w:pPr>
    </w:p>
    <w:p>
      <w:pPr>
        <w:spacing w:before="1"/>
      </w:pPr>
    </w:p>
    <w:p>
      <w:pPr>
        <w:spacing w:before="1"/>
      </w:pPr>
    </w:p>
    <w:p>
      <w:pPr>
        <w:spacing w:before="1"/>
      </w:pPr>
    </w:p>
    <w:p>
      <w:pPr>
        <w:spacing w:before="1"/>
      </w:pPr>
    </w:p>
    <w:p/>
    <w:p>
      <w:pPr>
        <w:sectPr>
          <w:headerReference r:id="rId75" w:type="default"/>
          <w:footerReference r:id="rId76" w:type="default"/>
          <w:pgSz w:w="11906" w:h="16839"/>
          <w:pgMar w:top="400" w:right="1126" w:bottom="1151" w:left="1418" w:header="0" w:footer="989" w:gutter="0"/>
          <w:cols w:equalWidth="0" w:num="1">
            <w:col w:w="9361"/>
          </w:cols>
        </w:sectPr>
      </w:pPr>
    </w:p>
    <w:p>
      <w:pPr>
        <w:spacing w:before="47" w:line="218" w:lineRule="auto"/>
        <w:ind w:left="27"/>
        <w:rPr>
          <w:rFonts w:ascii="新宋体" w:hAnsi="新宋体" w:eastAsia="新宋体" w:cs="新宋体"/>
          <w:sz w:val="24"/>
          <w:szCs w:val="24"/>
        </w:rPr>
      </w:pPr>
      <w:r>
        <w:rPr>
          <w:rFonts w:ascii="新宋体" w:hAnsi="新宋体" w:eastAsia="新宋体" w:cs="新宋体"/>
          <w:spacing w:val="-5"/>
          <w:sz w:val="24"/>
          <w:szCs w:val="24"/>
          <w14:textOutline w14:w="4356" w14:cap="sq" w14:cmpd="sng">
            <w14:solidFill>
              <w14:srgbClr w14:val="000000"/>
            </w14:solidFill>
            <w14:prstDash w14:val="solid"/>
            <w14:bevel/>
          </w14:textOutline>
        </w:rPr>
        <w:t>附件</w:t>
      </w:r>
      <w:r>
        <w:rPr>
          <w:rFonts w:ascii="新宋体" w:hAnsi="新宋体" w:eastAsia="新宋体" w:cs="新宋体"/>
          <w:spacing w:val="-32"/>
          <w:sz w:val="24"/>
          <w:szCs w:val="24"/>
        </w:rPr>
        <w:t xml:space="preserve"> </w:t>
      </w:r>
      <w:r>
        <w:rPr>
          <w:rFonts w:ascii="新宋体" w:hAnsi="新宋体" w:eastAsia="新宋体" w:cs="新宋体"/>
          <w:spacing w:val="-5"/>
          <w:sz w:val="24"/>
          <w:szCs w:val="24"/>
          <w14:textOutline w14:w="4356" w14:cap="sq" w14:cmpd="sng">
            <w14:solidFill>
              <w14:srgbClr w14:val="000000"/>
            </w14:solidFill>
            <w14:prstDash w14:val="solid"/>
            <w14:bevel/>
          </w14:textOutline>
        </w:rPr>
        <w:t>15：最后报价表</w:t>
      </w:r>
    </w:p>
    <w:p>
      <w:pPr>
        <w:spacing w:before="278" w:line="218" w:lineRule="auto"/>
        <w:ind w:left="3979"/>
        <w:rPr>
          <w:rFonts w:ascii="新宋体" w:hAnsi="新宋体" w:eastAsia="新宋体" w:cs="新宋体"/>
          <w:sz w:val="24"/>
          <w:szCs w:val="24"/>
        </w:rPr>
      </w:pPr>
      <w:r>
        <w:rPr>
          <w:rFonts w:ascii="新宋体" w:hAnsi="新宋体" w:eastAsia="新宋体" w:cs="新宋体"/>
          <w:spacing w:val="-4"/>
          <w:sz w:val="24"/>
          <w:szCs w:val="24"/>
          <w14:textOutline w14:w="4356" w14:cap="sq" w14:cmpd="sng">
            <w14:solidFill>
              <w14:srgbClr w14:val="000000"/>
            </w14:solidFill>
            <w14:prstDash w14:val="solid"/>
            <w14:bevel/>
          </w14:textOutline>
        </w:rPr>
        <w:t>1.最后报价表</w:t>
      </w:r>
    </w:p>
    <w:p>
      <w:pPr>
        <w:spacing w:before="148" w:line="519" w:lineRule="exact"/>
        <w:ind w:left="296"/>
        <w:rPr>
          <w:rFonts w:ascii="新宋体" w:hAnsi="新宋体" w:eastAsia="新宋体" w:cs="新宋体"/>
          <w:sz w:val="24"/>
          <w:szCs w:val="24"/>
        </w:rPr>
      </w:pPr>
      <w:r>
        <w:rPr>
          <w:rFonts w:ascii="新宋体" w:hAnsi="新宋体" w:eastAsia="新宋体" w:cs="新宋体"/>
          <w:spacing w:val="-3"/>
          <w:position w:val="21"/>
          <w:sz w:val="24"/>
          <w:szCs w:val="24"/>
          <w14:textOutline w14:w="4356" w14:cap="sq" w14:cmpd="sng">
            <w14:solidFill>
              <w14:srgbClr w14:val="000000"/>
            </w14:solidFill>
            <w14:prstDash w14:val="solid"/>
            <w14:bevel/>
          </w14:textOutline>
        </w:rPr>
        <w:t>项目名称：</w:t>
      </w:r>
    </w:p>
    <w:p>
      <w:pPr>
        <w:spacing w:line="219" w:lineRule="auto"/>
        <w:ind w:left="253"/>
        <w:rPr>
          <w:rFonts w:ascii="新宋体" w:hAnsi="新宋体" w:eastAsia="新宋体" w:cs="新宋体"/>
          <w:sz w:val="24"/>
          <w:szCs w:val="24"/>
        </w:rPr>
      </w:pPr>
      <w:r>
        <w:rPr>
          <w:rFonts w:ascii="新宋体" w:hAnsi="新宋体" w:eastAsia="新宋体" w:cs="新宋体"/>
          <w:spacing w:val="-3"/>
          <w:sz w:val="24"/>
          <w:szCs w:val="24"/>
          <w14:textOutline w14:w="4356" w14:cap="sq" w14:cmpd="sng">
            <w14:solidFill>
              <w14:srgbClr w14:val="000000"/>
            </w14:solidFill>
            <w14:prstDash w14:val="solid"/>
            <w14:bevel/>
          </w14:textOutline>
        </w:rPr>
        <w:t>项目编号：</w:t>
      </w:r>
    </w:p>
    <w:p>
      <w:pPr>
        <w:spacing w:before="236" w:line="184" w:lineRule="auto"/>
        <w:ind w:left="249"/>
        <w:rPr>
          <w:rFonts w:ascii="新宋体" w:hAnsi="新宋体" w:eastAsia="新宋体" w:cs="新宋体"/>
          <w:sz w:val="24"/>
          <w:szCs w:val="24"/>
        </w:rPr>
      </w:pPr>
      <w:r>
        <w:rPr>
          <w:rFonts w:ascii="新宋体" w:hAnsi="新宋体" w:eastAsia="新宋体" w:cs="新宋体"/>
          <w:spacing w:val="-1"/>
          <w:sz w:val="24"/>
          <w:szCs w:val="24"/>
          <w14:textOutline w14:w="4356" w14:cap="sq" w14:cmpd="sng">
            <w14:solidFill>
              <w14:srgbClr w14:val="000000"/>
            </w14:solidFill>
            <w14:prstDash w14:val="solid"/>
            <w14:bevel/>
          </w14:textOutline>
        </w:rPr>
        <w:t>供应商名称（盖章</w:t>
      </w:r>
      <w:r>
        <w:rPr>
          <w:rFonts w:ascii="新宋体" w:hAnsi="新宋体" w:eastAsia="新宋体" w:cs="新宋体"/>
          <w:spacing w:val="2"/>
          <w:sz w:val="24"/>
          <w:szCs w:val="24"/>
          <w14:textOutline w14:w="4356" w14:cap="sq" w14:cmpd="sng">
            <w14:solidFill>
              <w14:srgbClr w14:val="000000"/>
            </w14:solidFill>
            <w14:prstDash w14:val="solid"/>
            <w14:bevel/>
          </w14:textOutline>
        </w:rPr>
        <w:t>）：</w:t>
      </w:r>
    </w:p>
    <w:p>
      <w:pPr>
        <w:pStyle w:val="3"/>
        <w:spacing w:line="14" w:lineRule="auto"/>
        <w:rPr>
          <w:sz w:val="2"/>
        </w:rPr>
      </w:pPr>
      <w:r>
        <w:rPr>
          <w:sz w:val="2"/>
          <w:szCs w:val="2"/>
        </w:rPr>
        <w:br w:type="column"/>
      </w:r>
    </w:p>
    <w:p>
      <w:pPr>
        <w:pStyle w:val="3"/>
        <w:spacing w:line="248" w:lineRule="auto"/>
      </w:pPr>
    </w:p>
    <w:p>
      <w:pPr>
        <w:pStyle w:val="3"/>
        <w:spacing w:line="248" w:lineRule="auto"/>
      </w:pPr>
    </w:p>
    <w:p>
      <w:pPr>
        <w:pStyle w:val="3"/>
        <w:spacing w:line="248" w:lineRule="auto"/>
      </w:pPr>
    </w:p>
    <w:p>
      <w:pPr>
        <w:pStyle w:val="3"/>
        <w:spacing w:line="249" w:lineRule="auto"/>
      </w:pPr>
    </w:p>
    <w:p>
      <w:pPr>
        <w:pStyle w:val="3"/>
        <w:spacing w:line="249" w:lineRule="auto"/>
      </w:pPr>
    </w:p>
    <w:p>
      <w:pPr>
        <w:pStyle w:val="3"/>
        <w:spacing w:line="249" w:lineRule="auto"/>
      </w:pPr>
    </w:p>
    <w:p>
      <w:pPr>
        <w:pStyle w:val="3"/>
        <w:spacing w:line="249" w:lineRule="auto"/>
      </w:pPr>
    </w:p>
    <w:p>
      <w:pPr>
        <w:pStyle w:val="3"/>
        <w:spacing w:line="249" w:lineRule="auto"/>
      </w:pPr>
    </w:p>
    <w:p>
      <w:pPr>
        <w:spacing w:before="78" w:line="184" w:lineRule="auto"/>
        <w:rPr>
          <w:rFonts w:ascii="新宋体" w:hAnsi="新宋体" w:eastAsia="新宋体" w:cs="新宋体"/>
          <w:sz w:val="24"/>
          <w:szCs w:val="24"/>
        </w:rPr>
      </w:pPr>
      <w:r>
        <w:rPr>
          <w:rFonts w:ascii="新宋体" w:hAnsi="新宋体" w:eastAsia="新宋体" w:cs="新宋体"/>
          <w:spacing w:val="-2"/>
          <w:sz w:val="24"/>
          <w:szCs w:val="24"/>
        </w:rPr>
        <w:t>单位：人民币(元)</w:t>
      </w:r>
    </w:p>
    <w:p>
      <w:pPr>
        <w:spacing w:line="184" w:lineRule="auto"/>
        <w:rPr>
          <w:rFonts w:ascii="新宋体" w:hAnsi="新宋体" w:eastAsia="新宋体" w:cs="新宋体"/>
          <w:sz w:val="24"/>
          <w:szCs w:val="24"/>
        </w:rPr>
        <w:sectPr>
          <w:type w:val="continuous"/>
          <w:pgSz w:w="11906" w:h="16839"/>
          <w:pgMar w:top="400" w:right="1126" w:bottom="1151" w:left="1418" w:header="0" w:footer="989" w:gutter="0"/>
          <w:cols w:equalWidth="0" w:num="2">
            <w:col w:w="5933" w:space="100"/>
            <w:col w:w="3329"/>
          </w:cols>
        </w:sectPr>
      </w:pPr>
    </w:p>
    <w:p>
      <w:pPr>
        <w:pStyle w:val="3"/>
        <w:spacing w:line="327" w:lineRule="auto"/>
      </w:pPr>
    </w:p>
    <w:p>
      <w:pPr>
        <w:spacing w:before="78" w:line="219" w:lineRule="auto"/>
        <w:ind w:left="260"/>
        <w:rPr>
          <w:rFonts w:ascii="新宋体" w:hAnsi="新宋体" w:eastAsia="新宋体" w:cs="新宋体"/>
          <w:sz w:val="24"/>
          <w:szCs w:val="24"/>
        </w:rPr>
      </w:pPr>
      <w:r>
        <w:rPr>
          <w:rFonts w:ascii="新宋体" w:hAnsi="新宋体" w:eastAsia="新宋体" w:cs="新宋体"/>
          <w:spacing w:val="-2"/>
          <w:sz w:val="24"/>
          <w:szCs w:val="24"/>
        </w:rPr>
        <w:t>（本表在谈判结束后单独填写并提交）</w:t>
      </w:r>
    </w:p>
    <w:p>
      <w:pPr>
        <w:spacing w:line="33" w:lineRule="exact"/>
      </w:pPr>
    </w:p>
    <w:tbl>
      <w:tblPr>
        <w:tblStyle w:val="6"/>
        <w:tblW w:w="935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19"/>
        <w:gridCol w:w="62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7" w:hRule="atLeast"/>
        </w:trPr>
        <w:tc>
          <w:tcPr>
            <w:tcW w:w="3119" w:type="dxa"/>
            <w:vAlign w:val="top"/>
          </w:tcPr>
          <w:p>
            <w:pPr>
              <w:spacing w:line="305" w:lineRule="auto"/>
              <w:rPr>
                <w:rFonts w:ascii="Arial"/>
                <w:sz w:val="21"/>
              </w:rPr>
            </w:pPr>
          </w:p>
          <w:p>
            <w:pPr>
              <w:spacing w:before="78" w:line="218" w:lineRule="auto"/>
              <w:ind w:left="131"/>
              <w:rPr>
                <w:rFonts w:ascii="宋体" w:hAnsi="宋体" w:eastAsia="宋体" w:cs="宋体"/>
                <w:sz w:val="24"/>
                <w:szCs w:val="24"/>
              </w:rPr>
            </w:pPr>
            <w:r>
              <w:rPr>
                <w:rFonts w:ascii="宋体" w:hAnsi="宋体" w:eastAsia="宋体" w:cs="宋体"/>
                <w:spacing w:val="12"/>
                <w:sz w:val="24"/>
                <w:szCs w:val="24"/>
              </w:rPr>
              <w:t>最初报价</w:t>
            </w:r>
          </w:p>
        </w:tc>
        <w:tc>
          <w:tcPr>
            <w:tcW w:w="6236" w:type="dxa"/>
            <w:vAlign w:val="top"/>
          </w:tcPr>
          <w:p>
            <w:pPr>
              <w:spacing w:before="116" w:line="492" w:lineRule="exact"/>
              <w:ind w:left="134"/>
              <w:rPr>
                <w:rFonts w:ascii="宋体" w:hAnsi="宋体" w:eastAsia="宋体" w:cs="宋体"/>
                <w:sz w:val="24"/>
                <w:szCs w:val="24"/>
              </w:rPr>
            </w:pPr>
            <w:r>
              <w:rPr>
                <w:rFonts w:ascii="宋体" w:hAnsi="宋体" w:eastAsia="宋体" w:cs="宋体"/>
                <w:spacing w:val="-4"/>
                <w:position w:val="19"/>
                <w:sz w:val="24"/>
                <w:szCs w:val="24"/>
              </w:rPr>
              <w:t>小写：</w:t>
            </w:r>
          </w:p>
          <w:p>
            <w:pPr>
              <w:spacing w:line="220" w:lineRule="auto"/>
              <w:ind w:left="128"/>
              <w:rPr>
                <w:rFonts w:ascii="宋体" w:hAnsi="宋体" w:eastAsia="宋体" w:cs="宋体"/>
                <w:sz w:val="24"/>
                <w:szCs w:val="24"/>
              </w:rPr>
            </w:pPr>
            <w:r>
              <w:rPr>
                <w:rFonts w:ascii="宋体" w:hAnsi="宋体" w:eastAsia="宋体" w:cs="宋体"/>
                <w:spacing w:val="-3"/>
                <w:sz w:val="24"/>
                <w:szCs w:val="24"/>
              </w:rPr>
              <w:t>大写：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3119" w:type="dxa"/>
            <w:vAlign w:val="top"/>
          </w:tcPr>
          <w:p>
            <w:pPr>
              <w:spacing w:line="321" w:lineRule="auto"/>
              <w:rPr>
                <w:rFonts w:ascii="Arial"/>
                <w:sz w:val="21"/>
              </w:rPr>
            </w:pPr>
          </w:p>
          <w:p>
            <w:pPr>
              <w:spacing w:before="78" w:line="218" w:lineRule="auto"/>
              <w:ind w:left="131"/>
              <w:rPr>
                <w:rFonts w:ascii="宋体" w:hAnsi="宋体" w:eastAsia="宋体" w:cs="宋体"/>
                <w:sz w:val="24"/>
                <w:szCs w:val="24"/>
              </w:rPr>
            </w:pPr>
            <w:r>
              <w:rPr>
                <w:rFonts w:ascii="宋体" w:hAnsi="宋体" w:eastAsia="宋体" w:cs="宋体"/>
                <w:spacing w:val="12"/>
                <w:sz w:val="24"/>
                <w:szCs w:val="24"/>
              </w:rPr>
              <w:t>最终报价</w:t>
            </w:r>
          </w:p>
        </w:tc>
        <w:tc>
          <w:tcPr>
            <w:tcW w:w="6236" w:type="dxa"/>
            <w:vAlign w:val="top"/>
          </w:tcPr>
          <w:p>
            <w:pPr>
              <w:spacing w:before="113" w:line="492" w:lineRule="exact"/>
              <w:ind w:left="134"/>
              <w:rPr>
                <w:rFonts w:ascii="宋体" w:hAnsi="宋体" w:eastAsia="宋体" w:cs="宋体"/>
                <w:sz w:val="24"/>
                <w:szCs w:val="24"/>
              </w:rPr>
            </w:pPr>
            <w:r>
              <w:rPr>
                <w:rFonts w:ascii="宋体" w:hAnsi="宋体" w:eastAsia="宋体" w:cs="宋体"/>
                <w:spacing w:val="-4"/>
                <w:position w:val="19"/>
                <w:sz w:val="24"/>
                <w:szCs w:val="24"/>
              </w:rPr>
              <w:t>小写：</w:t>
            </w:r>
          </w:p>
          <w:p>
            <w:pPr>
              <w:spacing w:line="220" w:lineRule="auto"/>
              <w:ind w:left="128"/>
              <w:rPr>
                <w:rFonts w:ascii="宋体" w:hAnsi="宋体" w:eastAsia="宋体" w:cs="宋体"/>
                <w:sz w:val="24"/>
                <w:szCs w:val="24"/>
              </w:rPr>
            </w:pPr>
            <w:r>
              <w:rPr>
                <w:rFonts w:ascii="宋体" w:hAnsi="宋体" w:eastAsia="宋体" w:cs="宋体"/>
                <w:spacing w:val="-3"/>
                <w:sz w:val="24"/>
                <w:szCs w:val="24"/>
              </w:rPr>
              <w:t>大写：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3119" w:type="dxa"/>
            <w:vAlign w:val="top"/>
          </w:tcPr>
          <w:p>
            <w:pPr>
              <w:spacing w:before="265" w:line="219" w:lineRule="auto"/>
              <w:ind w:left="130"/>
              <w:rPr>
                <w:rFonts w:ascii="宋体" w:hAnsi="宋体" w:eastAsia="宋体" w:cs="宋体"/>
                <w:sz w:val="24"/>
                <w:szCs w:val="24"/>
              </w:rPr>
            </w:pPr>
            <w:r>
              <w:rPr>
                <w:rFonts w:ascii="宋体" w:hAnsi="宋体" w:eastAsia="宋体" w:cs="宋体"/>
                <w:spacing w:val="7"/>
                <w:sz w:val="24"/>
                <w:szCs w:val="24"/>
              </w:rPr>
              <w:t>调整因素</w:t>
            </w:r>
          </w:p>
        </w:tc>
        <w:tc>
          <w:tcPr>
            <w:tcW w:w="6236" w:type="dxa"/>
            <w:vAlign w:val="top"/>
          </w:tcPr>
          <w:p>
            <w:pPr>
              <w:rPr>
                <w:rFonts w:ascii="Arial"/>
                <w:sz w:val="21"/>
              </w:rPr>
            </w:pPr>
            <w:bookmarkStart w:id="0" w:name="_GoBack"/>
            <w:bookmarkEnd w:id="0"/>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3119" w:type="dxa"/>
            <w:vAlign w:val="top"/>
          </w:tcPr>
          <w:p>
            <w:pPr>
              <w:spacing w:before="266" w:line="219" w:lineRule="auto"/>
              <w:ind w:left="136"/>
              <w:rPr>
                <w:rFonts w:ascii="宋体" w:hAnsi="宋体" w:eastAsia="宋体" w:cs="宋体"/>
                <w:sz w:val="24"/>
                <w:szCs w:val="24"/>
              </w:rPr>
            </w:pPr>
            <w:r>
              <w:rPr>
                <w:rFonts w:ascii="宋体" w:hAnsi="宋体" w:eastAsia="宋体" w:cs="宋体"/>
                <w:spacing w:val="1"/>
                <w:sz w:val="24"/>
                <w:szCs w:val="24"/>
              </w:rPr>
              <w:t>交货期</w:t>
            </w:r>
          </w:p>
        </w:tc>
        <w:tc>
          <w:tcPr>
            <w:tcW w:w="62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1" w:hRule="atLeast"/>
        </w:trPr>
        <w:tc>
          <w:tcPr>
            <w:tcW w:w="9355" w:type="dxa"/>
            <w:gridSpan w:val="2"/>
            <w:vAlign w:val="top"/>
          </w:tcPr>
          <w:p>
            <w:pPr>
              <w:spacing w:before="145" w:line="219" w:lineRule="auto"/>
              <w:ind w:left="131"/>
              <w:rPr>
                <w:rFonts w:ascii="宋体" w:hAnsi="宋体" w:eastAsia="宋体" w:cs="宋体"/>
                <w:sz w:val="24"/>
                <w:szCs w:val="24"/>
              </w:rPr>
            </w:pPr>
            <w:r>
              <w:rPr>
                <w:rFonts w:ascii="宋体" w:hAnsi="宋体" w:eastAsia="宋体" w:cs="宋体"/>
                <w:spacing w:val="11"/>
                <w:sz w:val="24"/>
                <w:szCs w:val="24"/>
              </w:rPr>
              <w:t>最终确定的质量保证及服务承诺</w:t>
            </w:r>
            <w:r>
              <w:rPr>
                <w:rFonts w:ascii="宋体" w:hAnsi="宋体" w:eastAsia="宋体" w:cs="宋体"/>
                <w:spacing w:val="97"/>
                <w:sz w:val="24"/>
                <w:szCs w:val="24"/>
              </w:rPr>
              <w:t xml:space="preserve"> </w:t>
            </w:r>
            <w:r>
              <w:rPr>
                <w:rFonts w:ascii="宋体" w:hAnsi="宋体" w:eastAsia="宋体" w:cs="宋体"/>
                <w:spacing w:val="11"/>
                <w:sz w:val="24"/>
                <w:szCs w:val="24"/>
              </w:rPr>
              <w:t>(优惠条件)</w:t>
            </w:r>
          </w:p>
        </w:tc>
      </w:tr>
    </w:tbl>
    <w:p>
      <w:pPr>
        <w:pStyle w:val="3"/>
        <w:spacing w:line="14" w:lineRule="auto"/>
        <w:rPr>
          <w:sz w:val="2"/>
        </w:rPr>
      </w:pPr>
    </w:p>
    <w:p>
      <w:pPr>
        <w:spacing w:line="14" w:lineRule="auto"/>
        <w:rPr>
          <w:sz w:val="2"/>
          <w:szCs w:val="2"/>
        </w:rPr>
        <w:sectPr>
          <w:type w:val="continuous"/>
          <w:pgSz w:w="11906" w:h="16839"/>
          <w:pgMar w:top="400" w:right="1126" w:bottom="1151" w:left="1418" w:header="0" w:footer="989" w:gutter="0"/>
          <w:cols w:equalWidth="0" w:num="1">
            <w:col w:w="9361"/>
          </w:cols>
        </w:sectPr>
      </w:pPr>
    </w:p>
    <w:p>
      <w:pPr>
        <w:spacing w:before="1"/>
      </w:pPr>
    </w:p>
    <w:p>
      <w:pPr>
        <w:spacing w:before="1"/>
      </w:pPr>
    </w:p>
    <w:p>
      <w:pPr>
        <w:spacing w:before="1"/>
      </w:pPr>
    </w:p>
    <w:p>
      <w:pPr>
        <w:spacing w:before="1"/>
      </w:pPr>
    </w:p>
    <w:p/>
    <w:p>
      <w:pPr>
        <w:sectPr>
          <w:headerReference r:id="rId77" w:type="default"/>
          <w:footerReference r:id="rId78" w:type="default"/>
          <w:pgSz w:w="11906" w:h="16839"/>
          <w:pgMar w:top="400" w:right="1592" w:bottom="1151" w:left="1385" w:header="0" w:footer="989" w:gutter="0"/>
          <w:cols w:equalWidth="0" w:num="1">
            <w:col w:w="8929"/>
          </w:cols>
        </w:sectPr>
      </w:pPr>
    </w:p>
    <w:p>
      <w:pPr>
        <w:pStyle w:val="3"/>
        <w:spacing w:line="264" w:lineRule="auto"/>
      </w:pPr>
    </w:p>
    <w:p>
      <w:pPr>
        <w:pStyle w:val="3"/>
        <w:spacing w:line="264" w:lineRule="auto"/>
      </w:pPr>
    </w:p>
    <w:p>
      <w:pPr>
        <w:spacing w:before="78" w:line="184" w:lineRule="auto"/>
        <w:ind w:left="42"/>
        <w:rPr>
          <w:rFonts w:ascii="新宋体" w:hAnsi="新宋体" w:eastAsia="新宋体" w:cs="新宋体"/>
          <w:sz w:val="24"/>
          <w:szCs w:val="24"/>
        </w:rPr>
      </w:pPr>
      <w:r>
        <w:rPr>
          <w:rFonts w:ascii="新宋体" w:hAnsi="新宋体" w:eastAsia="新宋体" w:cs="新宋体"/>
          <w:spacing w:val="3"/>
          <w:sz w:val="24"/>
          <w:szCs w:val="24"/>
        </w:rPr>
        <w:t>供应商名称（盖章）:</w:t>
      </w:r>
    </w:p>
    <w:p>
      <w:pPr>
        <w:pStyle w:val="3"/>
        <w:spacing w:line="14" w:lineRule="auto"/>
        <w:rPr>
          <w:sz w:val="2"/>
        </w:rPr>
      </w:pPr>
      <w:r>
        <w:rPr>
          <w:sz w:val="2"/>
          <w:szCs w:val="2"/>
        </w:rPr>
        <w:br w:type="column"/>
      </w:r>
    </w:p>
    <w:p>
      <w:pPr>
        <w:spacing w:before="46" w:line="218" w:lineRule="auto"/>
        <w:rPr>
          <w:rFonts w:ascii="新宋体" w:hAnsi="新宋体" w:eastAsia="新宋体" w:cs="新宋体"/>
          <w:sz w:val="24"/>
          <w:szCs w:val="24"/>
        </w:rPr>
      </w:pPr>
      <w:r>
        <w:rPr>
          <w:rFonts w:ascii="新宋体" w:hAnsi="新宋体" w:eastAsia="新宋体" w:cs="新宋体"/>
          <w:spacing w:val="-1"/>
          <w:sz w:val="24"/>
          <w:szCs w:val="24"/>
          <w14:textOutline w14:w="4356" w14:cap="sq" w14:cmpd="sng">
            <w14:solidFill>
              <w14:srgbClr w14:val="000000"/>
            </w14:solidFill>
            <w14:prstDash w14:val="solid"/>
            <w14:bevel/>
          </w14:textOutline>
        </w:rPr>
        <w:t>2.最终分项报价表</w:t>
      </w:r>
    </w:p>
    <w:p>
      <w:pPr>
        <w:spacing w:before="278" w:line="184" w:lineRule="auto"/>
        <w:ind w:left="1107"/>
        <w:rPr>
          <w:rFonts w:ascii="新宋体" w:hAnsi="新宋体" w:eastAsia="新宋体" w:cs="新宋体"/>
          <w:sz w:val="24"/>
          <w:szCs w:val="24"/>
        </w:rPr>
      </w:pPr>
      <w:r>
        <w:rPr>
          <w:rFonts w:ascii="新宋体" w:hAnsi="新宋体" w:eastAsia="新宋体" w:cs="新宋体"/>
          <w:spacing w:val="-2"/>
          <w:sz w:val="24"/>
          <w:szCs w:val="24"/>
        </w:rPr>
        <w:t>单位：人民币(元)</w:t>
      </w:r>
    </w:p>
    <w:p>
      <w:pPr>
        <w:spacing w:line="184" w:lineRule="auto"/>
        <w:rPr>
          <w:rFonts w:ascii="新宋体" w:hAnsi="新宋体" w:eastAsia="新宋体" w:cs="新宋体"/>
          <w:sz w:val="24"/>
          <w:szCs w:val="24"/>
        </w:rPr>
        <w:sectPr>
          <w:type w:val="continuous"/>
          <w:pgSz w:w="11906" w:h="16839"/>
          <w:pgMar w:top="400" w:right="1592" w:bottom="1151" w:left="1385" w:header="0" w:footer="989" w:gutter="0"/>
          <w:cols w:equalWidth="0" w:num="2">
            <w:col w:w="3517" w:space="100"/>
            <w:col w:w="5312"/>
          </w:cols>
        </w:sectPr>
      </w:pPr>
    </w:p>
    <w:p>
      <w:pPr>
        <w:spacing w:line="77" w:lineRule="exact"/>
      </w:pPr>
    </w:p>
    <w:tbl>
      <w:tblPr>
        <w:tblStyle w:val="6"/>
        <w:tblW w:w="93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1"/>
        <w:gridCol w:w="1358"/>
        <w:gridCol w:w="1069"/>
        <w:gridCol w:w="1427"/>
        <w:gridCol w:w="1198"/>
        <w:gridCol w:w="1177"/>
        <w:gridCol w:w="741"/>
        <w:gridCol w:w="773"/>
        <w:gridCol w:w="9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1" w:hRule="atLeast"/>
        </w:trPr>
        <w:tc>
          <w:tcPr>
            <w:tcW w:w="601" w:type="dxa"/>
            <w:vAlign w:val="top"/>
          </w:tcPr>
          <w:p>
            <w:pPr>
              <w:spacing w:line="349" w:lineRule="auto"/>
              <w:rPr>
                <w:rFonts w:ascii="Arial"/>
                <w:sz w:val="21"/>
              </w:rPr>
            </w:pPr>
          </w:p>
          <w:p>
            <w:pPr>
              <w:spacing w:line="350" w:lineRule="auto"/>
              <w:rPr>
                <w:rFonts w:ascii="Arial"/>
                <w:sz w:val="21"/>
              </w:rPr>
            </w:pPr>
          </w:p>
          <w:p>
            <w:pPr>
              <w:pStyle w:val="7"/>
              <w:spacing w:before="78" w:line="221" w:lineRule="auto"/>
              <w:ind w:left="96"/>
            </w:pPr>
            <w:r>
              <w:rPr>
                <w:spacing w:val="-5"/>
              </w:rPr>
              <w:t>序号</w:t>
            </w:r>
          </w:p>
        </w:tc>
        <w:tc>
          <w:tcPr>
            <w:tcW w:w="1358" w:type="dxa"/>
            <w:vAlign w:val="top"/>
          </w:tcPr>
          <w:p>
            <w:pPr>
              <w:spacing w:line="350" w:lineRule="auto"/>
              <w:rPr>
                <w:rFonts w:ascii="Arial"/>
                <w:sz w:val="21"/>
              </w:rPr>
            </w:pPr>
          </w:p>
          <w:p>
            <w:pPr>
              <w:spacing w:line="350" w:lineRule="auto"/>
              <w:rPr>
                <w:rFonts w:ascii="Arial"/>
                <w:sz w:val="21"/>
              </w:rPr>
            </w:pPr>
          </w:p>
          <w:p>
            <w:pPr>
              <w:pStyle w:val="7"/>
              <w:spacing w:before="78" w:line="219" w:lineRule="auto"/>
              <w:ind w:left="273"/>
            </w:pPr>
            <w:r>
              <w:rPr>
                <w:spacing w:val="-3"/>
              </w:rPr>
              <w:t>产品名称</w:t>
            </w:r>
          </w:p>
        </w:tc>
        <w:tc>
          <w:tcPr>
            <w:tcW w:w="1069" w:type="dxa"/>
            <w:vAlign w:val="top"/>
          </w:tcPr>
          <w:p>
            <w:pPr>
              <w:pStyle w:val="7"/>
              <w:spacing w:before="78" w:line="219" w:lineRule="auto"/>
              <w:ind w:left="549"/>
              <w:rPr>
                <w:rFonts w:hint="eastAsia"/>
                <w:spacing w:val="-3"/>
                <w:lang w:val="en-US" w:eastAsia="zh-CN"/>
              </w:rPr>
            </w:pPr>
          </w:p>
          <w:p>
            <w:pPr>
              <w:pStyle w:val="7"/>
              <w:spacing w:before="78" w:line="219" w:lineRule="auto"/>
              <w:ind w:left="549"/>
              <w:rPr>
                <w:rFonts w:hint="eastAsia"/>
                <w:spacing w:val="-3"/>
                <w:lang w:val="en-US" w:eastAsia="zh-CN"/>
              </w:rPr>
            </w:pPr>
          </w:p>
          <w:p>
            <w:pPr>
              <w:pStyle w:val="7"/>
              <w:spacing w:before="78" w:line="219" w:lineRule="auto"/>
              <w:jc w:val="center"/>
              <w:rPr>
                <w:rFonts w:hint="eastAsia" w:eastAsia="新宋体"/>
                <w:spacing w:val="-3"/>
                <w:lang w:val="en-US" w:eastAsia="zh-CN"/>
              </w:rPr>
            </w:pPr>
            <w:r>
              <w:rPr>
                <w:rFonts w:hint="eastAsia"/>
                <w:spacing w:val="-3"/>
                <w:lang w:val="en-US" w:eastAsia="zh-CN"/>
              </w:rPr>
              <w:t>品牌</w:t>
            </w:r>
          </w:p>
        </w:tc>
        <w:tc>
          <w:tcPr>
            <w:tcW w:w="1427" w:type="dxa"/>
            <w:vAlign w:val="top"/>
          </w:tcPr>
          <w:p>
            <w:pPr>
              <w:spacing w:line="350" w:lineRule="auto"/>
              <w:rPr>
                <w:rFonts w:ascii="Arial"/>
                <w:sz w:val="21"/>
              </w:rPr>
            </w:pPr>
          </w:p>
          <w:p>
            <w:pPr>
              <w:spacing w:line="350" w:lineRule="auto"/>
              <w:rPr>
                <w:rFonts w:ascii="Arial"/>
                <w:sz w:val="21"/>
              </w:rPr>
            </w:pPr>
          </w:p>
          <w:p>
            <w:pPr>
              <w:pStyle w:val="7"/>
              <w:spacing w:before="78" w:line="219" w:lineRule="auto"/>
              <w:jc w:val="center"/>
            </w:pPr>
            <w:r>
              <w:rPr>
                <w:spacing w:val="-3"/>
              </w:rPr>
              <w:t>规格型号</w:t>
            </w:r>
          </w:p>
        </w:tc>
        <w:tc>
          <w:tcPr>
            <w:tcW w:w="1198" w:type="dxa"/>
            <w:vAlign w:val="top"/>
          </w:tcPr>
          <w:p>
            <w:pPr>
              <w:spacing w:line="350" w:lineRule="auto"/>
              <w:rPr>
                <w:rFonts w:ascii="Arial"/>
                <w:sz w:val="21"/>
              </w:rPr>
            </w:pPr>
          </w:p>
          <w:p>
            <w:pPr>
              <w:spacing w:line="350" w:lineRule="auto"/>
              <w:rPr>
                <w:rFonts w:ascii="Arial"/>
                <w:sz w:val="21"/>
              </w:rPr>
            </w:pPr>
          </w:p>
          <w:p>
            <w:pPr>
              <w:pStyle w:val="7"/>
              <w:spacing w:before="78" w:line="219" w:lineRule="auto"/>
              <w:ind w:left="206"/>
            </w:pPr>
            <w:r>
              <w:rPr>
                <w:spacing w:val="-3"/>
              </w:rPr>
              <w:t>生产厂家</w:t>
            </w:r>
          </w:p>
        </w:tc>
        <w:tc>
          <w:tcPr>
            <w:tcW w:w="1177" w:type="dxa"/>
            <w:vAlign w:val="top"/>
          </w:tcPr>
          <w:p>
            <w:pPr>
              <w:spacing w:line="423" w:lineRule="auto"/>
              <w:rPr>
                <w:rFonts w:ascii="Arial"/>
                <w:sz w:val="21"/>
              </w:rPr>
            </w:pPr>
          </w:p>
          <w:p>
            <w:pPr>
              <w:pStyle w:val="7"/>
              <w:spacing w:before="78" w:line="559" w:lineRule="exact"/>
              <w:ind w:left="125"/>
            </w:pPr>
            <w:r>
              <w:rPr>
                <w:spacing w:val="-4"/>
                <w:position w:val="24"/>
              </w:rPr>
              <w:t>数量及</w:t>
            </w:r>
          </w:p>
          <w:p>
            <w:pPr>
              <w:pStyle w:val="7"/>
              <w:spacing w:line="220" w:lineRule="auto"/>
              <w:ind w:left="245"/>
            </w:pPr>
            <w:r>
              <w:rPr>
                <w:spacing w:val="-6"/>
              </w:rPr>
              <w:t>单位</w:t>
            </w:r>
          </w:p>
        </w:tc>
        <w:tc>
          <w:tcPr>
            <w:tcW w:w="741" w:type="dxa"/>
            <w:vAlign w:val="top"/>
          </w:tcPr>
          <w:p>
            <w:pPr>
              <w:spacing w:line="349" w:lineRule="auto"/>
              <w:rPr>
                <w:rFonts w:ascii="Arial"/>
                <w:sz w:val="21"/>
              </w:rPr>
            </w:pPr>
          </w:p>
          <w:p>
            <w:pPr>
              <w:spacing w:line="350" w:lineRule="auto"/>
              <w:rPr>
                <w:rFonts w:ascii="Arial"/>
                <w:sz w:val="21"/>
              </w:rPr>
            </w:pPr>
          </w:p>
          <w:p>
            <w:pPr>
              <w:pStyle w:val="7"/>
              <w:spacing w:before="78" w:line="218" w:lineRule="auto"/>
              <w:ind w:left="126"/>
            </w:pPr>
            <w:r>
              <w:rPr>
                <w:spacing w:val="-6"/>
              </w:rPr>
              <w:t>单价</w:t>
            </w:r>
          </w:p>
        </w:tc>
        <w:tc>
          <w:tcPr>
            <w:tcW w:w="773" w:type="dxa"/>
            <w:vAlign w:val="top"/>
          </w:tcPr>
          <w:p>
            <w:pPr>
              <w:spacing w:line="349" w:lineRule="auto"/>
              <w:rPr>
                <w:rFonts w:ascii="Arial"/>
                <w:sz w:val="21"/>
              </w:rPr>
            </w:pPr>
          </w:p>
          <w:p>
            <w:pPr>
              <w:spacing w:line="350" w:lineRule="auto"/>
              <w:rPr>
                <w:rFonts w:ascii="Arial"/>
                <w:sz w:val="21"/>
              </w:rPr>
            </w:pPr>
          </w:p>
          <w:p>
            <w:pPr>
              <w:pStyle w:val="7"/>
              <w:spacing w:before="78" w:line="221" w:lineRule="auto"/>
              <w:ind w:left="195"/>
            </w:pPr>
            <w:r>
              <w:rPr>
                <w:spacing w:val="-6"/>
              </w:rPr>
              <w:t>合计</w:t>
            </w:r>
          </w:p>
        </w:tc>
        <w:tc>
          <w:tcPr>
            <w:tcW w:w="980" w:type="dxa"/>
            <w:vAlign w:val="top"/>
          </w:tcPr>
          <w:p>
            <w:pPr>
              <w:spacing w:line="349" w:lineRule="auto"/>
              <w:rPr>
                <w:rFonts w:ascii="Arial"/>
                <w:sz w:val="21"/>
              </w:rPr>
            </w:pPr>
          </w:p>
          <w:p>
            <w:pPr>
              <w:spacing w:line="350" w:lineRule="auto"/>
              <w:rPr>
                <w:rFonts w:ascii="Arial"/>
                <w:sz w:val="21"/>
              </w:rPr>
            </w:pPr>
          </w:p>
          <w:p>
            <w:pPr>
              <w:pStyle w:val="7"/>
              <w:spacing w:before="78" w:line="221" w:lineRule="auto"/>
              <w:ind w:left="196"/>
            </w:pPr>
            <w:r>
              <w:rPr>
                <w:spacing w:val="-7"/>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601" w:type="dxa"/>
            <w:vAlign w:val="top"/>
          </w:tcPr>
          <w:p>
            <w:pPr>
              <w:pStyle w:val="7"/>
              <w:spacing w:before="281" w:line="184" w:lineRule="auto"/>
              <w:ind w:left="393"/>
            </w:pPr>
            <w:r>
              <w:t>1</w:t>
            </w:r>
          </w:p>
        </w:tc>
        <w:tc>
          <w:tcPr>
            <w:tcW w:w="1358" w:type="dxa"/>
            <w:vAlign w:val="top"/>
          </w:tcPr>
          <w:p>
            <w:pPr>
              <w:rPr>
                <w:rFonts w:ascii="Arial"/>
                <w:sz w:val="21"/>
              </w:rPr>
            </w:pPr>
          </w:p>
        </w:tc>
        <w:tc>
          <w:tcPr>
            <w:tcW w:w="1069" w:type="dxa"/>
            <w:vAlign w:val="top"/>
          </w:tcPr>
          <w:p>
            <w:pPr>
              <w:rPr>
                <w:rFonts w:ascii="Arial"/>
                <w:sz w:val="21"/>
              </w:rPr>
            </w:pPr>
          </w:p>
        </w:tc>
        <w:tc>
          <w:tcPr>
            <w:tcW w:w="1427" w:type="dxa"/>
            <w:vAlign w:val="top"/>
          </w:tcPr>
          <w:p>
            <w:pPr>
              <w:rPr>
                <w:rFonts w:ascii="Arial"/>
                <w:sz w:val="21"/>
              </w:rPr>
            </w:pPr>
          </w:p>
        </w:tc>
        <w:tc>
          <w:tcPr>
            <w:tcW w:w="1198" w:type="dxa"/>
            <w:vAlign w:val="top"/>
          </w:tcPr>
          <w:p>
            <w:pPr>
              <w:rPr>
                <w:rFonts w:ascii="Arial"/>
                <w:sz w:val="21"/>
              </w:rPr>
            </w:pPr>
          </w:p>
        </w:tc>
        <w:tc>
          <w:tcPr>
            <w:tcW w:w="1177" w:type="dxa"/>
            <w:vAlign w:val="top"/>
          </w:tcPr>
          <w:p>
            <w:pPr>
              <w:rPr>
                <w:rFonts w:ascii="Arial"/>
                <w:sz w:val="21"/>
              </w:rPr>
            </w:pPr>
          </w:p>
        </w:tc>
        <w:tc>
          <w:tcPr>
            <w:tcW w:w="741" w:type="dxa"/>
            <w:vAlign w:val="top"/>
          </w:tcPr>
          <w:p>
            <w:pPr>
              <w:rPr>
                <w:rFonts w:ascii="Arial"/>
                <w:sz w:val="21"/>
              </w:rPr>
            </w:pPr>
          </w:p>
        </w:tc>
        <w:tc>
          <w:tcPr>
            <w:tcW w:w="773" w:type="dxa"/>
            <w:vAlign w:val="top"/>
          </w:tcPr>
          <w:p>
            <w:pPr>
              <w:rPr>
                <w:rFonts w:ascii="Arial"/>
                <w:sz w:val="21"/>
              </w:rPr>
            </w:pPr>
          </w:p>
        </w:tc>
        <w:tc>
          <w:tcPr>
            <w:tcW w:w="9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601" w:type="dxa"/>
            <w:vAlign w:val="top"/>
          </w:tcPr>
          <w:p>
            <w:pPr>
              <w:pStyle w:val="7"/>
              <w:spacing w:before="284" w:line="183" w:lineRule="auto"/>
              <w:ind w:left="378"/>
            </w:pPr>
            <w:r>
              <w:t>2</w:t>
            </w:r>
          </w:p>
        </w:tc>
        <w:tc>
          <w:tcPr>
            <w:tcW w:w="1358" w:type="dxa"/>
            <w:vAlign w:val="top"/>
          </w:tcPr>
          <w:p>
            <w:pPr>
              <w:rPr>
                <w:rFonts w:ascii="Arial"/>
                <w:sz w:val="21"/>
              </w:rPr>
            </w:pPr>
          </w:p>
        </w:tc>
        <w:tc>
          <w:tcPr>
            <w:tcW w:w="1069" w:type="dxa"/>
            <w:vAlign w:val="top"/>
          </w:tcPr>
          <w:p>
            <w:pPr>
              <w:rPr>
                <w:rFonts w:ascii="Arial"/>
                <w:sz w:val="21"/>
              </w:rPr>
            </w:pPr>
          </w:p>
        </w:tc>
        <w:tc>
          <w:tcPr>
            <w:tcW w:w="1427" w:type="dxa"/>
            <w:vAlign w:val="top"/>
          </w:tcPr>
          <w:p>
            <w:pPr>
              <w:rPr>
                <w:rFonts w:ascii="Arial"/>
                <w:sz w:val="21"/>
              </w:rPr>
            </w:pPr>
          </w:p>
        </w:tc>
        <w:tc>
          <w:tcPr>
            <w:tcW w:w="1198" w:type="dxa"/>
            <w:vAlign w:val="top"/>
          </w:tcPr>
          <w:p>
            <w:pPr>
              <w:rPr>
                <w:rFonts w:ascii="Arial"/>
                <w:sz w:val="21"/>
              </w:rPr>
            </w:pPr>
          </w:p>
        </w:tc>
        <w:tc>
          <w:tcPr>
            <w:tcW w:w="1177" w:type="dxa"/>
            <w:vAlign w:val="top"/>
          </w:tcPr>
          <w:p>
            <w:pPr>
              <w:rPr>
                <w:rFonts w:ascii="Arial"/>
                <w:sz w:val="21"/>
              </w:rPr>
            </w:pPr>
          </w:p>
        </w:tc>
        <w:tc>
          <w:tcPr>
            <w:tcW w:w="741" w:type="dxa"/>
            <w:vAlign w:val="top"/>
          </w:tcPr>
          <w:p>
            <w:pPr>
              <w:rPr>
                <w:rFonts w:ascii="Arial"/>
                <w:sz w:val="21"/>
              </w:rPr>
            </w:pPr>
          </w:p>
        </w:tc>
        <w:tc>
          <w:tcPr>
            <w:tcW w:w="773" w:type="dxa"/>
            <w:vAlign w:val="top"/>
          </w:tcPr>
          <w:p>
            <w:pPr>
              <w:rPr>
                <w:rFonts w:ascii="Arial"/>
                <w:sz w:val="21"/>
              </w:rPr>
            </w:pPr>
          </w:p>
        </w:tc>
        <w:tc>
          <w:tcPr>
            <w:tcW w:w="9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601" w:type="dxa"/>
            <w:vAlign w:val="top"/>
          </w:tcPr>
          <w:p>
            <w:pPr>
              <w:pStyle w:val="7"/>
              <w:spacing w:before="284" w:line="183" w:lineRule="auto"/>
              <w:ind w:left="380"/>
            </w:pPr>
            <w:r>
              <w:t>3</w:t>
            </w:r>
          </w:p>
        </w:tc>
        <w:tc>
          <w:tcPr>
            <w:tcW w:w="1358" w:type="dxa"/>
            <w:vAlign w:val="top"/>
          </w:tcPr>
          <w:p>
            <w:pPr>
              <w:rPr>
                <w:rFonts w:ascii="Arial"/>
                <w:sz w:val="21"/>
              </w:rPr>
            </w:pPr>
          </w:p>
        </w:tc>
        <w:tc>
          <w:tcPr>
            <w:tcW w:w="1069" w:type="dxa"/>
            <w:vAlign w:val="top"/>
          </w:tcPr>
          <w:p>
            <w:pPr>
              <w:rPr>
                <w:rFonts w:ascii="Arial"/>
                <w:sz w:val="21"/>
              </w:rPr>
            </w:pPr>
          </w:p>
        </w:tc>
        <w:tc>
          <w:tcPr>
            <w:tcW w:w="1427" w:type="dxa"/>
            <w:vAlign w:val="top"/>
          </w:tcPr>
          <w:p>
            <w:pPr>
              <w:rPr>
                <w:rFonts w:ascii="Arial"/>
                <w:sz w:val="21"/>
              </w:rPr>
            </w:pPr>
          </w:p>
        </w:tc>
        <w:tc>
          <w:tcPr>
            <w:tcW w:w="1198" w:type="dxa"/>
            <w:vAlign w:val="top"/>
          </w:tcPr>
          <w:p>
            <w:pPr>
              <w:rPr>
                <w:rFonts w:ascii="Arial"/>
                <w:sz w:val="21"/>
              </w:rPr>
            </w:pPr>
          </w:p>
        </w:tc>
        <w:tc>
          <w:tcPr>
            <w:tcW w:w="1177" w:type="dxa"/>
            <w:vAlign w:val="top"/>
          </w:tcPr>
          <w:p>
            <w:pPr>
              <w:rPr>
                <w:rFonts w:ascii="Arial"/>
                <w:sz w:val="21"/>
              </w:rPr>
            </w:pPr>
          </w:p>
        </w:tc>
        <w:tc>
          <w:tcPr>
            <w:tcW w:w="741" w:type="dxa"/>
            <w:vAlign w:val="top"/>
          </w:tcPr>
          <w:p>
            <w:pPr>
              <w:rPr>
                <w:rFonts w:ascii="Arial"/>
                <w:sz w:val="21"/>
              </w:rPr>
            </w:pPr>
          </w:p>
        </w:tc>
        <w:tc>
          <w:tcPr>
            <w:tcW w:w="773" w:type="dxa"/>
            <w:vAlign w:val="top"/>
          </w:tcPr>
          <w:p>
            <w:pPr>
              <w:rPr>
                <w:rFonts w:ascii="Arial"/>
                <w:sz w:val="21"/>
              </w:rPr>
            </w:pPr>
          </w:p>
        </w:tc>
        <w:tc>
          <w:tcPr>
            <w:tcW w:w="9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601" w:type="dxa"/>
            <w:vAlign w:val="top"/>
          </w:tcPr>
          <w:p>
            <w:pPr>
              <w:pStyle w:val="7"/>
              <w:spacing w:before="285" w:line="183" w:lineRule="auto"/>
              <w:ind w:left="375"/>
            </w:pPr>
            <w:r>
              <w:t>4</w:t>
            </w:r>
          </w:p>
        </w:tc>
        <w:tc>
          <w:tcPr>
            <w:tcW w:w="1358" w:type="dxa"/>
            <w:vAlign w:val="top"/>
          </w:tcPr>
          <w:p>
            <w:pPr>
              <w:rPr>
                <w:rFonts w:ascii="Arial"/>
                <w:sz w:val="21"/>
              </w:rPr>
            </w:pPr>
          </w:p>
        </w:tc>
        <w:tc>
          <w:tcPr>
            <w:tcW w:w="1069" w:type="dxa"/>
            <w:vAlign w:val="top"/>
          </w:tcPr>
          <w:p>
            <w:pPr>
              <w:rPr>
                <w:rFonts w:ascii="Arial"/>
                <w:sz w:val="21"/>
              </w:rPr>
            </w:pPr>
          </w:p>
        </w:tc>
        <w:tc>
          <w:tcPr>
            <w:tcW w:w="1427" w:type="dxa"/>
            <w:vAlign w:val="top"/>
          </w:tcPr>
          <w:p>
            <w:pPr>
              <w:rPr>
                <w:rFonts w:ascii="Arial"/>
                <w:sz w:val="21"/>
              </w:rPr>
            </w:pPr>
          </w:p>
        </w:tc>
        <w:tc>
          <w:tcPr>
            <w:tcW w:w="1198" w:type="dxa"/>
            <w:vAlign w:val="top"/>
          </w:tcPr>
          <w:p>
            <w:pPr>
              <w:rPr>
                <w:rFonts w:ascii="Arial"/>
                <w:sz w:val="21"/>
              </w:rPr>
            </w:pPr>
          </w:p>
        </w:tc>
        <w:tc>
          <w:tcPr>
            <w:tcW w:w="1177" w:type="dxa"/>
            <w:vAlign w:val="top"/>
          </w:tcPr>
          <w:p>
            <w:pPr>
              <w:rPr>
                <w:rFonts w:ascii="Arial"/>
                <w:sz w:val="21"/>
              </w:rPr>
            </w:pPr>
          </w:p>
        </w:tc>
        <w:tc>
          <w:tcPr>
            <w:tcW w:w="741" w:type="dxa"/>
            <w:vAlign w:val="top"/>
          </w:tcPr>
          <w:p>
            <w:pPr>
              <w:rPr>
                <w:rFonts w:ascii="Arial"/>
                <w:sz w:val="21"/>
              </w:rPr>
            </w:pPr>
          </w:p>
        </w:tc>
        <w:tc>
          <w:tcPr>
            <w:tcW w:w="773" w:type="dxa"/>
            <w:vAlign w:val="top"/>
          </w:tcPr>
          <w:p>
            <w:pPr>
              <w:rPr>
                <w:rFonts w:ascii="Arial"/>
                <w:sz w:val="21"/>
              </w:rPr>
            </w:pPr>
          </w:p>
        </w:tc>
        <w:tc>
          <w:tcPr>
            <w:tcW w:w="9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601" w:type="dxa"/>
            <w:vAlign w:val="top"/>
          </w:tcPr>
          <w:p>
            <w:pPr>
              <w:pStyle w:val="7"/>
              <w:spacing w:before="246" w:line="237" w:lineRule="auto"/>
              <w:ind w:left="331"/>
            </w:pPr>
            <w:r>
              <w:t>…</w:t>
            </w:r>
          </w:p>
        </w:tc>
        <w:tc>
          <w:tcPr>
            <w:tcW w:w="1358" w:type="dxa"/>
            <w:vAlign w:val="top"/>
          </w:tcPr>
          <w:p>
            <w:pPr>
              <w:rPr>
                <w:rFonts w:ascii="Arial"/>
                <w:sz w:val="21"/>
              </w:rPr>
            </w:pPr>
          </w:p>
        </w:tc>
        <w:tc>
          <w:tcPr>
            <w:tcW w:w="1069" w:type="dxa"/>
            <w:vAlign w:val="top"/>
          </w:tcPr>
          <w:p>
            <w:pPr>
              <w:rPr>
                <w:rFonts w:ascii="Arial"/>
                <w:sz w:val="21"/>
              </w:rPr>
            </w:pPr>
          </w:p>
        </w:tc>
        <w:tc>
          <w:tcPr>
            <w:tcW w:w="1427" w:type="dxa"/>
            <w:vAlign w:val="top"/>
          </w:tcPr>
          <w:p>
            <w:pPr>
              <w:rPr>
                <w:rFonts w:ascii="Arial"/>
                <w:sz w:val="21"/>
              </w:rPr>
            </w:pPr>
          </w:p>
        </w:tc>
        <w:tc>
          <w:tcPr>
            <w:tcW w:w="1198" w:type="dxa"/>
            <w:vAlign w:val="top"/>
          </w:tcPr>
          <w:p>
            <w:pPr>
              <w:rPr>
                <w:rFonts w:ascii="Arial"/>
                <w:sz w:val="21"/>
              </w:rPr>
            </w:pPr>
          </w:p>
        </w:tc>
        <w:tc>
          <w:tcPr>
            <w:tcW w:w="1177" w:type="dxa"/>
            <w:vAlign w:val="top"/>
          </w:tcPr>
          <w:p>
            <w:pPr>
              <w:rPr>
                <w:rFonts w:ascii="Arial"/>
                <w:sz w:val="21"/>
              </w:rPr>
            </w:pPr>
          </w:p>
        </w:tc>
        <w:tc>
          <w:tcPr>
            <w:tcW w:w="741" w:type="dxa"/>
            <w:vAlign w:val="top"/>
          </w:tcPr>
          <w:p>
            <w:pPr>
              <w:rPr>
                <w:rFonts w:ascii="Arial"/>
                <w:sz w:val="21"/>
              </w:rPr>
            </w:pPr>
          </w:p>
        </w:tc>
        <w:tc>
          <w:tcPr>
            <w:tcW w:w="773" w:type="dxa"/>
            <w:vAlign w:val="top"/>
          </w:tcPr>
          <w:p>
            <w:pPr>
              <w:rPr>
                <w:rFonts w:ascii="Arial"/>
                <w:sz w:val="21"/>
              </w:rPr>
            </w:pPr>
          </w:p>
        </w:tc>
        <w:tc>
          <w:tcPr>
            <w:tcW w:w="9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6" w:hRule="atLeast"/>
        </w:trPr>
        <w:tc>
          <w:tcPr>
            <w:tcW w:w="9324" w:type="dxa"/>
            <w:gridSpan w:val="9"/>
            <w:vAlign w:val="top"/>
          </w:tcPr>
          <w:p>
            <w:pPr>
              <w:spacing w:line="419" w:lineRule="auto"/>
              <w:rPr>
                <w:rFonts w:ascii="Arial"/>
                <w:sz w:val="21"/>
              </w:rPr>
            </w:pPr>
          </w:p>
          <w:p>
            <w:pPr>
              <w:pStyle w:val="7"/>
              <w:spacing w:before="78" w:line="219" w:lineRule="auto"/>
              <w:ind w:left="38"/>
            </w:pPr>
            <w:r>
              <w:rPr>
                <w:spacing w:val="-1"/>
              </w:rPr>
              <w:t>其他承诺及需要说明的事项：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1959" w:type="dxa"/>
            <w:gridSpan w:val="2"/>
            <w:vAlign w:val="top"/>
          </w:tcPr>
          <w:p>
            <w:pPr>
              <w:pStyle w:val="7"/>
              <w:spacing w:before="246" w:line="218" w:lineRule="auto"/>
              <w:ind w:left="524"/>
            </w:pPr>
            <w:r>
              <w:rPr>
                <w:spacing w:val="-8"/>
              </w:rPr>
              <w:t>总价</w:t>
            </w:r>
          </w:p>
        </w:tc>
        <w:tc>
          <w:tcPr>
            <w:tcW w:w="7365" w:type="dxa"/>
            <w:gridSpan w:val="7"/>
            <w:vAlign w:val="top"/>
          </w:tcPr>
          <w:p>
            <w:pPr>
              <w:pStyle w:val="7"/>
              <w:spacing w:before="247" w:line="220" w:lineRule="auto"/>
              <w:ind w:left="517"/>
            </w:pPr>
            <w:r>
              <w:rPr>
                <w:spacing w:val="-5"/>
              </w:rPr>
              <w:t>大写：</w:t>
            </w:r>
            <w:r>
              <w:t xml:space="preserve">                      </w:t>
            </w:r>
            <w:r>
              <w:rPr>
                <w:spacing w:val="-5"/>
              </w:rPr>
              <w:t>小写：</w:t>
            </w:r>
          </w:p>
        </w:tc>
      </w:tr>
    </w:tbl>
    <w:p>
      <w:pPr>
        <w:spacing w:before="243" w:line="219" w:lineRule="auto"/>
        <w:ind w:left="3164"/>
        <w:rPr>
          <w:rFonts w:ascii="新宋体" w:hAnsi="新宋体" w:eastAsia="新宋体" w:cs="新宋体"/>
          <w:sz w:val="24"/>
          <w:szCs w:val="24"/>
        </w:rPr>
      </w:pPr>
      <w:r>
        <w:rPr>
          <w:rFonts w:ascii="新宋体" w:hAnsi="新宋体" w:eastAsia="新宋体" w:cs="新宋体"/>
          <w:spacing w:val="3"/>
          <w:sz w:val="24"/>
          <w:szCs w:val="24"/>
        </w:rPr>
        <w:t>单位名称</w:t>
      </w:r>
      <w:r>
        <w:rPr>
          <w:rFonts w:ascii="新宋体" w:hAnsi="新宋体" w:eastAsia="新宋体" w:cs="新宋体"/>
          <w:spacing w:val="-17"/>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7"/>
          <w:sz w:val="24"/>
          <w:szCs w:val="24"/>
        </w:rPr>
        <w:t>（</w:t>
      </w:r>
      <w:r>
        <w:rPr>
          <w:rFonts w:ascii="新宋体" w:hAnsi="新宋体" w:eastAsia="新宋体" w:cs="新宋体"/>
          <w:spacing w:val="3"/>
          <w:sz w:val="24"/>
          <w:szCs w:val="24"/>
        </w:rPr>
        <w:t>公章）</w:t>
      </w:r>
    </w:p>
    <w:p>
      <w:pPr>
        <w:spacing w:before="275" w:line="430" w:lineRule="auto"/>
        <w:ind w:left="2597"/>
        <w:rPr>
          <w:rFonts w:ascii="新宋体" w:hAnsi="新宋体" w:eastAsia="新宋体" w:cs="新宋体"/>
          <w:sz w:val="24"/>
          <w:szCs w:val="24"/>
        </w:rPr>
      </w:pPr>
      <w:r>
        <w:rPr>
          <w:rFonts w:ascii="新宋体" w:hAnsi="新宋体" w:eastAsia="新宋体" w:cs="新宋体"/>
          <w:spacing w:val="1"/>
          <w:sz w:val="24"/>
          <w:szCs w:val="24"/>
        </w:rPr>
        <w:t>法定代表人或委托代理人</w:t>
      </w:r>
      <w:r>
        <w:rPr>
          <w:rFonts w:ascii="新宋体" w:hAnsi="新宋体" w:eastAsia="新宋体" w:cs="新宋体"/>
          <w:spacing w:val="-15"/>
          <w:sz w:val="24"/>
          <w:szCs w:val="24"/>
        </w:rPr>
        <w:t>：</w:t>
      </w:r>
      <w:r>
        <w:rPr>
          <w:rFonts w:ascii="新宋体" w:hAnsi="新宋体" w:eastAsia="新宋体" w:cs="新宋体"/>
          <w:sz w:val="24"/>
          <w:szCs w:val="24"/>
          <w:u w:val="single" w:color="auto"/>
        </w:rPr>
        <w:t xml:space="preserve">       </w:t>
      </w:r>
      <w:r>
        <w:rPr>
          <w:rFonts w:ascii="新宋体" w:hAnsi="新宋体" w:eastAsia="新宋体" w:cs="新宋体"/>
          <w:spacing w:val="-15"/>
          <w:sz w:val="24"/>
          <w:szCs w:val="24"/>
        </w:rPr>
        <w:t>（</w:t>
      </w:r>
      <w:r>
        <w:rPr>
          <w:rFonts w:ascii="新宋体" w:hAnsi="新宋体" w:eastAsia="新宋体" w:cs="新宋体"/>
          <w:spacing w:val="1"/>
          <w:sz w:val="24"/>
          <w:szCs w:val="24"/>
        </w:rPr>
        <w:t>签字或盖章）</w:t>
      </w:r>
    </w:p>
    <w:p>
      <w:pPr>
        <w:spacing w:line="184" w:lineRule="auto"/>
        <w:ind w:left="6257"/>
        <w:rPr>
          <w:rFonts w:ascii="新宋体" w:hAnsi="新宋体" w:eastAsia="新宋体" w:cs="新宋体"/>
          <w:sz w:val="24"/>
          <w:szCs w:val="24"/>
        </w:rPr>
      </w:pPr>
      <w:r>
        <w:rPr>
          <w:rFonts w:ascii="新宋体" w:hAnsi="新宋体" w:eastAsia="新宋体" w:cs="新宋体"/>
          <w:spacing w:val="-9"/>
          <w:sz w:val="24"/>
          <w:szCs w:val="24"/>
        </w:rPr>
        <w:t>年</w:t>
      </w:r>
      <w:r>
        <w:rPr>
          <w:rFonts w:ascii="新宋体" w:hAnsi="新宋体" w:eastAsia="新宋体" w:cs="新宋体"/>
          <w:spacing w:val="5"/>
          <w:sz w:val="24"/>
          <w:szCs w:val="24"/>
        </w:rPr>
        <w:t xml:space="preserve">   </w:t>
      </w:r>
      <w:r>
        <w:rPr>
          <w:rFonts w:ascii="新宋体" w:hAnsi="新宋体" w:eastAsia="新宋体" w:cs="新宋体"/>
          <w:spacing w:val="-9"/>
          <w:sz w:val="24"/>
          <w:szCs w:val="24"/>
        </w:rPr>
        <w:t>月</w:t>
      </w:r>
      <w:r>
        <w:rPr>
          <w:rFonts w:ascii="新宋体" w:hAnsi="新宋体" w:eastAsia="新宋体" w:cs="新宋体"/>
          <w:spacing w:val="25"/>
          <w:sz w:val="24"/>
          <w:szCs w:val="24"/>
        </w:rPr>
        <w:t xml:space="preserve">  </w:t>
      </w:r>
      <w:r>
        <w:rPr>
          <w:rFonts w:ascii="新宋体" w:hAnsi="新宋体" w:eastAsia="新宋体" w:cs="新宋体"/>
          <w:spacing w:val="-9"/>
          <w:sz w:val="24"/>
          <w:szCs w:val="24"/>
        </w:rPr>
        <w:t>日</w:t>
      </w:r>
    </w:p>
    <w:p>
      <w:pPr>
        <w:spacing w:line="184" w:lineRule="auto"/>
        <w:rPr>
          <w:rFonts w:ascii="新宋体" w:hAnsi="新宋体" w:eastAsia="新宋体" w:cs="新宋体"/>
          <w:sz w:val="24"/>
          <w:szCs w:val="24"/>
        </w:rPr>
        <w:sectPr>
          <w:type w:val="continuous"/>
          <w:pgSz w:w="11906" w:h="16839"/>
          <w:pgMar w:top="400" w:right="1592" w:bottom="1151" w:left="1385" w:header="0" w:footer="989" w:gutter="0"/>
          <w:cols w:equalWidth="0" w:num="1">
            <w:col w:w="8929"/>
          </w:cols>
        </w:sectPr>
      </w:pPr>
    </w:p>
    <w:p>
      <w:pPr>
        <w:pStyle w:val="3"/>
        <w:spacing w:line="316" w:lineRule="auto"/>
      </w:pPr>
    </w:p>
    <w:p>
      <w:pPr>
        <w:pStyle w:val="3"/>
        <w:spacing w:line="317" w:lineRule="auto"/>
      </w:pPr>
    </w:p>
    <w:p>
      <w:pPr>
        <w:pStyle w:val="3"/>
        <w:spacing w:line="317" w:lineRule="auto"/>
      </w:pPr>
    </w:p>
    <w:p>
      <w:pPr>
        <w:spacing w:before="114" w:line="224" w:lineRule="auto"/>
        <w:ind w:left="836"/>
        <w:rPr>
          <w:rFonts w:ascii="新宋体" w:hAnsi="新宋体" w:eastAsia="新宋体" w:cs="新宋体"/>
          <w:sz w:val="35"/>
          <w:szCs w:val="35"/>
        </w:rPr>
      </w:pPr>
      <w:r>
        <w:rPr>
          <w:rFonts w:ascii="新宋体" w:hAnsi="新宋体" w:eastAsia="新宋体" w:cs="新宋体"/>
          <w:spacing w:val="10"/>
          <w:sz w:val="35"/>
          <w:szCs w:val="35"/>
          <w14:textOutline w14:w="6540" w14:cap="sq" w14:cmpd="sng">
            <w14:solidFill>
              <w14:srgbClr w14:val="000000"/>
            </w14:solidFill>
            <w14:prstDash w14:val="solid"/>
            <w14:bevel/>
          </w14:textOutline>
        </w:rPr>
        <w:t>第五部分</w:t>
      </w:r>
      <w:r>
        <w:rPr>
          <w:rFonts w:ascii="新宋体" w:hAnsi="新宋体" w:eastAsia="新宋体" w:cs="新宋体"/>
          <w:spacing w:val="10"/>
          <w:sz w:val="35"/>
          <w:szCs w:val="35"/>
        </w:rPr>
        <w:t xml:space="preserve"> </w:t>
      </w:r>
      <w:r>
        <w:rPr>
          <w:rFonts w:ascii="新宋体" w:hAnsi="新宋体" w:eastAsia="新宋体" w:cs="新宋体"/>
          <w:spacing w:val="10"/>
          <w:sz w:val="35"/>
          <w:szCs w:val="35"/>
          <w14:textOutline w14:w="6540" w14:cap="sq" w14:cmpd="sng">
            <w14:solidFill>
              <w14:srgbClr w14:val="000000"/>
            </w14:solidFill>
            <w14:prstDash w14:val="solid"/>
            <w14:bevel/>
          </w14:textOutline>
        </w:rPr>
        <w:t>青海省政府采购项目合同书范本</w:t>
      </w:r>
    </w:p>
    <w:p>
      <w:pPr>
        <w:spacing w:before="276" w:line="224" w:lineRule="auto"/>
        <w:ind w:left="3292"/>
        <w:rPr>
          <w:rFonts w:ascii="新宋体" w:hAnsi="新宋体" w:eastAsia="新宋体" w:cs="新宋体"/>
          <w:sz w:val="35"/>
          <w:szCs w:val="35"/>
        </w:rPr>
      </w:pPr>
      <w:r>
        <w:rPr>
          <w:rFonts w:ascii="新宋体" w:hAnsi="新宋体" w:eastAsia="新宋体" w:cs="新宋体"/>
          <w:spacing w:val="3"/>
          <w:sz w:val="35"/>
          <w:szCs w:val="35"/>
          <w14:textOutline w14:w="6540" w14:cap="sq" w14:cmpd="sng">
            <w14:solidFill>
              <w14:srgbClr w14:val="000000"/>
            </w14:solidFill>
            <w14:prstDash w14:val="solid"/>
            <w14:bevel/>
          </w14:textOutline>
        </w:rPr>
        <w:t>（货物类）</w:t>
      </w:r>
    </w:p>
    <w:p>
      <w:pPr>
        <w:pStyle w:val="3"/>
        <w:spacing w:line="252" w:lineRule="auto"/>
      </w:pPr>
    </w:p>
    <w:p>
      <w:pPr>
        <w:pStyle w:val="3"/>
        <w:spacing w:line="252" w:lineRule="auto"/>
      </w:pPr>
    </w:p>
    <w:p>
      <w:pPr>
        <w:pStyle w:val="3"/>
        <w:spacing w:line="252" w:lineRule="auto"/>
      </w:pPr>
    </w:p>
    <w:p>
      <w:pPr>
        <w:pStyle w:val="3"/>
        <w:spacing w:line="252" w:lineRule="auto"/>
      </w:pPr>
    </w:p>
    <w:p>
      <w:pPr>
        <w:pStyle w:val="3"/>
        <w:spacing w:line="252" w:lineRule="auto"/>
      </w:pPr>
    </w:p>
    <w:p>
      <w:pPr>
        <w:pStyle w:val="3"/>
        <w:spacing w:line="252" w:lineRule="auto"/>
      </w:pPr>
    </w:p>
    <w:p>
      <w:pPr>
        <w:pStyle w:val="3"/>
        <w:spacing w:line="252" w:lineRule="auto"/>
      </w:pPr>
    </w:p>
    <w:p>
      <w:pPr>
        <w:spacing w:before="101" w:line="224" w:lineRule="auto"/>
        <w:ind w:left="2258"/>
        <w:rPr>
          <w:rFonts w:ascii="宋体" w:hAnsi="宋体" w:eastAsia="宋体" w:cs="宋体"/>
          <w:sz w:val="31"/>
          <w:szCs w:val="31"/>
        </w:rPr>
      </w:pPr>
      <w:r>
        <w:rPr>
          <w:rFonts w:ascii="宋体" w:hAnsi="宋体" w:eastAsia="宋体" w:cs="宋体"/>
          <w:spacing w:val="8"/>
          <w:sz w:val="31"/>
          <w:szCs w:val="31"/>
        </w:rPr>
        <w:t>青海省政府采购项目合同书</w:t>
      </w:r>
    </w:p>
    <w:p>
      <w:pPr>
        <w:pStyle w:val="3"/>
        <w:spacing w:line="285" w:lineRule="auto"/>
      </w:pPr>
    </w:p>
    <w:p>
      <w:pPr>
        <w:pStyle w:val="3"/>
        <w:spacing w:line="286" w:lineRule="auto"/>
      </w:pPr>
    </w:p>
    <w:p>
      <w:pPr>
        <w:pStyle w:val="3"/>
        <w:spacing w:line="286" w:lineRule="auto"/>
      </w:pPr>
    </w:p>
    <w:p>
      <w:pPr>
        <w:pStyle w:val="3"/>
        <w:spacing w:line="286" w:lineRule="auto"/>
      </w:pPr>
    </w:p>
    <w:p>
      <w:pPr>
        <w:pStyle w:val="3"/>
        <w:spacing w:line="286" w:lineRule="auto"/>
      </w:pPr>
    </w:p>
    <w:p>
      <w:pPr>
        <w:spacing w:before="98" w:line="433" w:lineRule="auto"/>
        <w:ind w:left="243"/>
        <w:rPr>
          <w:rFonts w:hint="eastAsia" w:ascii="宋体" w:hAnsi="宋体" w:eastAsia="宋体" w:cs="宋体"/>
          <w:sz w:val="30"/>
          <w:szCs w:val="30"/>
          <w:lang w:eastAsia="zh-CN"/>
        </w:rPr>
      </w:pPr>
      <w:r>
        <w:rPr>
          <w:rFonts w:ascii="宋体" w:hAnsi="宋体" w:eastAsia="宋体" w:cs="宋体"/>
          <w:sz w:val="30"/>
          <w:szCs w:val="30"/>
        </w:rPr>
        <w:t>采购项目名称：</w:t>
      </w:r>
      <w:r>
        <w:rPr>
          <w:rFonts w:hint="eastAsia" w:ascii="宋体" w:hAnsi="宋体" w:eastAsia="宋体" w:cs="宋体"/>
          <w:sz w:val="30"/>
          <w:szCs w:val="30"/>
          <w:u w:val="single" w:color="000000"/>
          <w:lang w:eastAsia="zh-CN"/>
          <w14:textOutline w14:w="5448" w14:cap="sq" w14:cmpd="sng">
            <w14:solidFill>
              <w14:srgbClr w14:val="000000"/>
            </w14:solidFill>
            <w14:prstDash w14:val="solid"/>
            <w14:bevel/>
          </w14:textOutline>
        </w:rPr>
        <w:t>2024年玉树市下拉秀镇中心寄宿制学校及中心幼儿园食堂食材采购项目</w:t>
      </w:r>
    </w:p>
    <w:p>
      <w:pPr>
        <w:spacing w:line="218" w:lineRule="auto"/>
        <w:ind w:left="243"/>
        <w:rPr>
          <w:rFonts w:ascii="宋体" w:hAnsi="宋体" w:eastAsia="宋体" w:cs="宋体"/>
          <w:sz w:val="30"/>
          <w:szCs w:val="30"/>
        </w:rPr>
      </w:pPr>
      <w:r>
        <w:rPr>
          <w:rFonts w:ascii="宋体" w:hAnsi="宋体" w:eastAsia="宋体" w:cs="宋体"/>
          <w:sz w:val="30"/>
          <w:szCs w:val="30"/>
        </w:rPr>
        <w:t>采购项目编号：</w:t>
      </w:r>
      <w:r>
        <w:rPr>
          <w:rFonts w:ascii="宋体" w:hAnsi="宋体" w:eastAsia="宋体" w:cs="宋体"/>
          <w:sz w:val="30"/>
          <w:szCs w:val="30"/>
          <w:u w:val="single" w:color="auto"/>
        </w:rPr>
        <w:t xml:space="preserve"> </w:t>
      </w:r>
      <w:r>
        <w:rPr>
          <w:rFonts w:hint="eastAsia" w:ascii="宋体" w:hAnsi="宋体" w:eastAsia="宋体" w:cs="宋体"/>
          <w:sz w:val="30"/>
          <w:szCs w:val="30"/>
          <w:u w:val="single" w:color="000000"/>
          <w:lang w:eastAsia="zh-CN"/>
          <w14:textOutline w14:w="5448" w14:cap="sq" w14:cmpd="sng">
            <w14:solidFill>
              <w14:srgbClr w14:val="000000"/>
            </w14:solidFill>
            <w14:prstDash w14:val="solid"/>
            <w14:bevel/>
          </w14:textOutline>
        </w:rPr>
        <w:t>青海</w:t>
      </w:r>
      <w:r>
        <w:rPr>
          <w:rFonts w:hint="eastAsia" w:ascii="宋体" w:hAnsi="宋体" w:eastAsia="宋体" w:cs="宋体"/>
          <w:sz w:val="30"/>
          <w:szCs w:val="30"/>
          <w:u w:val="single" w:color="000000"/>
          <w:lang w:val="en-US" w:eastAsia="zh-CN"/>
          <w14:textOutline w14:w="5448" w14:cap="sq" w14:cmpd="sng">
            <w14:solidFill>
              <w14:srgbClr w14:val="000000"/>
            </w14:solidFill>
            <w14:prstDash w14:val="solid"/>
            <w14:bevel/>
          </w14:textOutline>
        </w:rPr>
        <w:t>远帆</w:t>
      </w:r>
      <w:r>
        <w:rPr>
          <w:rFonts w:hint="eastAsia" w:ascii="宋体" w:hAnsi="宋体" w:eastAsia="宋体" w:cs="宋体"/>
          <w:sz w:val="30"/>
          <w:szCs w:val="30"/>
          <w:u w:val="single" w:color="000000"/>
          <w:lang w:eastAsia="zh-CN"/>
          <w14:textOutline w14:w="5448" w14:cap="sq" w14:cmpd="sng">
            <w14:solidFill>
              <w14:srgbClr w14:val="000000"/>
            </w14:solidFill>
            <w14:prstDash w14:val="solid"/>
            <w14:bevel/>
          </w14:textOutline>
        </w:rPr>
        <w:t>竞谈（货物） 2024-0</w:t>
      </w:r>
      <w:r>
        <w:rPr>
          <w:rFonts w:hint="eastAsia" w:ascii="宋体" w:hAnsi="宋体" w:eastAsia="宋体" w:cs="宋体"/>
          <w:sz w:val="30"/>
          <w:szCs w:val="30"/>
          <w:u w:val="single" w:color="000000"/>
          <w:lang w:val="en-US" w:eastAsia="zh-CN"/>
          <w14:textOutline w14:w="5448" w14:cap="sq" w14:cmpd="sng">
            <w14:solidFill>
              <w14:srgbClr w14:val="000000"/>
            </w14:solidFill>
            <w14:prstDash w14:val="solid"/>
            <w14:bevel/>
          </w14:textOutline>
        </w:rPr>
        <w:t>33</w:t>
      </w:r>
      <w:r>
        <w:rPr>
          <w:rFonts w:ascii="宋体" w:hAnsi="宋体" w:eastAsia="宋体" w:cs="宋体"/>
          <w:spacing w:val="3"/>
          <w:sz w:val="30"/>
          <w:szCs w:val="30"/>
          <w:u w:val="single" w:color="auto"/>
        </w:rPr>
        <w:t xml:space="preserve">  </w:t>
      </w:r>
    </w:p>
    <w:p>
      <w:pPr>
        <w:spacing w:before="227" w:line="433" w:lineRule="auto"/>
        <w:ind w:left="243"/>
        <w:rPr>
          <w:rFonts w:ascii="宋体" w:hAnsi="宋体" w:eastAsia="宋体" w:cs="宋体"/>
          <w:sz w:val="30"/>
          <w:szCs w:val="30"/>
        </w:rPr>
      </w:pPr>
      <w:r>
        <w:rPr>
          <w:rFonts w:ascii="宋体" w:hAnsi="宋体" w:eastAsia="宋体" w:cs="宋体"/>
          <w:sz w:val="30"/>
          <w:szCs w:val="30"/>
        </w:rPr>
        <w:t>采购合同编号：</w:t>
      </w:r>
      <w:r>
        <w:rPr>
          <w:rFonts w:ascii="宋体" w:hAnsi="宋体" w:eastAsia="宋体" w:cs="宋体"/>
          <w:sz w:val="30"/>
          <w:szCs w:val="30"/>
          <w:u w:val="single" w:color="auto"/>
        </w:rPr>
        <w:t xml:space="preserve"> </w:t>
      </w:r>
      <w:r>
        <w:rPr>
          <w:rFonts w:ascii="宋体" w:hAnsi="宋体" w:eastAsia="宋体" w:cs="宋体"/>
          <w:sz w:val="30"/>
          <w:szCs w:val="30"/>
          <w:u w:val="single" w:color="000000"/>
          <w14:textOutline w14:w="5448" w14:cap="sq" w14:cmpd="sng">
            <w14:solidFill>
              <w14:srgbClr w14:val="000000"/>
            </w14:solidFill>
            <w14:prstDash w14:val="solid"/>
            <w14:bevel/>
          </w14:textOutline>
        </w:rPr>
        <w:t>QH</w:t>
      </w:r>
      <w:r>
        <w:rPr>
          <w:rFonts w:hint="eastAsia" w:ascii="宋体" w:hAnsi="宋体" w:eastAsia="宋体" w:cs="宋体"/>
          <w:sz w:val="30"/>
          <w:szCs w:val="30"/>
          <w:u w:val="single" w:color="000000"/>
          <w:lang w:val="en-US" w:eastAsia="zh-CN"/>
          <w14:textOutline w14:w="5448" w14:cap="sq" w14:cmpd="sng">
            <w14:solidFill>
              <w14:srgbClr w14:val="000000"/>
            </w14:solidFill>
            <w14:prstDash w14:val="solid"/>
            <w14:bevel/>
          </w14:textOutline>
        </w:rPr>
        <w:t>YF</w:t>
      </w:r>
      <w:r>
        <w:rPr>
          <w:rFonts w:ascii="宋体" w:hAnsi="宋体" w:eastAsia="宋体" w:cs="宋体"/>
          <w:sz w:val="30"/>
          <w:szCs w:val="30"/>
          <w:u w:val="single" w:color="000000"/>
          <w14:textOutline w14:w="5448" w14:cap="sq" w14:cmpd="sng">
            <w14:solidFill>
              <w14:srgbClr w14:val="000000"/>
            </w14:solidFill>
            <w14:prstDash w14:val="solid"/>
            <w14:bevel/>
          </w14:textOutline>
        </w:rPr>
        <w:t>-202</w:t>
      </w:r>
      <w:r>
        <w:rPr>
          <w:rFonts w:hint="eastAsia" w:ascii="宋体" w:hAnsi="宋体" w:eastAsia="宋体" w:cs="宋体"/>
          <w:sz w:val="30"/>
          <w:szCs w:val="30"/>
          <w:u w:val="single" w:color="000000"/>
          <w:lang w:val="en-US" w:eastAsia="zh-CN"/>
          <w14:textOutline w14:w="5448" w14:cap="sq" w14:cmpd="sng">
            <w14:solidFill>
              <w14:srgbClr w14:val="000000"/>
            </w14:solidFill>
            <w14:prstDash w14:val="solid"/>
            <w14:bevel/>
          </w14:textOutline>
        </w:rPr>
        <w:t>4</w:t>
      </w:r>
      <w:r>
        <w:rPr>
          <w:rFonts w:ascii="宋体" w:hAnsi="宋体" w:eastAsia="宋体" w:cs="宋体"/>
          <w:sz w:val="30"/>
          <w:szCs w:val="30"/>
          <w:u w:val="single" w:color="000000"/>
          <w14:textOutline w14:w="5448" w14:cap="sq" w14:cmpd="sng">
            <w14:solidFill>
              <w14:srgbClr w14:val="000000"/>
            </w14:solidFill>
            <w14:prstDash w14:val="solid"/>
            <w14:bevel/>
          </w14:textOutline>
        </w:rPr>
        <w:t>-0</w:t>
      </w:r>
      <w:r>
        <w:rPr>
          <w:rFonts w:hint="eastAsia" w:ascii="宋体" w:hAnsi="宋体" w:eastAsia="宋体" w:cs="宋体"/>
          <w:sz w:val="30"/>
          <w:szCs w:val="30"/>
          <w:u w:val="single" w:color="000000"/>
          <w:lang w:val="en-US" w:eastAsia="zh-CN"/>
          <w14:textOutline w14:w="5448" w14:cap="sq" w14:cmpd="sng">
            <w14:solidFill>
              <w14:srgbClr w14:val="000000"/>
            </w14:solidFill>
            <w14:prstDash w14:val="solid"/>
            <w14:bevel/>
          </w14:textOutline>
        </w:rPr>
        <w:t>33</w:t>
      </w:r>
      <w:r>
        <w:rPr>
          <w:rFonts w:ascii="宋体" w:hAnsi="宋体" w:eastAsia="宋体" w:cs="宋体"/>
          <w:sz w:val="30"/>
          <w:szCs w:val="30"/>
          <w:u w:val="single" w:color="auto"/>
        </w:rPr>
        <w:t xml:space="preserve">                 </w:t>
      </w:r>
    </w:p>
    <w:p>
      <w:pPr>
        <w:spacing w:before="1" w:line="218" w:lineRule="auto"/>
        <w:ind w:left="245"/>
        <w:rPr>
          <w:rFonts w:ascii="宋体" w:hAnsi="宋体" w:eastAsia="宋体" w:cs="宋体"/>
          <w:sz w:val="30"/>
          <w:szCs w:val="30"/>
        </w:rPr>
      </w:pPr>
      <w:r>
        <w:rPr>
          <w:rFonts w:ascii="宋体" w:hAnsi="宋体" w:eastAsia="宋体" w:cs="宋体"/>
          <w:spacing w:val="-2"/>
          <w:sz w:val="30"/>
          <w:szCs w:val="30"/>
        </w:rPr>
        <w:t>合同金额（人民币</w:t>
      </w:r>
      <w:r>
        <w:rPr>
          <w:rFonts w:ascii="宋体" w:hAnsi="宋体" w:eastAsia="宋体" w:cs="宋体"/>
          <w:sz w:val="30"/>
          <w:szCs w:val="30"/>
        </w:rPr>
        <w:t>）：</w:t>
      </w:r>
      <w:r>
        <w:rPr>
          <w:rFonts w:ascii="宋体" w:hAnsi="宋体" w:eastAsia="宋体" w:cs="宋体"/>
          <w:sz w:val="30"/>
          <w:szCs w:val="30"/>
          <w:u w:val="single" w:color="auto"/>
        </w:rPr>
        <w:t xml:space="preserve">                        </w:t>
      </w:r>
    </w:p>
    <w:p>
      <w:pPr>
        <w:pStyle w:val="3"/>
        <w:spacing w:line="251" w:lineRule="auto"/>
      </w:pPr>
    </w:p>
    <w:p>
      <w:pPr>
        <w:spacing w:before="98" w:line="431" w:lineRule="auto"/>
        <w:ind w:left="243"/>
        <w:rPr>
          <w:rFonts w:ascii="宋体" w:hAnsi="宋体" w:eastAsia="宋体" w:cs="宋体"/>
          <w:sz w:val="30"/>
          <w:szCs w:val="30"/>
        </w:rPr>
      </w:pPr>
      <w:r>
        <w:rPr>
          <w:rFonts w:ascii="宋体" w:hAnsi="宋体" w:eastAsia="宋体" w:cs="宋体"/>
          <w:spacing w:val="3"/>
          <w:sz w:val="30"/>
          <w:szCs w:val="30"/>
        </w:rPr>
        <w:t>采购单位（甲方</w:t>
      </w:r>
      <w:r>
        <w:rPr>
          <w:rFonts w:ascii="宋体" w:hAnsi="宋体" w:eastAsia="宋体" w:cs="宋体"/>
          <w:spacing w:val="-14"/>
          <w:sz w:val="30"/>
          <w:szCs w:val="30"/>
        </w:rPr>
        <w:t>）：</w:t>
      </w:r>
      <w:r>
        <w:rPr>
          <w:rFonts w:ascii="宋体" w:hAnsi="宋体" w:eastAsia="宋体" w:cs="宋体"/>
          <w:sz w:val="30"/>
          <w:szCs w:val="30"/>
          <w:u w:val="single" w:color="auto"/>
        </w:rPr>
        <w:t xml:space="preserve">                        </w:t>
      </w:r>
      <w:r>
        <w:rPr>
          <w:rFonts w:ascii="宋体" w:hAnsi="宋体" w:eastAsia="宋体" w:cs="宋体"/>
          <w:spacing w:val="-14"/>
          <w:sz w:val="30"/>
          <w:szCs w:val="30"/>
        </w:rPr>
        <w:t>（</w:t>
      </w:r>
      <w:r>
        <w:rPr>
          <w:rFonts w:ascii="宋体" w:hAnsi="宋体" w:eastAsia="宋体" w:cs="宋体"/>
          <w:spacing w:val="3"/>
          <w:sz w:val="30"/>
          <w:szCs w:val="30"/>
        </w:rPr>
        <w:t>盖章）</w:t>
      </w:r>
    </w:p>
    <w:p>
      <w:pPr>
        <w:spacing w:before="1" w:line="218" w:lineRule="auto"/>
        <w:ind w:left="246"/>
        <w:rPr>
          <w:rFonts w:ascii="宋体" w:hAnsi="宋体" w:eastAsia="宋体" w:cs="宋体"/>
          <w:sz w:val="30"/>
          <w:szCs w:val="30"/>
        </w:rPr>
      </w:pPr>
      <w:r>
        <w:rPr>
          <w:rFonts w:ascii="宋体" w:hAnsi="宋体" w:eastAsia="宋体" w:cs="宋体"/>
          <w:spacing w:val="2"/>
          <w:sz w:val="30"/>
          <w:szCs w:val="30"/>
        </w:rPr>
        <w:t>成交供应商（乙方</w:t>
      </w:r>
      <w:r>
        <w:rPr>
          <w:rFonts w:ascii="宋体" w:hAnsi="宋体" w:eastAsia="宋体" w:cs="宋体"/>
          <w:spacing w:val="-13"/>
          <w:sz w:val="30"/>
          <w:szCs w:val="30"/>
        </w:rPr>
        <w:t>）：</w:t>
      </w:r>
      <w:r>
        <w:rPr>
          <w:rFonts w:ascii="宋体" w:hAnsi="宋体" w:eastAsia="宋体" w:cs="宋体"/>
          <w:sz w:val="30"/>
          <w:szCs w:val="30"/>
          <w:u w:val="single" w:color="auto"/>
        </w:rPr>
        <w:t xml:space="preserve">                      </w:t>
      </w:r>
      <w:r>
        <w:rPr>
          <w:rFonts w:ascii="宋体" w:hAnsi="宋体" w:eastAsia="宋体" w:cs="宋体"/>
          <w:spacing w:val="-13"/>
          <w:sz w:val="30"/>
          <w:szCs w:val="30"/>
        </w:rPr>
        <w:t>（</w:t>
      </w:r>
      <w:r>
        <w:rPr>
          <w:rFonts w:ascii="宋体" w:hAnsi="宋体" w:eastAsia="宋体" w:cs="宋体"/>
          <w:spacing w:val="2"/>
          <w:sz w:val="30"/>
          <w:szCs w:val="30"/>
        </w:rPr>
        <w:t>盖章）</w:t>
      </w:r>
    </w:p>
    <w:p>
      <w:pPr>
        <w:spacing w:line="218" w:lineRule="auto"/>
        <w:rPr>
          <w:rFonts w:ascii="宋体" w:hAnsi="宋体" w:eastAsia="宋体" w:cs="宋体"/>
          <w:sz w:val="30"/>
          <w:szCs w:val="30"/>
        </w:rPr>
        <w:sectPr>
          <w:headerReference r:id="rId79" w:type="default"/>
          <w:footerReference r:id="rId80" w:type="default"/>
          <w:pgSz w:w="11906" w:h="16839"/>
          <w:pgMar w:top="400" w:right="1785" w:bottom="1151" w:left="1785" w:header="0" w:footer="989" w:gutter="0"/>
          <w:cols w:space="720" w:num="1"/>
        </w:sectPr>
      </w:pPr>
    </w:p>
    <w:p>
      <w:pPr>
        <w:pStyle w:val="3"/>
        <w:spacing w:line="293" w:lineRule="auto"/>
      </w:pPr>
    </w:p>
    <w:p>
      <w:pPr>
        <w:pStyle w:val="3"/>
        <w:spacing w:line="293" w:lineRule="auto"/>
      </w:pPr>
    </w:p>
    <w:p>
      <w:pPr>
        <w:pStyle w:val="3"/>
        <w:spacing w:line="294" w:lineRule="auto"/>
      </w:pPr>
    </w:p>
    <w:p>
      <w:pPr>
        <w:pStyle w:val="3"/>
        <w:spacing w:line="294" w:lineRule="auto"/>
      </w:pPr>
    </w:p>
    <w:p>
      <w:pPr>
        <w:spacing w:before="78" w:line="431" w:lineRule="auto"/>
        <w:ind w:left="168" w:right="158" w:firstLine="511"/>
        <w:rPr>
          <w:rFonts w:ascii="新宋体" w:hAnsi="新宋体" w:eastAsia="新宋体" w:cs="新宋体"/>
          <w:sz w:val="24"/>
          <w:szCs w:val="24"/>
        </w:rPr>
      </w:pPr>
      <w:r>
        <w:rPr>
          <w:rFonts w:ascii="新宋体" w:hAnsi="新宋体" w:eastAsia="新宋体" w:cs="新宋体"/>
          <w:spacing w:val="-1"/>
          <w:sz w:val="24"/>
          <w:szCs w:val="24"/>
        </w:rPr>
        <w:t>甲、乙双方根据</w:t>
      </w:r>
      <w:r>
        <w:rPr>
          <w:rFonts w:ascii="新宋体" w:hAnsi="新宋体" w:eastAsia="新宋体" w:cs="新宋体"/>
          <w:spacing w:val="-120"/>
          <w:sz w:val="24"/>
          <w:szCs w:val="24"/>
        </w:rPr>
        <w:t xml:space="preserve"> </w:t>
      </w:r>
      <w:r>
        <w:rPr>
          <w:rFonts w:ascii="新宋体" w:hAnsi="新宋体" w:eastAsia="新宋体" w:cs="新宋体"/>
          <w:spacing w:val="2"/>
          <w:sz w:val="24"/>
          <w:szCs w:val="24"/>
          <w:u w:val="single" w:color="auto"/>
        </w:rPr>
        <w:t xml:space="preserve">  </w:t>
      </w:r>
      <w:r>
        <w:rPr>
          <w:rFonts w:ascii="新宋体" w:hAnsi="新宋体" w:eastAsia="新宋体" w:cs="新宋体"/>
          <w:spacing w:val="-109"/>
          <w:sz w:val="24"/>
          <w:szCs w:val="24"/>
        </w:rPr>
        <w:t xml:space="preserve"> </w:t>
      </w:r>
      <w:r>
        <w:rPr>
          <w:rFonts w:ascii="新宋体" w:hAnsi="新宋体" w:eastAsia="新宋体" w:cs="新宋体"/>
          <w:spacing w:val="-1"/>
          <w:sz w:val="24"/>
          <w:szCs w:val="24"/>
        </w:rPr>
        <w:t>年</w:t>
      </w:r>
      <w:r>
        <w:rPr>
          <w:rFonts w:ascii="新宋体" w:hAnsi="新宋体" w:eastAsia="新宋体" w:cs="新宋体"/>
          <w:spacing w:val="-1"/>
          <w:sz w:val="24"/>
          <w:szCs w:val="24"/>
          <w:u w:val="single" w:color="auto"/>
        </w:rPr>
        <w:t xml:space="preserve">  </w:t>
      </w:r>
      <w:r>
        <w:rPr>
          <w:rFonts w:ascii="新宋体" w:hAnsi="新宋体" w:eastAsia="新宋体" w:cs="新宋体"/>
          <w:spacing w:val="-104"/>
          <w:sz w:val="24"/>
          <w:szCs w:val="24"/>
        </w:rPr>
        <w:t xml:space="preserve"> </w:t>
      </w:r>
      <w:r>
        <w:rPr>
          <w:rFonts w:ascii="新宋体" w:hAnsi="新宋体" w:eastAsia="新宋体" w:cs="新宋体"/>
          <w:spacing w:val="-1"/>
          <w:sz w:val="24"/>
          <w:szCs w:val="24"/>
        </w:rPr>
        <w:t xml:space="preserve">月 </w:t>
      </w:r>
      <w:r>
        <w:rPr>
          <w:rFonts w:ascii="新宋体" w:hAnsi="新宋体" w:eastAsia="新宋体" w:cs="新宋体"/>
          <w:spacing w:val="-1"/>
          <w:sz w:val="24"/>
          <w:szCs w:val="24"/>
          <w:u w:val="single" w:color="auto"/>
        </w:rPr>
        <w:t xml:space="preserve"> </w:t>
      </w:r>
      <w:r>
        <w:rPr>
          <w:rFonts w:ascii="新宋体" w:hAnsi="新宋体" w:eastAsia="新宋体" w:cs="新宋体"/>
          <w:spacing w:val="-70"/>
          <w:sz w:val="24"/>
          <w:szCs w:val="24"/>
        </w:rPr>
        <w:t xml:space="preserve"> </w:t>
      </w:r>
      <w:r>
        <w:rPr>
          <w:rFonts w:ascii="新宋体" w:hAnsi="新宋体" w:eastAsia="新宋体" w:cs="新宋体"/>
          <w:spacing w:val="-1"/>
          <w:sz w:val="24"/>
          <w:szCs w:val="24"/>
        </w:rPr>
        <w:t xml:space="preserve">日 </w:t>
      </w:r>
      <w:r>
        <w:rPr>
          <w:rFonts w:ascii="新宋体" w:hAnsi="新宋体" w:eastAsia="新宋体" w:cs="新宋体"/>
          <w:spacing w:val="-1"/>
          <w:sz w:val="24"/>
          <w:szCs w:val="24"/>
          <w:u w:val="single" w:color="auto"/>
        </w:rPr>
        <w:t xml:space="preserve">    </w:t>
      </w:r>
      <w:r>
        <w:rPr>
          <w:rFonts w:ascii="新宋体" w:hAnsi="新宋体" w:eastAsia="新宋体" w:cs="新宋体"/>
          <w:spacing w:val="-2"/>
          <w:sz w:val="24"/>
          <w:szCs w:val="24"/>
          <w:u w:val="single" w:color="auto"/>
        </w:rPr>
        <w:t xml:space="preserve">        </w:t>
      </w:r>
      <w:r>
        <w:rPr>
          <w:rFonts w:ascii="新宋体" w:hAnsi="新宋体" w:eastAsia="新宋体" w:cs="新宋体"/>
          <w:spacing w:val="-106"/>
          <w:sz w:val="24"/>
          <w:szCs w:val="24"/>
        </w:rPr>
        <w:t xml:space="preserve"> </w:t>
      </w:r>
      <w:r>
        <w:rPr>
          <w:rFonts w:ascii="新宋体" w:hAnsi="新宋体" w:eastAsia="新宋体" w:cs="新宋体"/>
          <w:spacing w:val="-2"/>
          <w:sz w:val="24"/>
          <w:szCs w:val="24"/>
        </w:rPr>
        <w:t>项目（项目编号）的谈判文件要求和</w:t>
      </w:r>
      <w:r>
        <w:rPr>
          <w:rFonts w:ascii="新宋体" w:hAnsi="新宋体" w:eastAsia="新宋体" w:cs="新宋体"/>
          <w:sz w:val="24"/>
          <w:szCs w:val="24"/>
        </w:rPr>
        <w:t xml:space="preserve"> </w:t>
      </w:r>
      <w:r>
        <w:rPr>
          <w:rFonts w:ascii="新宋体" w:hAnsi="新宋体" w:eastAsia="新宋体" w:cs="新宋体"/>
          <w:spacing w:val="30"/>
          <w:sz w:val="24"/>
          <w:szCs w:val="24"/>
        </w:rPr>
        <w:t>采购机构出具的《</w:t>
      </w:r>
      <w:r>
        <w:rPr>
          <w:rFonts w:ascii="新宋体" w:hAnsi="新宋体" w:eastAsia="新宋体" w:cs="新宋体"/>
          <w:spacing w:val="-28"/>
          <w:sz w:val="24"/>
          <w:szCs w:val="24"/>
        </w:rPr>
        <w:t xml:space="preserve"> </w:t>
      </w:r>
      <w:r>
        <w:rPr>
          <w:rFonts w:ascii="新宋体" w:hAnsi="新宋体" w:eastAsia="新宋体" w:cs="新宋体"/>
          <w:spacing w:val="30"/>
          <w:sz w:val="24"/>
          <w:szCs w:val="24"/>
        </w:rPr>
        <w:t>成交通知书</w:t>
      </w:r>
      <w:r>
        <w:rPr>
          <w:rFonts w:ascii="新宋体" w:hAnsi="新宋体" w:eastAsia="新宋体" w:cs="新宋体"/>
          <w:spacing w:val="-52"/>
          <w:sz w:val="24"/>
          <w:szCs w:val="24"/>
        </w:rPr>
        <w:t xml:space="preserve"> </w:t>
      </w:r>
      <w:r>
        <w:rPr>
          <w:rFonts w:ascii="新宋体" w:hAnsi="新宋体" w:eastAsia="新宋体" w:cs="新宋体"/>
          <w:spacing w:val="30"/>
          <w:sz w:val="24"/>
          <w:szCs w:val="24"/>
        </w:rPr>
        <w:t>》</w:t>
      </w:r>
      <w:r>
        <w:rPr>
          <w:rFonts w:ascii="新宋体" w:hAnsi="新宋体" w:eastAsia="新宋体" w:cs="新宋体"/>
          <w:spacing w:val="-45"/>
          <w:sz w:val="24"/>
          <w:szCs w:val="24"/>
        </w:rPr>
        <w:t xml:space="preserve"> </w:t>
      </w:r>
      <w:r>
        <w:rPr>
          <w:rFonts w:ascii="新宋体" w:hAnsi="新宋体" w:eastAsia="新宋体" w:cs="新宋体"/>
          <w:spacing w:val="30"/>
          <w:sz w:val="24"/>
          <w:szCs w:val="24"/>
        </w:rPr>
        <w:t>，</w:t>
      </w:r>
      <w:r>
        <w:rPr>
          <w:rFonts w:ascii="新宋体" w:hAnsi="新宋体" w:eastAsia="新宋体" w:cs="新宋体"/>
          <w:spacing w:val="-62"/>
          <w:sz w:val="24"/>
          <w:szCs w:val="24"/>
        </w:rPr>
        <w:t xml:space="preserve"> </w:t>
      </w:r>
      <w:r>
        <w:rPr>
          <w:rFonts w:ascii="新宋体" w:hAnsi="新宋体" w:eastAsia="新宋体" w:cs="新宋体"/>
          <w:spacing w:val="30"/>
          <w:sz w:val="24"/>
          <w:szCs w:val="24"/>
        </w:rPr>
        <w:t>并经双方协商一致</w:t>
      </w:r>
      <w:r>
        <w:rPr>
          <w:rFonts w:ascii="新宋体" w:hAnsi="新宋体" w:eastAsia="新宋体" w:cs="新宋体"/>
          <w:spacing w:val="-45"/>
          <w:sz w:val="24"/>
          <w:szCs w:val="24"/>
        </w:rPr>
        <w:t xml:space="preserve"> </w:t>
      </w:r>
      <w:r>
        <w:rPr>
          <w:rFonts w:ascii="新宋体" w:hAnsi="新宋体" w:eastAsia="新宋体" w:cs="新宋体"/>
          <w:spacing w:val="30"/>
          <w:sz w:val="24"/>
          <w:szCs w:val="24"/>
        </w:rPr>
        <w:t>，</w:t>
      </w:r>
      <w:r>
        <w:rPr>
          <w:rFonts w:ascii="新宋体" w:hAnsi="新宋体" w:eastAsia="新宋体" w:cs="新宋体"/>
          <w:spacing w:val="-69"/>
          <w:sz w:val="24"/>
          <w:szCs w:val="24"/>
        </w:rPr>
        <w:t xml:space="preserve"> </w:t>
      </w:r>
      <w:r>
        <w:rPr>
          <w:rFonts w:ascii="新宋体" w:hAnsi="新宋体" w:eastAsia="新宋体" w:cs="新宋体"/>
          <w:spacing w:val="30"/>
          <w:sz w:val="24"/>
          <w:szCs w:val="24"/>
        </w:rPr>
        <w:t>达成合同总价款为</w:t>
      </w:r>
    </w:p>
    <w:p>
      <w:pPr>
        <w:spacing w:line="218" w:lineRule="auto"/>
        <w:ind w:left="189"/>
        <w:rPr>
          <w:rFonts w:ascii="新宋体" w:hAnsi="新宋体" w:eastAsia="新宋体" w:cs="新宋体"/>
          <w:sz w:val="24"/>
          <w:szCs w:val="24"/>
        </w:rPr>
      </w:pPr>
      <w:r>
        <w:rPr>
          <w:rFonts w:ascii="新宋体" w:hAnsi="新宋体" w:eastAsia="新宋体" w:cs="新宋体"/>
          <w:spacing w:val="-6"/>
          <w:sz w:val="24"/>
          <w:szCs w:val="24"/>
        </w:rPr>
        <w:t>的</w:t>
      </w:r>
      <w:r>
        <w:rPr>
          <w:rFonts w:ascii="新宋体" w:hAnsi="新宋体" w:eastAsia="新宋体" w:cs="新宋体"/>
          <w:spacing w:val="11"/>
          <w:sz w:val="24"/>
          <w:szCs w:val="24"/>
          <w:u w:val="single" w:color="auto"/>
        </w:rPr>
        <w:t xml:space="preserve">           </w:t>
      </w:r>
      <w:r>
        <w:rPr>
          <w:rFonts w:ascii="新宋体" w:hAnsi="新宋体" w:eastAsia="新宋体" w:cs="新宋体"/>
          <w:spacing w:val="-104"/>
          <w:sz w:val="24"/>
          <w:szCs w:val="24"/>
        </w:rPr>
        <w:t xml:space="preserve"> </w:t>
      </w:r>
      <w:r>
        <w:rPr>
          <w:rFonts w:ascii="新宋体" w:hAnsi="新宋体" w:eastAsia="新宋体" w:cs="新宋体"/>
          <w:spacing w:val="-6"/>
          <w:sz w:val="24"/>
          <w:szCs w:val="24"/>
        </w:rPr>
        <w:t>项目采购合同：</w:t>
      </w:r>
    </w:p>
    <w:p>
      <w:pPr>
        <w:spacing w:before="274" w:line="219" w:lineRule="auto"/>
        <w:ind w:left="653"/>
        <w:rPr>
          <w:rFonts w:ascii="新宋体" w:hAnsi="新宋体" w:eastAsia="新宋体" w:cs="新宋体"/>
          <w:sz w:val="24"/>
          <w:szCs w:val="24"/>
        </w:rPr>
      </w:pPr>
      <w:r>
        <w:rPr>
          <w:rFonts w:ascii="新宋体" w:hAnsi="新宋体" w:eastAsia="新宋体" w:cs="新宋体"/>
          <w:spacing w:val="-1"/>
          <w:sz w:val="24"/>
          <w:szCs w:val="24"/>
        </w:rPr>
        <w:t>一、签订本政府采购合同的依据</w:t>
      </w:r>
    </w:p>
    <w:p>
      <w:pPr>
        <w:spacing w:before="276" w:line="219" w:lineRule="auto"/>
        <w:ind w:left="650"/>
        <w:rPr>
          <w:rFonts w:ascii="新宋体" w:hAnsi="新宋体" w:eastAsia="新宋体" w:cs="新宋体"/>
          <w:sz w:val="24"/>
          <w:szCs w:val="24"/>
        </w:rPr>
      </w:pPr>
      <w:r>
        <w:rPr>
          <w:rFonts w:ascii="新宋体" w:hAnsi="新宋体" w:eastAsia="新宋体" w:cs="新宋体"/>
          <w:sz w:val="24"/>
          <w:szCs w:val="24"/>
        </w:rPr>
        <w:t>本政府采购合同所附下列文件是构成本政府</w:t>
      </w:r>
      <w:r>
        <w:rPr>
          <w:rFonts w:ascii="新宋体" w:hAnsi="新宋体" w:eastAsia="新宋体" w:cs="新宋体"/>
          <w:spacing w:val="-1"/>
          <w:sz w:val="24"/>
          <w:szCs w:val="24"/>
        </w:rPr>
        <w:t>采购合同不可分割的部分：</w:t>
      </w:r>
    </w:p>
    <w:p>
      <w:pPr>
        <w:spacing w:before="276" w:line="219" w:lineRule="auto"/>
        <w:ind w:left="667"/>
        <w:rPr>
          <w:rFonts w:ascii="新宋体" w:hAnsi="新宋体" w:eastAsia="新宋体" w:cs="新宋体"/>
          <w:sz w:val="24"/>
          <w:szCs w:val="24"/>
        </w:rPr>
      </w:pPr>
      <w:r>
        <w:rPr>
          <w:rFonts w:ascii="新宋体" w:hAnsi="新宋体" w:eastAsia="新宋体" w:cs="新宋体"/>
          <w:spacing w:val="-4"/>
          <w:sz w:val="24"/>
          <w:szCs w:val="24"/>
        </w:rPr>
        <w:t>1.谈判文件；</w:t>
      </w:r>
    </w:p>
    <w:p>
      <w:pPr>
        <w:spacing w:before="274" w:line="218" w:lineRule="auto"/>
        <w:ind w:left="652"/>
        <w:rPr>
          <w:rFonts w:ascii="新宋体" w:hAnsi="新宋体" w:eastAsia="新宋体" w:cs="新宋体"/>
          <w:sz w:val="24"/>
          <w:szCs w:val="24"/>
        </w:rPr>
      </w:pPr>
      <w:r>
        <w:rPr>
          <w:rFonts w:ascii="新宋体" w:hAnsi="新宋体" w:eastAsia="新宋体" w:cs="新宋体"/>
          <w:spacing w:val="-1"/>
          <w:sz w:val="24"/>
          <w:szCs w:val="24"/>
        </w:rPr>
        <w:t>2.谈判文件的更正、变更公告；</w:t>
      </w:r>
    </w:p>
    <w:p>
      <w:pPr>
        <w:spacing w:before="278" w:line="219" w:lineRule="auto"/>
        <w:ind w:left="654"/>
        <w:rPr>
          <w:rFonts w:ascii="新宋体" w:hAnsi="新宋体" w:eastAsia="新宋体" w:cs="新宋体"/>
          <w:sz w:val="24"/>
          <w:szCs w:val="24"/>
        </w:rPr>
      </w:pPr>
      <w:r>
        <w:rPr>
          <w:rFonts w:ascii="新宋体" w:hAnsi="新宋体" w:eastAsia="新宋体" w:cs="新宋体"/>
          <w:spacing w:val="-1"/>
          <w:sz w:val="24"/>
          <w:szCs w:val="24"/>
        </w:rPr>
        <w:t>3.成交供应商提交的谈判响应文件；</w:t>
      </w:r>
    </w:p>
    <w:p>
      <w:pPr>
        <w:spacing w:before="274" w:line="219" w:lineRule="auto"/>
        <w:ind w:left="648"/>
        <w:rPr>
          <w:rFonts w:ascii="新宋体" w:hAnsi="新宋体" w:eastAsia="新宋体" w:cs="新宋体"/>
          <w:sz w:val="24"/>
          <w:szCs w:val="24"/>
        </w:rPr>
      </w:pPr>
      <w:r>
        <w:rPr>
          <w:rFonts w:ascii="新宋体" w:hAnsi="新宋体" w:eastAsia="新宋体" w:cs="新宋体"/>
          <w:spacing w:val="-1"/>
          <w:sz w:val="24"/>
          <w:szCs w:val="24"/>
        </w:rPr>
        <w:t>4.政府采购合同通用条款；</w:t>
      </w:r>
    </w:p>
    <w:p>
      <w:pPr>
        <w:spacing w:before="275" w:line="219" w:lineRule="auto"/>
        <w:ind w:left="654"/>
        <w:rPr>
          <w:rFonts w:ascii="新宋体" w:hAnsi="新宋体" w:eastAsia="新宋体" w:cs="新宋体"/>
          <w:sz w:val="24"/>
          <w:szCs w:val="24"/>
        </w:rPr>
      </w:pPr>
      <w:r>
        <w:rPr>
          <w:rFonts w:ascii="新宋体" w:hAnsi="新宋体" w:eastAsia="新宋体" w:cs="新宋体"/>
          <w:spacing w:val="-2"/>
          <w:sz w:val="24"/>
          <w:szCs w:val="24"/>
        </w:rPr>
        <w:t>5.成交通知书；</w:t>
      </w:r>
    </w:p>
    <w:p>
      <w:pPr>
        <w:spacing w:before="277" w:line="219" w:lineRule="auto"/>
        <w:ind w:left="651"/>
        <w:rPr>
          <w:rFonts w:ascii="新宋体" w:hAnsi="新宋体" w:eastAsia="新宋体" w:cs="新宋体"/>
          <w:sz w:val="24"/>
          <w:szCs w:val="24"/>
        </w:rPr>
      </w:pPr>
      <w:r>
        <w:rPr>
          <w:rFonts w:ascii="新宋体" w:hAnsi="新宋体" w:eastAsia="新宋体" w:cs="新宋体"/>
          <w:spacing w:val="-1"/>
          <w:sz w:val="24"/>
          <w:szCs w:val="24"/>
        </w:rPr>
        <w:t>6.履约保证金缴费证明；</w:t>
      </w:r>
    </w:p>
    <w:p>
      <w:pPr>
        <w:spacing w:before="274" w:line="219" w:lineRule="auto"/>
        <w:ind w:left="655"/>
        <w:rPr>
          <w:rFonts w:ascii="新宋体" w:hAnsi="新宋体" w:eastAsia="新宋体" w:cs="新宋体"/>
          <w:sz w:val="24"/>
          <w:szCs w:val="24"/>
        </w:rPr>
      </w:pPr>
      <w:r>
        <w:rPr>
          <w:rFonts w:ascii="新宋体" w:hAnsi="新宋体" w:eastAsia="新宋体" w:cs="新宋体"/>
          <w:spacing w:val="-1"/>
          <w:sz w:val="24"/>
          <w:szCs w:val="24"/>
        </w:rPr>
        <w:t>7.省级预算单位政府采购计划备案表。</w:t>
      </w:r>
    </w:p>
    <w:p>
      <w:pPr>
        <w:spacing w:before="275" w:line="219" w:lineRule="auto"/>
        <w:ind w:left="653"/>
        <w:rPr>
          <w:rFonts w:ascii="新宋体" w:hAnsi="新宋体" w:eastAsia="新宋体" w:cs="新宋体"/>
          <w:sz w:val="24"/>
          <w:szCs w:val="24"/>
        </w:rPr>
      </w:pPr>
      <w:r>
        <w:rPr>
          <w:rFonts w:ascii="新宋体" w:hAnsi="新宋体" w:eastAsia="新宋体" w:cs="新宋体"/>
          <w:sz w:val="24"/>
          <w:szCs w:val="24"/>
        </w:rPr>
        <w:t>二、合同标的及金额                                       单</w:t>
      </w:r>
      <w:r>
        <w:rPr>
          <w:rFonts w:ascii="新宋体" w:hAnsi="新宋体" w:eastAsia="新宋体" w:cs="新宋体"/>
          <w:spacing w:val="-1"/>
          <w:sz w:val="24"/>
          <w:szCs w:val="24"/>
        </w:rPr>
        <w:t>位：元</w:t>
      </w:r>
    </w:p>
    <w:p>
      <w:pPr>
        <w:spacing w:line="34" w:lineRule="exact"/>
      </w:pPr>
    </w:p>
    <w:tbl>
      <w:tblPr>
        <w:tblStyle w:val="6"/>
        <w:tblW w:w="89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14"/>
        <w:gridCol w:w="1511"/>
        <w:gridCol w:w="745"/>
        <w:gridCol w:w="1250"/>
        <w:gridCol w:w="951"/>
        <w:gridCol w:w="1095"/>
        <w:gridCol w:w="984"/>
        <w:gridCol w:w="13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1114" w:type="dxa"/>
            <w:vAlign w:val="top"/>
          </w:tcPr>
          <w:p>
            <w:pPr>
              <w:spacing w:line="337" w:lineRule="auto"/>
              <w:rPr>
                <w:rFonts w:ascii="Arial"/>
                <w:sz w:val="21"/>
              </w:rPr>
            </w:pPr>
          </w:p>
          <w:p>
            <w:pPr>
              <w:pStyle w:val="7"/>
              <w:spacing w:before="78" w:line="221" w:lineRule="auto"/>
              <w:ind w:left="116"/>
              <w:rPr>
                <w:rFonts w:hint="eastAsia" w:eastAsia="新宋体"/>
                <w:lang w:eastAsia="zh-CN"/>
              </w:rPr>
            </w:pPr>
            <w:r>
              <w:rPr>
                <w:rFonts w:hint="eastAsia"/>
                <w:spacing w:val="-5"/>
                <w:lang w:val="en-US" w:eastAsia="zh-CN"/>
              </w:rPr>
              <w:t>序号</w:t>
            </w:r>
          </w:p>
        </w:tc>
        <w:tc>
          <w:tcPr>
            <w:tcW w:w="1511" w:type="dxa"/>
            <w:vAlign w:val="top"/>
          </w:tcPr>
          <w:p>
            <w:pPr>
              <w:spacing w:line="338" w:lineRule="auto"/>
              <w:rPr>
                <w:rFonts w:ascii="Arial"/>
                <w:sz w:val="21"/>
              </w:rPr>
            </w:pPr>
          </w:p>
          <w:p>
            <w:pPr>
              <w:pStyle w:val="7"/>
              <w:spacing w:before="78" w:line="220" w:lineRule="auto"/>
              <w:ind w:left="114"/>
            </w:pPr>
            <w:r>
              <w:rPr>
                <w:spacing w:val="-3"/>
              </w:rPr>
              <w:t>标的名称</w:t>
            </w:r>
          </w:p>
        </w:tc>
        <w:tc>
          <w:tcPr>
            <w:tcW w:w="745" w:type="dxa"/>
            <w:vAlign w:val="top"/>
          </w:tcPr>
          <w:p>
            <w:pPr>
              <w:pStyle w:val="7"/>
              <w:spacing w:before="78" w:line="219" w:lineRule="auto"/>
              <w:ind w:left="121"/>
              <w:rPr>
                <w:rFonts w:hint="eastAsia"/>
                <w:spacing w:val="-5"/>
                <w:lang w:val="en-US" w:eastAsia="zh-CN"/>
              </w:rPr>
            </w:pPr>
          </w:p>
          <w:p>
            <w:pPr>
              <w:pStyle w:val="7"/>
              <w:spacing w:before="78" w:line="219" w:lineRule="auto"/>
              <w:ind w:left="121"/>
              <w:jc w:val="center"/>
              <w:rPr>
                <w:rFonts w:hint="eastAsia" w:eastAsia="新宋体"/>
                <w:spacing w:val="-5"/>
                <w:lang w:val="en-US" w:eastAsia="zh-CN"/>
              </w:rPr>
            </w:pPr>
            <w:r>
              <w:rPr>
                <w:rFonts w:hint="eastAsia"/>
                <w:spacing w:val="-5"/>
                <w:lang w:val="en-US" w:eastAsia="zh-CN"/>
              </w:rPr>
              <w:t>品牌</w:t>
            </w:r>
          </w:p>
        </w:tc>
        <w:tc>
          <w:tcPr>
            <w:tcW w:w="1250" w:type="dxa"/>
            <w:vAlign w:val="top"/>
          </w:tcPr>
          <w:p>
            <w:pPr>
              <w:spacing w:line="338" w:lineRule="auto"/>
              <w:rPr>
                <w:rFonts w:ascii="Arial"/>
                <w:sz w:val="21"/>
              </w:rPr>
            </w:pPr>
          </w:p>
          <w:p>
            <w:pPr>
              <w:pStyle w:val="7"/>
              <w:spacing w:before="78" w:line="219" w:lineRule="auto"/>
              <w:ind w:left="121"/>
            </w:pPr>
            <w:r>
              <w:rPr>
                <w:spacing w:val="-5"/>
              </w:rPr>
              <w:t>型号规格</w:t>
            </w:r>
          </w:p>
        </w:tc>
        <w:tc>
          <w:tcPr>
            <w:tcW w:w="951" w:type="dxa"/>
            <w:vAlign w:val="top"/>
          </w:tcPr>
          <w:p>
            <w:pPr>
              <w:spacing w:line="338" w:lineRule="auto"/>
              <w:rPr>
                <w:rFonts w:ascii="Arial"/>
                <w:sz w:val="21"/>
              </w:rPr>
            </w:pPr>
          </w:p>
          <w:p>
            <w:pPr>
              <w:pStyle w:val="7"/>
              <w:spacing w:before="78" w:line="219" w:lineRule="auto"/>
              <w:ind w:left="116"/>
            </w:pPr>
            <w:r>
              <w:rPr>
                <w:spacing w:val="-6"/>
              </w:rPr>
              <w:t>数量</w:t>
            </w:r>
          </w:p>
        </w:tc>
        <w:tc>
          <w:tcPr>
            <w:tcW w:w="1095" w:type="dxa"/>
            <w:vAlign w:val="top"/>
          </w:tcPr>
          <w:p>
            <w:pPr>
              <w:spacing w:line="337" w:lineRule="auto"/>
              <w:rPr>
                <w:rFonts w:ascii="Arial"/>
                <w:sz w:val="21"/>
              </w:rPr>
            </w:pPr>
          </w:p>
          <w:p>
            <w:pPr>
              <w:pStyle w:val="7"/>
              <w:spacing w:before="79" w:line="218" w:lineRule="auto"/>
              <w:ind w:left="117"/>
            </w:pPr>
            <w:r>
              <w:rPr>
                <w:spacing w:val="-6"/>
              </w:rPr>
              <w:t>单价</w:t>
            </w:r>
          </w:p>
        </w:tc>
        <w:tc>
          <w:tcPr>
            <w:tcW w:w="984" w:type="dxa"/>
            <w:vAlign w:val="top"/>
          </w:tcPr>
          <w:p>
            <w:pPr>
              <w:spacing w:line="337" w:lineRule="auto"/>
              <w:rPr>
                <w:rFonts w:ascii="Arial"/>
                <w:sz w:val="21"/>
              </w:rPr>
            </w:pPr>
          </w:p>
          <w:p>
            <w:pPr>
              <w:pStyle w:val="7"/>
              <w:spacing w:before="79" w:line="218" w:lineRule="auto"/>
              <w:ind w:left="124"/>
            </w:pPr>
            <w:r>
              <w:rPr>
                <w:spacing w:val="-8"/>
              </w:rPr>
              <w:t>总价</w:t>
            </w:r>
          </w:p>
        </w:tc>
        <w:tc>
          <w:tcPr>
            <w:tcW w:w="1345" w:type="dxa"/>
            <w:vAlign w:val="top"/>
          </w:tcPr>
          <w:p>
            <w:pPr>
              <w:spacing w:line="337" w:lineRule="auto"/>
              <w:rPr>
                <w:rFonts w:ascii="Arial"/>
                <w:sz w:val="21"/>
              </w:rPr>
            </w:pPr>
          </w:p>
          <w:p>
            <w:pPr>
              <w:pStyle w:val="7"/>
              <w:spacing w:before="78" w:line="221" w:lineRule="auto"/>
              <w:ind w:left="121"/>
            </w:pPr>
            <w:r>
              <w:rPr>
                <w:spacing w:val="-7"/>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114" w:type="dxa"/>
            <w:vAlign w:val="top"/>
          </w:tcPr>
          <w:p>
            <w:pPr>
              <w:rPr>
                <w:rFonts w:ascii="Arial"/>
                <w:sz w:val="21"/>
              </w:rPr>
            </w:pPr>
          </w:p>
        </w:tc>
        <w:tc>
          <w:tcPr>
            <w:tcW w:w="1511" w:type="dxa"/>
            <w:vAlign w:val="top"/>
          </w:tcPr>
          <w:p>
            <w:pPr>
              <w:rPr>
                <w:rFonts w:ascii="Arial"/>
                <w:sz w:val="21"/>
              </w:rPr>
            </w:pPr>
          </w:p>
        </w:tc>
        <w:tc>
          <w:tcPr>
            <w:tcW w:w="745" w:type="dxa"/>
            <w:vAlign w:val="top"/>
          </w:tcPr>
          <w:p>
            <w:pPr>
              <w:rPr>
                <w:rFonts w:ascii="Arial"/>
                <w:sz w:val="21"/>
              </w:rPr>
            </w:pPr>
          </w:p>
        </w:tc>
        <w:tc>
          <w:tcPr>
            <w:tcW w:w="1250" w:type="dxa"/>
            <w:vAlign w:val="top"/>
          </w:tcPr>
          <w:p>
            <w:pPr>
              <w:rPr>
                <w:rFonts w:ascii="Arial"/>
                <w:sz w:val="21"/>
              </w:rPr>
            </w:pPr>
          </w:p>
        </w:tc>
        <w:tc>
          <w:tcPr>
            <w:tcW w:w="951" w:type="dxa"/>
            <w:vAlign w:val="top"/>
          </w:tcPr>
          <w:p>
            <w:pPr>
              <w:rPr>
                <w:rFonts w:ascii="Arial"/>
                <w:sz w:val="21"/>
              </w:rPr>
            </w:pPr>
          </w:p>
        </w:tc>
        <w:tc>
          <w:tcPr>
            <w:tcW w:w="1095" w:type="dxa"/>
            <w:vAlign w:val="top"/>
          </w:tcPr>
          <w:p>
            <w:pPr>
              <w:rPr>
                <w:rFonts w:ascii="Arial"/>
                <w:sz w:val="21"/>
              </w:rPr>
            </w:pPr>
          </w:p>
        </w:tc>
        <w:tc>
          <w:tcPr>
            <w:tcW w:w="984" w:type="dxa"/>
            <w:vAlign w:val="top"/>
          </w:tcPr>
          <w:p>
            <w:pPr>
              <w:rPr>
                <w:rFonts w:ascii="Arial"/>
                <w:sz w:val="21"/>
              </w:rPr>
            </w:pPr>
          </w:p>
        </w:tc>
        <w:tc>
          <w:tcPr>
            <w:tcW w:w="13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1114" w:type="dxa"/>
            <w:vAlign w:val="top"/>
          </w:tcPr>
          <w:p>
            <w:pPr>
              <w:rPr>
                <w:rFonts w:ascii="Arial"/>
                <w:sz w:val="21"/>
              </w:rPr>
            </w:pPr>
          </w:p>
        </w:tc>
        <w:tc>
          <w:tcPr>
            <w:tcW w:w="1511" w:type="dxa"/>
            <w:vAlign w:val="top"/>
          </w:tcPr>
          <w:p>
            <w:pPr>
              <w:rPr>
                <w:rFonts w:ascii="Arial"/>
                <w:sz w:val="21"/>
              </w:rPr>
            </w:pPr>
          </w:p>
        </w:tc>
        <w:tc>
          <w:tcPr>
            <w:tcW w:w="745" w:type="dxa"/>
            <w:vAlign w:val="top"/>
          </w:tcPr>
          <w:p>
            <w:pPr>
              <w:rPr>
                <w:rFonts w:ascii="Arial"/>
                <w:sz w:val="21"/>
              </w:rPr>
            </w:pPr>
          </w:p>
        </w:tc>
        <w:tc>
          <w:tcPr>
            <w:tcW w:w="1250" w:type="dxa"/>
            <w:vAlign w:val="top"/>
          </w:tcPr>
          <w:p>
            <w:pPr>
              <w:rPr>
                <w:rFonts w:ascii="Arial"/>
                <w:sz w:val="21"/>
              </w:rPr>
            </w:pPr>
          </w:p>
        </w:tc>
        <w:tc>
          <w:tcPr>
            <w:tcW w:w="951" w:type="dxa"/>
            <w:vAlign w:val="top"/>
          </w:tcPr>
          <w:p>
            <w:pPr>
              <w:rPr>
                <w:rFonts w:ascii="Arial"/>
                <w:sz w:val="21"/>
              </w:rPr>
            </w:pPr>
          </w:p>
        </w:tc>
        <w:tc>
          <w:tcPr>
            <w:tcW w:w="1095" w:type="dxa"/>
            <w:vAlign w:val="top"/>
          </w:tcPr>
          <w:p>
            <w:pPr>
              <w:rPr>
                <w:rFonts w:ascii="Arial"/>
                <w:sz w:val="21"/>
              </w:rPr>
            </w:pPr>
          </w:p>
        </w:tc>
        <w:tc>
          <w:tcPr>
            <w:tcW w:w="984" w:type="dxa"/>
            <w:vAlign w:val="top"/>
          </w:tcPr>
          <w:p>
            <w:pPr>
              <w:rPr>
                <w:rFonts w:ascii="Arial"/>
                <w:sz w:val="21"/>
              </w:rPr>
            </w:pPr>
          </w:p>
        </w:tc>
        <w:tc>
          <w:tcPr>
            <w:tcW w:w="13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1114" w:type="dxa"/>
            <w:vAlign w:val="top"/>
          </w:tcPr>
          <w:p>
            <w:pPr>
              <w:rPr>
                <w:rFonts w:ascii="Arial"/>
                <w:sz w:val="21"/>
              </w:rPr>
            </w:pPr>
          </w:p>
        </w:tc>
        <w:tc>
          <w:tcPr>
            <w:tcW w:w="1511" w:type="dxa"/>
            <w:vAlign w:val="top"/>
          </w:tcPr>
          <w:p>
            <w:pPr>
              <w:rPr>
                <w:rFonts w:ascii="Arial"/>
                <w:sz w:val="21"/>
              </w:rPr>
            </w:pPr>
          </w:p>
        </w:tc>
        <w:tc>
          <w:tcPr>
            <w:tcW w:w="745" w:type="dxa"/>
            <w:vAlign w:val="top"/>
          </w:tcPr>
          <w:p>
            <w:pPr>
              <w:rPr>
                <w:rFonts w:ascii="Arial"/>
                <w:sz w:val="21"/>
              </w:rPr>
            </w:pPr>
          </w:p>
        </w:tc>
        <w:tc>
          <w:tcPr>
            <w:tcW w:w="1250" w:type="dxa"/>
            <w:vAlign w:val="top"/>
          </w:tcPr>
          <w:p>
            <w:pPr>
              <w:rPr>
                <w:rFonts w:ascii="Arial"/>
                <w:sz w:val="21"/>
              </w:rPr>
            </w:pPr>
          </w:p>
        </w:tc>
        <w:tc>
          <w:tcPr>
            <w:tcW w:w="951" w:type="dxa"/>
            <w:vAlign w:val="top"/>
          </w:tcPr>
          <w:p>
            <w:pPr>
              <w:rPr>
                <w:rFonts w:ascii="Arial"/>
                <w:sz w:val="21"/>
              </w:rPr>
            </w:pPr>
          </w:p>
        </w:tc>
        <w:tc>
          <w:tcPr>
            <w:tcW w:w="1095" w:type="dxa"/>
            <w:vAlign w:val="top"/>
          </w:tcPr>
          <w:p>
            <w:pPr>
              <w:rPr>
                <w:rFonts w:ascii="Arial"/>
                <w:sz w:val="21"/>
              </w:rPr>
            </w:pPr>
          </w:p>
        </w:tc>
        <w:tc>
          <w:tcPr>
            <w:tcW w:w="984" w:type="dxa"/>
            <w:vAlign w:val="top"/>
          </w:tcPr>
          <w:p>
            <w:pPr>
              <w:rPr>
                <w:rFonts w:ascii="Arial"/>
                <w:sz w:val="21"/>
              </w:rPr>
            </w:pPr>
          </w:p>
        </w:tc>
        <w:tc>
          <w:tcPr>
            <w:tcW w:w="13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1114" w:type="dxa"/>
            <w:vAlign w:val="top"/>
          </w:tcPr>
          <w:p>
            <w:pPr>
              <w:rPr>
                <w:rFonts w:ascii="Arial"/>
                <w:sz w:val="21"/>
              </w:rPr>
            </w:pPr>
          </w:p>
        </w:tc>
        <w:tc>
          <w:tcPr>
            <w:tcW w:w="1511" w:type="dxa"/>
            <w:vAlign w:val="top"/>
          </w:tcPr>
          <w:p>
            <w:pPr>
              <w:rPr>
                <w:rFonts w:ascii="Arial"/>
                <w:sz w:val="21"/>
              </w:rPr>
            </w:pPr>
          </w:p>
        </w:tc>
        <w:tc>
          <w:tcPr>
            <w:tcW w:w="745" w:type="dxa"/>
            <w:vAlign w:val="top"/>
          </w:tcPr>
          <w:p>
            <w:pPr>
              <w:rPr>
                <w:rFonts w:ascii="Arial"/>
                <w:sz w:val="21"/>
              </w:rPr>
            </w:pPr>
          </w:p>
        </w:tc>
        <w:tc>
          <w:tcPr>
            <w:tcW w:w="1250" w:type="dxa"/>
            <w:vAlign w:val="top"/>
          </w:tcPr>
          <w:p>
            <w:pPr>
              <w:rPr>
                <w:rFonts w:ascii="Arial"/>
                <w:sz w:val="21"/>
              </w:rPr>
            </w:pPr>
          </w:p>
        </w:tc>
        <w:tc>
          <w:tcPr>
            <w:tcW w:w="951" w:type="dxa"/>
            <w:vAlign w:val="top"/>
          </w:tcPr>
          <w:p>
            <w:pPr>
              <w:rPr>
                <w:rFonts w:ascii="Arial"/>
                <w:sz w:val="21"/>
              </w:rPr>
            </w:pPr>
          </w:p>
        </w:tc>
        <w:tc>
          <w:tcPr>
            <w:tcW w:w="1095" w:type="dxa"/>
            <w:vAlign w:val="top"/>
          </w:tcPr>
          <w:p>
            <w:pPr>
              <w:rPr>
                <w:rFonts w:ascii="Arial"/>
                <w:sz w:val="21"/>
              </w:rPr>
            </w:pPr>
          </w:p>
        </w:tc>
        <w:tc>
          <w:tcPr>
            <w:tcW w:w="984" w:type="dxa"/>
            <w:vAlign w:val="top"/>
          </w:tcPr>
          <w:p>
            <w:pPr>
              <w:rPr>
                <w:rFonts w:ascii="Arial"/>
                <w:sz w:val="21"/>
              </w:rPr>
            </w:pPr>
          </w:p>
        </w:tc>
        <w:tc>
          <w:tcPr>
            <w:tcW w:w="1345" w:type="dxa"/>
            <w:vAlign w:val="top"/>
          </w:tcPr>
          <w:p>
            <w:pPr>
              <w:rPr>
                <w:rFonts w:ascii="Arial"/>
                <w:sz w:val="21"/>
              </w:rPr>
            </w:pPr>
          </w:p>
        </w:tc>
      </w:tr>
    </w:tbl>
    <w:p>
      <w:pPr>
        <w:spacing w:before="244" w:line="430" w:lineRule="auto"/>
        <w:ind w:left="649"/>
        <w:rPr>
          <w:rFonts w:ascii="新宋体" w:hAnsi="新宋体" w:eastAsia="新宋体" w:cs="新宋体"/>
          <w:sz w:val="24"/>
          <w:szCs w:val="24"/>
        </w:rPr>
      </w:pPr>
      <w:r>
        <w:rPr>
          <w:rFonts w:ascii="新宋体" w:hAnsi="新宋体" w:eastAsia="新宋体" w:cs="新宋体"/>
          <w:spacing w:val="1"/>
          <w:sz w:val="24"/>
          <w:szCs w:val="24"/>
        </w:rPr>
        <w:t>根据上述政府采购合同文件要求，本政府采购合同的总金额为人民币</w:t>
      </w:r>
      <w:r>
        <w:rPr>
          <w:rFonts w:ascii="新宋体" w:hAnsi="新宋体" w:eastAsia="新宋体" w:cs="新宋体"/>
          <w:spacing w:val="-100"/>
          <w:sz w:val="24"/>
          <w:szCs w:val="24"/>
        </w:rPr>
        <w:t xml:space="preserve"> </w:t>
      </w:r>
      <w:r>
        <w:rPr>
          <w:rFonts w:ascii="新宋体" w:hAnsi="新宋体" w:eastAsia="新宋体" w:cs="新宋体"/>
          <w:spacing w:val="1"/>
          <w:sz w:val="24"/>
          <w:szCs w:val="24"/>
          <w:u w:val="single" w:color="auto"/>
        </w:rPr>
        <w:t xml:space="preserve">       </w:t>
      </w:r>
      <w:r>
        <w:rPr>
          <w:rFonts w:ascii="新宋体" w:hAnsi="新宋体" w:eastAsia="新宋体" w:cs="新宋体"/>
          <w:spacing w:val="1"/>
          <w:sz w:val="24"/>
          <w:szCs w:val="24"/>
        </w:rPr>
        <w:t>（大</w:t>
      </w:r>
    </w:p>
    <w:p>
      <w:pPr>
        <w:spacing w:line="220" w:lineRule="auto"/>
        <w:ind w:left="176"/>
        <w:rPr>
          <w:rFonts w:ascii="新宋体" w:hAnsi="新宋体" w:eastAsia="新宋体" w:cs="新宋体"/>
          <w:sz w:val="24"/>
          <w:szCs w:val="24"/>
        </w:rPr>
      </w:pPr>
      <w:r>
        <w:rPr>
          <w:rFonts w:ascii="新宋体" w:hAnsi="新宋体" w:eastAsia="新宋体" w:cs="新宋体"/>
          <w:spacing w:val="-7"/>
          <w:sz w:val="24"/>
          <w:szCs w:val="24"/>
        </w:rPr>
        <w:t>写）</w:t>
      </w:r>
      <w:r>
        <w:rPr>
          <w:rFonts w:ascii="新宋体" w:hAnsi="新宋体" w:eastAsia="新宋体" w:cs="新宋体"/>
          <w:spacing w:val="13"/>
          <w:sz w:val="24"/>
          <w:szCs w:val="24"/>
          <w:u w:val="single" w:color="auto"/>
        </w:rPr>
        <w:t xml:space="preserve">         </w:t>
      </w:r>
      <w:r>
        <w:rPr>
          <w:rFonts w:ascii="新宋体" w:hAnsi="新宋体" w:eastAsia="新宋体" w:cs="新宋体"/>
          <w:spacing w:val="14"/>
          <w:sz w:val="24"/>
          <w:szCs w:val="24"/>
        </w:rPr>
        <w:t xml:space="preserve"> </w:t>
      </w:r>
      <w:r>
        <w:rPr>
          <w:rFonts w:ascii="新宋体" w:hAnsi="新宋体" w:eastAsia="新宋体" w:cs="新宋体"/>
          <w:spacing w:val="-7"/>
          <w:sz w:val="24"/>
          <w:szCs w:val="24"/>
        </w:rPr>
        <w:t>元。</w:t>
      </w:r>
    </w:p>
    <w:p>
      <w:pPr>
        <w:spacing w:before="273" w:line="562" w:lineRule="exact"/>
        <w:ind w:left="650"/>
        <w:rPr>
          <w:rFonts w:ascii="新宋体" w:hAnsi="新宋体" w:eastAsia="新宋体" w:cs="新宋体"/>
          <w:sz w:val="24"/>
          <w:szCs w:val="24"/>
        </w:rPr>
      </w:pPr>
      <w:r>
        <w:rPr>
          <w:rFonts w:ascii="新宋体" w:hAnsi="新宋体" w:eastAsia="新宋体" w:cs="新宋体"/>
          <w:spacing w:val="-2"/>
          <w:position w:val="24"/>
          <w:sz w:val="24"/>
          <w:szCs w:val="24"/>
        </w:rPr>
        <w:t>本合同以人民币进行结算，合同总价包括产品费、检验费、手续费、包装费、保险</w:t>
      </w:r>
    </w:p>
    <w:p>
      <w:pPr>
        <w:spacing w:line="219" w:lineRule="auto"/>
        <w:ind w:left="182"/>
        <w:rPr>
          <w:rFonts w:ascii="新宋体" w:hAnsi="新宋体" w:eastAsia="新宋体" w:cs="新宋体"/>
          <w:sz w:val="24"/>
          <w:szCs w:val="24"/>
        </w:rPr>
      </w:pPr>
      <w:r>
        <w:rPr>
          <w:rFonts w:ascii="新宋体" w:hAnsi="新宋体" w:eastAsia="新宋体" w:cs="新宋体"/>
          <w:spacing w:val="-1"/>
          <w:sz w:val="24"/>
          <w:szCs w:val="24"/>
        </w:rPr>
        <w:t>费、税金、代理费、售后服务费及其他不可预见费等全部费用。</w:t>
      </w:r>
    </w:p>
    <w:p>
      <w:pPr>
        <w:spacing w:before="275" w:line="219" w:lineRule="auto"/>
        <w:ind w:left="649"/>
        <w:rPr>
          <w:rFonts w:ascii="新宋体" w:hAnsi="新宋体" w:eastAsia="新宋体" w:cs="新宋体"/>
          <w:sz w:val="24"/>
          <w:szCs w:val="24"/>
        </w:rPr>
      </w:pPr>
      <w:r>
        <w:rPr>
          <w:rFonts w:ascii="新宋体" w:hAnsi="新宋体" w:eastAsia="新宋体" w:cs="新宋体"/>
          <w:spacing w:val="-1"/>
          <w:sz w:val="24"/>
          <w:szCs w:val="24"/>
        </w:rPr>
        <w:t>三、交付时间、地点和要求</w:t>
      </w:r>
    </w:p>
    <w:p>
      <w:pPr>
        <w:spacing w:line="219" w:lineRule="auto"/>
        <w:rPr>
          <w:rFonts w:ascii="新宋体" w:hAnsi="新宋体" w:eastAsia="新宋体" w:cs="新宋体"/>
          <w:sz w:val="24"/>
          <w:szCs w:val="24"/>
        </w:rPr>
        <w:sectPr>
          <w:headerReference r:id="rId81" w:type="default"/>
          <w:footerReference r:id="rId82" w:type="default"/>
          <w:pgSz w:w="11906" w:h="16839"/>
          <w:pgMar w:top="400" w:right="1259" w:bottom="1151" w:left="1258" w:header="0" w:footer="989" w:gutter="0"/>
          <w:cols w:space="720" w:num="1"/>
        </w:sectPr>
      </w:pPr>
    </w:p>
    <w:p>
      <w:pPr>
        <w:pStyle w:val="3"/>
        <w:spacing w:line="293" w:lineRule="auto"/>
      </w:pPr>
    </w:p>
    <w:p>
      <w:pPr>
        <w:pStyle w:val="3"/>
        <w:spacing w:line="293" w:lineRule="auto"/>
      </w:pPr>
    </w:p>
    <w:p>
      <w:pPr>
        <w:pStyle w:val="3"/>
        <w:spacing w:line="294" w:lineRule="auto"/>
      </w:pPr>
    </w:p>
    <w:p>
      <w:pPr>
        <w:pStyle w:val="3"/>
        <w:spacing w:line="294" w:lineRule="auto"/>
      </w:pPr>
    </w:p>
    <w:p>
      <w:pPr>
        <w:spacing w:line="218" w:lineRule="auto"/>
        <w:ind w:firstLine="468" w:firstLineChars="200"/>
        <w:rPr>
          <w:rFonts w:hint="default" w:ascii="新宋体" w:hAnsi="新宋体" w:eastAsia="新宋体" w:cs="新宋体"/>
          <w:sz w:val="24"/>
          <w:szCs w:val="24"/>
          <w:lang w:val="en-US" w:eastAsia="zh-CN"/>
        </w:rPr>
      </w:pPr>
      <w:r>
        <w:rPr>
          <w:rFonts w:ascii="新宋体" w:hAnsi="新宋体" w:eastAsia="新宋体" w:cs="新宋体"/>
          <w:spacing w:val="-3"/>
          <w:position w:val="24"/>
          <w:sz w:val="24"/>
          <w:szCs w:val="24"/>
        </w:rPr>
        <w:t>1.交货时间：</w:t>
      </w:r>
      <w:r>
        <w:rPr>
          <w:rFonts w:hint="eastAsia" w:ascii="新宋体" w:hAnsi="新宋体" w:eastAsia="新宋体" w:cs="新宋体"/>
          <w:spacing w:val="-3"/>
          <w:position w:val="24"/>
          <w:sz w:val="24"/>
          <w:szCs w:val="24"/>
          <w:lang w:val="en-US" w:eastAsia="zh-CN"/>
        </w:rPr>
        <w:t>按合同约定执行</w:t>
      </w:r>
    </w:p>
    <w:p>
      <w:pPr>
        <w:spacing w:before="274" w:line="219" w:lineRule="auto"/>
        <w:ind w:left="725"/>
        <w:rPr>
          <w:rFonts w:ascii="新宋体" w:hAnsi="新宋体" w:eastAsia="新宋体" w:cs="新宋体"/>
          <w:sz w:val="24"/>
          <w:szCs w:val="24"/>
        </w:rPr>
      </w:pPr>
      <w:r>
        <w:rPr>
          <w:rFonts w:ascii="新宋体" w:hAnsi="新宋体" w:eastAsia="新宋体" w:cs="新宋体"/>
          <w:spacing w:val="-1"/>
          <w:sz w:val="24"/>
          <w:szCs w:val="24"/>
        </w:rPr>
        <w:t>交货地点：</w:t>
      </w:r>
      <w:r>
        <w:rPr>
          <w:rFonts w:hint="eastAsia" w:ascii="新宋体" w:hAnsi="新宋体" w:eastAsia="新宋体" w:cs="新宋体"/>
          <w:spacing w:val="-1"/>
          <w:sz w:val="24"/>
          <w:szCs w:val="24"/>
          <w:lang w:eastAsia="zh-CN"/>
        </w:rPr>
        <w:t>玉树市下拉秀镇中心寄宿制学校</w:t>
      </w:r>
      <w:r>
        <w:rPr>
          <w:rFonts w:ascii="新宋体" w:hAnsi="新宋体" w:eastAsia="新宋体" w:cs="新宋体"/>
          <w:spacing w:val="-1"/>
          <w:sz w:val="24"/>
          <w:szCs w:val="24"/>
        </w:rPr>
        <w:t>；</w:t>
      </w:r>
    </w:p>
    <w:p>
      <w:pPr>
        <w:spacing w:before="275" w:line="561" w:lineRule="exact"/>
        <w:jc w:val="right"/>
        <w:rPr>
          <w:rFonts w:ascii="新宋体" w:hAnsi="新宋体" w:eastAsia="新宋体" w:cs="新宋体"/>
          <w:sz w:val="24"/>
          <w:szCs w:val="24"/>
        </w:rPr>
      </w:pPr>
      <w:r>
        <w:rPr>
          <w:rFonts w:ascii="新宋体" w:hAnsi="新宋体" w:eastAsia="新宋体" w:cs="新宋体"/>
          <w:spacing w:val="-2"/>
          <w:position w:val="24"/>
          <w:sz w:val="24"/>
          <w:szCs w:val="24"/>
        </w:rPr>
        <w:t>2.乙方提供不符合谈判文件、谈判响应文件和本合同规定的产品，甲方有权拒绝接</w:t>
      </w:r>
    </w:p>
    <w:p>
      <w:pPr>
        <w:spacing w:line="221" w:lineRule="auto"/>
        <w:ind w:left="5"/>
        <w:rPr>
          <w:rFonts w:ascii="新宋体" w:hAnsi="新宋体" w:eastAsia="新宋体" w:cs="新宋体"/>
          <w:sz w:val="24"/>
          <w:szCs w:val="24"/>
        </w:rPr>
      </w:pPr>
      <w:r>
        <w:rPr>
          <w:rFonts w:ascii="新宋体" w:hAnsi="新宋体" w:eastAsia="新宋体" w:cs="新宋体"/>
          <w:spacing w:val="-8"/>
          <w:sz w:val="24"/>
          <w:szCs w:val="24"/>
        </w:rPr>
        <w:t>受。</w:t>
      </w:r>
    </w:p>
    <w:p>
      <w:pPr>
        <w:spacing w:before="271" w:line="560" w:lineRule="exact"/>
        <w:jc w:val="right"/>
        <w:rPr>
          <w:rFonts w:ascii="新宋体" w:hAnsi="新宋体" w:eastAsia="新宋体" w:cs="新宋体"/>
          <w:sz w:val="24"/>
          <w:szCs w:val="24"/>
        </w:rPr>
      </w:pPr>
      <w:r>
        <w:rPr>
          <w:rFonts w:ascii="新宋体" w:hAnsi="新宋体" w:eastAsia="新宋体" w:cs="新宋体"/>
          <w:spacing w:val="-2"/>
          <w:position w:val="24"/>
          <w:sz w:val="24"/>
          <w:szCs w:val="24"/>
        </w:rPr>
        <w:t>3.乙方应将提供产品的装箱清单、用户手册、资料、工具和备品、备件等交付给甲</w:t>
      </w:r>
    </w:p>
    <w:p>
      <w:pPr>
        <w:spacing w:line="218" w:lineRule="auto"/>
        <w:ind w:left="1"/>
        <w:rPr>
          <w:rFonts w:ascii="新宋体" w:hAnsi="新宋体" w:eastAsia="新宋体" w:cs="新宋体"/>
          <w:sz w:val="24"/>
          <w:szCs w:val="24"/>
        </w:rPr>
      </w:pPr>
      <w:r>
        <w:rPr>
          <w:rFonts w:ascii="新宋体" w:hAnsi="新宋体" w:eastAsia="新宋体" w:cs="新宋体"/>
          <w:spacing w:val="-1"/>
          <w:sz w:val="24"/>
          <w:szCs w:val="24"/>
        </w:rPr>
        <w:t>方，如有缺失应及时补齐，否则视为逾期交货。</w:t>
      </w:r>
    </w:p>
    <w:p>
      <w:pPr>
        <w:spacing w:before="278" w:line="430" w:lineRule="auto"/>
        <w:ind w:right="4"/>
        <w:jc w:val="right"/>
        <w:rPr>
          <w:rFonts w:ascii="新宋体" w:hAnsi="新宋体" w:eastAsia="新宋体" w:cs="新宋体"/>
          <w:sz w:val="24"/>
          <w:szCs w:val="24"/>
        </w:rPr>
      </w:pPr>
      <w:r>
        <w:rPr>
          <w:rFonts w:ascii="新宋体" w:hAnsi="新宋体" w:eastAsia="新宋体" w:cs="新宋体"/>
          <w:sz w:val="24"/>
          <w:szCs w:val="24"/>
        </w:rPr>
        <w:t>4.</w:t>
      </w:r>
      <w:r>
        <w:rPr>
          <w:rFonts w:ascii="新宋体" w:hAnsi="新宋体" w:eastAsia="新宋体" w:cs="新宋体"/>
          <w:spacing w:val="41"/>
          <w:sz w:val="24"/>
          <w:szCs w:val="24"/>
        </w:rPr>
        <w:t xml:space="preserve"> </w:t>
      </w:r>
      <w:r>
        <w:rPr>
          <w:rFonts w:ascii="新宋体" w:hAnsi="新宋体" w:eastAsia="新宋体" w:cs="新宋体"/>
          <w:sz w:val="24"/>
          <w:szCs w:val="24"/>
        </w:rPr>
        <w:t>甲方应当在到货（安装、调试完）后</w:t>
      </w:r>
      <w:r>
        <w:rPr>
          <w:rFonts w:ascii="新宋体" w:hAnsi="新宋体" w:eastAsia="新宋体" w:cs="新宋体"/>
          <w:spacing w:val="-115"/>
          <w:sz w:val="24"/>
          <w:szCs w:val="24"/>
        </w:rPr>
        <w:t xml:space="preserve"> </w:t>
      </w:r>
      <w:r>
        <w:rPr>
          <w:rFonts w:ascii="新宋体" w:hAnsi="新宋体" w:eastAsia="新宋体" w:cs="新宋体"/>
          <w:spacing w:val="1"/>
          <w:sz w:val="24"/>
          <w:szCs w:val="24"/>
          <w:u w:val="single" w:color="auto"/>
        </w:rPr>
        <w:t xml:space="preserve">    </w:t>
      </w:r>
      <w:r>
        <w:rPr>
          <w:rFonts w:ascii="新宋体" w:hAnsi="新宋体" w:eastAsia="新宋体" w:cs="新宋体"/>
          <w:spacing w:val="-110"/>
          <w:sz w:val="24"/>
          <w:szCs w:val="24"/>
        </w:rPr>
        <w:t xml:space="preserve"> </w:t>
      </w:r>
      <w:r>
        <w:rPr>
          <w:rFonts w:ascii="新宋体" w:hAnsi="新宋体" w:eastAsia="新宋体" w:cs="新宋体"/>
          <w:sz w:val="24"/>
          <w:szCs w:val="24"/>
        </w:rPr>
        <w:t>个工作日内进行验收。验</w:t>
      </w:r>
      <w:r>
        <w:rPr>
          <w:rFonts w:ascii="新宋体" w:hAnsi="新宋体" w:eastAsia="新宋体" w:cs="新宋体"/>
          <w:spacing w:val="-1"/>
          <w:sz w:val="24"/>
          <w:szCs w:val="24"/>
        </w:rPr>
        <w:t>收合格后，</w:t>
      </w:r>
    </w:p>
    <w:p>
      <w:pPr>
        <w:spacing w:before="1" w:line="218" w:lineRule="auto"/>
        <w:ind w:left="30"/>
        <w:rPr>
          <w:rFonts w:ascii="新宋体" w:hAnsi="新宋体" w:eastAsia="新宋体" w:cs="新宋体"/>
          <w:sz w:val="24"/>
          <w:szCs w:val="24"/>
        </w:rPr>
      </w:pPr>
      <w:r>
        <w:rPr>
          <w:rFonts w:ascii="新宋体" w:hAnsi="新宋体" w:eastAsia="新宋体" w:cs="新宋体"/>
          <w:spacing w:val="-1"/>
          <w:sz w:val="24"/>
          <w:szCs w:val="24"/>
        </w:rPr>
        <w:t>由甲乙双方签署产品验收单并加盖采购人公章</w:t>
      </w:r>
      <w:r>
        <w:rPr>
          <w:rFonts w:ascii="新宋体" w:hAnsi="新宋体" w:eastAsia="新宋体" w:cs="新宋体"/>
          <w:spacing w:val="-2"/>
          <w:sz w:val="24"/>
          <w:szCs w:val="24"/>
        </w:rPr>
        <w:t>，甲乙双方各执一份。</w:t>
      </w:r>
    </w:p>
    <w:p>
      <w:pPr>
        <w:spacing w:before="275" w:line="561" w:lineRule="exact"/>
        <w:jc w:val="right"/>
        <w:rPr>
          <w:rFonts w:ascii="新宋体" w:hAnsi="新宋体" w:eastAsia="新宋体" w:cs="新宋体"/>
          <w:sz w:val="24"/>
          <w:szCs w:val="24"/>
        </w:rPr>
      </w:pPr>
      <w:r>
        <w:rPr>
          <w:rFonts w:ascii="新宋体" w:hAnsi="新宋体" w:eastAsia="新宋体" w:cs="新宋体"/>
          <w:position w:val="24"/>
          <w:sz w:val="24"/>
          <w:szCs w:val="24"/>
        </w:rPr>
        <w:t>5.</w:t>
      </w:r>
      <w:r>
        <w:rPr>
          <w:rFonts w:ascii="新宋体" w:hAnsi="新宋体" w:eastAsia="新宋体" w:cs="新宋体"/>
          <w:spacing w:val="54"/>
          <w:position w:val="24"/>
          <w:sz w:val="24"/>
          <w:szCs w:val="24"/>
        </w:rPr>
        <w:t xml:space="preserve"> </w:t>
      </w:r>
      <w:r>
        <w:rPr>
          <w:rFonts w:ascii="新宋体" w:hAnsi="新宋体" w:eastAsia="新宋体" w:cs="新宋体"/>
          <w:position w:val="24"/>
          <w:sz w:val="24"/>
          <w:szCs w:val="24"/>
        </w:rPr>
        <w:t>甲方应提供该项目验收报告交同级财政监管部门，由财政部门按规定程序抽验</w:t>
      </w:r>
    </w:p>
    <w:p>
      <w:pPr>
        <w:spacing w:before="1" w:line="219" w:lineRule="auto"/>
        <w:ind w:left="2"/>
        <w:rPr>
          <w:rFonts w:ascii="新宋体" w:hAnsi="新宋体" w:eastAsia="新宋体" w:cs="新宋体"/>
          <w:sz w:val="24"/>
          <w:szCs w:val="24"/>
        </w:rPr>
      </w:pPr>
      <w:r>
        <w:rPr>
          <w:rFonts w:ascii="新宋体" w:hAnsi="新宋体" w:eastAsia="新宋体" w:cs="新宋体"/>
          <w:spacing w:val="-2"/>
          <w:sz w:val="24"/>
          <w:szCs w:val="24"/>
        </w:rPr>
        <w:t>后办理资金拨付。</w:t>
      </w:r>
    </w:p>
    <w:p>
      <w:pPr>
        <w:spacing w:before="274" w:line="559" w:lineRule="exact"/>
        <w:jc w:val="right"/>
        <w:rPr>
          <w:rFonts w:ascii="新宋体" w:hAnsi="新宋体" w:eastAsia="新宋体" w:cs="新宋体"/>
          <w:sz w:val="24"/>
          <w:szCs w:val="24"/>
        </w:rPr>
      </w:pPr>
      <w:r>
        <w:rPr>
          <w:rFonts w:ascii="新宋体" w:hAnsi="新宋体" w:eastAsia="新宋体" w:cs="新宋体"/>
          <w:position w:val="24"/>
          <w:sz w:val="24"/>
          <w:szCs w:val="24"/>
        </w:rPr>
        <w:t>6.</w:t>
      </w:r>
      <w:r>
        <w:rPr>
          <w:rFonts w:ascii="新宋体" w:hAnsi="新宋体" w:eastAsia="新宋体" w:cs="新宋体"/>
          <w:spacing w:val="57"/>
          <w:position w:val="24"/>
          <w:sz w:val="24"/>
          <w:szCs w:val="24"/>
        </w:rPr>
        <w:t xml:space="preserve"> </w:t>
      </w:r>
      <w:r>
        <w:rPr>
          <w:rFonts w:ascii="新宋体" w:hAnsi="新宋体" w:eastAsia="新宋体" w:cs="新宋体"/>
          <w:position w:val="24"/>
          <w:sz w:val="24"/>
          <w:szCs w:val="24"/>
        </w:rPr>
        <w:t>甲方在履行合同过程中发现乙方有违约问题，可按谈判文件、谈判响应文件的</w:t>
      </w:r>
    </w:p>
    <w:p>
      <w:pPr>
        <w:spacing w:line="219" w:lineRule="auto"/>
        <w:ind w:left="1"/>
        <w:rPr>
          <w:rFonts w:ascii="新宋体" w:hAnsi="新宋体" w:eastAsia="新宋体" w:cs="新宋体"/>
          <w:sz w:val="24"/>
          <w:szCs w:val="24"/>
        </w:rPr>
      </w:pPr>
      <w:r>
        <w:rPr>
          <w:rFonts w:ascii="新宋体" w:hAnsi="新宋体" w:eastAsia="新宋体" w:cs="新宋体"/>
          <w:spacing w:val="-1"/>
          <w:sz w:val="24"/>
          <w:szCs w:val="24"/>
        </w:rPr>
        <w:t>规定要求乙方及时予以解决。</w:t>
      </w:r>
    </w:p>
    <w:p>
      <w:pPr>
        <w:spacing w:before="276" w:line="219" w:lineRule="auto"/>
        <w:ind w:left="486"/>
        <w:rPr>
          <w:rFonts w:ascii="新宋体" w:hAnsi="新宋体" w:eastAsia="新宋体" w:cs="新宋体"/>
          <w:sz w:val="24"/>
          <w:szCs w:val="24"/>
        </w:rPr>
      </w:pPr>
      <w:r>
        <w:rPr>
          <w:rFonts w:ascii="新宋体" w:hAnsi="新宋体" w:eastAsia="新宋体" w:cs="新宋体"/>
          <w:spacing w:val="-1"/>
          <w:sz w:val="24"/>
          <w:szCs w:val="24"/>
        </w:rPr>
        <w:t>7.乙方向甲方提供产品相关完税销售发票。</w:t>
      </w:r>
    </w:p>
    <w:p>
      <w:pPr>
        <w:spacing w:before="276" w:line="219" w:lineRule="auto"/>
        <w:ind w:left="503"/>
        <w:rPr>
          <w:rFonts w:ascii="新宋体" w:hAnsi="新宋体" w:eastAsia="新宋体" w:cs="新宋体"/>
          <w:sz w:val="24"/>
          <w:szCs w:val="24"/>
        </w:rPr>
      </w:pPr>
      <w:r>
        <w:rPr>
          <w:rFonts w:ascii="新宋体" w:hAnsi="新宋体" w:eastAsia="新宋体" w:cs="新宋体"/>
          <w:spacing w:val="-6"/>
          <w:sz w:val="24"/>
          <w:szCs w:val="24"/>
        </w:rPr>
        <w:t>四、付款方式</w:t>
      </w:r>
    </w:p>
    <w:p>
      <w:pPr>
        <w:spacing w:before="274" w:line="220" w:lineRule="auto"/>
        <w:ind w:left="961"/>
        <w:rPr>
          <w:rFonts w:ascii="新宋体" w:hAnsi="新宋体" w:eastAsia="新宋体" w:cs="新宋体"/>
          <w:sz w:val="24"/>
          <w:szCs w:val="24"/>
        </w:rPr>
      </w:pPr>
      <w:r>
        <w:rPr>
          <w:rFonts w:ascii="新宋体" w:hAnsi="新宋体" w:eastAsia="新宋体" w:cs="新宋体"/>
          <w:spacing w:val="-2"/>
          <w:sz w:val="24"/>
          <w:szCs w:val="24"/>
        </w:rPr>
        <w:t>合同另行约定</w:t>
      </w:r>
    </w:p>
    <w:p>
      <w:pPr>
        <w:spacing w:before="276" w:line="220" w:lineRule="auto"/>
        <w:ind w:left="484"/>
        <w:rPr>
          <w:rFonts w:ascii="新宋体" w:hAnsi="新宋体" w:eastAsia="新宋体" w:cs="新宋体"/>
          <w:sz w:val="24"/>
          <w:szCs w:val="24"/>
        </w:rPr>
      </w:pPr>
      <w:r>
        <w:rPr>
          <w:rFonts w:ascii="新宋体" w:hAnsi="新宋体" w:eastAsia="新宋体" w:cs="新宋体"/>
          <w:spacing w:val="-2"/>
          <w:sz w:val="24"/>
          <w:szCs w:val="24"/>
        </w:rPr>
        <w:t>五、合同的变更、终止与转让</w:t>
      </w:r>
    </w:p>
    <w:p>
      <w:pPr>
        <w:spacing w:before="273" w:line="559" w:lineRule="exact"/>
        <w:jc w:val="right"/>
        <w:rPr>
          <w:rFonts w:ascii="新宋体" w:hAnsi="新宋体" w:eastAsia="新宋体" w:cs="新宋体"/>
          <w:sz w:val="24"/>
          <w:szCs w:val="24"/>
        </w:rPr>
      </w:pPr>
      <w:r>
        <w:rPr>
          <w:rFonts w:ascii="新宋体" w:hAnsi="新宋体" w:eastAsia="新宋体" w:cs="新宋体"/>
          <w:position w:val="24"/>
          <w:sz w:val="24"/>
          <w:szCs w:val="24"/>
        </w:rPr>
        <w:t>1.除《中华人民共和国政府采购法》第</w:t>
      </w:r>
      <w:r>
        <w:rPr>
          <w:rFonts w:ascii="新宋体" w:hAnsi="新宋体" w:eastAsia="新宋体" w:cs="新宋体"/>
          <w:spacing w:val="-33"/>
          <w:position w:val="24"/>
          <w:sz w:val="24"/>
          <w:szCs w:val="24"/>
        </w:rPr>
        <w:t xml:space="preserve"> </w:t>
      </w:r>
      <w:r>
        <w:rPr>
          <w:rFonts w:ascii="新宋体" w:hAnsi="新宋体" w:eastAsia="新宋体" w:cs="新宋体"/>
          <w:position w:val="24"/>
          <w:sz w:val="24"/>
          <w:szCs w:val="24"/>
        </w:rPr>
        <w:t>50</w:t>
      </w:r>
      <w:r>
        <w:rPr>
          <w:rFonts w:ascii="新宋体" w:hAnsi="新宋体" w:eastAsia="新宋体" w:cs="新宋体"/>
          <w:spacing w:val="-46"/>
          <w:position w:val="24"/>
          <w:sz w:val="24"/>
          <w:szCs w:val="24"/>
        </w:rPr>
        <w:t xml:space="preserve"> </w:t>
      </w:r>
      <w:r>
        <w:rPr>
          <w:rFonts w:ascii="新宋体" w:hAnsi="新宋体" w:eastAsia="新宋体" w:cs="新宋体"/>
          <w:position w:val="24"/>
          <w:sz w:val="24"/>
          <w:szCs w:val="24"/>
        </w:rPr>
        <w:t>条规定的情形外，本合同一经签订，甲</w:t>
      </w:r>
    </w:p>
    <w:p>
      <w:pPr>
        <w:spacing w:line="219" w:lineRule="auto"/>
        <w:ind w:left="24"/>
        <w:rPr>
          <w:rFonts w:ascii="新宋体" w:hAnsi="新宋体" w:eastAsia="新宋体" w:cs="新宋体"/>
          <w:sz w:val="24"/>
          <w:szCs w:val="24"/>
        </w:rPr>
      </w:pPr>
      <w:r>
        <w:rPr>
          <w:rFonts w:ascii="新宋体" w:hAnsi="新宋体" w:eastAsia="新宋体" w:cs="新宋体"/>
          <w:spacing w:val="-3"/>
          <w:sz w:val="24"/>
          <w:szCs w:val="24"/>
        </w:rPr>
        <w:t>乙双方不得擅自变更、中止或终止。</w:t>
      </w:r>
    </w:p>
    <w:p>
      <w:pPr>
        <w:spacing w:before="277" w:line="559" w:lineRule="exact"/>
        <w:ind w:left="483"/>
        <w:rPr>
          <w:rFonts w:ascii="新宋体" w:hAnsi="新宋体" w:eastAsia="新宋体" w:cs="新宋体"/>
          <w:sz w:val="24"/>
          <w:szCs w:val="24"/>
        </w:rPr>
      </w:pPr>
      <w:r>
        <w:rPr>
          <w:rFonts w:ascii="新宋体" w:hAnsi="新宋体" w:eastAsia="新宋体" w:cs="新宋体"/>
          <w:spacing w:val="-1"/>
          <w:position w:val="24"/>
          <w:sz w:val="24"/>
          <w:szCs w:val="24"/>
        </w:rPr>
        <w:t>2.乙方不得擅自转让其应履行的合同义务。</w:t>
      </w:r>
    </w:p>
    <w:p>
      <w:pPr>
        <w:spacing w:line="219" w:lineRule="auto"/>
        <w:ind w:left="482"/>
        <w:rPr>
          <w:rFonts w:ascii="新宋体" w:hAnsi="新宋体" w:eastAsia="新宋体" w:cs="新宋体"/>
          <w:sz w:val="24"/>
          <w:szCs w:val="24"/>
        </w:rPr>
      </w:pPr>
      <w:r>
        <w:rPr>
          <w:rFonts w:ascii="新宋体" w:hAnsi="新宋体" w:eastAsia="新宋体" w:cs="新宋体"/>
          <w:spacing w:val="-2"/>
          <w:sz w:val="24"/>
          <w:szCs w:val="24"/>
        </w:rPr>
        <w:t>六、违约责任</w:t>
      </w:r>
    </w:p>
    <w:p>
      <w:pPr>
        <w:spacing w:before="275" w:line="431" w:lineRule="auto"/>
        <w:ind w:firstLine="498"/>
        <w:jc w:val="both"/>
        <w:rPr>
          <w:rFonts w:ascii="新宋体" w:hAnsi="新宋体" w:eastAsia="新宋体" w:cs="新宋体"/>
          <w:sz w:val="24"/>
          <w:szCs w:val="24"/>
        </w:rPr>
      </w:pPr>
      <w:r>
        <w:rPr>
          <w:rFonts w:ascii="新宋体" w:hAnsi="新宋体" w:eastAsia="新宋体" w:cs="新宋体"/>
          <w:spacing w:val="-2"/>
          <w:sz w:val="24"/>
          <w:szCs w:val="24"/>
        </w:rPr>
        <w:t>1.乙方所提供的产品规格、技术标准、材料等质量不合格的，应及时更</w:t>
      </w:r>
      <w:r>
        <w:rPr>
          <w:rFonts w:ascii="新宋体" w:hAnsi="新宋体" w:eastAsia="新宋体" w:cs="新宋体"/>
          <w:spacing w:val="-3"/>
          <w:sz w:val="24"/>
          <w:szCs w:val="24"/>
        </w:rPr>
        <w:t>换；更换不</w:t>
      </w:r>
      <w:r>
        <w:rPr>
          <w:rFonts w:ascii="新宋体" w:hAnsi="新宋体" w:eastAsia="新宋体" w:cs="新宋体"/>
          <w:sz w:val="24"/>
          <w:szCs w:val="24"/>
        </w:rPr>
        <w:t xml:space="preserve"> </w:t>
      </w:r>
      <w:r>
        <w:rPr>
          <w:rFonts w:ascii="新宋体" w:hAnsi="新宋体" w:eastAsia="新宋体" w:cs="新宋体"/>
          <w:spacing w:val="-2"/>
          <w:sz w:val="24"/>
          <w:szCs w:val="24"/>
        </w:rPr>
        <w:t>及时的，按逾期交货承担违约责任；因质量问题甲方不同意接收的，甲方有权扣除质保</w:t>
      </w:r>
    </w:p>
    <w:p>
      <w:pPr>
        <w:spacing w:line="219" w:lineRule="auto"/>
        <w:ind w:left="2"/>
        <w:rPr>
          <w:rFonts w:ascii="新宋体" w:hAnsi="新宋体" w:eastAsia="新宋体" w:cs="新宋体"/>
          <w:sz w:val="24"/>
          <w:szCs w:val="24"/>
        </w:rPr>
      </w:pPr>
      <w:r>
        <w:rPr>
          <w:rFonts w:ascii="新宋体" w:hAnsi="新宋体" w:eastAsia="新宋体" w:cs="新宋体"/>
          <w:spacing w:val="-1"/>
          <w:sz w:val="24"/>
          <w:szCs w:val="24"/>
        </w:rPr>
        <w:t>金（或履约保证金</w:t>
      </w:r>
      <w:r>
        <w:rPr>
          <w:rFonts w:ascii="新宋体" w:hAnsi="新宋体" w:eastAsia="新宋体" w:cs="新宋体"/>
          <w:spacing w:val="8"/>
          <w:sz w:val="24"/>
          <w:szCs w:val="24"/>
        </w:rPr>
        <w:t>），</w:t>
      </w:r>
      <w:r>
        <w:rPr>
          <w:rFonts w:ascii="新宋体" w:hAnsi="新宋体" w:eastAsia="新宋体" w:cs="新宋体"/>
          <w:spacing w:val="-1"/>
          <w:sz w:val="24"/>
          <w:szCs w:val="24"/>
        </w:rPr>
        <w:t>并由乙方赔偿由此引起的甲方的一切经济损失。</w:t>
      </w:r>
    </w:p>
    <w:p>
      <w:pPr>
        <w:spacing w:before="274" w:line="219" w:lineRule="auto"/>
        <w:jc w:val="right"/>
        <w:rPr>
          <w:rFonts w:ascii="新宋体" w:hAnsi="新宋体" w:eastAsia="新宋体" w:cs="新宋体"/>
          <w:sz w:val="24"/>
          <w:szCs w:val="24"/>
        </w:rPr>
      </w:pPr>
      <w:r>
        <w:rPr>
          <w:rFonts w:ascii="新宋体" w:hAnsi="新宋体" w:eastAsia="新宋体" w:cs="新宋体"/>
          <w:spacing w:val="-2"/>
          <w:sz w:val="24"/>
          <w:szCs w:val="24"/>
        </w:rPr>
        <w:t>2.乙方提供的货物如侵犯了第三方权益而引发纠纷或诉讼的，均由乙方负责交涉并</w:t>
      </w:r>
    </w:p>
    <w:p>
      <w:pPr>
        <w:spacing w:line="219" w:lineRule="auto"/>
        <w:rPr>
          <w:rFonts w:ascii="新宋体" w:hAnsi="新宋体" w:eastAsia="新宋体" w:cs="新宋体"/>
          <w:sz w:val="24"/>
          <w:szCs w:val="24"/>
        </w:rPr>
        <w:sectPr>
          <w:headerReference r:id="rId83" w:type="default"/>
          <w:footerReference r:id="rId84" w:type="default"/>
          <w:pgSz w:w="11906" w:h="16839"/>
          <w:pgMar w:top="400" w:right="1418" w:bottom="1151" w:left="1426" w:header="0" w:footer="989" w:gutter="0"/>
          <w:cols w:space="720" w:num="1"/>
        </w:sectPr>
      </w:pPr>
    </w:p>
    <w:p>
      <w:pPr>
        <w:pStyle w:val="3"/>
        <w:spacing w:line="293" w:lineRule="auto"/>
      </w:pPr>
    </w:p>
    <w:p>
      <w:pPr>
        <w:pStyle w:val="3"/>
        <w:spacing w:line="293" w:lineRule="auto"/>
      </w:pPr>
    </w:p>
    <w:p>
      <w:pPr>
        <w:pStyle w:val="3"/>
        <w:spacing w:line="294" w:lineRule="auto"/>
      </w:pPr>
    </w:p>
    <w:p>
      <w:pPr>
        <w:pStyle w:val="3"/>
        <w:spacing w:line="294" w:lineRule="auto"/>
      </w:pPr>
    </w:p>
    <w:p>
      <w:pPr>
        <w:spacing w:before="78" w:line="219" w:lineRule="auto"/>
        <w:rPr>
          <w:rFonts w:ascii="新宋体" w:hAnsi="新宋体" w:eastAsia="新宋体" w:cs="新宋体"/>
          <w:sz w:val="24"/>
          <w:szCs w:val="24"/>
        </w:rPr>
      </w:pPr>
      <w:r>
        <w:rPr>
          <w:rFonts w:ascii="新宋体" w:hAnsi="新宋体" w:eastAsia="新宋体" w:cs="新宋体"/>
          <w:spacing w:val="-2"/>
          <w:sz w:val="24"/>
          <w:szCs w:val="24"/>
        </w:rPr>
        <w:t>承担全部责任。</w:t>
      </w:r>
    </w:p>
    <w:p>
      <w:pPr>
        <w:spacing w:before="275" w:line="219" w:lineRule="auto"/>
        <w:ind w:left="484"/>
        <w:rPr>
          <w:rFonts w:ascii="新宋体" w:hAnsi="新宋体" w:eastAsia="新宋体" w:cs="新宋体"/>
          <w:sz w:val="24"/>
          <w:szCs w:val="24"/>
        </w:rPr>
      </w:pPr>
      <w:r>
        <w:rPr>
          <w:rFonts w:ascii="新宋体" w:hAnsi="新宋体" w:eastAsia="新宋体" w:cs="新宋体"/>
          <w:spacing w:val="-1"/>
          <w:sz w:val="24"/>
          <w:szCs w:val="24"/>
        </w:rPr>
        <w:t>3.因包装、运输引起的货物损坏，甲方有权拒收。</w:t>
      </w:r>
    </w:p>
    <w:p>
      <w:pPr>
        <w:spacing w:before="275" w:line="431" w:lineRule="auto"/>
        <w:ind w:left="19" w:firstLine="459"/>
        <w:rPr>
          <w:rFonts w:ascii="新宋体" w:hAnsi="新宋体" w:eastAsia="新宋体" w:cs="新宋体"/>
          <w:sz w:val="24"/>
          <w:szCs w:val="24"/>
        </w:rPr>
      </w:pPr>
      <w:r>
        <w:rPr>
          <w:rFonts w:ascii="新宋体" w:hAnsi="新宋体" w:eastAsia="新宋体" w:cs="新宋体"/>
          <w:spacing w:val="5"/>
          <w:sz w:val="24"/>
          <w:szCs w:val="24"/>
        </w:rPr>
        <w:t>4.甲方无故延期接受货物和乙方逾期交货的，每天应向对方偿付未交货物的货款</w:t>
      </w:r>
      <w:r>
        <w:rPr>
          <w:rFonts w:ascii="新宋体" w:hAnsi="新宋体" w:eastAsia="新宋体" w:cs="新宋体"/>
          <w:sz w:val="24"/>
          <w:szCs w:val="24"/>
        </w:rPr>
        <w:t xml:space="preserve"> </w:t>
      </w:r>
      <w:r>
        <w:rPr>
          <w:rFonts w:ascii="新宋体" w:hAnsi="新宋体" w:eastAsia="新宋体" w:cs="新宋体"/>
          <w:spacing w:val="-4"/>
          <w:sz w:val="24"/>
          <w:szCs w:val="24"/>
        </w:rPr>
        <w:t>的违约金，但违约金累计不得超过违约货款的</w:t>
      </w:r>
      <w:r>
        <w:rPr>
          <w:rFonts w:ascii="新宋体" w:hAnsi="新宋体" w:eastAsia="新宋体" w:cs="新宋体"/>
          <w:spacing w:val="-46"/>
          <w:sz w:val="24"/>
          <w:szCs w:val="24"/>
        </w:rPr>
        <w:t xml:space="preserve"> </w:t>
      </w:r>
      <w:r>
        <w:rPr>
          <w:rFonts w:ascii="新宋体" w:hAnsi="新宋体" w:eastAsia="新宋体" w:cs="新宋体"/>
          <w:spacing w:val="-4"/>
          <w:sz w:val="24"/>
          <w:szCs w:val="24"/>
        </w:rPr>
        <w:t>5%，超过</w:t>
      </w:r>
      <w:r>
        <w:rPr>
          <w:rFonts w:ascii="新宋体" w:hAnsi="新宋体" w:eastAsia="新宋体" w:cs="新宋体"/>
          <w:spacing w:val="-4"/>
          <w:sz w:val="24"/>
          <w:szCs w:val="24"/>
          <w:u w:val="single" w:color="auto"/>
        </w:rPr>
        <w:t xml:space="preserve">    </w:t>
      </w:r>
      <w:r>
        <w:rPr>
          <w:rFonts w:ascii="新宋体" w:hAnsi="新宋体" w:eastAsia="新宋体" w:cs="新宋体"/>
          <w:spacing w:val="-106"/>
          <w:sz w:val="24"/>
          <w:szCs w:val="24"/>
        </w:rPr>
        <w:t xml:space="preserve"> </w:t>
      </w:r>
      <w:r>
        <w:rPr>
          <w:rFonts w:ascii="新宋体" w:hAnsi="新宋体" w:eastAsia="新宋体" w:cs="新宋体"/>
          <w:spacing w:val="-4"/>
          <w:sz w:val="24"/>
          <w:szCs w:val="24"/>
        </w:rPr>
        <w:t>天对方有权解除</w:t>
      </w:r>
      <w:r>
        <w:rPr>
          <w:rFonts w:ascii="新宋体" w:hAnsi="新宋体" w:eastAsia="新宋体" w:cs="新宋体"/>
          <w:spacing w:val="-5"/>
          <w:sz w:val="24"/>
          <w:szCs w:val="24"/>
        </w:rPr>
        <w:t>合同，违约</w:t>
      </w:r>
    </w:p>
    <w:p>
      <w:pPr>
        <w:spacing w:line="219" w:lineRule="auto"/>
        <w:rPr>
          <w:rFonts w:ascii="新宋体" w:hAnsi="新宋体" w:eastAsia="新宋体" w:cs="新宋体"/>
          <w:sz w:val="24"/>
          <w:szCs w:val="24"/>
        </w:rPr>
      </w:pPr>
      <w:r>
        <w:rPr>
          <w:rFonts w:ascii="新宋体" w:hAnsi="新宋体" w:eastAsia="新宋体" w:cs="新宋体"/>
          <w:spacing w:val="-1"/>
          <w:sz w:val="24"/>
          <w:szCs w:val="24"/>
        </w:rPr>
        <w:t>方承担因此给对方造成的经济损失 。</w:t>
      </w:r>
    </w:p>
    <w:p>
      <w:pPr>
        <w:spacing w:before="274" w:line="559" w:lineRule="exact"/>
        <w:jc w:val="right"/>
        <w:rPr>
          <w:rFonts w:ascii="新宋体" w:hAnsi="新宋体" w:eastAsia="新宋体" w:cs="新宋体"/>
          <w:sz w:val="24"/>
          <w:szCs w:val="24"/>
        </w:rPr>
      </w:pPr>
      <w:r>
        <w:rPr>
          <w:rFonts w:ascii="新宋体" w:hAnsi="新宋体" w:eastAsia="新宋体" w:cs="新宋体"/>
          <w:spacing w:val="-2"/>
          <w:position w:val="24"/>
          <w:sz w:val="24"/>
          <w:szCs w:val="24"/>
        </w:rPr>
        <w:t>5.乙方未按本合同和响应文件中规定的服务承诺提供售后服务的，乙方应按本合同</w:t>
      </w:r>
    </w:p>
    <w:p>
      <w:pPr>
        <w:spacing w:before="1" w:line="219" w:lineRule="auto"/>
        <w:rPr>
          <w:rFonts w:ascii="新宋体" w:hAnsi="新宋体" w:eastAsia="新宋体" w:cs="新宋体"/>
          <w:sz w:val="24"/>
          <w:szCs w:val="24"/>
        </w:rPr>
      </w:pPr>
      <w:r>
        <w:rPr>
          <w:rFonts w:ascii="新宋体" w:hAnsi="新宋体" w:eastAsia="新宋体" w:cs="新宋体"/>
          <w:spacing w:val="-2"/>
          <w:sz w:val="24"/>
          <w:szCs w:val="24"/>
        </w:rPr>
        <w:t>合计金额的</w:t>
      </w:r>
      <w:r>
        <w:rPr>
          <w:rFonts w:ascii="新宋体" w:hAnsi="新宋体" w:eastAsia="新宋体" w:cs="新宋体"/>
          <w:spacing w:val="-40"/>
          <w:sz w:val="24"/>
          <w:szCs w:val="24"/>
        </w:rPr>
        <w:t xml:space="preserve"> </w:t>
      </w:r>
      <w:r>
        <w:rPr>
          <w:rFonts w:ascii="新宋体" w:hAnsi="新宋体" w:eastAsia="新宋体" w:cs="新宋体"/>
          <w:spacing w:val="-2"/>
          <w:sz w:val="24"/>
          <w:szCs w:val="24"/>
        </w:rPr>
        <w:t>5%向甲方支付违约金。</w:t>
      </w:r>
    </w:p>
    <w:p>
      <w:pPr>
        <w:spacing w:before="276" w:line="559" w:lineRule="exact"/>
        <w:jc w:val="right"/>
        <w:rPr>
          <w:rFonts w:ascii="新宋体" w:hAnsi="新宋体" w:eastAsia="新宋体" w:cs="新宋体"/>
          <w:sz w:val="24"/>
          <w:szCs w:val="24"/>
        </w:rPr>
      </w:pPr>
      <w:r>
        <w:rPr>
          <w:rFonts w:ascii="新宋体" w:hAnsi="新宋体" w:eastAsia="新宋体" w:cs="新宋体"/>
          <w:spacing w:val="-2"/>
          <w:position w:val="24"/>
          <w:sz w:val="24"/>
          <w:szCs w:val="24"/>
        </w:rPr>
        <w:t>6.乙方提供的货物在质量保证期内，因设计、工艺或材料的缺陷和其它质量原因造</w:t>
      </w:r>
    </w:p>
    <w:p>
      <w:pPr>
        <w:spacing w:before="1" w:line="219" w:lineRule="auto"/>
        <w:ind w:left="1"/>
        <w:rPr>
          <w:rFonts w:ascii="新宋体" w:hAnsi="新宋体" w:eastAsia="新宋体" w:cs="新宋体"/>
          <w:sz w:val="24"/>
          <w:szCs w:val="24"/>
        </w:rPr>
      </w:pPr>
      <w:r>
        <w:rPr>
          <w:rFonts w:ascii="新宋体" w:hAnsi="新宋体" w:eastAsia="新宋体" w:cs="新宋体"/>
          <w:spacing w:val="-1"/>
          <w:sz w:val="24"/>
          <w:szCs w:val="24"/>
        </w:rPr>
        <w:t>成的问题，由乙方负责，费用从质量保证金中扣除，不足另补。</w:t>
      </w:r>
    </w:p>
    <w:p>
      <w:pPr>
        <w:spacing w:before="273" w:line="219" w:lineRule="auto"/>
        <w:ind w:left="485"/>
        <w:rPr>
          <w:rFonts w:ascii="新宋体" w:hAnsi="新宋体" w:eastAsia="新宋体" w:cs="新宋体"/>
          <w:sz w:val="24"/>
          <w:szCs w:val="24"/>
        </w:rPr>
      </w:pPr>
      <w:r>
        <w:rPr>
          <w:rFonts w:ascii="新宋体" w:hAnsi="新宋体" w:eastAsia="新宋体" w:cs="新宋体"/>
          <w:spacing w:val="-1"/>
          <w:sz w:val="24"/>
          <w:szCs w:val="24"/>
        </w:rPr>
        <w:t>7.其它违约行为按违约货款额</w:t>
      </w:r>
      <w:r>
        <w:rPr>
          <w:rFonts w:ascii="新宋体" w:hAnsi="新宋体" w:eastAsia="新宋体" w:cs="新宋体"/>
          <w:spacing w:val="-46"/>
          <w:sz w:val="24"/>
          <w:szCs w:val="24"/>
        </w:rPr>
        <w:t xml:space="preserve"> </w:t>
      </w:r>
      <w:r>
        <w:rPr>
          <w:rFonts w:ascii="新宋体" w:hAnsi="新宋体" w:eastAsia="新宋体" w:cs="新宋体"/>
          <w:spacing w:val="-1"/>
          <w:sz w:val="24"/>
          <w:szCs w:val="24"/>
        </w:rPr>
        <w:t>5%收取违约金并赔偿经济损</w:t>
      </w:r>
      <w:r>
        <w:rPr>
          <w:rFonts w:ascii="新宋体" w:hAnsi="新宋体" w:eastAsia="新宋体" w:cs="新宋体"/>
          <w:spacing w:val="-2"/>
          <w:sz w:val="24"/>
          <w:szCs w:val="24"/>
        </w:rPr>
        <w:t>失。</w:t>
      </w:r>
    </w:p>
    <w:p>
      <w:pPr>
        <w:spacing w:line="230" w:lineRule="exact"/>
      </w:pPr>
    </w:p>
    <w:p>
      <w:pPr>
        <w:spacing w:line="230" w:lineRule="exact"/>
        <w:sectPr>
          <w:headerReference r:id="rId85" w:type="default"/>
          <w:footerReference r:id="rId86" w:type="default"/>
          <w:pgSz w:w="11906" w:h="16839"/>
          <w:pgMar w:top="400" w:right="1418" w:bottom="1151" w:left="1427" w:header="0" w:footer="989" w:gutter="0"/>
          <w:cols w:equalWidth="0" w:num="1">
            <w:col w:w="9061"/>
          </w:cols>
        </w:sectPr>
      </w:pPr>
    </w:p>
    <w:p>
      <w:pPr>
        <w:spacing w:before="48" w:line="219" w:lineRule="auto"/>
        <w:ind w:left="479"/>
        <w:rPr>
          <w:rFonts w:ascii="新宋体" w:hAnsi="新宋体" w:eastAsia="新宋体" w:cs="新宋体"/>
          <w:sz w:val="24"/>
          <w:szCs w:val="24"/>
        </w:rPr>
      </w:pPr>
      <w:r>
        <w:rPr>
          <w:rFonts w:ascii="新宋体" w:hAnsi="新宋体" w:eastAsia="新宋体" w:cs="新宋体"/>
          <w:spacing w:val="-2"/>
          <w:sz w:val="24"/>
          <w:szCs w:val="24"/>
        </w:rPr>
        <w:t>七、不可抗力</w:t>
      </w:r>
    </w:p>
    <w:p>
      <w:pPr>
        <w:spacing w:before="274" w:line="559" w:lineRule="exact"/>
        <w:ind w:right="37"/>
        <w:jc w:val="right"/>
        <w:rPr>
          <w:rFonts w:ascii="新宋体" w:hAnsi="新宋体" w:eastAsia="新宋体" w:cs="新宋体"/>
          <w:sz w:val="24"/>
          <w:szCs w:val="24"/>
        </w:rPr>
      </w:pPr>
      <w:r>
        <w:rPr>
          <w:rFonts w:ascii="新宋体" w:hAnsi="新宋体" w:eastAsia="新宋体" w:cs="新宋体"/>
          <w:spacing w:val="1"/>
          <w:position w:val="24"/>
          <w:sz w:val="24"/>
          <w:szCs w:val="24"/>
        </w:rPr>
        <w:t>1.不可抗力使合同的某些内容有变更必要的，双</w:t>
      </w:r>
      <w:r>
        <w:rPr>
          <w:rFonts w:ascii="新宋体" w:hAnsi="新宋体" w:eastAsia="新宋体" w:cs="新宋体"/>
          <w:position w:val="24"/>
          <w:sz w:val="24"/>
          <w:szCs w:val="24"/>
        </w:rPr>
        <w:t>方应通过协商在</w:t>
      </w:r>
    </w:p>
    <w:p>
      <w:pPr>
        <w:spacing w:before="1" w:line="219" w:lineRule="auto"/>
        <w:ind w:left="2"/>
        <w:rPr>
          <w:rFonts w:ascii="新宋体" w:hAnsi="新宋体" w:eastAsia="新宋体" w:cs="新宋体"/>
          <w:sz w:val="24"/>
          <w:szCs w:val="24"/>
        </w:rPr>
      </w:pPr>
      <w:r>
        <w:rPr>
          <w:rFonts w:ascii="新宋体" w:hAnsi="新宋体" w:eastAsia="新宋体" w:cs="新宋体"/>
          <w:spacing w:val="-1"/>
          <w:sz w:val="24"/>
          <w:szCs w:val="24"/>
        </w:rPr>
        <w:t>步履行合同的协议，因不可抗力致使合同不能履行的，合同终止。</w:t>
      </w:r>
    </w:p>
    <w:p>
      <w:pPr>
        <w:spacing w:before="277" w:line="184" w:lineRule="auto"/>
        <w:ind w:left="482"/>
        <w:rPr>
          <w:rFonts w:ascii="新宋体" w:hAnsi="新宋体" w:eastAsia="新宋体" w:cs="新宋体"/>
          <w:sz w:val="24"/>
          <w:szCs w:val="24"/>
        </w:rPr>
      </w:pPr>
      <w:r>
        <w:rPr>
          <w:rFonts w:ascii="新宋体" w:hAnsi="新宋体" w:eastAsia="新宋体" w:cs="新宋体"/>
          <w:spacing w:val="1"/>
          <w:sz w:val="24"/>
          <w:szCs w:val="24"/>
        </w:rPr>
        <w:t>2.除法律、法规规定的不可抗力情形外，双方约定出现</w:t>
      </w:r>
    </w:p>
    <w:p>
      <w:pPr>
        <w:pStyle w:val="3"/>
        <w:spacing w:line="14" w:lineRule="auto"/>
        <w:rPr>
          <w:sz w:val="2"/>
        </w:rPr>
      </w:pPr>
      <w:r>
        <w:rPr>
          <w:sz w:val="2"/>
          <w:szCs w:val="2"/>
        </w:rPr>
        <w:br w:type="column"/>
      </w:r>
    </w:p>
    <w:p>
      <w:pPr>
        <w:pStyle w:val="3"/>
        <w:spacing w:line="262" w:lineRule="auto"/>
      </w:pPr>
    </w:p>
    <w:p>
      <w:pPr>
        <w:pStyle w:val="3"/>
        <w:spacing w:line="262" w:lineRule="auto"/>
      </w:pPr>
    </w:p>
    <w:p>
      <w:pPr>
        <w:spacing w:before="79" w:line="219" w:lineRule="auto"/>
        <w:jc w:val="right"/>
        <w:rPr>
          <w:rFonts w:ascii="新宋体" w:hAnsi="新宋体" w:eastAsia="新宋体" w:cs="新宋体"/>
          <w:sz w:val="24"/>
          <w:szCs w:val="24"/>
        </w:rPr>
      </w:pPr>
      <w:r>
        <w:rPr>
          <w:rFonts w:ascii="新宋体" w:hAnsi="新宋体" w:eastAsia="新宋体" w:cs="新宋体"/>
          <w:spacing w:val="-1"/>
          <w:sz w:val="24"/>
          <w:szCs w:val="24"/>
        </w:rPr>
        <w:t>天内达成进一</w:t>
      </w:r>
    </w:p>
    <w:p>
      <w:pPr>
        <w:pStyle w:val="3"/>
        <w:spacing w:line="251" w:lineRule="auto"/>
      </w:pPr>
    </w:p>
    <w:p>
      <w:pPr>
        <w:pStyle w:val="3"/>
        <w:spacing w:line="251" w:lineRule="auto"/>
      </w:pPr>
    </w:p>
    <w:p>
      <w:pPr>
        <w:pStyle w:val="3"/>
        <w:spacing w:line="251" w:lineRule="auto"/>
      </w:pPr>
    </w:p>
    <w:p>
      <w:pPr>
        <w:spacing w:before="78" w:line="184" w:lineRule="auto"/>
        <w:rPr>
          <w:rFonts w:ascii="新宋体" w:hAnsi="新宋体" w:eastAsia="新宋体" w:cs="新宋体"/>
          <w:sz w:val="24"/>
          <w:szCs w:val="24"/>
        </w:rPr>
      </w:pPr>
      <w:r>
        <w:rPr>
          <w:rFonts w:ascii="新宋体" w:hAnsi="新宋体" w:eastAsia="新宋体" w:cs="新宋体"/>
          <w:spacing w:val="-1"/>
          <w:sz w:val="24"/>
          <w:szCs w:val="24"/>
        </w:rPr>
        <w:t>情况亦视为不可</w:t>
      </w:r>
    </w:p>
    <w:p>
      <w:pPr>
        <w:spacing w:line="184" w:lineRule="auto"/>
        <w:rPr>
          <w:rFonts w:ascii="新宋体" w:hAnsi="新宋体" w:eastAsia="新宋体" w:cs="新宋体"/>
          <w:sz w:val="24"/>
          <w:szCs w:val="24"/>
        </w:rPr>
        <w:sectPr>
          <w:type w:val="continuous"/>
          <w:pgSz w:w="11906" w:h="16839"/>
          <w:pgMar w:top="400" w:right="1418" w:bottom="1151" w:left="1427" w:header="0" w:footer="989" w:gutter="0"/>
          <w:cols w:equalWidth="0" w:num="2">
            <w:col w:w="7279" w:space="100"/>
            <w:col w:w="1682"/>
          </w:cols>
        </w:sectPr>
      </w:pPr>
    </w:p>
    <w:p>
      <w:pPr>
        <w:pStyle w:val="3"/>
      </w:pPr>
    </w:p>
    <w:p>
      <w:pPr>
        <w:spacing w:before="78" w:line="219" w:lineRule="auto"/>
        <w:rPr>
          <w:rFonts w:ascii="新宋体" w:hAnsi="新宋体" w:eastAsia="新宋体" w:cs="新宋体"/>
          <w:sz w:val="24"/>
          <w:szCs w:val="24"/>
        </w:rPr>
      </w:pPr>
      <w:r>
        <w:rPr>
          <w:rFonts w:ascii="新宋体" w:hAnsi="新宋体" w:eastAsia="新宋体" w:cs="新宋体"/>
          <w:spacing w:val="-4"/>
          <w:sz w:val="24"/>
          <w:szCs w:val="24"/>
        </w:rPr>
        <w:t>抗力。</w:t>
      </w:r>
    </w:p>
    <w:p>
      <w:pPr>
        <w:spacing w:before="275" w:line="219" w:lineRule="auto"/>
        <w:ind w:left="483"/>
        <w:rPr>
          <w:rFonts w:ascii="新宋体" w:hAnsi="新宋体" w:eastAsia="新宋体" w:cs="新宋体"/>
          <w:sz w:val="24"/>
          <w:szCs w:val="24"/>
        </w:rPr>
      </w:pPr>
      <w:r>
        <w:rPr>
          <w:rFonts w:ascii="新宋体" w:hAnsi="新宋体" w:eastAsia="新宋体" w:cs="新宋体"/>
          <w:spacing w:val="-2"/>
          <w:sz w:val="24"/>
          <w:szCs w:val="24"/>
        </w:rPr>
        <w:t>八、知识产权：</w:t>
      </w:r>
    </w:p>
    <w:p>
      <w:pPr>
        <w:spacing w:before="276" w:line="220" w:lineRule="auto"/>
        <w:ind w:left="485"/>
        <w:rPr>
          <w:rFonts w:ascii="新宋体" w:hAnsi="新宋体" w:eastAsia="新宋体" w:cs="新宋体"/>
          <w:sz w:val="24"/>
          <w:szCs w:val="24"/>
        </w:rPr>
      </w:pPr>
      <w:r>
        <w:rPr>
          <w:rFonts w:ascii="新宋体" w:hAnsi="新宋体" w:eastAsia="新宋体" w:cs="新宋体"/>
          <w:spacing w:val="-3"/>
          <w:sz w:val="24"/>
          <w:szCs w:val="24"/>
        </w:rPr>
        <w:t>九、其他约定：</w:t>
      </w:r>
    </w:p>
    <w:p>
      <w:pPr>
        <w:spacing w:before="274" w:line="219" w:lineRule="auto"/>
        <w:ind w:left="480"/>
        <w:rPr>
          <w:rFonts w:ascii="新宋体" w:hAnsi="新宋体" w:eastAsia="新宋体" w:cs="新宋体"/>
          <w:sz w:val="24"/>
          <w:szCs w:val="24"/>
        </w:rPr>
      </w:pPr>
      <w:r>
        <w:rPr>
          <w:rFonts w:ascii="新宋体" w:hAnsi="新宋体" w:eastAsia="新宋体" w:cs="新宋体"/>
          <w:spacing w:val="-2"/>
          <w:sz w:val="24"/>
          <w:szCs w:val="24"/>
        </w:rPr>
        <w:t>十、合同争议解决</w:t>
      </w:r>
    </w:p>
    <w:p>
      <w:pPr>
        <w:spacing w:before="273" w:line="219" w:lineRule="auto"/>
        <w:jc w:val="right"/>
        <w:rPr>
          <w:rFonts w:ascii="新宋体" w:hAnsi="新宋体" w:eastAsia="新宋体" w:cs="新宋体"/>
          <w:sz w:val="24"/>
          <w:szCs w:val="24"/>
        </w:rPr>
      </w:pPr>
      <w:r>
        <w:rPr>
          <w:rFonts w:ascii="新宋体" w:hAnsi="新宋体" w:eastAsia="新宋体" w:cs="新宋体"/>
          <w:spacing w:val="-2"/>
          <w:sz w:val="24"/>
          <w:szCs w:val="24"/>
        </w:rPr>
        <w:t>1.因产品质量问题发生争议的，应邀请国家认可的质量检测机构进行鉴</w:t>
      </w:r>
      <w:r>
        <w:rPr>
          <w:rFonts w:ascii="新宋体" w:hAnsi="新宋体" w:eastAsia="新宋体" w:cs="新宋体"/>
          <w:spacing w:val="-3"/>
          <w:sz w:val="24"/>
          <w:szCs w:val="24"/>
        </w:rPr>
        <w:t>定。产品符</w:t>
      </w:r>
    </w:p>
    <w:p>
      <w:pPr>
        <w:spacing w:before="278" w:line="219" w:lineRule="auto"/>
        <w:rPr>
          <w:rFonts w:ascii="新宋体" w:hAnsi="新宋体" w:eastAsia="新宋体" w:cs="新宋体"/>
          <w:sz w:val="24"/>
          <w:szCs w:val="24"/>
        </w:rPr>
      </w:pPr>
      <w:r>
        <w:rPr>
          <w:rFonts w:ascii="新宋体" w:hAnsi="新宋体" w:eastAsia="新宋体" w:cs="新宋体"/>
          <w:sz w:val="24"/>
          <w:szCs w:val="24"/>
        </w:rPr>
        <w:t>合标准的，鉴定费由甲方承担；产品不符合标</w:t>
      </w:r>
      <w:r>
        <w:rPr>
          <w:rFonts w:ascii="新宋体" w:hAnsi="新宋体" w:eastAsia="新宋体" w:cs="新宋体"/>
          <w:spacing w:val="-1"/>
          <w:sz w:val="24"/>
          <w:szCs w:val="24"/>
        </w:rPr>
        <w:t>准的，鉴定费由乙方承担。</w:t>
      </w:r>
    </w:p>
    <w:p>
      <w:pPr>
        <w:spacing w:before="67" w:line="229" w:lineRule="auto"/>
        <w:ind w:left="7" w:firstLine="595"/>
        <w:rPr>
          <w:rFonts w:ascii="新宋体" w:hAnsi="新宋体" w:eastAsia="新宋体" w:cs="新宋体"/>
          <w:sz w:val="24"/>
          <w:szCs w:val="24"/>
        </w:rPr>
      </w:pPr>
      <w:r>
        <w:rPr>
          <w:rFonts w:ascii="新宋体" w:hAnsi="新宋体" w:eastAsia="新宋体" w:cs="新宋体"/>
          <w:spacing w:val="2"/>
          <w:sz w:val="24"/>
          <w:szCs w:val="24"/>
        </w:rPr>
        <w:t>2.因履行本合同引起的或与本合同有关的争</w:t>
      </w:r>
      <w:r>
        <w:rPr>
          <w:rFonts w:ascii="新宋体" w:hAnsi="新宋体" w:eastAsia="新宋体" w:cs="新宋体"/>
          <w:spacing w:val="1"/>
          <w:sz w:val="24"/>
          <w:szCs w:val="24"/>
        </w:rPr>
        <w:t>议，甲乙双方应首先通过友好协商解</w:t>
      </w:r>
      <w:r>
        <w:rPr>
          <w:rFonts w:ascii="新宋体" w:hAnsi="新宋体" w:eastAsia="新宋体" w:cs="新宋体"/>
          <w:sz w:val="24"/>
          <w:szCs w:val="24"/>
        </w:rPr>
        <w:t xml:space="preserve"> </w:t>
      </w:r>
      <w:r>
        <w:rPr>
          <w:rFonts w:ascii="新宋体" w:hAnsi="新宋体" w:eastAsia="新宋体" w:cs="新宋体"/>
          <w:spacing w:val="-1"/>
          <w:sz w:val="24"/>
          <w:szCs w:val="24"/>
        </w:rPr>
        <w:t>决，如果协商不能解决，可按下列第</w:t>
      </w:r>
      <w:r>
        <w:rPr>
          <w:rFonts w:ascii="新宋体" w:hAnsi="新宋体" w:eastAsia="新宋体" w:cs="新宋体"/>
          <w:spacing w:val="-1"/>
          <w:sz w:val="24"/>
          <w:szCs w:val="24"/>
          <w:u w:val="single" w:color="auto"/>
        </w:rPr>
        <w:t xml:space="preserve">    </w:t>
      </w:r>
      <w:r>
        <w:rPr>
          <w:rFonts w:ascii="新宋体" w:hAnsi="新宋体" w:eastAsia="新宋体" w:cs="新宋体"/>
          <w:spacing w:val="-110"/>
          <w:sz w:val="24"/>
          <w:szCs w:val="24"/>
        </w:rPr>
        <w:t xml:space="preserve"> </w:t>
      </w:r>
      <w:r>
        <w:rPr>
          <w:rFonts w:ascii="新宋体" w:hAnsi="新宋体" w:eastAsia="新宋体" w:cs="新宋体"/>
          <w:spacing w:val="-1"/>
          <w:sz w:val="24"/>
          <w:szCs w:val="24"/>
        </w:rPr>
        <w:t>种方式解</w:t>
      </w:r>
      <w:r>
        <w:rPr>
          <w:rFonts w:ascii="新宋体" w:hAnsi="新宋体" w:eastAsia="新宋体" w:cs="新宋体"/>
          <w:spacing w:val="-2"/>
          <w:sz w:val="24"/>
          <w:szCs w:val="24"/>
        </w:rPr>
        <w:t>决：</w:t>
      </w:r>
    </w:p>
    <w:p>
      <w:pPr>
        <w:spacing w:before="27" w:line="220" w:lineRule="auto"/>
        <w:ind w:left="611"/>
        <w:rPr>
          <w:rFonts w:ascii="新宋体" w:hAnsi="新宋体" w:eastAsia="新宋体" w:cs="新宋体"/>
          <w:sz w:val="24"/>
          <w:szCs w:val="24"/>
        </w:rPr>
      </w:pPr>
      <w:r>
        <w:rPr>
          <w:rFonts w:ascii="新宋体" w:hAnsi="新宋体" w:eastAsia="新宋体" w:cs="新宋体"/>
          <w:spacing w:val="-1"/>
          <w:sz w:val="24"/>
          <w:szCs w:val="24"/>
        </w:rPr>
        <w:t>（1）向</w:t>
      </w:r>
      <w:r>
        <w:rPr>
          <w:rFonts w:ascii="新宋体" w:hAnsi="新宋体" w:eastAsia="新宋体" w:cs="新宋体"/>
          <w:spacing w:val="-1"/>
          <w:sz w:val="24"/>
          <w:szCs w:val="24"/>
          <w:u w:val="single" w:color="auto"/>
        </w:rPr>
        <w:t xml:space="preserve">                  </w:t>
      </w:r>
      <w:r>
        <w:rPr>
          <w:rFonts w:ascii="新宋体" w:hAnsi="新宋体" w:eastAsia="新宋体" w:cs="新宋体"/>
          <w:spacing w:val="-108"/>
          <w:sz w:val="24"/>
          <w:szCs w:val="24"/>
        </w:rPr>
        <w:t xml:space="preserve"> </w:t>
      </w:r>
      <w:r>
        <w:rPr>
          <w:rFonts w:ascii="新宋体" w:hAnsi="新宋体" w:eastAsia="新宋体" w:cs="新宋体"/>
          <w:spacing w:val="-1"/>
          <w:sz w:val="24"/>
          <w:szCs w:val="24"/>
        </w:rPr>
        <w:t>人民</w:t>
      </w:r>
      <w:r>
        <w:rPr>
          <w:rFonts w:ascii="新宋体" w:hAnsi="新宋体" w:eastAsia="新宋体" w:cs="新宋体"/>
          <w:spacing w:val="-2"/>
          <w:sz w:val="24"/>
          <w:szCs w:val="24"/>
        </w:rPr>
        <w:t>法院起诉。</w:t>
      </w:r>
    </w:p>
    <w:p>
      <w:pPr>
        <w:spacing w:before="26" w:line="219" w:lineRule="auto"/>
        <w:ind w:left="611"/>
        <w:rPr>
          <w:rFonts w:ascii="新宋体" w:hAnsi="新宋体" w:eastAsia="新宋体" w:cs="新宋体"/>
          <w:sz w:val="24"/>
          <w:szCs w:val="24"/>
        </w:rPr>
      </w:pPr>
      <w:r>
        <w:rPr>
          <w:rFonts w:ascii="新宋体" w:hAnsi="新宋体" w:eastAsia="新宋体" w:cs="新宋体"/>
          <w:spacing w:val="-1"/>
          <w:sz w:val="24"/>
          <w:szCs w:val="24"/>
        </w:rPr>
        <w:t>（2）向</w:t>
      </w:r>
      <w:r>
        <w:rPr>
          <w:rFonts w:ascii="新宋体" w:hAnsi="新宋体" w:eastAsia="新宋体" w:cs="新宋体"/>
          <w:spacing w:val="-1"/>
          <w:sz w:val="24"/>
          <w:szCs w:val="24"/>
          <w:u w:val="single" w:color="auto"/>
        </w:rPr>
        <w:t xml:space="preserve">                  </w:t>
      </w:r>
      <w:r>
        <w:rPr>
          <w:rFonts w:ascii="新宋体" w:hAnsi="新宋体" w:eastAsia="新宋体" w:cs="新宋体"/>
          <w:spacing w:val="-110"/>
          <w:sz w:val="24"/>
          <w:szCs w:val="24"/>
        </w:rPr>
        <w:t xml:space="preserve"> </w:t>
      </w:r>
      <w:r>
        <w:rPr>
          <w:rFonts w:ascii="新宋体" w:hAnsi="新宋体" w:eastAsia="新宋体" w:cs="新宋体"/>
          <w:spacing w:val="-1"/>
          <w:sz w:val="24"/>
          <w:szCs w:val="24"/>
        </w:rPr>
        <w:t>仲裁委员会申请仲裁；</w:t>
      </w:r>
    </w:p>
    <w:p>
      <w:pPr>
        <w:spacing w:before="234" w:line="559" w:lineRule="exact"/>
        <w:ind w:left="484"/>
        <w:rPr>
          <w:rFonts w:ascii="新宋体" w:hAnsi="新宋体" w:eastAsia="新宋体" w:cs="新宋体"/>
          <w:sz w:val="24"/>
          <w:szCs w:val="24"/>
        </w:rPr>
      </w:pPr>
      <w:r>
        <w:rPr>
          <w:rFonts w:ascii="新宋体" w:hAnsi="新宋体" w:eastAsia="新宋体" w:cs="新宋体"/>
          <w:spacing w:val="-1"/>
          <w:position w:val="24"/>
          <w:sz w:val="24"/>
          <w:szCs w:val="24"/>
        </w:rPr>
        <w:t>3.诉讼期间，本合同继续履行。</w:t>
      </w:r>
    </w:p>
    <w:p>
      <w:pPr>
        <w:spacing w:before="1" w:line="184" w:lineRule="auto"/>
        <w:ind w:left="480"/>
        <w:rPr>
          <w:rFonts w:ascii="新宋体" w:hAnsi="新宋体" w:eastAsia="新宋体" w:cs="新宋体"/>
          <w:sz w:val="24"/>
          <w:szCs w:val="24"/>
        </w:rPr>
      </w:pPr>
      <w:r>
        <w:rPr>
          <w:rFonts w:ascii="新宋体" w:hAnsi="新宋体" w:eastAsia="新宋体" w:cs="新宋体"/>
          <w:spacing w:val="-1"/>
          <w:sz w:val="24"/>
          <w:szCs w:val="24"/>
        </w:rPr>
        <w:t>十一、合同生效及其它：</w:t>
      </w:r>
    </w:p>
    <w:p>
      <w:pPr>
        <w:spacing w:line="184" w:lineRule="auto"/>
        <w:rPr>
          <w:rFonts w:ascii="新宋体" w:hAnsi="新宋体" w:eastAsia="新宋体" w:cs="新宋体"/>
          <w:sz w:val="24"/>
          <w:szCs w:val="24"/>
        </w:rPr>
        <w:sectPr>
          <w:type w:val="continuous"/>
          <w:pgSz w:w="11906" w:h="16839"/>
          <w:pgMar w:top="400" w:right="1418" w:bottom="1151" w:left="1427" w:header="0" w:footer="989" w:gutter="0"/>
          <w:cols w:equalWidth="0" w:num="1">
            <w:col w:w="9061"/>
          </w:cols>
        </w:sectPr>
      </w:pPr>
    </w:p>
    <w:p>
      <w:pPr>
        <w:pStyle w:val="3"/>
        <w:spacing w:line="293" w:lineRule="auto"/>
      </w:pPr>
    </w:p>
    <w:p>
      <w:pPr>
        <w:pStyle w:val="3"/>
        <w:spacing w:line="293" w:lineRule="auto"/>
      </w:pPr>
    </w:p>
    <w:p>
      <w:pPr>
        <w:pStyle w:val="3"/>
        <w:spacing w:line="294" w:lineRule="auto"/>
      </w:pPr>
    </w:p>
    <w:p>
      <w:pPr>
        <w:pStyle w:val="3"/>
        <w:spacing w:line="294" w:lineRule="auto"/>
      </w:pPr>
    </w:p>
    <w:p>
      <w:pPr>
        <w:spacing w:before="78" w:line="562" w:lineRule="exact"/>
        <w:ind w:left="497"/>
        <w:rPr>
          <w:rFonts w:ascii="新宋体" w:hAnsi="新宋体" w:eastAsia="新宋体" w:cs="新宋体"/>
          <w:sz w:val="24"/>
          <w:szCs w:val="24"/>
        </w:rPr>
      </w:pPr>
      <w:r>
        <w:rPr>
          <w:rFonts w:ascii="新宋体" w:hAnsi="新宋体" w:eastAsia="新宋体" w:cs="新宋体"/>
          <w:spacing w:val="-1"/>
          <w:position w:val="24"/>
          <w:sz w:val="24"/>
          <w:szCs w:val="24"/>
        </w:rPr>
        <w:t>1.本合同一式六份，经双方签字，并加盖公章即为</w:t>
      </w:r>
      <w:r>
        <w:rPr>
          <w:rFonts w:ascii="新宋体" w:hAnsi="新宋体" w:eastAsia="新宋体" w:cs="新宋体"/>
          <w:spacing w:val="-2"/>
          <w:position w:val="24"/>
          <w:sz w:val="24"/>
          <w:szCs w:val="24"/>
        </w:rPr>
        <w:t>生效。</w:t>
      </w:r>
    </w:p>
    <w:p>
      <w:pPr>
        <w:spacing w:line="218" w:lineRule="auto"/>
        <w:ind w:left="482"/>
        <w:rPr>
          <w:rFonts w:ascii="新宋体" w:hAnsi="新宋体" w:eastAsia="新宋体" w:cs="新宋体"/>
          <w:sz w:val="24"/>
          <w:szCs w:val="24"/>
        </w:rPr>
      </w:pPr>
      <w:r>
        <w:rPr>
          <w:rFonts w:ascii="新宋体" w:hAnsi="新宋体" w:eastAsia="新宋体" w:cs="新宋体"/>
          <w:spacing w:val="-1"/>
          <w:sz w:val="24"/>
          <w:szCs w:val="24"/>
        </w:rPr>
        <w:t>2.本合同未尽事宜，按《民法典》有关规定处理。</w:t>
      </w:r>
    </w:p>
    <w:p>
      <w:pPr>
        <w:pStyle w:val="3"/>
        <w:spacing w:line="272" w:lineRule="auto"/>
      </w:pPr>
    </w:p>
    <w:p>
      <w:pPr>
        <w:pStyle w:val="3"/>
        <w:spacing w:line="273" w:lineRule="auto"/>
      </w:pPr>
    </w:p>
    <w:p>
      <w:pPr>
        <w:spacing w:before="78" w:line="219" w:lineRule="auto"/>
        <w:ind w:left="30"/>
        <w:rPr>
          <w:rFonts w:ascii="新宋体" w:hAnsi="新宋体" w:eastAsia="新宋体" w:cs="新宋体"/>
          <w:sz w:val="24"/>
          <w:szCs w:val="24"/>
        </w:rPr>
      </w:pPr>
      <w:r>
        <w:rPr>
          <w:rFonts w:ascii="新宋体" w:hAnsi="新宋体" w:eastAsia="新宋体" w:cs="新宋体"/>
          <w:spacing w:val="-8"/>
          <w:sz w:val="24"/>
          <w:szCs w:val="24"/>
        </w:rPr>
        <w:t>甲方（盖章</w:t>
      </w:r>
      <w:r>
        <w:rPr>
          <w:rFonts w:ascii="新宋体" w:hAnsi="新宋体" w:eastAsia="新宋体" w:cs="新宋体"/>
          <w:spacing w:val="1"/>
          <w:sz w:val="24"/>
          <w:szCs w:val="24"/>
        </w:rPr>
        <w:t>）：</w:t>
      </w:r>
      <w:r>
        <w:rPr>
          <w:rFonts w:ascii="新宋体" w:hAnsi="新宋体" w:eastAsia="新宋体" w:cs="新宋体"/>
          <w:spacing w:val="2"/>
          <w:sz w:val="24"/>
          <w:szCs w:val="24"/>
        </w:rPr>
        <w:t xml:space="preserve">                 </w:t>
      </w:r>
      <w:r>
        <w:rPr>
          <w:rFonts w:ascii="新宋体" w:hAnsi="新宋体" w:eastAsia="新宋体" w:cs="新宋体"/>
          <w:spacing w:val="-8"/>
          <w:sz w:val="24"/>
          <w:szCs w:val="24"/>
        </w:rPr>
        <w:t>乙方（盖章</w:t>
      </w:r>
      <w:r>
        <w:rPr>
          <w:rFonts w:ascii="新宋体" w:hAnsi="新宋体" w:eastAsia="新宋体" w:cs="新宋体"/>
          <w:spacing w:val="1"/>
          <w:sz w:val="24"/>
          <w:szCs w:val="24"/>
        </w:rPr>
        <w:t>）：</w:t>
      </w:r>
    </w:p>
    <w:p>
      <w:pPr>
        <w:pStyle w:val="3"/>
        <w:spacing w:line="257" w:lineRule="auto"/>
      </w:pPr>
    </w:p>
    <w:p>
      <w:pPr>
        <w:spacing w:before="78" w:line="229" w:lineRule="auto"/>
        <w:rPr>
          <w:rFonts w:ascii="新宋体" w:hAnsi="新宋体" w:eastAsia="新宋体" w:cs="新宋体"/>
          <w:sz w:val="24"/>
          <w:szCs w:val="24"/>
        </w:rPr>
      </w:pPr>
      <w:r>
        <w:rPr>
          <w:rFonts w:ascii="新宋体" w:hAnsi="新宋体" w:eastAsia="新宋体" w:cs="新宋体"/>
          <w:spacing w:val="-4"/>
          <w:sz w:val="24"/>
          <w:szCs w:val="24"/>
        </w:rPr>
        <w:t>地址：</w:t>
      </w:r>
      <w:r>
        <w:rPr>
          <w:rFonts w:ascii="新宋体" w:hAnsi="新宋体" w:eastAsia="新宋体" w:cs="新宋体"/>
          <w:sz w:val="24"/>
          <w:szCs w:val="24"/>
        </w:rPr>
        <w:t xml:space="preserve">                         </w:t>
      </w:r>
      <w:r>
        <w:rPr>
          <w:rFonts w:ascii="新宋体" w:hAnsi="新宋体" w:eastAsia="新宋体" w:cs="新宋体"/>
          <w:spacing w:val="-4"/>
          <w:sz w:val="24"/>
          <w:szCs w:val="24"/>
        </w:rPr>
        <w:t>地址：</w:t>
      </w:r>
    </w:p>
    <w:p>
      <w:pPr>
        <w:pStyle w:val="3"/>
        <w:spacing w:line="247" w:lineRule="auto"/>
      </w:pPr>
    </w:p>
    <w:p>
      <w:pPr>
        <w:spacing w:before="78" w:line="219" w:lineRule="auto"/>
        <w:rPr>
          <w:rFonts w:ascii="新宋体" w:hAnsi="新宋体" w:eastAsia="新宋体" w:cs="新宋体"/>
          <w:sz w:val="24"/>
          <w:szCs w:val="24"/>
        </w:rPr>
      </w:pPr>
      <w:r>
        <w:rPr>
          <w:rFonts w:ascii="新宋体" w:hAnsi="新宋体" w:eastAsia="新宋体" w:cs="新宋体"/>
          <w:sz w:val="24"/>
          <w:szCs w:val="24"/>
        </w:rPr>
        <w:t xml:space="preserve">法定代表人或委托代理人：       </w:t>
      </w:r>
      <w:r>
        <w:rPr>
          <w:rFonts w:ascii="新宋体" w:hAnsi="新宋体" w:eastAsia="新宋体" w:cs="新宋体"/>
          <w:spacing w:val="-1"/>
          <w:sz w:val="24"/>
          <w:szCs w:val="24"/>
        </w:rPr>
        <w:t>法定代表人或委托代理人：</w:t>
      </w:r>
    </w:p>
    <w:p>
      <w:pPr>
        <w:pStyle w:val="3"/>
        <w:spacing w:line="256" w:lineRule="auto"/>
      </w:pPr>
    </w:p>
    <w:p>
      <w:pPr>
        <w:spacing w:before="79" w:line="624" w:lineRule="exact"/>
        <w:ind w:left="3720"/>
        <w:rPr>
          <w:rFonts w:ascii="新宋体" w:hAnsi="新宋体" w:eastAsia="新宋体" w:cs="新宋体"/>
          <w:sz w:val="24"/>
          <w:szCs w:val="24"/>
        </w:rPr>
      </w:pPr>
      <w:r>
        <w:rPr>
          <w:rFonts w:ascii="新宋体" w:hAnsi="新宋体" w:eastAsia="新宋体" w:cs="新宋体"/>
          <w:spacing w:val="-3"/>
          <w:position w:val="29"/>
          <w:sz w:val="24"/>
          <w:szCs w:val="24"/>
        </w:rPr>
        <w:t>开户银行：</w:t>
      </w:r>
    </w:p>
    <w:p>
      <w:pPr>
        <w:spacing w:before="1" w:line="220" w:lineRule="auto"/>
        <w:ind w:left="3843"/>
        <w:rPr>
          <w:rFonts w:ascii="新宋体" w:hAnsi="新宋体" w:eastAsia="新宋体" w:cs="新宋体"/>
          <w:sz w:val="24"/>
          <w:szCs w:val="24"/>
        </w:rPr>
      </w:pPr>
      <w:r>
        <w:rPr>
          <w:rFonts w:ascii="新宋体" w:hAnsi="新宋体" w:eastAsia="新宋体" w:cs="新宋体"/>
          <w:spacing w:val="-5"/>
          <w:sz w:val="24"/>
          <w:szCs w:val="24"/>
        </w:rPr>
        <w:t>账号：</w:t>
      </w:r>
    </w:p>
    <w:p>
      <w:pPr>
        <w:pStyle w:val="3"/>
        <w:spacing w:line="255" w:lineRule="auto"/>
      </w:pPr>
    </w:p>
    <w:p>
      <w:pPr>
        <w:spacing w:before="79" w:line="221" w:lineRule="auto"/>
        <w:rPr>
          <w:rFonts w:ascii="新宋体" w:hAnsi="新宋体" w:eastAsia="新宋体" w:cs="新宋体"/>
          <w:sz w:val="24"/>
          <w:szCs w:val="24"/>
        </w:rPr>
      </w:pPr>
      <w:r>
        <w:rPr>
          <w:rFonts w:ascii="新宋体" w:hAnsi="新宋体" w:eastAsia="新宋体" w:cs="新宋体"/>
          <w:sz w:val="24"/>
          <w:szCs w:val="24"/>
        </w:rPr>
        <w:t xml:space="preserve">联系电话：               </w:t>
      </w:r>
      <w:r>
        <w:rPr>
          <w:rFonts w:ascii="新宋体" w:hAnsi="新宋体" w:eastAsia="新宋体" w:cs="新宋体"/>
          <w:spacing w:val="-1"/>
          <w:sz w:val="24"/>
          <w:szCs w:val="24"/>
        </w:rPr>
        <w:t xml:space="preserve">       联系电话：</w:t>
      </w:r>
    </w:p>
    <w:p>
      <w:pPr>
        <w:pStyle w:val="3"/>
        <w:spacing w:line="254" w:lineRule="auto"/>
      </w:pPr>
    </w:p>
    <w:p>
      <w:pPr>
        <w:spacing w:before="78" w:line="219" w:lineRule="auto"/>
        <w:rPr>
          <w:rFonts w:ascii="新宋体" w:hAnsi="新宋体" w:eastAsia="新宋体" w:cs="新宋体"/>
          <w:sz w:val="24"/>
          <w:szCs w:val="24"/>
        </w:rPr>
      </w:pPr>
      <w:r>
        <w:rPr>
          <w:rFonts w:ascii="新宋体" w:hAnsi="新宋体" w:eastAsia="新宋体" w:cs="新宋体"/>
          <w:spacing w:val="-2"/>
          <w:sz w:val="24"/>
          <w:szCs w:val="24"/>
        </w:rPr>
        <w:t>签约时间：      年</w:t>
      </w:r>
      <w:r>
        <w:rPr>
          <w:rFonts w:ascii="新宋体" w:hAnsi="新宋体" w:eastAsia="新宋体" w:cs="新宋体"/>
          <w:spacing w:val="8"/>
          <w:sz w:val="24"/>
          <w:szCs w:val="24"/>
        </w:rPr>
        <w:t xml:space="preserve">  </w:t>
      </w:r>
      <w:r>
        <w:rPr>
          <w:rFonts w:ascii="新宋体" w:hAnsi="新宋体" w:eastAsia="新宋体" w:cs="新宋体"/>
          <w:spacing w:val="-2"/>
          <w:sz w:val="24"/>
          <w:szCs w:val="24"/>
        </w:rPr>
        <w:t>月</w:t>
      </w:r>
      <w:r>
        <w:rPr>
          <w:rFonts w:ascii="新宋体" w:hAnsi="新宋体" w:eastAsia="新宋体" w:cs="新宋体"/>
          <w:spacing w:val="26"/>
          <w:sz w:val="24"/>
          <w:szCs w:val="24"/>
        </w:rPr>
        <w:t xml:space="preserve">  </w:t>
      </w:r>
      <w:r>
        <w:rPr>
          <w:rFonts w:ascii="新宋体" w:hAnsi="新宋体" w:eastAsia="新宋体" w:cs="新宋体"/>
          <w:spacing w:val="-2"/>
          <w:sz w:val="24"/>
          <w:szCs w:val="24"/>
        </w:rPr>
        <w:t>日</w:t>
      </w:r>
    </w:p>
    <w:p>
      <w:pPr>
        <w:pStyle w:val="3"/>
      </w:pPr>
    </w:p>
    <w:p>
      <w:pPr>
        <w:pStyle w:val="3"/>
        <w:spacing w:line="241" w:lineRule="auto"/>
      </w:pPr>
    </w:p>
    <w:p>
      <w:pPr>
        <w:pStyle w:val="3"/>
        <w:spacing w:line="241" w:lineRule="auto"/>
      </w:pPr>
    </w:p>
    <w:p>
      <w:pPr>
        <w:spacing w:before="79" w:line="219" w:lineRule="auto"/>
        <w:rPr>
          <w:rFonts w:ascii="新宋体" w:hAnsi="新宋体" w:eastAsia="新宋体" w:cs="新宋体"/>
          <w:sz w:val="24"/>
          <w:szCs w:val="24"/>
        </w:rPr>
      </w:pPr>
      <w:r>
        <w:rPr>
          <w:rFonts w:ascii="新宋体" w:hAnsi="新宋体" w:eastAsia="新宋体" w:cs="新宋体"/>
          <w:spacing w:val="-2"/>
          <w:sz w:val="24"/>
          <w:szCs w:val="24"/>
        </w:rPr>
        <w:t>合同备案部门：</w:t>
      </w:r>
    </w:p>
    <w:p>
      <w:pPr>
        <w:pStyle w:val="3"/>
        <w:spacing w:line="257" w:lineRule="auto"/>
      </w:pPr>
    </w:p>
    <w:p>
      <w:pPr>
        <w:spacing w:before="78" w:line="219" w:lineRule="auto"/>
        <w:ind w:left="9"/>
        <w:rPr>
          <w:rFonts w:ascii="新宋体" w:hAnsi="新宋体" w:eastAsia="新宋体" w:cs="新宋体"/>
          <w:sz w:val="24"/>
          <w:szCs w:val="24"/>
        </w:rPr>
      </w:pPr>
      <w:r>
        <w:rPr>
          <w:rFonts w:ascii="新宋体" w:hAnsi="新宋体" w:eastAsia="新宋体" w:cs="新宋体"/>
          <w:spacing w:val="-4"/>
          <w:sz w:val="24"/>
          <w:szCs w:val="24"/>
        </w:rPr>
        <w:t>负责人：</w:t>
      </w:r>
      <w:r>
        <w:rPr>
          <w:rFonts w:ascii="新宋体" w:hAnsi="新宋体" w:eastAsia="新宋体" w:cs="新宋体"/>
          <w:sz w:val="24"/>
          <w:szCs w:val="24"/>
        </w:rPr>
        <w:t xml:space="preserve">                         </w:t>
      </w:r>
      <w:r>
        <w:rPr>
          <w:rFonts w:ascii="新宋体" w:hAnsi="新宋体" w:eastAsia="新宋体" w:cs="新宋体"/>
          <w:spacing w:val="-4"/>
          <w:sz w:val="24"/>
          <w:szCs w:val="24"/>
        </w:rPr>
        <w:t>经办人：</w:t>
      </w:r>
    </w:p>
    <w:p>
      <w:pPr>
        <w:pStyle w:val="3"/>
        <w:spacing w:line="259" w:lineRule="auto"/>
      </w:pPr>
    </w:p>
    <w:p>
      <w:pPr>
        <w:spacing w:before="79" w:line="219" w:lineRule="auto"/>
        <w:rPr>
          <w:rFonts w:ascii="新宋体" w:hAnsi="新宋体" w:eastAsia="新宋体" w:cs="新宋体"/>
          <w:sz w:val="24"/>
          <w:szCs w:val="24"/>
        </w:rPr>
      </w:pPr>
      <w:r>
        <w:rPr>
          <w:rFonts w:ascii="新宋体" w:hAnsi="新宋体" w:eastAsia="新宋体" w:cs="新宋体"/>
          <w:spacing w:val="-2"/>
          <w:sz w:val="24"/>
          <w:szCs w:val="24"/>
        </w:rPr>
        <w:t>合同备案时间：   年</w:t>
      </w:r>
      <w:r>
        <w:rPr>
          <w:rFonts w:ascii="新宋体" w:hAnsi="新宋体" w:eastAsia="新宋体" w:cs="新宋体"/>
          <w:spacing w:val="7"/>
          <w:sz w:val="24"/>
          <w:szCs w:val="24"/>
        </w:rPr>
        <w:t xml:space="preserve">  </w:t>
      </w:r>
      <w:r>
        <w:rPr>
          <w:rFonts w:ascii="新宋体" w:hAnsi="新宋体" w:eastAsia="新宋体" w:cs="新宋体"/>
          <w:spacing w:val="-2"/>
          <w:sz w:val="24"/>
          <w:szCs w:val="24"/>
        </w:rPr>
        <w:t>月</w:t>
      </w:r>
      <w:r>
        <w:rPr>
          <w:rFonts w:ascii="新宋体" w:hAnsi="新宋体" w:eastAsia="新宋体" w:cs="新宋体"/>
          <w:spacing w:val="25"/>
          <w:sz w:val="24"/>
          <w:szCs w:val="24"/>
        </w:rPr>
        <w:t xml:space="preserve">  </w:t>
      </w:r>
      <w:r>
        <w:rPr>
          <w:rFonts w:ascii="新宋体" w:hAnsi="新宋体" w:eastAsia="新宋体" w:cs="新宋体"/>
          <w:spacing w:val="-2"/>
          <w:sz w:val="24"/>
          <w:szCs w:val="24"/>
        </w:rPr>
        <w:t>日</w:t>
      </w:r>
    </w:p>
    <w:p>
      <w:pPr>
        <w:spacing w:line="219" w:lineRule="auto"/>
        <w:rPr>
          <w:rFonts w:ascii="新宋体" w:hAnsi="新宋体" w:eastAsia="新宋体" w:cs="新宋体"/>
          <w:sz w:val="24"/>
          <w:szCs w:val="24"/>
        </w:rPr>
        <w:sectPr>
          <w:headerReference r:id="rId87" w:type="default"/>
          <w:footerReference r:id="rId88" w:type="default"/>
          <w:pgSz w:w="11906" w:h="16839"/>
          <w:pgMar w:top="400" w:right="1785" w:bottom="1151" w:left="1427" w:header="0" w:footer="989" w:gutter="0"/>
          <w:cols w:space="720" w:num="1"/>
        </w:sectPr>
      </w:pPr>
    </w:p>
    <w:p>
      <w:pPr>
        <w:pStyle w:val="3"/>
        <w:spacing w:line="293" w:lineRule="auto"/>
      </w:pPr>
    </w:p>
    <w:p>
      <w:pPr>
        <w:pStyle w:val="3"/>
        <w:spacing w:line="293" w:lineRule="auto"/>
      </w:pPr>
    </w:p>
    <w:p>
      <w:pPr>
        <w:pStyle w:val="3"/>
        <w:spacing w:line="294" w:lineRule="auto"/>
      </w:pPr>
    </w:p>
    <w:p>
      <w:pPr>
        <w:pStyle w:val="3"/>
        <w:spacing w:line="294" w:lineRule="auto"/>
      </w:pPr>
    </w:p>
    <w:p>
      <w:pPr>
        <w:spacing w:before="78" w:line="219" w:lineRule="auto"/>
        <w:ind w:left="4081"/>
        <w:rPr>
          <w:rFonts w:ascii="新宋体" w:hAnsi="新宋体" w:eastAsia="新宋体" w:cs="新宋体"/>
          <w:sz w:val="24"/>
          <w:szCs w:val="24"/>
        </w:rPr>
      </w:pPr>
      <w:r>
        <w:rPr>
          <w:rFonts w:ascii="新宋体" w:hAnsi="新宋体" w:eastAsia="新宋体" w:cs="新宋体"/>
          <w:spacing w:val="-1"/>
          <w:sz w:val="24"/>
          <w:szCs w:val="24"/>
          <w14:textOutline w14:w="4356" w14:cap="sq" w14:cmpd="sng">
            <w14:solidFill>
              <w14:srgbClr w14:val="000000"/>
            </w14:solidFill>
            <w14:prstDash w14:val="solid"/>
            <w14:bevel/>
          </w14:textOutline>
        </w:rPr>
        <w:t>合同通用条款</w:t>
      </w:r>
    </w:p>
    <w:p>
      <w:pPr>
        <w:spacing w:before="276" w:line="430" w:lineRule="auto"/>
        <w:ind w:right="10" w:firstLine="480"/>
        <w:jc w:val="both"/>
        <w:rPr>
          <w:rFonts w:ascii="新宋体" w:hAnsi="新宋体" w:eastAsia="新宋体" w:cs="新宋体"/>
          <w:sz w:val="24"/>
          <w:szCs w:val="24"/>
        </w:rPr>
      </w:pPr>
      <w:r>
        <w:rPr>
          <w:rFonts w:ascii="新宋体" w:hAnsi="新宋体" w:eastAsia="新宋体" w:cs="新宋体"/>
          <w:spacing w:val="-2"/>
          <w:sz w:val="24"/>
          <w:szCs w:val="24"/>
        </w:rPr>
        <w:t>根据《民法典》、《中华人民共和国政府采购法》的规定，合同双方经协商达成一</w:t>
      </w:r>
      <w:r>
        <w:rPr>
          <w:rFonts w:ascii="新宋体" w:hAnsi="新宋体" w:eastAsia="新宋体" w:cs="新宋体"/>
          <w:spacing w:val="11"/>
          <w:sz w:val="24"/>
          <w:szCs w:val="24"/>
        </w:rPr>
        <w:t xml:space="preserve"> </w:t>
      </w:r>
      <w:r>
        <w:rPr>
          <w:rFonts w:ascii="新宋体" w:hAnsi="新宋体" w:eastAsia="新宋体" w:cs="新宋体"/>
          <w:spacing w:val="-2"/>
          <w:sz w:val="24"/>
          <w:szCs w:val="24"/>
        </w:rPr>
        <w:t>致，自愿订立本合同，遵循公平原则明确双方的权利、义务，确保双方诚实守信地履行</w:t>
      </w:r>
    </w:p>
    <w:p>
      <w:pPr>
        <w:spacing w:line="221" w:lineRule="auto"/>
        <w:ind w:left="1"/>
        <w:rPr>
          <w:rFonts w:ascii="新宋体" w:hAnsi="新宋体" w:eastAsia="新宋体" w:cs="新宋体"/>
          <w:sz w:val="24"/>
          <w:szCs w:val="24"/>
        </w:rPr>
      </w:pPr>
      <w:r>
        <w:rPr>
          <w:rFonts w:ascii="新宋体" w:hAnsi="新宋体" w:eastAsia="新宋体" w:cs="新宋体"/>
          <w:spacing w:val="-4"/>
          <w:sz w:val="24"/>
          <w:szCs w:val="24"/>
        </w:rPr>
        <w:t>合同。</w:t>
      </w:r>
    </w:p>
    <w:p>
      <w:pPr>
        <w:spacing w:before="274" w:line="220" w:lineRule="auto"/>
        <w:ind w:left="498"/>
        <w:rPr>
          <w:rFonts w:ascii="新宋体" w:hAnsi="新宋体" w:eastAsia="新宋体" w:cs="新宋体"/>
          <w:sz w:val="24"/>
          <w:szCs w:val="24"/>
        </w:rPr>
      </w:pPr>
      <w:r>
        <w:rPr>
          <w:rFonts w:ascii="新宋体" w:hAnsi="新宋体" w:eastAsia="新宋体" w:cs="新宋体"/>
          <w:spacing w:val="-7"/>
          <w:sz w:val="24"/>
          <w:szCs w:val="24"/>
        </w:rPr>
        <w:t>1.定义</w:t>
      </w:r>
    </w:p>
    <w:p>
      <w:pPr>
        <w:spacing w:before="272" w:line="219" w:lineRule="auto"/>
        <w:ind w:left="481"/>
        <w:rPr>
          <w:rFonts w:ascii="新宋体" w:hAnsi="新宋体" w:eastAsia="新宋体" w:cs="新宋体"/>
          <w:sz w:val="24"/>
          <w:szCs w:val="24"/>
        </w:rPr>
      </w:pPr>
      <w:r>
        <w:rPr>
          <w:rFonts w:ascii="新宋体" w:hAnsi="新宋体" w:eastAsia="新宋体" w:cs="新宋体"/>
          <w:spacing w:val="-1"/>
          <w:sz w:val="24"/>
          <w:szCs w:val="24"/>
        </w:rPr>
        <w:t>本合同中的下列术语应解释为：</w:t>
      </w:r>
    </w:p>
    <w:p>
      <w:pPr>
        <w:spacing w:before="275" w:line="562" w:lineRule="exact"/>
        <w:ind w:right="10"/>
        <w:jc w:val="right"/>
        <w:rPr>
          <w:rFonts w:ascii="新宋体" w:hAnsi="新宋体" w:eastAsia="新宋体" w:cs="新宋体"/>
          <w:sz w:val="24"/>
          <w:szCs w:val="24"/>
        </w:rPr>
      </w:pPr>
      <w:r>
        <w:rPr>
          <w:rFonts w:ascii="新宋体" w:hAnsi="新宋体" w:eastAsia="新宋体" w:cs="新宋体"/>
          <w:spacing w:val="-3"/>
          <w:position w:val="24"/>
          <w:sz w:val="24"/>
          <w:szCs w:val="24"/>
        </w:rPr>
        <w:t>1.1 “合同</w:t>
      </w:r>
      <w:r>
        <w:rPr>
          <w:rFonts w:ascii="新宋体" w:hAnsi="新宋体" w:eastAsia="新宋体" w:cs="新宋体"/>
          <w:spacing w:val="-85"/>
          <w:position w:val="24"/>
          <w:sz w:val="24"/>
          <w:szCs w:val="24"/>
        </w:rPr>
        <w:t xml:space="preserve"> </w:t>
      </w:r>
      <w:r>
        <w:rPr>
          <w:rFonts w:ascii="新宋体" w:hAnsi="新宋体" w:eastAsia="新宋体" w:cs="新宋体"/>
          <w:spacing w:val="-3"/>
          <w:position w:val="24"/>
          <w:sz w:val="24"/>
          <w:szCs w:val="24"/>
        </w:rPr>
        <w:t>”指甲乙双方签署的、载明的甲乙双方权利义务的协议，包括所有的附</w:t>
      </w:r>
    </w:p>
    <w:p>
      <w:pPr>
        <w:spacing w:before="1" w:line="218" w:lineRule="auto"/>
        <w:rPr>
          <w:rFonts w:ascii="新宋体" w:hAnsi="新宋体" w:eastAsia="新宋体" w:cs="新宋体"/>
          <w:sz w:val="24"/>
          <w:szCs w:val="24"/>
        </w:rPr>
      </w:pPr>
      <w:r>
        <w:rPr>
          <w:rFonts w:ascii="新宋体" w:hAnsi="新宋体" w:eastAsia="新宋体" w:cs="新宋体"/>
          <w:spacing w:val="-1"/>
          <w:sz w:val="24"/>
          <w:szCs w:val="24"/>
        </w:rPr>
        <w:t>件、附录和上述文件所提到的构成合同的所有文件。</w:t>
      </w:r>
    </w:p>
    <w:p>
      <w:pPr>
        <w:spacing w:before="275" w:line="559" w:lineRule="exact"/>
        <w:ind w:right="10"/>
        <w:jc w:val="right"/>
        <w:rPr>
          <w:rFonts w:ascii="新宋体" w:hAnsi="新宋体" w:eastAsia="新宋体" w:cs="新宋体"/>
          <w:sz w:val="24"/>
          <w:szCs w:val="24"/>
        </w:rPr>
      </w:pPr>
      <w:r>
        <w:rPr>
          <w:rFonts w:ascii="新宋体" w:hAnsi="新宋体" w:eastAsia="新宋体" w:cs="新宋体"/>
          <w:spacing w:val="-3"/>
          <w:position w:val="24"/>
          <w:sz w:val="24"/>
          <w:szCs w:val="24"/>
        </w:rPr>
        <w:t>1.2 “合同金额</w:t>
      </w:r>
      <w:r>
        <w:rPr>
          <w:rFonts w:ascii="新宋体" w:hAnsi="新宋体" w:eastAsia="新宋体" w:cs="新宋体"/>
          <w:spacing w:val="-85"/>
          <w:position w:val="24"/>
          <w:sz w:val="24"/>
          <w:szCs w:val="24"/>
        </w:rPr>
        <w:t xml:space="preserve"> </w:t>
      </w:r>
      <w:r>
        <w:rPr>
          <w:rFonts w:ascii="新宋体" w:hAnsi="新宋体" w:eastAsia="新宋体" w:cs="新宋体"/>
          <w:spacing w:val="-3"/>
          <w:position w:val="24"/>
          <w:sz w:val="24"/>
          <w:szCs w:val="24"/>
        </w:rPr>
        <w:t>”指根据合同规定，乙方在正确地完全履行合同义务后甲方应付给</w:t>
      </w:r>
    </w:p>
    <w:p>
      <w:pPr>
        <w:spacing w:before="1" w:line="217" w:lineRule="auto"/>
        <w:ind w:left="24"/>
        <w:rPr>
          <w:rFonts w:ascii="新宋体" w:hAnsi="新宋体" w:eastAsia="新宋体" w:cs="新宋体"/>
          <w:sz w:val="24"/>
          <w:szCs w:val="24"/>
        </w:rPr>
      </w:pPr>
      <w:r>
        <w:rPr>
          <w:rFonts w:ascii="新宋体" w:hAnsi="新宋体" w:eastAsia="新宋体" w:cs="新宋体"/>
          <w:spacing w:val="-6"/>
          <w:sz w:val="24"/>
          <w:szCs w:val="24"/>
        </w:rPr>
        <w:t>乙方的价款。</w:t>
      </w:r>
    </w:p>
    <w:p>
      <w:pPr>
        <w:spacing w:before="278" w:line="219" w:lineRule="auto"/>
        <w:ind w:left="498"/>
        <w:rPr>
          <w:rFonts w:ascii="新宋体" w:hAnsi="新宋体" w:eastAsia="新宋体" w:cs="新宋体"/>
          <w:sz w:val="24"/>
          <w:szCs w:val="24"/>
        </w:rPr>
      </w:pPr>
      <w:r>
        <w:rPr>
          <w:rFonts w:ascii="新宋体" w:hAnsi="新宋体" w:eastAsia="新宋体" w:cs="新宋体"/>
          <w:spacing w:val="-4"/>
          <w:sz w:val="24"/>
          <w:szCs w:val="24"/>
        </w:rPr>
        <w:t>1.3 “合同条款</w:t>
      </w:r>
      <w:r>
        <w:rPr>
          <w:rFonts w:ascii="新宋体" w:hAnsi="新宋体" w:eastAsia="新宋体" w:cs="新宋体"/>
          <w:spacing w:val="-81"/>
          <w:sz w:val="24"/>
          <w:szCs w:val="24"/>
        </w:rPr>
        <w:t xml:space="preserve"> </w:t>
      </w:r>
      <w:r>
        <w:rPr>
          <w:rFonts w:ascii="新宋体" w:hAnsi="新宋体" w:eastAsia="新宋体" w:cs="新宋体"/>
          <w:spacing w:val="-4"/>
          <w:sz w:val="24"/>
          <w:szCs w:val="24"/>
        </w:rPr>
        <w:t>”指本合同条款。</w:t>
      </w:r>
    </w:p>
    <w:p>
      <w:pPr>
        <w:spacing w:before="275" w:line="559" w:lineRule="exact"/>
        <w:jc w:val="right"/>
        <w:rPr>
          <w:rFonts w:ascii="新宋体" w:hAnsi="新宋体" w:eastAsia="新宋体" w:cs="新宋体"/>
          <w:sz w:val="24"/>
          <w:szCs w:val="24"/>
        </w:rPr>
      </w:pPr>
      <w:r>
        <w:rPr>
          <w:rFonts w:ascii="新宋体" w:hAnsi="新宋体" w:eastAsia="新宋体" w:cs="新宋体"/>
          <w:spacing w:val="-3"/>
          <w:position w:val="24"/>
          <w:sz w:val="24"/>
          <w:szCs w:val="24"/>
        </w:rPr>
        <w:t>1.4 “货物</w:t>
      </w:r>
      <w:r>
        <w:rPr>
          <w:rFonts w:ascii="新宋体" w:hAnsi="新宋体" w:eastAsia="新宋体" w:cs="新宋体"/>
          <w:spacing w:val="-74"/>
          <w:position w:val="24"/>
          <w:sz w:val="24"/>
          <w:szCs w:val="24"/>
        </w:rPr>
        <w:t xml:space="preserve"> </w:t>
      </w:r>
      <w:r>
        <w:rPr>
          <w:rFonts w:ascii="新宋体" w:hAnsi="新宋体" w:eastAsia="新宋体" w:cs="新宋体"/>
          <w:spacing w:val="-3"/>
          <w:position w:val="24"/>
          <w:sz w:val="24"/>
          <w:szCs w:val="24"/>
        </w:rPr>
        <w:t>”指乙方根据合同约定须向甲方提供的一切产品、设备、机械、仪表、</w:t>
      </w:r>
    </w:p>
    <w:p>
      <w:pPr>
        <w:spacing w:line="219" w:lineRule="auto"/>
        <w:ind w:left="3"/>
        <w:rPr>
          <w:rFonts w:ascii="新宋体" w:hAnsi="新宋体" w:eastAsia="新宋体" w:cs="新宋体"/>
          <w:sz w:val="24"/>
          <w:szCs w:val="24"/>
        </w:rPr>
      </w:pPr>
      <w:r>
        <w:rPr>
          <w:rFonts w:ascii="新宋体" w:hAnsi="新宋体" w:eastAsia="新宋体" w:cs="新宋体"/>
          <w:spacing w:val="-1"/>
          <w:sz w:val="24"/>
          <w:szCs w:val="24"/>
        </w:rPr>
        <w:t>备件等，包括辅助工具、使用手册等相关资料。</w:t>
      </w:r>
    </w:p>
    <w:p>
      <w:pPr>
        <w:spacing w:before="277" w:line="559" w:lineRule="exact"/>
        <w:ind w:right="10"/>
        <w:jc w:val="right"/>
        <w:rPr>
          <w:rFonts w:ascii="新宋体" w:hAnsi="新宋体" w:eastAsia="新宋体" w:cs="新宋体"/>
          <w:sz w:val="24"/>
          <w:szCs w:val="24"/>
        </w:rPr>
      </w:pPr>
      <w:r>
        <w:rPr>
          <w:rFonts w:ascii="新宋体" w:hAnsi="新宋体" w:eastAsia="新宋体" w:cs="新宋体"/>
          <w:spacing w:val="-3"/>
          <w:position w:val="24"/>
          <w:sz w:val="24"/>
          <w:szCs w:val="24"/>
        </w:rPr>
        <w:t>1.5 “服务</w:t>
      </w:r>
      <w:r>
        <w:rPr>
          <w:rFonts w:ascii="新宋体" w:hAnsi="新宋体" w:eastAsia="新宋体" w:cs="新宋体"/>
          <w:spacing w:val="-85"/>
          <w:position w:val="24"/>
          <w:sz w:val="24"/>
          <w:szCs w:val="24"/>
        </w:rPr>
        <w:t xml:space="preserve"> </w:t>
      </w:r>
      <w:r>
        <w:rPr>
          <w:rFonts w:ascii="新宋体" w:hAnsi="新宋体" w:eastAsia="新宋体" w:cs="新宋体"/>
          <w:spacing w:val="-3"/>
          <w:position w:val="24"/>
          <w:sz w:val="24"/>
          <w:szCs w:val="24"/>
        </w:rPr>
        <w:t>”指根据本合同规定乙方承担与供货有关的辅助服务，如运输、保险及</w:t>
      </w:r>
    </w:p>
    <w:p>
      <w:pPr>
        <w:spacing w:before="1" w:line="218" w:lineRule="auto"/>
        <w:ind w:left="5"/>
        <w:rPr>
          <w:rFonts w:ascii="新宋体" w:hAnsi="新宋体" w:eastAsia="新宋体" w:cs="新宋体"/>
          <w:sz w:val="24"/>
          <w:szCs w:val="24"/>
        </w:rPr>
      </w:pPr>
      <w:r>
        <w:rPr>
          <w:rFonts w:ascii="新宋体" w:hAnsi="新宋体" w:eastAsia="新宋体" w:cs="新宋体"/>
          <w:spacing w:val="-1"/>
          <w:sz w:val="24"/>
          <w:szCs w:val="24"/>
        </w:rPr>
        <w:t>安装、调试、提供技术援助、培训和合同中规定乙方应承担的其它义务。</w:t>
      </w:r>
    </w:p>
    <w:p>
      <w:pPr>
        <w:spacing w:before="274" w:line="219" w:lineRule="auto"/>
        <w:ind w:left="498"/>
        <w:rPr>
          <w:rFonts w:ascii="新宋体" w:hAnsi="新宋体" w:eastAsia="新宋体" w:cs="新宋体"/>
          <w:sz w:val="24"/>
          <w:szCs w:val="24"/>
        </w:rPr>
      </w:pPr>
      <w:r>
        <w:rPr>
          <w:rFonts w:ascii="新宋体" w:hAnsi="新宋体" w:eastAsia="新宋体" w:cs="新宋体"/>
          <w:spacing w:val="-5"/>
          <w:sz w:val="24"/>
          <w:szCs w:val="24"/>
        </w:rPr>
        <w:t>1.6 “</w:t>
      </w:r>
      <w:r>
        <w:rPr>
          <w:rFonts w:ascii="新宋体" w:hAnsi="新宋体" w:eastAsia="新宋体" w:cs="新宋体"/>
          <w:spacing w:val="-80"/>
          <w:sz w:val="24"/>
          <w:szCs w:val="24"/>
        </w:rPr>
        <w:t xml:space="preserve"> </w:t>
      </w:r>
      <w:r>
        <w:rPr>
          <w:rFonts w:ascii="新宋体" w:hAnsi="新宋体" w:eastAsia="新宋体" w:cs="新宋体"/>
          <w:spacing w:val="-5"/>
          <w:sz w:val="24"/>
          <w:szCs w:val="24"/>
        </w:rPr>
        <w:t>甲方</w:t>
      </w:r>
      <w:r>
        <w:rPr>
          <w:rFonts w:ascii="新宋体" w:hAnsi="新宋体" w:eastAsia="新宋体" w:cs="新宋体"/>
          <w:spacing w:val="-89"/>
          <w:sz w:val="24"/>
          <w:szCs w:val="24"/>
        </w:rPr>
        <w:t xml:space="preserve"> </w:t>
      </w:r>
      <w:r>
        <w:rPr>
          <w:rFonts w:ascii="新宋体" w:hAnsi="新宋体" w:eastAsia="新宋体" w:cs="新宋体"/>
          <w:spacing w:val="-5"/>
          <w:sz w:val="24"/>
          <w:szCs w:val="24"/>
        </w:rPr>
        <w:t>”指购买货物和服务的单位。</w:t>
      </w:r>
    </w:p>
    <w:p>
      <w:pPr>
        <w:spacing w:before="277" w:line="219" w:lineRule="auto"/>
        <w:ind w:left="498"/>
        <w:rPr>
          <w:rFonts w:ascii="新宋体" w:hAnsi="新宋体" w:eastAsia="新宋体" w:cs="新宋体"/>
          <w:sz w:val="24"/>
          <w:szCs w:val="24"/>
        </w:rPr>
      </w:pPr>
      <w:r>
        <w:rPr>
          <w:rFonts w:ascii="新宋体" w:hAnsi="新宋体" w:eastAsia="新宋体" w:cs="新宋体"/>
          <w:spacing w:val="-3"/>
          <w:sz w:val="24"/>
          <w:szCs w:val="24"/>
        </w:rPr>
        <w:t>1.7 “</w:t>
      </w:r>
      <w:r>
        <w:rPr>
          <w:rFonts w:ascii="新宋体" w:hAnsi="新宋体" w:eastAsia="新宋体" w:cs="新宋体"/>
          <w:spacing w:val="-88"/>
          <w:sz w:val="24"/>
          <w:szCs w:val="24"/>
        </w:rPr>
        <w:t xml:space="preserve"> </w:t>
      </w:r>
      <w:r>
        <w:rPr>
          <w:rFonts w:ascii="新宋体" w:hAnsi="新宋体" w:eastAsia="新宋体" w:cs="新宋体"/>
          <w:spacing w:val="-3"/>
          <w:sz w:val="24"/>
          <w:szCs w:val="24"/>
        </w:rPr>
        <w:t>乙方</w:t>
      </w:r>
      <w:r>
        <w:rPr>
          <w:rFonts w:ascii="新宋体" w:hAnsi="新宋体" w:eastAsia="新宋体" w:cs="新宋体"/>
          <w:spacing w:val="-88"/>
          <w:sz w:val="24"/>
          <w:szCs w:val="24"/>
        </w:rPr>
        <w:t xml:space="preserve"> </w:t>
      </w:r>
      <w:r>
        <w:rPr>
          <w:rFonts w:ascii="新宋体" w:hAnsi="新宋体" w:eastAsia="新宋体" w:cs="新宋体"/>
          <w:spacing w:val="-3"/>
          <w:sz w:val="24"/>
          <w:szCs w:val="24"/>
        </w:rPr>
        <w:t>”指提供本合同条款下货物和服务的公司或其他实体。</w:t>
      </w:r>
    </w:p>
    <w:p>
      <w:pPr>
        <w:spacing w:before="275" w:line="219" w:lineRule="auto"/>
        <w:ind w:left="498"/>
        <w:rPr>
          <w:rFonts w:ascii="新宋体" w:hAnsi="新宋体" w:eastAsia="新宋体" w:cs="新宋体"/>
          <w:sz w:val="24"/>
          <w:szCs w:val="24"/>
        </w:rPr>
      </w:pPr>
      <w:r>
        <w:rPr>
          <w:rFonts w:ascii="新宋体" w:hAnsi="新宋体" w:eastAsia="新宋体" w:cs="新宋体"/>
          <w:spacing w:val="-3"/>
          <w:sz w:val="24"/>
          <w:szCs w:val="24"/>
        </w:rPr>
        <w:t>1.8 “现场</w:t>
      </w:r>
      <w:r>
        <w:rPr>
          <w:rFonts w:ascii="新宋体" w:hAnsi="新宋体" w:eastAsia="新宋体" w:cs="新宋体"/>
          <w:spacing w:val="-71"/>
          <w:sz w:val="24"/>
          <w:szCs w:val="24"/>
        </w:rPr>
        <w:t xml:space="preserve"> </w:t>
      </w:r>
      <w:r>
        <w:rPr>
          <w:rFonts w:ascii="新宋体" w:hAnsi="新宋体" w:eastAsia="新宋体" w:cs="新宋体"/>
          <w:spacing w:val="-3"/>
          <w:sz w:val="24"/>
          <w:szCs w:val="24"/>
        </w:rPr>
        <w:t>”指合同规定货物将要运至和安装的地点。</w:t>
      </w:r>
    </w:p>
    <w:p>
      <w:pPr>
        <w:spacing w:before="274" w:line="219" w:lineRule="auto"/>
        <w:ind w:right="10"/>
        <w:jc w:val="right"/>
        <w:rPr>
          <w:rFonts w:ascii="新宋体" w:hAnsi="新宋体" w:eastAsia="新宋体" w:cs="新宋体"/>
          <w:sz w:val="24"/>
          <w:szCs w:val="24"/>
        </w:rPr>
      </w:pPr>
      <w:r>
        <w:rPr>
          <w:rFonts w:ascii="新宋体" w:hAnsi="新宋体" w:eastAsia="新宋体" w:cs="新宋体"/>
          <w:spacing w:val="-3"/>
          <w:sz w:val="24"/>
          <w:szCs w:val="24"/>
        </w:rPr>
        <w:t>1.9 “验收</w:t>
      </w:r>
      <w:r>
        <w:rPr>
          <w:rFonts w:ascii="新宋体" w:hAnsi="新宋体" w:eastAsia="新宋体" w:cs="新宋体"/>
          <w:spacing w:val="-85"/>
          <w:sz w:val="24"/>
          <w:szCs w:val="24"/>
        </w:rPr>
        <w:t xml:space="preserve"> </w:t>
      </w:r>
      <w:r>
        <w:rPr>
          <w:rFonts w:ascii="新宋体" w:hAnsi="新宋体" w:eastAsia="新宋体" w:cs="新宋体"/>
          <w:spacing w:val="-3"/>
          <w:sz w:val="24"/>
          <w:szCs w:val="24"/>
        </w:rPr>
        <w:t>”指合同双方依据强制性的国家技术质量规范和合同约定，确认合同条</w:t>
      </w:r>
    </w:p>
    <w:p>
      <w:pPr>
        <w:spacing w:before="277" w:line="219" w:lineRule="auto"/>
        <w:ind w:left="1"/>
        <w:rPr>
          <w:rFonts w:ascii="新宋体" w:hAnsi="新宋体" w:eastAsia="新宋体" w:cs="新宋体"/>
          <w:sz w:val="24"/>
          <w:szCs w:val="24"/>
        </w:rPr>
      </w:pPr>
      <w:r>
        <w:rPr>
          <w:rFonts w:ascii="新宋体" w:hAnsi="新宋体" w:eastAsia="新宋体" w:cs="新宋体"/>
          <w:spacing w:val="-1"/>
          <w:sz w:val="24"/>
          <w:szCs w:val="24"/>
        </w:rPr>
        <w:t>款下的货物符合合同规定的活动。</w:t>
      </w:r>
    </w:p>
    <w:p>
      <w:pPr>
        <w:spacing w:before="275" w:line="219" w:lineRule="auto"/>
        <w:ind w:right="10"/>
        <w:jc w:val="right"/>
        <w:rPr>
          <w:rFonts w:ascii="新宋体" w:hAnsi="新宋体" w:eastAsia="新宋体" w:cs="新宋体"/>
          <w:sz w:val="24"/>
          <w:szCs w:val="24"/>
        </w:rPr>
      </w:pPr>
      <w:r>
        <w:rPr>
          <w:rFonts w:ascii="新宋体" w:hAnsi="新宋体" w:eastAsia="新宋体" w:cs="新宋体"/>
          <w:spacing w:val="-4"/>
          <w:sz w:val="24"/>
          <w:szCs w:val="24"/>
        </w:rPr>
        <w:t>1.10</w:t>
      </w:r>
      <w:r>
        <w:rPr>
          <w:rFonts w:ascii="新宋体" w:hAnsi="新宋体" w:eastAsia="新宋体" w:cs="新宋体"/>
          <w:spacing w:val="-45"/>
          <w:sz w:val="24"/>
          <w:szCs w:val="24"/>
        </w:rPr>
        <w:t xml:space="preserve"> </w:t>
      </w:r>
      <w:r>
        <w:rPr>
          <w:rFonts w:ascii="新宋体" w:hAnsi="新宋体" w:eastAsia="新宋体" w:cs="新宋体"/>
          <w:spacing w:val="-4"/>
          <w:sz w:val="24"/>
          <w:szCs w:val="24"/>
        </w:rPr>
        <w:t>原厂商：产品制造商或其在中国境内设立的办事或技术服务机构。除另有</w:t>
      </w:r>
      <w:r>
        <w:rPr>
          <w:rFonts w:ascii="新宋体" w:hAnsi="新宋体" w:eastAsia="新宋体" w:cs="新宋体"/>
          <w:spacing w:val="-5"/>
          <w:sz w:val="24"/>
          <w:szCs w:val="24"/>
        </w:rPr>
        <w:t>说明</w:t>
      </w:r>
    </w:p>
    <w:p>
      <w:pPr>
        <w:spacing w:before="274" w:line="219" w:lineRule="auto"/>
        <w:ind w:left="5"/>
        <w:rPr>
          <w:rFonts w:ascii="新宋体" w:hAnsi="新宋体" w:eastAsia="新宋体" w:cs="新宋体"/>
          <w:sz w:val="24"/>
          <w:szCs w:val="24"/>
        </w:rPr>
      </w:pPr>
      <w:r>
        <w:rPr>
          <w:rFonts w:ascii="新宋体" w:hAnsi="新宋体" w:eastAsia="新宋体" w:cs="新宋体"/>
          <w:sz w:val="24"/>
          <w:szCs w:val="24"/>
        </w:rPr>
        <w:t>外，本合同文件所述的制造商、产品制造商、制</w:t>
      </w:r>
      <w:r>
        <w:rPr>
          <w:rFonts w:ascii="新宋体" w:hAnsi="新宋体" w:eastAsia="新宋体" w:cs="新宋体"/>
          <w:spacing w:val="-1"/>
          <w:sz w:val="24"/>
          <w:szCs w:val="24"/>
        </w:rPr>
        <w:t>造厂家、产品制造厂家均为原厂商。</w:t>
      </w:r>
    </w:p>
    <w:p>
      <w:pPr>
        <w:spacing w:before="277" w:line="219" w:lineRule="auto"/>
        <w:ind w:left="498"/>
        <w:rPr>
          <w:rFonts w:ascii="新宋体" w:hAnsi="新宋体" w:eastAsia="新宋体" w:cs="新宋体"/>
          <w:sz w:val="24"/>
          <w:szCs w:val="24"/>
        </w:rPr>
      </w:pPr>
      <w:r>
        <w:rPr>
          <w:rFonts w:ascii="新宋体" w:hAnsi="新宋体" w:eastAsia="新宋体" w:cs="新宋体"/>
          <w:spacing w:val="-1"/>
          <w:sz w:val="24"/>
          <w:szCs w:val="24"/>
        </w:rPr>
        <w:t>1.11 原产地：指产品的生产地，或提供服务的来源</w:t>
      </w:r>
      <w:r>
        <w:rPr>
          <w:rFonts w:ascii="新宋体" w:hAnsi="新宋体" w:eastAsia="新宋体" w:cs="新宋体"/>
          <w:spacing w:val="-2"/>
          <w:sz w:val="24"/>
          <w:szCs w:val="24"/>
        </w:rPr>
        <w:t>地。</w:t>
      </w:r>
    </w:p>
    <w:p>
      <w:pPr>
        <w:spacing w:before="275" w:line="559" w:lineRule="exact"/>
        <w:ind w:left="498"/>
        <w:rPr>
          <w:rFonts w:ascii="新宋体" w:hAnsi="新宋体" w:eastAsia="新宋体" w:cs="新宋体"/>
          <w:sz w:val="24"/>
          <w:szCs w:val="24"/>
        </w:rPr>
      </w:pPr>
      <w:r>
        <w:rPr>
          <w:rFonts w:ascii="新宋体" w:hAnsi="新宋体" w:eastAsia="新宋体" w:cs="新宋体"/>
          <w:spacing w:val="-3"/>
          <w:position w:val="24"/>
          <w:sz w:val="24"/>
          <w:szCs w:val="24"/>
        </w:rPr>
        <w:t>1.12 “工作日</w:t>
      </w:r>
      <w:r>
        <w:rPr>
          <w:rFonts w:ascii="新宋体" w:hAnsi="新宋体" w:eastAsia="新宋体" w:cs="新宋体"/>
          <w:spacing w:val="-89"/>
          <w:position w:val="24"/>
          <w:sz w:val="24"/>
          <w:szCs w:val="24"/>
        </w:rPr>
        <w:t xml:space="preserve"> </w:t>
      </w:r>
      <w:r>
        <w:rPr>
          <w:rFonts w:ascii="新宋体" w:hAnsi="新宋体" w:eastAsia="新宋体" w:cs="新宋体"/>
          <w:spacing w:val="-3"/>
          <w:position w:val="24"/>
          <w:sz w:val="24"/>
          <w:szCs w:val="24"/>
        </w:rPr>
        <w:t>”指国家法定工作日，“</w:t>
      </w:r>
      <w:r>
        <w:rPr>
          <w:rFonts w:ascii="新宋体" w:hAnsi="新宋体" w:eastAsia="新宋体" w:cs="新宋体"/>
          <w:spacing w:val="-4"/>
          <w:position w:val="24"/>
          <w:sz w:val="24"/>
          <w:szCs w:val="24"/>
        </w:rPr>
        <w:t>天</w:t>
      </w:r>
      <w:r>
        <w:rPr>
          <w:rFonts w:ascii="新宋体" w:hAnsi="新宋体" w:eastAsia="新宋体" w:cs="新宋体"/>
          <w:spacing w:val="-88"/>
          <w:position w:val="24"/>
          <w:sz w:val="24"/>
          <w:szCs w:val="24"/>
        </w:rPr>
        <w:t xml:space="preserve"> </w:t>
      </w:r>
      <w:r>
        <w:rPr>
          <w:rFonts w:ascii="新宋体" w:hAnsi="新宋体" w:eastAsia="新宋体" w:cs="新宋体"/>
          <w:spacing w:val="-4"/>
          <w:position w:val="24"/>
          <w:sz w:val="24"/>
          <w:szCs w:val="24"/>
        </w:rPr>
        <w:t>”指日历天数。</w:t>
      </w:r>
    </w:p>
    <w:p>
      <w:pPr>
        <w:spacing w:before="1" w:line="219" w:lineRule="auto"/>
        <w:ind w:left="483"/>
        <w:rPr>
          <w:rFonts w:ascii="新宋体" w:hAnsi="新宋体" w:eastAsia="新宋体" w:cs="新宋体"/>
          <w:sz w:val="24"/>
          <w:szCs w:val="24"/>
        </w:rPr>
      </w:pPr>
      <w:r>
        <w:rPr>
          <w:rFonts w:ascii="新宋体" w:hAnsi="新宋体" w:eastAsia="新宋体" w:cs="新宋体"/>
          <w:spacing w:val="-2"/>
          <w:sz w:val="24"/>
          <w:szCs w:val="24"/>
        </w:rPr>
        <w:t>2.技术规格要求</w:t>
      </w:r>
    </w:p>
    <w:p>
      <w:pPr>
        <w:spacing w:line="219" w:lineRule="auto"/>
        <w:rPr>
          <w:rFonts w:ascii="新宋体" w:hAnsi="新宋体" w:eastAsia="新宋体" w:cs="新宋体"/>
          <w:sz w:val="24"/>
          <w:szCs w:val="24"/>
        </w:rPr>
        <w:sectPr>
          <w:headerReference r:id="rId89" w:type="default"/>
          <w:footerReference r:id="rId90" w:type="default"/>
          <w:pgSz w:w="11906" w:h="16839"/>
          <w:pgMar w:top="400" w:right="1407" w:bottom="1151" w:left="1426" w:header="0" w:footer="989" w:gutter="0"/>
          <w:cols w:space="720" w:num="1"/>
        </w:sectPr>
      </w:pPr>
    </w:p>
    <w:p>
      <w:pPr>
        <w:pStyle w:val="3"/>
        <w:spacing w:line="293" w:lineRule="auto"/>
      </w:pPr>
    </w:p>
    <w:p>
      <w:pPr>
        <w:pStyle w:val="3"/>
        <w:spacing w:line="293" w:lineRule="auto"/>
      </w:pPr>
    </w:p>
    <w:p>
      <w:pPr>
        <w:pStyle w:val="3"/>
        <w:spacing w:line="294" w:lineRule="auto"/>
      </w:pPr>
    </w:p>
    <w:p>
      <w:pPr>
        <w:pStyle w:val="3"/>
        <w:spacing w:line="294" w:lineRule="auto"/>
      </w:pPr>
    </w:p>
    <w:p>
      <w:pPr>
        <w:spacing w:before="78" w:line="431" w:lineRule="auto"/>
        <w:ind w:left="1" w:right="200" w:firstLine="481"/>
        <w:rPr>
          <w:rFonts w:ascii="新宋体" w:hAnsi="新宋体" w:eastAsia="新宋体" w:cs="新宋体"/>
          <w:sz w:val="24"/>
          <w:szCs w:val="24"/>
        </w:rPr>
      </w:pPr>
      <w:r>
        <w:rPr>
          <w:rFonts w:ascii="新宋体" w:hAnsi="新宋体" w:eastAsia="新宋体" w:cs="新宋体"/>
          <w:spacing w:val="-2"/>
          <w:sz w:val="24"/>
          <w:szCs w:val="24"/>
        </w:rPr>
        <w:t>2.1 本合同条款下提交货物的技术规格要求应等于或优于谈判文件、谈判响应文件</w:t>
      </w:r>
      <w:r>
        <w:rPr>
          <w:rFonts w:ascii="新宋体" w:hAnsi="新宋体" w:eastAsia="新宋体" w:cs="新宋体"/>
          <w:spacing w:val="12"/>
          <w:sz w:val="24"/>
          <w:szCs w:val="24"/>
        </w:rPr>
        <w:t xml:space="preserve"> </w:t>
      </w:r>
      <w:r>
        <w:rPr>
          <w:rFonts w:ascii="新宋体" w:hAnsi="新宋体" w:eastAsia="新宋体" w:cs="新宋体"/>
          <w:spacing w:val="-2"/>
          <w:sz w:val="24"/>
          <w:szCs w:val="24"/>
        </w:rPr>
        <w:t>技术规格要求。若技术规格要求中无相应规定，则应符合相应的国家有关部门最新颁布</w:t>
      </w:r>
    </w:p>
    <w:p>
      <w:pPr>
        <w:spacing w:line="220" w:lineRule="auto"/>
        <w:ind w:left="20"/>
        <w:rPr>
          <w:rFonts w:ascii="新宋体" w:hAnsi="新宋体" w:eastAsia="新宋体" w:cs="新宋体"/>
          <w:sz w:val="24"/>
          <w:szCs w:val="24"/>
        </w:rPr>
      </w:pPr>
      <w:r>
        <w:rPr>
          <w:rFonts w:ascii="新宋体" w:hAnsi="新宋体" w:eastAsia="新宋体" w:cs="新宋体"/>
          <w:spacing w:val="-4"/>
          <w:sz w:val="24"/>
          <w:szCs w:val="24"/>
        </w:rPr>
        <w:t>的相应正式标准。</w:t>
      </w:r>
    </w:p>
    <w:p>
      <w:pPr>
        <w:spacing w:before="272" w:line="219" w:lineRule="auto"/>
        <w:ind w:left="483"/>
        <w:rPr>
          <w:rFonts w:ascii="新宋体" w:hAnsi="新宋体" w:eastAsia="新宋体" w:cs="新宋体"/>
          <w:sz w:val="24"/>
          <w:szCs w:val="24"/>
        </w:rPr>
      </w:pPr>
      <w:r>
        <w:rPr>
          <w:rFonts w:ascii="新宋体" w:hAnsi="新宋体" w:eastAsia="新宋体" w:cs="新宋体"/>
          <w:spacing w:val="-2"/>
          <w:sz w:val="24"/>
          <w:szCs w:val="24"/>
        </w:rPr>
        <w:t>2.2</w:t>
      </w:r>
      <w:r>
        <w:rPr>
          <w:rFonts w:ascii="新宋体" w:hAnsi="新宋体" w:eastAsia="新宋体" w:cs="新宋体"/>
          <w:spacing w:val="40"/>
          <w:sz w:val="24"/>
          <w:szCs w:val="24"/>
        </w:rPr>
        <w:t xml:space="preserve"> </w:t>
      </w:r>
      <w:r>
        <w:rPr>
          <w:rFonts w:ascii="新宋体" w:hAnsi="新宋体" w:eastAsia="新宋体" w:cs="新宋体"/>
          <w:spacing w:val="-2"/>
          <w:sz w:val="24"/>
          <w:szCs w:val="24"/>
        </w:rPr>
        <w:t>乙方应向甲方提供货物及服务有关的标准的中文文本。</w:t>
      </w:r>
    </w:p>
    <w:p>
      <w:pPr>
        <w:spacing w:before="276" w:line="219" w:lineRule="auto"/>
        <w:ind w:left="483"/>
        <w:rPr>
          <w:rFonts w:ascii="新宋体" w:hAnsi="新宋体" w:eastAsia="新宋体" w:cs="新宋体"/>
          <w:sz w:val="24"/>
          <w:szCs w:val="24"/>
        </w:rPr>
      </w:pPr>
      <w:r>
        <w:rPr>
          <w:rFonts w:ascii="新宋体" w:hAnsi="新宋体" w:eastAsia="新宋体" w:cs="新宋体"/>
          <w:sz w:val="24"/>
          <w:szCs w:val="24"/>
        </w:rPr>
        <w:t>2.3 除非技术规范中另有规定，计量单位均采用</w:t>
      </w:r>
      <w:r>
        <w:rPr>
          <w:rFonts w:ascii="新宋体" w:hAnsi="新宋体" w:eastAsia="新宋体" w:cs="新宋体"/>
          <w:spacing w:val="-1"/>
          <w:sz w:val="24"/>
          <w:szCs w:val="24"/>
        </w:rPr>
        <w:t>中华人民共和国法定计量单位。</w:t>
      </w:r>
    </w:p>
    <w:p>
      <w:pPr>
        <w:spacing w:before="275" w:line="220" w:lineRule="auto"/>
        <w:ind w:left="485"/>
        <w:rPr>
          <w:rFonts w:ascii="新宋体" w:hAnsi="新宋体" w:eastAsia="新宋体" w:cs="新宋体"/>
          <w:sz w:val="24"/>
          <w:szCs w:val="24"/>
        </w:rPr>
      </w:pPr>
      <w:r>
        <w:rPr>
          <w:rFonts w:ascii="新宋体" w:hAnsi="新宋体" w:eastAsia="新宋体" w:cs="新宋体"/>
          <w:spacing w:val="-3"/>
          <w:sz w:val="24"/>
          <w:szCs w:val="24"/>
        </w:rPr>
        <w:t>3.合同范围</w:t>
      </w:r>
    </w:p>
    <w:p>
      <w:pPr>
        <w:spacing w:before="273" w:line="431" w:lineRule="auto"/>
        <w:ind w:right="200" w:firstLine="484"/>
        <w:rPr>
          <w:rFonts w:ascii="新宋体" w:hAnsi="新宋体" w:eastAsia="新宋体" w:cs="新宋体"/>
          <w:sz w:val="24"/>
          <w:szCs w:val="24"/>
        </w:rPr>
      </w:pPr>
      <w:r>
        <w:rPr>
          <w:rFonts w:ascii="新宋体" w:hAnsi="新宋体" w:eastAsia="新宋体" w:cs="新宋体"/>
          <w:spacing w:val="-3"/>
          <w:sz w:val="24"/>
          <w:szCs w:val="24"/>
        </w:rPr>
        <w:t>3.1</w:t>
      </w:r>
      <w:r>
        <w:rPr>
          <w:rFonts w:ascii="新宋体" w:hAnsi="新宋体" w:eastAsia="新宋体" w:cs="新宋体"/>
          <w:spacing w:val="45"/>
          <w:sz w:val="24"/>
          <w:szCs w:val="24"/>
        </w:rPr>
        <w:t xml:space="preserve"> </w:t>
      </w:r>
      <w:r>
        <w:rPr>
          <w:rFonts w:ascii="新宋体" w:hAnsi="新宋体" w:eastAsia="新宋体" w:cs="新宋体"/>
          <w:spacing w:val="-3"/>
          <w:sz w:val="24"/>
          <w:szCs w:val="24"/>
        </w:rPr>
        <w:t>甲方同意从乙方处购买且乙方同意向甲方提供的设备及其附属设备，消耗性材</w:t>
      </w:r>
      <w:r>
        <w:rPr>
          <w:rFonts w:ascii="新宋体" w:hAnsi="新宋体" w:eastAsia="新宋体" w:cs="新宋体"/>
          <w:sz w:val="24"/>
          <w:szCs w:val="24"/>
        </w:rPr>
        <w:t xml:space="preserve"> </w:t>
      </w:r>
      <w:r>
        <w:rPr>
          <w:rFonts w:ascii="新宋体" w:hAnsi="新宋体" w:eastAsia="新宋体" w:cs="新宋体"/>
          <w:spacing w:val="-2"/>
          <w:sz w:val="24"/>
          <w:szCs w:val="24"/>
        </w:rPr>
        <w:t>料、专用工具等，包括各项技术服务、技术培训及满足合同设备组装、检验、培训、技</w:t>
      </w:r>
    </w:p>
    <w:p>
      <w:pPr>
        <w:spacing w:before="1" w:line="219" w:lineRule="auto"/>
        <w:ind w:left="2"/>
        <w:rPr>
          <w:rFonts w:ascii="新宋体" w:hAnsi="新宋体" w:eastAsia="新宋体" w:cs="新宋体"/>
          <w:sz w:val="24"/>
          <w:szCs w:val="24"/>
        </w:rPr>
      </w:pPr>
      <w:r>
        <w:rPr>
          <w:rFonts w:ascii="新宋体" w:hAnsi="新宋体" w:eastAsia="新宋体" w:cs="新宋体"/>
          <w:sz w:val="24"/>
          <w:szCs w:val="24"/>
        </w:rPr>
        <w:t>术服务、安装调试指导、性能测试、正常运</w:t>
      </w:r>
      <w:r>
        <w:rPr>
          <w:rFonts w:ascii="新宋体" w:hAnsi="新宋体" w:eastAsia="新宋体" w:cs="新宋体"/>
          <w:spacing w:val="-1"/>
          <w:sz w:val="24"/>
          <w:szCs w:val="24"/>
        </w:rPr>
        <w:t>行及维修所必需的技术文件。</w:t>
      </w:r>
    </w:p>
    <w:p>
      <w:pPr>
        <w:spacing w:before="274" w:line="219" w:lineRule="auto"/>
        <w:ind w:left="485"/>
        <w:rPr>
          <w:rFonts w:ascii="新宋体" w:hAnsi="新宋体" w:eastAsia="新宋体" w:cs="新宋体"/>
          <w:sz w:val="24"/>
          <w:szCs w:val="24"/>
        </w:rPr>
      </w:pPr>
      <w:r>
        <w:rPr>
          <w:rFonts w:ascii="新宋体" w:hAnsi="新宋体" w:eastAsia="新宋体" w:cs="新宋体"/>
          <w:spacing w:val="-3"/>
          <w:sz w:val="24"/>
          <w:szCs w:val="24"/>
        </w:rPr>
        <w:t>3.2</w:t>
      </w:r>
      <w:r>
        <w:rPr>
          <w:rFonts w:ascii="新宋体" w:hAnsi="新宋体" w:eastAsia="新宋体" w:cs="新宋体"/>
          <w:spacing w:val="38"/>
          <w:sz w:val="24"/>
          <w:szCs w:val="24"/>
        </w:rPr>
        <w:t xml:space="preserve"> </w:t>
      </w:r>
      <w:r>
        <w:rPr>
          <w:rFonts w:ascii="新宋体" w:hAnsi="新宋体" w:eastAsia="新宋体" w:cs="新宋体"/>
          <w:spacing w:val="-3"/>
          <w:sz w:val="24"/>
          <w:szCs w:val="24"/>
        </w:rPr>
        <w:t>乙方应负责培训甲方的技术人员。</w:t>
      </w:r>
    </w:p>
    <w:p>
      <w:pPr>
        <w:spacing w:before="276" w:line="431" w:lineRule="auto"/>
        <w:ind w:right="200" w:firstLine="484"/>
        <w:rPr>
          <w:rFonts w:ascii="新宋体" w:hAnsi="新宋体" w:eastAsia="新宋体" w:cs="新宋体"/>
          <w:sz w:val="24"/>
          <w:szCs w:val="24"/>
        </w:rPr>
      </w:pPr>
      <w:r>
        <w:rPr>
          <w:rFonts w:ascii="新宋体" w:hAnsi="新宋体" w:eastAsia="新宋体" w:cs="新宋体"/>
          <w:spacing w:val="-2"/>
          <w:sz w:val="24"/>
          <w:szCs w:val="24"/>
        </w:rPr>
        <w:t>3.3 按照甲方的要求，乙方应在合同规定的质量保证期和免费保修期内，免费负责</w:t>
      </w:r>
      <w:r>
        <w:rPr>
          <w:rFonts w:ascii="新宋体" w:hAnsi="新宋体" w:eastAsia="新宋体" w:cs="新宋体"/>
          <w:spacing w:val="10"/>
          <w:sz w:val="24"/>
          <w:szCs w:val="24"/>
        </w:rPr>
        <w:t xml:space="preserve"> </w:t>
      </w:r>
      <w:r>
        <w:rPr>
          <w:rFonts w:ascii="新宋体" w:hAnsi="新宋体" w:eastAsia="新宋体" w:cs="新宋体"/>
          <w:spacing w:val="-2"/>
          <w:sz w:val="24"/>
          <w:szCs w:val="24"/>
        </w:rPr>
        <w:t>修理或更换有缺陷的零部件或整机，对软件产品进行免费升级，同时在合同规定的质量</w:t>
      </w:r>
      <w:r>
        <w:rPr>
          <w:rFonts w:ascii="新宋体" w:hAnsi="新宋体" w:eastAsia="新宋体" w:cs="新宋体"/>
          <w:spacing w:val="15"/>
          <w:sz w:val="24"/>
          <w:szCs w:val="24"/>
        </w:rPr>
        <w:t xml:space="preserve"> </w:t>
      </w:r>
      <w:r>
        <w:rPr>
          <w:rFonts w:ascii="新宋体" w:hAnsi="新宋体" w:eastAsia="新宋体" w:cs="新宋体"/>
          <w:spacing w:val="-2"/>
          <w:sz w:val="24"/>
          <w:szCs w:val="24"/>
        </w:rPr>
        <w:t>保证期和免费保修期满后，以最优惠的价格，向买方提供合同设备大修和维护所需的配</w:t>
      </w:r>
    </w:p>
    <w:p>
      <w:pPr>
        <w:spacing w:line="219" w:lineRule="auto"/>
        <w:rPr>
          <w:rFonts w:ascii="新宋体" w:hAnsi="新宋体" w:eastAsia="新宋体" w:cs="新宋体"/>
          <w:sz w:val="24"/>
          <w:szCs w:val="24"/>
        </w:rPr>
      </w:pPr>
      <w:r>
        <w:rPr>
          <w:rFonts w:ascii="新宋体" w:hAnsi="新宋体" w:eastAsia="新宋体" w:cs="新宋体"/>
          <w:spacing w:val="-2"/>
          <w:sz w:val="24"/>
          <w:szCs w:val="24"/>
        </w:rPr>
        <w:t>件及服务。</w:t>
      </w:r>
    </w:p>
    <w:p>
      <w:pPr>
        <w:spacing w:before="275" w:line="219" w:lineRule="auto"/>
        <w:ind w:left="480"/>
        <w:rPr>
          <w:rFonts w:ascii="新宋体" w:hAnsi="新宋体" w:eastAsia="新宋体" w:cs="新宋体"/>
          <w:sz w:val="24"/>
          <w:szCs w:val="24"/>
        </w:rPr>
      </w:pPr>
      <w:r>
        <w:rPr>
          <w:rFonts w:ascii="新宋体" w:hAnsi="新宋体" w:eastAsia="新宋体" w:cs="新宋体"/>
          <w:spacing w:val="-1"/>
          <w:sz w:val="24"/>
          <w:szCs w:val="24"/>
        </w:rPr>
        <w:t>4.合同文件和资料</w:t>
      </w:r>
    </w:p>
    <w:p>
      <w:pPr>
        <w:spacing w:before="274" w:line="561" w:lineRule="exact"/>
        <w:ind w:left="480"/>
        <w:rPr>
          <w:rFonts w:ascii="新宋体" w:hAnsi="新宋体" w:eastAsia="新宋体" w:cs="新宋体"/>
          <w:sz w:val="24"/>
          <w:szCs w:val="24"/>
        </w:rPr>
      </w:pPr>
      <w:r>
        <w:rPr>
          <w:rFonts w:ascii="新宋体" w:hAnsi="新宋体" w:eastAsia="新宋体" w:cs="新宋体"/>
          <w:spacing w:val="-4"/>
          <w:position w:val="24"/>
          <w:sz w:val="24"/>
          <w:szCs w:val="24"/>
        </w:rPr>
        <w:t>4.1</w:t>
      </w:r>
      <w:r>
        <w:rPr>
          <w:rFonts w:ascii="新宋体" w:hAnsi="新宋体" w:eastAsia="新宋体" w:cs="新宋体"/>
          <w:spacing w:val="-28"/>
          <w:position w:val="24"/>
          <w:sz w:val="24"/>
          <w:szCs w:val="24"/>
        </w:rPr>
        <w:t xml:space="preserve"> </w:t>
      </w:r>
      <w:r>
        <w:rPr>
          <w:rFonts w:ascii="新宋体" w:hAnsi="新宋体" w:eastAsia="新宋体" w:cs="新宋体"/>
          <w:spacing w:val="-4"/>
          <w:position w:val="24"/>
          <w:sz w:val="24"/>
          <w:szCs w:val="24"/>
        </w:rPr>
        <w:t>乙方在提供仪器设备时应同时提供中文版相关的技术资料，如目录索引、图纸、</w:t>
      </w:r>
    </w:p>
    <w:p>
      <w:pPr>
        <w:spacing w:before="1" w:line="219" w:lineRule="auto"/>
        <w:rPr>
          <w:rFonts w:ascii="新宋体" w:hAnsi="新宋体" w:eastAsia="新宋体" w:cs="新宋体"/>
          <w:sz w:val="24"/>
          <w:szCs w:val="24"/>
        </w:rPr>
      </w:pPr>
      <w:r>
        <w:rPr>
          <w:rFonts w:ascii="新宋体" w:hAnsi="新宋体" w:eastAsia="新宋体" w:cs="新宋体"/>
          <w:spacing w:val="-1"/>
          <w:sz w:val="24"/>
          <w:szCs w:val="24"/>
        </w:rPr>
        <w:t>操作手册、使用指南、维修指南、服务手册等。</w:t>
      </w:r>
    </w:p>
    <w:p>
      <w:pPr>
        <w:spacing w:before="274" w:line="431" w:lineRule="auto"/>
        <w:ind w:left="4" w:right="200" w:firstLine="475"/>
        <w:rPr>
          <w:rFonts w:ascii="新宋体" w:hAnsi="新宋体" w:eastAsia="新宋体" w:cs="新宋体"/>
          <w:sz w:val="24"/>
          <w:szCs w:val="24"/>
        </w:rPr>
      </w:pPr>
      <w:r>
        <w:rPr>
          <w:rFonts w:ascii="新宋体" w:hAnsi="新宋体" w:eastAsia="新宋体" w:cs="新宋体"/>
          <w:sz w:val="24"/>
          <w:szCs w:val="24"/>
        </w:rPr>
        <w:t>4.2</w:t>
      </w:r>
      <w:r>
        <w:rPr>
          <w:rFonts w:ascii="新宋体" w:hAnsi="新宋体" w:eastAsia="新宋体" w:cs="新宋体"/>
          <w:spacing w:val="-46"/>
          <w:sz w:val="24"/>
          <w:szCs w:val="24"/>
        </w:rPr>
        <w:t xml:space="preserve"> </w:t>
      </w:r>
      <w:r>
        <w:rPr>
          <w:rFonts w:ascii="新宋体" w:hAnsi="新宋体" w:eastAsia="新宋体" w:cs="新宋体"/>
          <w:sz w:val="24"/>
          <w:szCs w:val="24"/>
        </w:rPr>
        <w:t>未经甲方事先的书面同意，乙方不得将由甲方</w:t>
      </w:r>
      <w:r>
        <w:rPr>
          <w:rFonts w:ascii="新宋体" w:hAnsi="新宋体" w:eastAsia="新宋体" w:cs="新宋体"/>
          <w:spacing w:val="-1"/>
          <w:sz w:val="24"/>
          <w:szCs w:val="24"/>
        </w:rPr>
        <w:t>或代表甲方提供的有关合同或任</w:t>
      </w:r>
      <w:r>
        <w:rPr>
          <w:rFonts w:ascii="新宋体" w:hAnsi="新宋体" w:eastAsia="新宋体" w:cs="新宋体"/>
          <w:sz w:val="24"/>
          <w:szCs w:val="24"/>
        </w:rPr>
        <w:t xml:space="preserve"> </w:t>
      </w:r>
      <w:r>
        <w:rPr>
          <w:rFonts w:ascii="新宋体" w:hAnsi="新宋体" w:eastAsia="新宋体" w:cs="新宋体"/>
          <w:spacing w:val="-2"/>
          <w:sz w:val="24"/>
          <w:szCs w:val="24"/>
        </w:rPr>
        <w:t>何合同条文、规格、计划或资料提供给与履行本合同无关的任何其他人，如向与履行本</w:t>
      </w:r>
    </w:p>
    <w:p>
      <w:pPr>
        <w:spacing w:before="1" w:line="218" w:lineRule="auto"/>
        <w:ind w:left="1"/>
        <w:rPr>
          <w:rFonts w:ascii="新宋体" w:hAnsi="新宋体" w:eastAsia="新宋体" w:cs="新宋体"/>
          <w:sz w:val="24"/>
          <w:szCs w:val="24"/>
        </w:rPr>
      </w:pPr>
      <w:r>
        <w:rPr>
          <w:rFonts w:ascii="新宋体" w:hAnsi="新宋体" w:eastAsia="新宋体" w:cs="新宋体"/>
          <w:sz w:val="24"/>
          <w:szCs w:val="24"/>
        </w:rPr>
        <w:t>合同有关的人员提供，则应严格保密并限于</w:t>
      </w:r>
      <w:r>
        <w:rPr>
          <w:rFonts w:ascii="新宋体" w:hAnsi="新宋体" w:eastAsia="新宋体" w:cs="新宋体"/>
          <w:spacing w:val="-1"/>
          <w:sz w:val="24"/>
          <w:szCs w:val="24"/>
        </w:rPr>
        <w:t>履行本合同所必须的范围。</w:t>
      </w:r>
    </w:p>
    <w:p>
      <w:pPr>
        <w:spacing w:before="275" w:line="219" w:lineRule="auto"/>
        <w:ind w:left="485"/>
        <w:rPr>
          <w:rFonts w:ascii="新宋体" w:hAnsi="新宋体" w:eastAsia="新宋体" w:cs="新宋体"/>
          <w:sz w:val="24"/>
          <w:szCs w:val="24"/>
        </w:rPr>
      </w:pPr>
      <w:r>
        <w:rPr>
          <w:rFonts w:ascii="新宋体" w:hAnsi="新宋体" w:eastAsia="新宋体" w:cs="新宋体"/>
          <w:spacing w:val="-3"/>
          <w:sz w:val="24"/>
          <w:szCs w:val="24"/>
        </w:rPr>
        <w:t>5.知识产权</w:t>
      </w:r>
    </w:p>
    <w:p>
      <w:pPr>
        <w:spacing w:before="274" w:line="562" w:lineRule="exact"/>
        <w:jc w:val="right"/>
        <w:rPr>
          <w:rFonts w:ascii="新宋体" w:hAnsi="新宋体" w:eastAsia="新宋体" w:cs="新宋体"/>
          <w:sz w:val="24"/>
          <w:szCs w:val="24"/>
        </w:rPr>
      </w:pPr>
      <w:r>
        <w:rPr>
          <w:rFonts w:ascii="新宋体" w:hAnsi="新宋体" w:eastAsia="新宋体" w:cs="新宋体"/>
          <w:spacing w:val="-2"/>
          <w:position w:val="24"/>
          <w:sz w:val="24"/>
          <w:szCs w:val="24"/>
        </w:rPr>
        <w:t>5.1</w:t>
      </w:r>
      <w:r>
        <w:rPr>
          <w:rFonts w:ascii="新宋体" w:hAnsi="新宋体" w:eastAsia="新宋体" w:cs="新宋体"/>
          <w:spacing w:val="-27"/>
          <w:position w:val="24"/>
          <w:sz w:val="24"/>
          <w:szCs w:val="24"/>
        </w:rPr>
        <w:t xml:space="preserve"> </w:t>
      </w:r>
      <w:r>
        <w:rPr>
          <w:rFonts w:ascii="新宋体" w:hAnsi="新宋体" w:eastAsia="新宋体" w:cs="新宋体"/>
          <w:spacing w:val="-2"/>
          <w:position w:val="24"/>
          <w:sz w:val="24"/>
          <w:szCs w:val="24"/>
        </w:rPr>
        <w:t>乙方应保证甲方在使用该货物或其任何一部分时不受第三方提出的侵犯专</w:t>
      </w:r>
      <w:r>
        <w:rPr>
          <w:rFonts w:ascii="新宋体" w:hAnsi="新宋体" w:eastAsia="新宋体" w:cs="新宋体"/>
          <w:spacing w:val="-3"/>
          <w:position w:val="24"/>
          <w:sz w:val="24"/>
          <w:szCs w:val="24"/>
        </w:rPr>
        <w:t>利权、</w:t>
      </w:r>
    </w:p>
    <w:p>
      <w:pPr>
        <w:spacing w:line="219" w:lineRule="auto"/>
        <w:ind w:left="4"/>
        <w:rPr>
          <w:rFonts w:ascii="新宋体" w:hAnsi="新宋体" w:eastAsia="新宋体" w:cs="新宋体"/>
          <w:sz w:val="24"/>
          <w:szCs w:val="24"/>
        </w:rPr>
      </w:pPr>
      <w:r>
        <w:rPr>
          <w:rFonts w:ascii="新宋体" w:hAnsi="新宋体" w:eastAsia="新宋体" w:cs="新宋体"/>
          <w:spacing w:val="-1"/>
          <w:sz w:val="24"/>
          <w:szCs w:val="24"/>
        </w:rPr>
        <w:t>著作权、商标权和工业设计权等的起诉。</w:t>
      </w:r>
    </w:p>
    <w:p>
      <w:pPr>
        <w:spacing w:before="274" w:line="560" w:lineRule="exact"/>
        <w:ind w:left="485"/>
        <w:rPr>
          <w:rFonts w:ascii="新宋体" w:hAnsi="新宋体" w:eastAsia="新宋体" w:cs="新宋体"/>
          <w:sz w:val="24"/>
          <w:szCs w:val="24"/>
        </w:rPr>
      </w:pPr>
      <w:r>
        <w:rPr>
          <w:rFonts w:ascii="新宋体" w:hAnsi="新宋体" w:eastAsia="新宋体" w:cs="新宋体"/>
          <w:position w:val="24"/>
          <w:sz w:val="24"/>
          <w:szCs w:val="24"/>
        </w:rPr>
        <w:t>5.2</w:t>
      </w:r>
      <w:r>
        <w:rPr>
          <w:rFonts w:ascii="新宋体" w:hAnsi="新宋体" w:eastAsia="新宋体" w:cs="新宋体"/>
          <w:spacing w:val="-52"/>
          <w:position w:val="24"/>
          <w:sz w:val="24"/>
          <w:szCs w:val="24"/>
        </w:rPr>
        <w:t xml:space="preserve"> </w:t>
      </w:r>
      <w:r>
        <w:rPr>
          <w:rFonts w:ascii="新宋体" w:hAnsi="新宋体" w:eastAsia="新宋体" w:cs="新宋体"/>
          <w:position w:val="24"/>
          <w:sz w:val="24"/>
          <w:szCs w:val="24"/>
        </w:rPr>
        <w:t>任何第三方提出侵权指控，乙方须与第三方交</w:t>
      </w:r>
      <w:r>
        <w:rPr>
          <w:rFonts w:ascii="新宋体" w:hAnsi="新宋体" w:eastAsia="新宋体" w:cs="新宋体"/>
          <w:spacing w:val="-1"/>
          <w:position w:val="24"/>
          <w:sz w:val="24"/>
          <w:szCs w:val="24"/>
        </w:rPr>
        <w:t>涉并承担由此产生的一切责任、</w:t>
      </w:r>
    </w:p>
    <w:p>
      <w:pPr>
        <w:spacing w:line="219" w:lineRule="auto"/>
        <w:ind w:left="14"/>
        <w:rPr>
          <w:rFonts w:ascii="新宋体" w:hAnsi="新宋体" w:eastAsia="新宋体" w:cs="新宋体"/>
          <w:sz w:val="24"/>
          <w:szCs w:val="24"/>
        </w:rPr>
      </w:pPr>
      <w:r>
        <w:rPr>
          <w:rFonts w:ascii="新宋体" w:hAnsi="新宋体" w:eastAsia="新宋体" w:cs="新宋体"/>
          <w:spacing w:val="-3"/>
          <w:sz w:val="24"/>
          <w:szCs w:val="24"/>
        </w:rPr>
        <w:t>费用和经济赔偿。</w:t>
      </w:r>
    </w:p>
    <w:p>
      <w:pPr>
        <w:spacing w:line="219" w:lineRule="auto"/>
        <w:rPr>
          <w:rFonts w:ascii="新宋体" w:hAnsi="新宋体" w:eastAsia="新宋体" w:cs="新宋体"/>
          <w:sz w:val="24"/>
          <w:szCs w:val="24"/>
        </w:rPr>
        <w:sectPr>
          <w:headerReference r:id="rId91" w:type="default"/>
          <w:footerReference r:id="rId92" w:type="default"/>
          <w:pgSz w:w="11906" w:h="16839"/>
          <w:pgMar w:top="400" w:right="1217" w:bottom="1151" w:left="1426" w:header="0" w:footer="989" w:gutter="0"/>
          <w:cols w:space="720" w:num="1"/>
        </w:sectPr>
      </w:pPr>
    </w:p>
    <w:p>
      <w:pPr>
        <w:pStyle w:val="3"/>
        <w:spacing w:line="293" w:lineRule="auto"/>
      </w:pPr>
    </w:p>
    <w:p>
      <w:pPr>
        <w:pStyle w:val="3"/>
        <w:spacing w:line="293" w:lineRule="auto"/>
      </w:pPr>
    </w:p>
    <w:p>
      <w:pPr>
        <w:pStyle w:val="3"/>
        <w:spacing w:line="294" w:lineRule="auto"/>
      </w:pPr>
    </w:p>
    <w:p>
      <w:pPr>
        <w:pStyle w:val="3"/>
        <w:spacing w:line="294" w:lineRule="auto"/>
      </w:pPr>
    </w:p>
    <w:p>
      <w:pPr>
        <w:spacing w:before="78" w:line="431" w:lineRule="auto"/>
        <w:ind w:left="2" w:right="80" w:firstLine="482"/>
        <w:rPr>
          <w:rFonts w:ascii="新宋体" w:hAnsi="新宋体" w:eastAsia="新宋体" w:cs="新宋体"/>
          <w:sz w:val="24"/>
          <w:szCs w:val="24"/>
        </w:rPr>
      </w:pPr>
      <w:r>
        <w:rPr>
          <w:rFonts w:ascii="新宋体" w:hAnsi="新宋体" w:eastAsia="新宋体" w:cs="新宋体"/>
          <w:sz w:val="24"/>
          <w:szCs w:val="24"/>
        </w:rPr>
        <w:t>5.3</w:t>
      </w:r>
      <w:r>
        <w:rPr>
          <w:rFonts w:ascii="新宋体" w:hAnsi="新宋体" w:eastAsia="新宋体" w:cs="新宋体"/>
          <w:spacing w:val="-51"/>
          <w:sz w:val="24"/>
          <w:szCs w:val="24"/>
        </w:rPr>
        <w:t xml:space="preserve"> </w:t>
      </w:r>
      <w:r>
        <w:rPr>
          <w:rFonts w:ascii="新宋体" w:hAnsi="新宋体" w:eastAsia="新宋体" w:cs="新宋体"/>
          <w:sz w:val="24"/>
          <w:szCs w:val="24"/>
        </w:rPr>
        <w:t>双方应共同遵守国家有关版权、专利、商标</w:t>
      </w:r>
      <w:r>
        <w:rPr>
          <w:rFonts w:ascii="新宋体" w:hAnsi="新宋体" w:eastAsia="新宋体" w:cs="新宋体"/>
          <w:spacing w:val="-1"/>
          <w:sz w:val="24"/>
          <w:szCs w:val="24"/>
        </w:rPr>
        <w:t>等知识产权方面的法律规定，相互</w:t>
      </w:r>
      <w:r>
        <w:rPr>
          <w:rFonts w:ascii="新宋体" w:hAnsi="新宋体" w:eastAsia="新宋体" w:cs="新宋体"/>
          <w:sz w:val="24"/>
          <w:szCs w:val="24"/>
        </w:rPr>
        <w:t xml:space="preserve"> </w:t>
      </w:r>
      <w:r>
        <w:rPr>
          <w:rFonts w:ascii="新宋体" w:hAnsi="新宋体" w:eastAsia="新宋体" w:cs="新宋体"/>
          <w:spacing w:val="-2"/>
          <w:sz w:val="24"/>
          <w:szCs w:val="24"/>
        </w:rPr>
        <w:t>尊重对方的知识产权，对本合同内容、对方的技术秘密和商业秘密负有保密责任。如有</w:t>
      </w:r>
    </w:p>
    <w:p>
      <w:pPr>
        <w:spacing w:line="219" w:lineRule="auto"/>
        <w:rPr>
          <w:rFonts w:ascii="新宋体" w:hAnsi="新宋体" w:eastAsia="新宋体" w:cs="新宋体"/>
          <w:sz w:val="24"/>
          <w:szCs w:val="24"/>
        </w:rPr>
      </w:pPr>
      <w:r>
        <w:rPr>
          <w:rFonts w:ascii="新宋体" w:hAnsi="新宋体" w:eastAsia="新宋体" w:cs="新宋体"/>
          <w:spacing w:val="-1"/>
          <w:sz w:val="24"/>
          <w:szCs w:val="24"/>
        </w:rPr>
        <w:t>违反，违约方负相关法律责任。</w:t>
      </w:r>
    </w:p>
    <w:p>
      <w:pPr>
        <w:spacing w:before="274" w:line="561" w:lineRule="exact"/>
        <w:ind w:right="80"/>
        <w:jc w:val="right"/>
        <w:rPr>
          <w:rFonts w:ascii="新宋体" w:hAnsi="新宋体" w:eastAsia="新宋体" w:cs="新宋体"/>
          <w:sz w:val="24"/>
          <w:szCs w:val="24"/>
        </w:rPr>
      </w:pPr>
      <w:r>
        <w:rPr>
          <w:rFonts w:ascii="新宋体" w:hAnsi="新宋体" w:eastAsia="新宋体" w:cs="新宋体"/>
          <w:position w:val="24"/>
          <w:sz w:val="24"/>
          <w:szCs w:val="24"/>
        </w:rPr>
        <w:t>5.4</w:t>
      </w:r>
      <w:r>
        <w:rPr>
          <w:rFonts w:ascii="新宋体" w:hAnsi="新宋体" w:eastAsia="新宋体" w:cs="新宋体"/>
          <w:spacing w:val="-52"/>
          <w:position w:val="24"/>
          <w:sz w:val="24"/>
          <w:szCs w:val="24"/>
        </w:rPr>
        <w:t xml:space="preserve"> </w:t>
      </w:r>
      <w:r>
        <w:rPr>
          <w:rFonts w:ascii="新宋体" w:hAnsi="新宋体" w:eastAsia="新宋体" w:cs="新宋体"/>
          <w:position w:val="24"/>
          <w:sz w:val="24"/>
          <w:szCs w:val="24"/>
        </w:rPr>
        <w:t>在本合同生效时已经存在并为各方合法拥有或</w:t>
      </w:r>
      <w:r>
        <w:rPr>
          <w:rFonts w:ascii="新宋体" w:hAnsi="新宋体" w:eastAsia="新宋体" w:cs="新宋体"/>
          <w:spacing w:val="-1"/>
          <w:position w:val="24"/>
          <w:sz w:val="24"/>
          <w:szCs w:val="24"/>
        </w:rPr>
        <w:t>使用的所有技术、资料和信息的</w:t>
      </w:r>
    </w:p>
    <w:p>
      <w:pPr>
        <w:spacing w:line="219" w:lineRule="auto"/>
        <w:ind w:left="5"/>
        <w:rPr>
          <w:rFonts w:ascii="新宋体" w:hAnsi="新宋体" w:eastAsia="新宋体" w:cs="新宋体"/>
          <w:sz w:val="24"/>
          <w:szCs w:val="24"/>
        </w:rPr>
      </w:pPr>
      <w:r>
        <w:rPr>
          <w:rFonts w:ascii="新宋体" w:hAnsi="新宋体" w:eastAsia="新宋体" w:cs="新宋体"/>
          <w:spacing w:val="-1"/>
          <w:sz w:val="24"/>
          <w:szCs w:val="24"/>
        </w:rPr>
        <w:t>知识产权，仍应属于其各自的原权利人所有或享有，另有约定的除外。</w:t>
      </w:r>
    </w:p>
    <w:p>
      <w:pPr>
        <w:spacing w:before="272" w:line="431" w:lineRule="auto"/>
        <w:ind w:left="2" w:right="80" w:firstLine="482"/>
        <w:rPr>
          <w:rFonts w:ascii="新宋体" w:hAnsi="新宋体" w:eastAsia="新宋体" w:cs="新宋体"/>
          <w:sz w:val="24"/>
          <w:szCs w:val="24"/>
        </w:rPr>
      </w:pPr>
      <w:r>
        <w:rPr>
          <w:rFonts w:ascii="新宋体" w:hAnsi="新宋体" w:eastAsia="新宋体" w:cs="新宋体"/>
          <w:spacing w:val="-1"/>
          <w:sz w:val="24"/>
          <w:szCs w:val="24"/>
        </w:rPr>
        <w:t>5.5</w:t>
      </w:r>
      <w:r>
        <w:rPr>
          <w:rFonts w:ascii="新宋体" w:hAnsi="新宋体" w:eastAsia="新宋体" w:cs="新宋体"/>
          <w:spacing w:val="-27"/>
          <w:sz w:val="24"/>
          <w:szCs w:val="24"/>
        </w:rPr>
        <w:t xml:space="preserve"> </w:t>
      </w:r>
      <w:r>
        <w:rPr>
          <w:rFonts w:ascii="新宋体" w:hAnsi="新宋体" w:eastAsia="新宋体" w:cs="新宋体"/>
          <w:spacing w:val="-1"/>
          <w:sz w:val="24"/>
          <w:szCs w:val="24"/>
        </w:rPr>
        <w:t>乙方保证拥有由其提供给甲方的所有软件的合法使用权，并且已获得进行</w:t>
      </w:r>
      <w:r>
        <w:rPr>
          <w:rFonts w:ascii="新宋体" w:hAnsi="新宋体" w:eastAsia="新宋体" w:cs="新宋体"/>
          <w:spacing w:val="-2"/>
          <w:sz w:val="24"/>
          <w:szCs w:val="24"/>
        </w:rPr>
        <w:t>许可</w:t>
      </w:r>
      <w:r>
        <w:rPr>
          <w:rFonts w:ascii="新宋体" w:hAnsi="新宋体" w:eastAsia="新宋体" w:cs="新宋体"/>
          <w:sz w:val="24"/>
          <w:szCs w:val="24"/>
        </w:rPr>
        <w:t xml:space="preserve"> </w:t>
      </w:r>
      <w:r>
        <w:rPr>
          <w:rFonts w:ascii="新宋体" w:hAnsi="新宋体" w:eastAsia="新宋体" w:cs="新宋体"/>
          <w:spacing w:val="-2"/>
          <w:sz w:val="24"/>
          <w:szCs w:val="24"/>
        </w:rPr>
        <w:t>的正当授权及其有权将软件许可及其相关材料授权或转让给甲方。甲方可独立对本合同</w:t>
      </w:r>
      <w:r>
        <w:rPr>
          <w:rFonts w:ascii="新宋体" w:hAnsi="新宋体" w:eastAsia="新宋体" w:cs="新宋体"/>
          <w:spacing w:val="13"/>
          <w:sz w:val="24"/>
          <w:szCs w:val="24"/>
        </w:rPr>
        <w:t xml:space="preserve"> </w:t>
      </w:r>
      <w:r>
        <w:rPr>
          <w:rFonts w:ascii="新宋体" w:hAnsi="新宋体" w:eastAsia="新宋体" w:cs="新宋体"/>
          <w:spacing w:val="-2"/>
          <w:sz w:val="24"/>
          <w:szCs w:val="24"/>
        </w:rPr>
        <w:t>条款下软件产品进行后续开发，不受版权限制。乙方承诺并保证甲方除本协议的付款义</w:t>
      </w:r>
      <w:r>
        <w:rPr>
          <w:rFonts w:ascii="新宋体" w:hAnsi="新宋体" w:eastAsia="新宋体" w:cs="新宋体"/>
          <w:spacing w:val="13"/>
          <w:sz w:val="24"/>
          <w:szCs w:val="24"/>
        </w:rPr>
        <w:t xml:space="preserve"> </w:t>
      </w:r>
      <w:r>
        <w:rPr>
          <w:rFonts w:ascii="新宋体" w:hAnsi="新宋体" w:eastAsia="新宋体" w:cs="新宋体"/>
          <w:spacing w:val="-2"/>
          <w:sz w:val="24"/>
          <w:szCs w:val="24"/>
        </w:rPr>
        <w:t>务外无需支付任何其它的许可使用费，以非独家的、永久的、全球的、不可撤销的方式</w:t>
      </w:r>
    </w:p>
    <w:p>
      <w:pPr>
        <w:spacing w:before="1" w:line="218" w:lineRule="auto"/>
        <w:ind w:left="1"/>
        <w:rPr>
          <w:rFonts w:ascii="新宋体" w:hAnsi="新宋体" w:eastAsia="新宋体" w:cs="新宋体"/>
          <w:sz w:val="24"/>
          <w:szCs w:val="24"/>
        </w:rPr>
      </w:pPr>
      <w:r>
        <w:rPr>
          <w:rFonts w:ascii="新宋体" w:hAnsi="新宋体" w:eastAsia="新宋体" w:cs="新宋体"/>
          <w:spacing w:val="-1"/>
          <w:sz w:val="24"/>
          <w:szCs w:val="24"/>
        </w:rPr>
        <w:t>使用本合同条款下软件产品。</w:t>
      </w:r>
    </w:p>
    <w:p>
      <w:pPr>
        <w:spacing w:before="277" w:line="220" w:lineRule="auto"/>
        <w:ind w:left="482"/>
        <w:rPr>
          <w:rFonts w:ascii="新宋体" w:hAnsi="新宋体" w:eastAsia="新宋体" w:cs="新宋体"/>
          <w:sz w:val="24"/>
          <w:szCs w:val="24"/>
        </w:rPr>
      </w:pPr>
      <w:r>
        <w:rPr>
          <w:rFonts w:ascii="新宋体" w:hAnsi="新宋体" w:eastAsia="新宋体" w:cs="新宋体"/>
          <w:spacing w:val="-3"/>
          <w:sz w:val="24"/>
          <w:szCs w:val="24"/>
        </w:rPr>
        <w:t>6.保密</w:t>
      </w:r>
    </w:p>
    <w:p>
      <w:pPr>
        <w:spacing w:before="273" w:line="431" w:lineRule="auto"/>
        <w:ind w:right="80" w:firstLine="482"/>
        <w:rPr>
          <w:rFonts w:ascii="新宋体" w:hAnsi="新宋体" w:eastAsia="新宋体" w:cs="新宋体"/>
          <w:sz w:val="24"/>
          <w:szCs w:val="24"/>
        </w:rPr>
      </w:pPr>
      <w:r>
        <w:rPr>
          <w:rFonts w:ascii="新宋体" w:hAnsi="新宋体" w:eastAsia="新宋体" w:cs="新宋体"/>
          <w:sz w:val="24"/>
          <w:szCs w:val="24"/>
        </w:rPr>
        <w:t>6.1</w:t>
      </w:r>
      <w:r>
        <w:rPr>
          <w:rFonts w:ascii="新宋体" w:hAnsi="新宋体" w:eastAsia="新宋体" w:cs="新宋体"/>
          <w:spacing w:val="-51"/>
          <w:sz w:val="24"/>
          <w:szCs w:val="24"/>
        </w:rPr>
        <w:t xml:space="preserve"> </w:t>
      </w:r>
      <w:r>
        <w:rPr>
          <w:rFonts w:ascii="新宋体" w:hAnsi="新宋体" w:eastAsia="新宋体" w:cs="新宋体"/>
          <w:sz w:val="24"/>
          <w:szCs w:val="24"/>
        </w:rPr>
        <w:t>在本合同履行期间及履行完毕后的任何时候，任何</w:t>
      </w:r>
      <w:r>
        <w:rPr>
          <w:rFonts w:ascii="新宋体" w:hAnsi="新宋体" w:eastAsia="新宋体" w:cs="新宋体"/>
          <w:spacing w:val="-1"/>
          <w:sz w:val="24"/>
          <w:szCs w:val="24"/>
        </w:rPr>
        <w:t>一方均应对因履行本合同从</w:t>
      </w:r>
      <w:r>
        <w:rPr>
          <w:rFonts w:ascii="新宋体" w:hAnsi="新宋体" w:eastAsia="新宋体" w:cs="新宋体"/>
          <w:sz w:val="24"/>
          <w:szCs w:val="24"/>
        </w:rPr>
        <w:t xml:space="preserve"> </w:t>
      </w:r>
      <w:r>
        <w:rPr>
          <w:rFonts w:ascii="新宋体" w:hAnsi="新宋体" w:eastAsia="新宋体" w:cs="新宋体"/>
          <w:spacing w:val="-2"/>
          <w:sz w:val="24"/>
          <w:szCs w:val="24"/>
        </w:rPr>
        <w:t>对方获取或知悉的保密信息承担保密责任，未经对方书面同意不得向第三方透露，否则</w:t>
      </w:r>
    </w:p>
    <w:p>
      <w:pPr>
        <w:spacing w:before="1" w:line="219" w:lineRule="auto"/>
        <w:rPr>
          <w:rFonts w:ascii="新宋体" w:hAnsi="新宋体" w:eastAsia="新宋体" w:cs="新宋体"/>
          <w:sz w:val="24"/>
          <w:szCs w:val="24"/>
        </w:rPr>
      </w:pPr>
      <w:r>
        <w:rPr>
          <w:rFonts w:ascii="新宋体" w:hAnsi="新宋体" w:eastAsia="新宋体" w:cs="新宋体"/>
          <w:spacing w:val="-1"/>
          <w:sz w:val="24"/>
          <w:szCs w:val="24"/>
        </w:rPr>
        <w:t>应赔偿由此给对方造成的全部损失。</w:t>
      </w:r>
    </w:p>
    <w:p>
      <w:pPr>
        <w:spacing w:before="274" w:line="559" w:lineRule="exact"/>
        <w:ind w:right="80"/>
        <w:jc w:val="right"/>
        <w:rPr>
          <w:rFonts w:ascii="新宋体" w:hAnsi="新宋体" w:eastAsia="新宋体" w:cs="新宋体"/>
          <w:sz w:val="24"/>
          <w:szCs w:val="24"/>
        </w:rPr>
      </w:pPr>
      <w:r>
        <w:rPr>
          <w:rFonts w:ascii="新宋体" w:hAnsi="新宋体" w:eastAsia="新宋体" w:cs="新宋体"/>
          <w:position w:val="24"/>
          <w:sz w:val="24"/>
          <w:szCs w:val="24"/>
        </w:rPr>
        <w:t>6.2</w:t>
      </w:r>
      <w:r>
        <w:rPr>
          <w:rFonts w:ascii="新宋体" w:hAnsi="新宋体" w:eastAsia="新宋体" w:cs="新宋体"/>
          <w:spacing w:val="-49"/>
          <w:position w:val="24"/>
          <w:sz w:val="24"/>
          <w:szCs w:val="24"/>
        </w:rPr>
        <w:t xml:space="preserve"> </w:t>
      </w:r>
      <w:r>
        <w:rPr>
          <w:rFonts w:ascii="新宋体" w:hAnsi="新宋体" w:eastAsia="新宋体" w:cs="新宋体"/>
          <w:position w:val="24"/>
          <w:sz w:val="24"/>
          <w:szCs w:val="24"/>
        </w:rPr>
        <w:t>保密信息指任何一方因履行本合同所知悉的任</w:t>
      </w:r>
      <w:r>
        <w:rPr>
          <w:rFonts w:ascii="新宋体" w:hAnsi="新宋体" w:eastAsia="新宋体" w:cs="新宋体"/>
          <w:spacing w:val="-1"/>
          <w:position w:val="24"/>
          <w:sz w:val="24"/>
          <w:szCs w:val="24"/>
        </w:rPr>
        <w:t>何以口头、书面、图表或电子形</w:t>
      </w:r>
    </w:p>
    <w:p>
      <w:pPr>
        <w:spacing w:line="219" w:lineRule="auto"/>
        <w:ind w:left="5"/>
        <w:rPr>
          <w:rFonts w:ascii="新宋体" w:hAnsi="新宋体" w:eastAsia="新宋体" w:cs="新宋体"/>
          <w:sz w:val="24"/>
          <w:szCs w:val="24"/>
        </w:rPr>
      </w:pPr>
      <w:r>
        <w:rPr>
          <w:rFonts w:ascii="新宋体" w:hAnsi="新宋体" w:eastAsia="新宋体" w:cs="新宋体"/>
          <w:spacing w:val="-2"/>
          <w:sz w:val="24"/>
          <w:szCs w:val="24"/>
        </w:rPr>
        <w:t>式存在的对方信息，具体包括：</w:t>
      </w:r>
    </w:p>
    <w:p>
      <w:pPr>
        <w:spacing w:before="277" w:line="559" w:lineRule="exact"/>
        <w:ind w:right="80"/>
        <w:jc w:val="right"/>
        <w:rPr>
          <w:rFonts w:ascii="新宋体" w:hAnsi="新宋体" w:eastAsia="新宋体" w:cs="新宋体"/>
          <w:sz w:val="24"/>
          <w:szCs w:val="24"/>
        </w:rPr>
      </w:pPr>
      <w:r>
        <w:rPr>
          <w:rFonts w:ascii="新宋体" w:hAnsi="新宋体" w:eastAsia="新宋体" w:cs="新宋体"/>
          <w:position w:val="24"/>
          <w:sz w:val="24"/>
          <w:szCs w:val="24"/>
        </w:rPr>
        <w:t>6.2.1</w:t>
      </w:r>
      <w:r>
        <w:rPr>
          <w:rFonts w:ascii="新宋体" w:hAnsi="新宋体" w:eastAsia="新宋体" w:cs="新宋体"/>
          <w:spacing w:val="-51"/>
          <w:position w:val="24"/>
          <w:sz w:val="24"/>
          <w:szCs w:val="24"/>
        </w:rPr>
        <w:t xml:space="preserve"> </w:t>
      </w:r>
      <w:r>
        <w:rPr>
          <w:rFonts w:ascii="新宋体" w:hAnsi="新宋体" w:eastAsia="新宋体" w:cs="新宋体"/>
          <w:position w:val="24"/>
          <w:sz w:val="24"/>
          <w:szCs w:val="24"/>
        </w:rPr>
        <w:t>任何涉及对方过去、现在或将来的商业计划、规</w:t>
      </w:r>
      <w:r>
        <w:rPr>
          <w:rFonts w:ascii="新宋体" w:hAnsi="新宋体" w:eastAsia="新宋体" w:cs="新宋体"/>
          <w:spacing w:val="-1"/>
          <w:position w:val="24"/>
          <w:sz w:val="24"/>
          <w:szCs w:val="24"/>
        </w:rPr>
        <w:t>章制度、操作规程、处理手</w:t>
      </w:r>
    </w:p>
    <w:p>
      <w:pPr>
        <w:spacing w:before="1" w:line="219" w:lineRule="auto"/>
        <w:ind w:left="1"/>
        <w:rPr>
          <w:rFonts w:ascii="新宋体" w:hAnsi="新宋体" w:eastAsia="新宋体" w:cs="新宋体"/>
          <w:sz w:val="24"/>
          <w:szCs w:val="24"/>
        </w:rPr>
      </w:pPr>
      <w:r>
        <w:rPr>
          <w:rFonts w:ascii="新宋体" w:hAnsi="新宋体" w:eastAsia="新宋体" w:cs="新宋体"/>
          <w:spacing w:val="-2"/>
          <w:sz w:val="24"/>
          <w:szCs w:val="24"/>
        </w:rPr>
        <w:t>段、财务信息；</w:t>
      </w:r>
    </w:p>
    <w:p>
      <w:pPr>
        <w:spacing w:before="274" w:line="561" w:lineRule="exact"/>
        <w:jc w:val="right"/>
        <w:rPr>
          <w:rFonts w:ascii="新宋体" w:hAnsi="新宋体" w:eastAsia="新宋体" w:cs="新宋体"/>
          <w:sz w:val="24"/>
          <w:szCs w:val="24"/>
        </w:rPr>
      </w:pPr>
      <w:r>
        <w:rPr>
          <w:rFonts w:ascii="新宋体" w:hAnsi="新宋体" w:eastAsia="新宋体" w:cs="新宋体"/>
          <w:spacing w:val="-4"/>
          <w:position w:val="24"/>
          <w:sz w:val="24"/>
          <w:szCs w:val="24"/>
        </w:rPr>
        <w:t>6.2.2</w:t>
      </w:r>
      <w:r>
        <w:rPr>
          <w:rFonts w:ascii="新宋体" w:hAnsi="新宋体" w:eastAsia="新宋体" w:cs="新宋体"/>
          <w:spacing w:val="-52"/>
          <w:position w:val="24"/>
          <w:sz w:val="24"/>
          <w:szCs w:val="24"/>
        </w:rPr>
        <w:t xml:space="preserve"> </w:t>
      </w:r>
      <w:r>
        <w:rPr>
          <w:rFonts w:ascii="新宋体" w:hAnsi="新宋体" w:eastAsia="新宋体" w:cs="新宋体"/>
          <w:spacing w:val="-4"/>
          <w:position w:val="24"/>
          <w:sz w:val="24"/>
          <w:szCs w:val="24"/>
        </w:rPr>
        <w:t>任何对方的技术措施、技术方案、软件应用</w:t>
      </w:r>
      <w:r>
        <w:rPr>
          <w:rFonts w:ascii="新宋体" w:hAnsi="新宋体" w:eastAsia="新宋体" w:cs="新宋体"/>
          <w:spacing w:val="-5"/>
          <w:position w:val="24"/>
          <w:sz w:val="24"/>
          <w:szCs w:val="24"/>
        </w:rPr>
        <w:t>及开发，硬件设备的品种、质量、</w:t>
      </w:r>
    </w:p>
    <w:p>
      <w:pPr>
        <w:spacing w:before="1" w:line="219" w:lineRule="auto"/>
        <w:ind w:left="2"/>
        <w:rPr>
          <w:rFonts w:ascii="新宋体" w:hAnsi="新宋体" w:eastAsia="新宋体" w:cs="新宋体"/>
          <w:sz w:val="24"/>
          <w:szCs w:val="24"/>
        </w:rPr>
      </w:pPr>
      <w:r>
        <w:rPr>
          <w:rFonts w:ascii="新宋体" w:hAnsi="新宋体" w:eastAsia="新宋体" w:cs="新宋体"/>
          <w:spacing w:val="-2"/>
          <w:sz w:val="24"/>
          <w:szCs w:val="24"/>
        </w:rPr>
        <w:t>数量、品牌等；</w:t>
      </w:r>
    </w:p>
    <w:p>
      <w:pPr>
        <w:spacing w:before="274" w:line="559" w:lineRule="exact"/>
        <w:jc w:val="right"/>
        <w:rPr>
          <w:rFonts w:ascii="新宋体" w:hAnsi="新宋体" w:eastAsia="新宋体" w:cs="新宋体"/>
          <w:sz w:val="24"/>
          <w:szCs w:val="24"/>
        </w:rPr>
      </w:pPr>
      <w:r>
        <w:rPr>
          <w:rFonts w:ascii="新宋体" w:hAnsi="新宋体" w:eastAsia="新宋体" w:cs="新宋体"/>
          <w:spacing w:val="-2"/>
          <w:position w:val="24"/>
          <w:sz w:val="24"/>
          <w:szCs w:val="24"/>
        </w:rPr>
        <w:t>6.2.3</w:t>
      </w:r>
      <w:r>
        <w:rPr>
          <w:rFonts w:ascii="新宋体" w:hAnsi="新宋体" w:eastAsia="新宋体" w:cs="新宋体"/>
          <w:spacing w:val="-35"/>
          <w:position w:val="24"/>
          <w:sz w:val="24"/>
          <w:szCs w:val="24"/>
        </w:rPr>
        <w:t xml:space="preserve"> </w:t>
      </w:r>
      <w:r>
        <w:rPr>
          <w:rFonts w:ascii="新宋体" w:hAnsi="新宋体" w:eastAsia="新宋体" w:cs="新宋体"/>
          <w:spacing w:val="-2"/>
          <w:position w:val="24"/>
          <w:sz w:val="24"/>
          <w:szCs w:val="24"/>
        </w:rPr>
        <w:t>任何对方的技术秘密或专有知识、文件 、报告、数据、客户软件、流程图、</w:t>
      </w:r>
    </w:p>
    <w:p>
      <w:pPr>
        <w:spacing w:line="219" w:lineRule="auto"/>
        <w:ind w:left="2"/>
        <w:rPr>
          <w:rFonts w:ascii="新宋体" w:hAnsi="新宋体" w:eastAsia="新宋体" w:cs="新宋体"/>
          <w:sz w:val="24"/>
          <w:szCs w:val="24"/>
        </w:rPr>
      </w:pPr>
      <w:r>
        <w:rPr>
          <w:rFonts w:ascii="新宋体" w:hAnsi="新宋体" w:eastAsia="新宋体" w:cs="新宋体"/>
          <w:spacing w:val="-1"/>
          <w:sz w:val="24"/>
          <w:szCs w:val="24"/>
        </w:rPr>
        <w:t>数据库、发明、知识、贸易秘密。</w:t>
      </w:r>
    </w:p>
    <w:p>
      <w:pPr>
        <w:spacing w:before="277" w:line="559" w:lineRule="exact"/>
        <w:jc w:val="right"/>
        <w:rPr>
          <w:rFonts w:ascii="新宋体" w:hAnsi="新宋体" w:eastAsia="新宋体" w:cs="新宋体"/>
          <w:sz w:val="24"/>
          <w:szCs w:val="24"/>
        </w:rPr>
      </w:pPr>
      <w:r>
        <w:rPr>
          <w:rFonts w:ascii="新宋体" w:hAnsi="新宋体" w:eastAsia="新宋体" w:cs="新宋体"/>
          <w:spacing w:val="-6"/>
          <w:position w:val="24"/>
          <w:sz w:val="24"/>
          <w:szCs w:val="24"/>
        </w:rPr>
        <w:t>6.3</w:t>
      </w:r>
      <w:r>
        <w:rPr>
          <w:rFonts w:ascii="新宋体" w:hAnsi="新宋体" w:eastAsia="新宋体" w:cs="新宋体"/>
          <w:spacing w:val="-14"/>
          <w:position w:val="24"/>
          <w:sz w:val="24"/>
          <w:szCs w:val="24"/>
        </w:rPr>
        <w:t xml:space="preserve"> </w:t>
      </w:r>
      <w:r>
        <w:rPr>
          <w:rFonts w:ascii="新宋体" w:hAnsi="新宋体" w:eastAsia="新宋体" w:cs="新宋体"/>
          <w:spacing w:val="-6"/>
          <w:position w:val="24"/>
          <w:sz w:val="24"/>
          <w:szCs w:val="24"/>
        </w:rPr>
        <w:t>乙方应根据甲方的要求签署相应的保密协议，保密协议与本条款存在不一致的，</w:t>
      </w:r>
    </w:p>
    <w:p>
      <w:pPr>
        <w:spacing w:line="220" w:lineRule="auto"/>
        <w:ind w:left="28"/>
        <w:rPr>
          <w:rFonts w:ascii="新宋体" w:hAnsi="新宋体" w:eastAsia="新宋体" w:cs="新宋体"/>
          <w:sz w:val="24"/>
          <w:szCs w:val="24"/>
        </w:rPr>
      </w:pPr>
      <w:r>
        <w:rPr>
          <w:rFonts w:ascii="新宋体" w:hAnsi="新宋体" w:eastAsia="新宋体" w:cs="新宋体"/>
          <w:spacing w:val="-5"/>
          <w:sz w:val="24"/>
          <w:szCs w:val="24"/>
        </w:rPr>
        <w:t>以保密协议为准。</w:t>
      </w:r>
    </w:p>
    <w:p>
      <w:pPr>
        <w:spacing w:before="273" w:line="220" w:lineRule="auto"/>
        <w:ind w:left="486"/>
        <w:rPr>
          <w:rFonts w:ascii="新宋体" w:hAnsi="新宋体" w:eastAsia="新宋体" w:cs="新宋体"/>
          <w:sz w:val="24"/>
          <w:szCs w:val="24"/>
        </w:rPr>
      </w:pPr>
      <w:r>
        <w:rPr>
          <w:rFonts w:ascii="新宋体" w:hAnsi="新宋体" w:eastAsia="新宋体" w:cs="新宋体"/>
          <w:spacing w:val="-5"/>
          <w:sz w:val="24"/>
          <w:szCs w:val="24"/>
        </w:rPr>
        <w:t>7.</w:t>
      </w:r>
      <w:r>
        <w:rPr>
          <w:rFonts w:ascii="新宋体" w:hAnsi="新宋体" w:eastAsia="新宋体" w:cs="新宋体"/>
          <w:spacing w:val="13"/>
          <w:sz w:val="24"/>
          <w:szCs w:val="24"/>
        </w:rPr>
        <w:t xml:space="preserve"> </w:t>
      </w:r>
      <w:r>
        <w:rPr>
          <w:rFonts w:ascii="新宋体" w:hAnsi="新宋体" w:eastAsia="新宋体" w:cs="新宋体"/>
          <w:spacing w:val="-5"/>
          <w:sz w:val="24"/>
          <w:szCs w:val="24"/>
        </w:rPr>
        <w:t>质量保证</w:t>
      </w:r>
    </w:p>
    <w:p>
      <w:pPr>
        <w:spacing w:line="220" w:lineRule="auto"/>
        <w:rPr>
          <w:rFonts w:ascii="新宋体" w:hAnsi="新宋体" w:eastAsia="新宋体" w:cs="新宋体"/>
          <w:sz w:val="24"/>
          <w:szCs w:val="24"/>
        </w:rPr>
        <w:sectPr>
          <w:headerReference r:id="rId93" w:type="default"/>
          <w:footerReference r:id="rId94" w:type="default"/>
          <w:pgSz w:w="11906" w:h="16839"/>
          <w:pgMar w:top="400" w:right="1337" w:bottom="1151" w:left="1426" w:header="0" w:footer="989" w:gutter="0"/>
          <w:cols w:space="720" w:num="1"/>
        </w:sectPr>
      </w:pPr>
    </w:p>
    <w:p>
      <w:pPr>
        <w:pStyle w:val="3"/>
        <w:spacing w:line="293" w:lineRule="auto"/>
      </w:pPr>
    </w:p>
    <w:p>
      <w:pPr>
        <w:pStyle w:val="3"/>
        <w:spacing w:line="293" w:lineRule="auto"/>
      </w:pPr>
    </w:p>
    <w:p>
      <w:pPr>
        <w:pStyle w:val="3"/>
        <w:spacing w:line="293" w:lineRule="auto"/>
      </w:pPr>
    </w:p>
    <w:p>
      <w:pPr>
        <w:pStyle w:val="3"/>
        <w:spacing w:line="294" w:lineRule="auto"/>
      </w:pPr>
    </w:p>
    <w:p>
      <w:pPr>
        <w:spacing w:before="78" w:line="219" w:lineRule="auto"/>
        <w:ind w:left="487"/>
        <w:rPr>
          <w:rFonts w:ascii="新宋体" w:hAnsi="新宋体" w:eastAsia="新宋体" w:cs="新宋体"/>
          <w:sz w:val="24"/>
          <w:szCs w:val="24"/>
        </w:rPr>
      </w:pPr>
      <w:r>
        <w:rPr>
          <w:rFonts w:ascii="新宋体" w:hAnsi="新宋体" w:eastAsia="新宋体" w:cs="新宋体"/>
          <w:spacing w:val="-4"/>
          <w:sz w:val="24"/>
          <w:szCs w:val="24"/>
        </w:rPr>
        <w:t>7.1</w:t>
      </w:r>
      <w:r>
        <w:rPr>
          <w:rFonts w:ascii="新宋体" w:hAnsi="新宋体" w:eastAsia="新宋体" w:cs="新宋体"/>
          <w:spacing w:val="-41"/>
          <w:sz w:val="24"/>
          <w:szCs w:val="24"/>
        </w:rPr>
        <w:t xml:space="preserve"> </w:t>
      </w:r>
      <w:r>
        <w:rPr>
          <w:rFonts w:ascii="新宋体" w:hAnsi="新宋体" w:eastAsia="新宋体" w:cs="新宋体"/>
          <w:spacing w:val="-4"/>
          <w:sz w:val="24"/>
          <w:szCs w:val="24"/>
        </w:rPr>
        <w:t>货物质量保证</w:t>
      </w:r>
    </w:p>
    <w:p>
      <w:pPr>
        <w:spacing w:before="277" w:line="559" w:lineRule="exact"/>
        <w:ind w:left="487"/>
        <w:rPr>
          <w:rFonts w:ascii="新宋体" w:hAnsi="新宋体" w:eastAsia="新宋体" w:cs="新宋体"/>
          <w:sz w:val="24"/>
          <w:szCs w:val="24"/>
        </w:rPr>
      </w:pPr>
      <w:r>
        <w:rPr>
          <w:rFonts w:ascii="新宋体" w:hAnsi="新宋体" w:eastAsia="新宋体" w:cs="新宋体"/>
          <w:spacing w:val="-1"/>
          <w:position w:val="24"/>
          <w:sz w:val="24"/>
          <w:szCs w:val="24"/>
        </w:rPr>
        <w:t>7.1.1</w:t>
      </w:r>
      <w:r>
        <w:rPr>
          <w:rFonts w:ascii="新宋体" w:hAnsi="新宋体" w:eastAsia="新宋体" w:cs="新宋体"/>
          <w:spacing w:val="-27"/>
          <w:position w:val="24"/>
          <w:sz w:val="24"/>
          <w:szCs w:val="24"/>
        </w:rPr>
        <w:t xml:space="preserve"> </w:t>
      </w:r>
      <w:r>
        <w:rPr>
          <w:rFonts w:ascii="新宋体" w:hAnsi="新宋体" w:eastAsia="新宋体" w:cs="新宋体"/>
          <w:spacing w:val="-1"/>
          <w:position w:val="24"/>
          <w:sz w:val="24"/>
          <w:szCs w:val="24"/>
        </w:rPr>
        <w:t>乙方必须保证货物是全新、未使用过的，并完全符合强制性的国家技术</w:t>
      </w:r>
      <w:r>
        <w:rPr>
          <w:rFonts w:ascii="新宋体" w:hAnsi="新宋体" w:eastAsia="新宋体" w:cs="新宋体"/>
          <w:spacing w:val="-2"/>
          <w:position w:val="24"/>
          <w:sz w:val="24"/>
          <w:szCs w:val="24"/>
        </w:rPr>
        <w:t>质量</w:t>
      </w:r>
    </w:p>
    <w:p>
      <w:pPr>
        <w:spacing w:line="219" w:lineRule="auto"/>
        <w:ind w:left="2"/>
        <w:rPr>
          <w:rFonts w:ascii="新宋体" w:hAnsi="新宋体" w:eastAsia="新宋体" w:cs="新宋体"/>
          <w:sz w:val="24"/>
          <w:szCs w:val="24"/>
        </w:rPr>
      </w:pPr>
      <w:r>
        <w:rPr>
          <w:rFonts w:ascii="新宋体" w:hAnsi="新宋体" w:eastAsia="新宋体" w:cs="新宋体"/>
          <w:spacing w:val="-1"/>
          <w:sz w:val="24"/>
          <w:szCs w:val="24"/>
        </w:rPr>
        <w:t>规范和合同规定的质量、规格、性能和技术规范等的要求。</w:t>
      </w:r>
    </w:p>
    <w:p>
      <w:pPr>
        <w:spacing w:before="274" w:line="431" w:lineRule="auto"/>
        <w:ind w:left="5" w:right="119" w:firstLine="481"/>
        <w:rPr>
          <w:rFonts w:ascii="新宋体" w:hAnsi="新宋体" w:eastAsia="新宋体" w:cs="新宋体"/>
          <w:sz w:val="24"/>
          <w:szCs w:val="24"/>
        </w:rPr>
      </w:pPr>
      <w:r>
        <w:rPr>
          <w:rFonts w:ascii="新宋体" w:hAnsi="新宋体" w:eastAsia="新宋体" w:cs="新宋体"/>
          <w:spacing w:val="-2"/>
          <w:sz w:val="24"/>
          <w:szCs w:val="24"/>
        </w:rPr>
        <w:t>7.1.2</w:t>
      </w:r>
      <w:r>
        <w:rPr>
          <w:rFonts w:ascii="新宋体" w:hAnsi="新宋体" w:eastAsia="新宋体" w:cs="新宋体"/>
          <w:spacing w:val="-9"/>
          <w:sz w:val="24"/>
          <w:szCs w:val="24"/>
        </w:rPr>
        <w:t xml:space="preserve"> </w:t>
      </w:r>
      <w:r>
        <w:rPr>
          <w:rFonts w:ascii="新宋体" w:hAnsi="新宋体" w:eastAsia="新宋体" w:cs="新宋体"/>
          <w:spacing w:val="-2"/>
          <w:sz w:val="24"/>
          <w:szCs w:val="24"/>
        </w:rPr>
        <w:t xml:space="preserve">乙方须保证所提供的货物经正确安装、正常运转和保养，在其使用寿命期内 </w:t>
      </w:r>
      <w:r>
        <w:rPr>
          <w:rFonts w:ascii="新宋体" w:hAnsi="新宋体" w:eastAsia="新宋体" w:cs="新宋体"/>
          <w:spacing w:val="-6"/>
          <w:sz w:val="24"/>
          <w:szCs w:val="24"/>
        </w:rPr>
        <w:t>须具有符合质量要求和产品说明书的性能。在货物质量保证期之内，乙方须对由于设计、</w:t>
      </w:r>
    </w:p>
    <w:p>
      <w:pPr>
        <w:spacing w:before="1" w:line="218" w:lineRule="auto"/>
        <w:ind w:left="4"/>
        <w:rPr>
          <w:rFonts w:ascii="新宋体" w:hAnsi="新宋体" w:eastAsia="新宋体" w:cs="新宋体"/>
          <w:sz w:val="24"/>
          <w:szCs w:val="24"/>
        </w:rPr>
      </w:pPr>
      <w:r>
        <w:rPr>
          <w:rFonts w:ascii="新宋体" w:hAnsi="新宋体" w:eastAsia="新宋体" w:cs="新宋体"/>
          <w:sz w:val="24"/>
          <w:szCs w:val="24"/>
        </w:rPr>
        <w:t>工艺或材料的缺陷而发生的任何不足或故障</w:t>
      </w:r>
      <w:r>
        <w:rPr>
          <w:rFonts w:ascii="新宋体" w:hAnsi="新宋体" w:eastAsia="新宋体" w:cs="新宋体"/>
          <w:spacing w:val="-1"/>
          <w:sz w:val="24"/>
          <w:szCs w:val="24"/>
        </w:rPr>
        <w:t>负责，并免费予以改进或更换。</w:t>
      </w:r>
    </w:p>
    <w:p>
      <w:pPr>
        <w:spacing w:before="275" w:line="431" w:lineRule="auto"/>
        <w:ind w:left="1" w:right="28" w:firstLine="485"/>
        <w:rPr>
          <w:rFonts w:ascii="新宋体" w:hAnsi="新宋体" w:eastAsia="新宋体" w:cs="新宋体"/>
          <w:sz w:val="24"/>
          <w:szCs w:val="24"/>
        </w:rPr>
      </w:pPr>
      <w:r>
        <w:rPr>
          <w:rFonts w:ascii="新宋体" w:hAnsi="新宋体" w:eastAsia="新宋体" w:cs="新宋体"/>
          <w:spacing w:val="-2"/>
          <w:sz w:val="24"/>
          <w:szCs w:val="24"/>
        </w:rPr>
        <w:t>7.1.3</w:t>
      </w:r>
      <w:r>
        <w:rPr>
          <w:rFonts w:ascii="新宋体" w:hAnsi="新宋体" w:eastAsia="新宋体" w:cs="新宋体"/>
          <w:spacing w:val="-50"/>
          <w:sz w:val="24"/>
          <w:szCs w:val="24"/>
        </w:rPr>
        <w:t xml:space="preserve"> </w:t>
      </w:r>
      <w:r>
        <w:rPr>
          <w:rFonts w:ascii="新宋体" w:hAnsi="新宋体" w:eastAsia="新宋体" w:cs="新宋体"/>
          <w:spacing w:val="-2"/>
          <w:sz w:val="24"/>
          <w:szCs w:val="24"/>
        </w:rPr>
        <w:t>根据乙方按检验标准自己检验结果或委托有资质的相关质检机</w:t>
      </w:r>
      <w:r>
        <w:rPr>
          <w:rFonts w:ascii="新宋体" w:hAnsi="新宋体" w:eastAsia="新宋体" w:cs="新宋体"/>
          <w:spacing w:val="-3"/>
          <w:sz w:val="24"/>
          <w:szCs w:val="24"/>
        </w:rPr>
        <w:t>构的检验结果，</w:t>
      </w:r>
      <w:r>
        <w:rPr>
          <w:rFonts w:ascii="新宋体" w:hAnsi="新宋体" w:eastAsia="新宋体" w:cs="新宋体"/>
          <w:sz w:val="24"/>
          <w:szCs w:val="24"/>
        </w:rPr>
        <w:t xml:space="preserve"> 发现货物的数量、质量、规格与合同不符；或者在质量保证期内，证实货物存在缺陷， 包括潜在的缺陷或使用不符合要求的材料等，甲方应书面通知乙方。接到上述通知后， </w:t>
      </w:r>
      <w:r>
        <w:rPr>
          <w:rFonts w:ascii="新宋体" w:hAnsi="新宋体" w:eastAsia="新宋体" w:cs="新宋体"/>
          <w:spacing w:val="-1"/>
          <w:sz w:val="24"/>
          <w:szCs w:val="24"/>
        </w:rPr>
        <w:t>乙方应及时免费更换或修理破损货物。乙方在甲方发出质量异议通知后，未作答复，甲</w:t>
      </w:r>
    </w:p>
    <w:p>
      <w:pPr>
        <w:spacing w:before="1" w:line="218" w:lineRule="auto"/>
        <w:ind w:left="2"/>
        <w:rPr>
          <w:rFonts w:ascii="新宋体" w:hAnsi="新宋体" w:eastAsia="新宋体" w:cs="新宋体"/>
          <w:sz w:val="24"/>
          <w:szCs w:val="24"/>
        </w:rPr>
      </w:pPr>
      <w:r>
        <w:rPr>
          <w:rFonts w:ascii="新宋体" w:hAnsi="新宋体" w:eastAsia="新宋体" w:cs="新宋体"/>
          <w:spacing w:val="-1"/>
          <w:sz w:val="24"/>
          <w:szCs w:val="24"/>
        </w:rPr>
        <w:t>方在通知书中所提出的要求应视为已被乙方接受。</w:t>
      </w:r>
    </w:p>
    <w:p>
      <w:pPr>
        <w:spacing w:before="274" w:line="431" w:lineRule="auto"/>
        <w:ind w:right="200" w:firstLine="487"/>
        <w:rPr>
          <w:rFonts w:ascii="新宋体" w:hAnsi="新宋体" w:eastAsia="新宋体" w:cs="新宋体"/>
          <w:sz w:val="24"/>
          <w:szCs w:val="24"/>
        </w:rPr>
      </w:pPr>
      <w:r>
        <w:rPr>
          <w:rFonts w:ascii="新宋体" w:hAnsi="新宋体" w:eastAsia="新宋体" w:cs="新宋体"/>
          <w:spacing w:val="-1"/>
          <w:sz w:val="24"/>
          <w:szCs w:val="24"/>
        </w:rPr>
        <w:t>7.1.4</w:t>
      </w:r>
      <w:r>
        <w:rPr>
          <w:rFonts w:ascii="新宋体" w:hAnsi="新宋体" w:eastAsia="新宋体" w:cs="新宋体"/>
          <w:spacing w:val="-27"/>
          <w:sz w:val="24"/>
          <w:szCs w:val="24"/>
        </w:rPr>
        <w:t xml:space="preserve"> </w:t>
      </w:r>
      <w:r>
        <w:rPr>
          <w:rFonts w:ascii="新宋体" w:hAnsi="新宋体" w:eastAsia="新宋体" w:cs="新宋体"/>
          <w:spacing w:val="-1"/>
          <w:sz w:val="24"/>
          <w:szCs w:val="24"/>
        </w:rPr>
        <w:t>乙方在收到通知后虽答复，但没有弥补缺陷，甲方可采取必要的补救措</w:t>
      </w:r>
      <w:r>
        <w:rPr>
          <w:rFonts w:ascii="新宋体" w:hAnsi="新宋体" w:eastAsia="新宋体" w:cs="新宋体"/>
          <w:spacing w:val="-2"/>
          <w:sz w:val="24"/>
          <w:szCs w:val="24"/>
        </w:rPr>
        <w:t>施，</w:t>
      </w:r>
      <w:r>
        <w:rPr>
          <w:rFonts w:ascii="新宋体" w:hAnsi="新宋体" w:eastAsia="新宋体" w:cs="新宋体"/>
          <w:sz w:val="24"/>
          <w:szCs w:val="24"/>
        </w:rPr>
        <w:t xml:space="preserve"> </w:t>
      </w:r>
      <w:r>
        <w:rPr>
          <w:rFonts w:ascii="新宋体" w:hAnsi="新宋体" w:eastAsia="新宋体" w:cs="新宋体"/>
          <w:spacing w:val="-2"/>
          <w:sz w:val="24"/>
          <w:szCs w:val="24"/>
        </w:rPr>
        <w:t>但由此引发的风险和费用将由乙方承担。甲方可从合同款或乙方提交的履约保证金中扣</w:t>
      </w:r>
      <w:r>
        <w:rPr>
          <w:rFonts w:ascii="新宋体" w:hAnsi="新宋体" w:eastAsia="新宋体" w:cs="新宋体"/>
          <w:spacing w:val="17"/>
          <w:sz w:val="24"/>
          <w:szCs w:val="24"/>
        </w:rPr>
        <w:t xml:space="preserve"> </w:t>
      </w:r>
      <w:r>
        <w:rPr>
          <w:rFonts w:ascii="新宋体" w:hAnsi="新宋体" w:eastAsia="新宋体" w:cs="新宋体"/>
          <w:spacing w:val="-2"/>
          <w:sz w:val="24"/>
          <w:szCs w:val="24"/>
        </w:rPr>
        <w:t>款，不足部分，甲方有权要求乙方赔偿。甲方根据合同规定对卖方行使的其他权力不受</w:t>
      </w:r>
    </w:p>
    <w:p>
      <w:pPr>
        <w:spacing w:line="221" w:lineRule="auto"/>
        <w:ind w:left="1"/>
        <w:rPr>
          <w:rFonts w:ascii="新宋体" w:hAnsi="新宋体" w:eastAsia="新宋体" w:cs="新宋体"/>
          <w:sz w:val="24"/>
          <w:szCs w:val="24"/>
        </w:rPr>
      </w:pPr>
      <w:r>
        <w:rPr>
          <w:rFonts w:ascii="新宋体" w:hAnsi="新宋体" w:eastAsia="新宋体" w:cs="新宋体"/>
          <w:spacing w:val="-4"/>
          <w:sz w:val="24"/>
          <w:szCs w:val="24"/>
        </w:rPr>
        <w:t>影响。</w:t>
      </w:r>
    </w:p>
    <w:p>
      <w:pPr>
        <w:spacing w:before="271" w:line="219" w:lineRule="auto"/>
        <w:jc w:val="right"/>
        <w:rPr>
          <w:rFonts w:ascii="新宋体" w:hAnsi="新宋体" w:eastAsia="新宋体" w:cs="新宋体"/>
          <w:sz w:val="24"/>
          <w:szCs w:val="24"/>
        </w:rPr>
      </w:pPr>
      <w:r>
        <w:rPr>
          <w:rFonts w:ascii="新宋体" w:hAnsi="新宋体" w:eastAsia="新宋体" w:cs="新宋体"/>
          <w:spacing w:val="-3"/>
          <w:sz w:val="24"/>
          <w:szCs w:val="24"/>
        </w:rPr>
        <w:t>7.1.5 合同条款下货物的质量保证期自货物通过最终验收起算，合同另行规定除外。</w:t>
      </w:r>
    </w:p>
    <w:p>
      <w:pPr>
        <w:spacing w:before="278" w:line="219" w:lineRule="auto"/>
        <w:ind w:left="487"/>
        <w:rPr>
          <w:rFonts w:ascii="新宋体" w:hAnsi="新宋体" w:eastAsia="新宋体" w:cs="新宋体"/>
          <w:sz w:val="24"/>
          <w:szCs w:val="24"/>
        </w:rPr>
      </w:pPr>
      <w:r>
        <w:rPr>
          <w:rFonts w:ascii="新宋体" w:hAnsi="新宋体" w:eastAsia="新宋体" w:cs="新宋体"/>
          <w:spacing w:val="-3"/>
          <w:sz w:val="24"/>
          <w:szCs w:val="24"/>
        </w:rPr>
        <w:t>7.2</w:t>
      </w:r>
      <w:r>
        <w:rPr>
          <w:rFonts w:ascii="新宋体" w:hAnsi="新宋体" w:eastAsia="新宋体" w:cs="新宋体"/>
          <w:spacing w:val="-44"/>
          <w:sz w:val="24"/>
          <w:szCs w:val="24"/>
        </w:rPr>
        <w:t xml:space="preserve"> </w:t>
      </w:r>
      <w:r>
        <w:rPr>
          <w:rFonts w:ascii="新宋体" w:hAnsi="新宋体" w:eastAsia="新宋体" w:cs="新宋体"/>
          <w:spacing w:val="-3"/>
          <w:sz w:val="24"/>
          <w:szCs w:val="24"/>
        </w:rPr>
        <w:t>辅助服务质量保证</w:t>
      </w:r>
    </w:p>
    <w:p>
      <w:pPr>
        <w:spacing w:before="273" w:line="431" w:lineRule="auto"/>
        <w:ind w:right="138" w:firstLine="486"/>
        <w:rPr>
          <w:rFonts w:ascii="新宋体" w:hAnsi="新宋体" w:eastAsia="新宋体" w:cs="新宋体"/>
          <w:sz w:val="24"/>
          <w:szCs w:val="24"/>
        </w:rPr>
      </w:pPr>
      <w:r>
        <w:rPr>
          <w:rFonts w:ascii="新宋体" w:hAnsi="新宋体" w:eastAsia="新宋体" w:cs="新宋体"/>
          <w:spacing w:val="-1"/>
          <w:sz w:val="24"/>
          <w:szCs w:val="24"/>
        </w:rPr>
        <w:t>7.2.1</w:t>
      </w:r>
      <w:r>
        <w:rPr>
          <w:rFonts w:ascii="新宋体" w:hAnsi="新宋体" w:eastAsia="新宋体" w:cs="新宋体"/>
          <w:spacing w:val="-27"/>
          <w:sz w:val="24"/>
          <w:szCs w:val="24"/>
        </w:rPr>
        <w:t xml:space="preserve"> </w:t>
      </w:r>
      <w:r>
        <w:rPr>
          <w:rFonts w:ascii="新宋体" w:hAnsi="新宋体" w:eastAsia="新宋体" w:cs="新宋体"/>
          <w:spacing w:val="-1"/>
          <w:sz w:val="24"/>
          <w:szCs w:val="24"/>
        </w:rPr>
        <w:t>乙方保证免费提供合同条款下的软件产品原厂商至少一年软件全部功能</w:t>
      </w:r>
      <w:r>
        <w:rPr>
          <w:rFonts w:ascii="新宋体" w:hAnsi="新宋体" w:eastAsia="新宋体" w:cs="新宋体"/>
          <w:spacing w:val="-2"/>
          <w:sz w:val="24"/>
          <w:szCs w:val="24"/>
        </w:rPr>
        <w:t>及其</w:t>
      </w:r>
      <w:r>
        <w:rPr>
          <w:rFonts w:ascii="新宋体" w:hAnsi="新宋体" w:eastAsia="新宋体" w:cs="新宋体"/>
          <w:sz w:val="24"/>
          <w:szCs w:val="24"/>
        </w:rPr>
        <w:t xml:space="preserve"> </w:t>
      </w:r>
      <w:r>
        <w:rPr>
          <w:rFonts w:ascii="新宋体" w:hAnsi="新宋体" w:eastAsia="新宋体" w:cs="新宋体"/>
          <w:spacing w:val="-2"/>
          <w:sz w:val="24"/>
          <w:szCs w:val="24"/>
        </w:rPr>
        <w:t>换代产品的升级与技术支持服务（包含任何版本升级、产品换代、更新及在原有产品基</w:t>
      </w:r>
      <w:r>
        <w:rPr>
          <w:rFonts w:ascii="新宋体" w:hAnsi="新宋体" w:eastAsia="新宋体" w:cs="新宋体"/>
          <w:spacing w:val="16"/>
          <w:sz w:val="24"/>
          <w:szCs w:val="24"/>
        </w:rPr>
        <w:t xml:space="preserve"> </w:t>
      </w:r>
      <w:r>
        <w:rPr>
          <w:rFonts w:ascii="新宋体" w:hAnsi="新宋体" w:eastAsia="新宋体" w:cs="新宋体"/>
          <w:spacing w:val="-6"/>
          <w:sz w:val="24"/>
          <w:szCs w:val="24"/>
        </w:rPr>
        <w:t>础上的拆解、完善、合并所产生的新产品，提供升级产品介质及授权，要求原</w:t>
      </w:r>
      <w:r>
        <w:rPr>
          <w:rFonts w:ascii="新宋体" w:hAnsi="新宋体" w:eastAsia="新宋体" w:cs="新宋体"/>
          <w:spacing w:val="-7"/>
          <w:sz w:val="24"/>
          <w:szCs w:val="24"/>
        </w:rPr>
        <w:t>厂商承诺，</w:t>
      </w:r>
    </w:p>
    <w:p>
      <w:pPr>
        <w:spacing w:before="1" w:line="218" w:lineRule="auto"/>
        <w:ind w:left="7"/>
        <w:rPr>
          <w:rFonts w:ascii="新宋体" w:hAnsi="新宋体" w:eastAsia="新宋体" w:cs="新宋体"/>
          <w:sz w:val="24"/>
          <w:szCs w:val="24"/>
        </w:rPr>
      </w:pPr>
      <w:r>
        <w:rPr>
          <w:rFonts w:ascii="新宋体" w:hAnsi="新宋体" w:eastAsia="新宋体" w:cs="新宋体"/>
          <w:spacing w:val="-1"/>
          <w:sz w:val="24"/>
          <w:szCs w:val="24"/>
        </w:rPr>
        <w:t>并加盖原厂商公章</w:t>
      </w:r>
      <w:r>
        <w:rPr>
          <w:rFonts w:ascii="新宋体" w:hAnsi="新宋体" w:eastAsia="新宋体" w:cs="新宋体"/>
          <w:spacing w:val="7"/>
          <w:sz w:val="24"/>
          <w:szCs w:val="24"/>
        </w:rPr>
        <w:t>），</w:t>
      </w:r>
      <w:r>
        <w:rPr>
          <w:rFonts w:ascii="新宋体" w:hAnsi="新宋体" w:eastAsia="新宋体" w:cs="新宋体"/>
          <w:spacing w:val="-1"/>
          <w:sz w:val="24"/>
          <w:szCs w:val="24"/>
        </w:rPr>
        <w:t>不得出现因货物停售、转产而无法提供上述支持服务。</w:t>
      </w:r>
    </w:p>
    <w:p>
      <w:pPr>
        <w:spacing w:before="275" w:line="431" w:lineRule="auto"/>
        <w:ind w:left="2" w:right="200" w:firstLine="484"/>
        <w:rPr>
          <w:rFonts w:ascii="新宋体" w:hAnsi="新宋体" w:eastAsia="新宋体" w:cs="新宋体"/>
          <w:sz w:val="24"/>
          <w:szCs w:val="24"/>
        </w:rPr>
      </w:pPr>
      <w:r>
        <w:rPr>
          <w:rFonts w:ascii="新宋体" w:hAnsi="新宋体" w:eastAsia="新宋体" w:cs="新宋体"/>
          <w:spacing w:val="-1"/>
          <w:sz w:val="24"/>
          <w:szCs w:val="24"/>
        </w:rPr>
        <w:t>7.2.2</w:t>
      </w:r>
      <w:r>
        <w:rPr>
          <w:rFonts w:ascii="新宋体" w:hAnsi="新宋体" w:eastAsia="新宋体" w:cs="新宋体"/>
          <w:spacing w:val="-27"/>
          <w:sz w:val="24"/>
          <w:szCs w:val="24"/>
        </w:rPr>
        <w:t xml:space="preserve"> </w:t>
      </w:r>
      <w:r>
        <w:rPr>
          <w:rFonts w:ascii="新宋体" w:hAnsi="新宋体" w:eastAsia="新宋体" w:cs="新宋体"/>
          <w:spacing w:val="-1"/>
          <w:sz w:val="24"/>
          <w:szCs w:val="24"/>
        </w:rPr>
        <w:t>乙方应保证合同条款下所提供的服务包括培训、安装指导、单机调试、</w:t>
      </w:r>
      <w:r>
        <w:rPr>
          <w:rFonts w:ascii="新宋体" w:hAnsi="新宋体" w:eastAsia="新宋体" w:cs="新宋体"/>
          <w:spacing w:val="-2"/>
          <w:sz w:val="24"/>
          <w:szCs w:val="24"/>
        </w:rPr>
        <w:t>系统</w:t>
      </w:r>
      <w:r>
        <w:rPr>
          <w:rFonts w:ascii="新宋体" w:hAnsi="新宋体" w:eastAsia="新宋体" w:cs="新宋体"/>
          <w:sz w:val="24"/>
          <w:szCs w:val="24"/>
        </w:rPr>
        <w:t xml:space="preserve"> </w:t>
      </w:r>
      <w:r>
        <w:rPr>
          <w:rFonts w:ascii="新宋体" w:hAnsi="新宋体" w:eastAsia="新宋体" w:cs="新宋体"/>
          <w:spacing w:val="-2"/>
          <w:sz w:val="24"/>
          <w:szCs w:val="24"/>
        </w:rPr>
        <w:t>联调和试验等，按合同规定方式进行，并保证不存在因乙方工作人员的过失、错误或疏</w:t>
      </w:r>
    </w:p>
    <w:p>
      <w:pPr>
        <w:spacing w:before="1" w:line="219" w:lineRule="auto"/>
        <w:ind w:left="9"/>
        <w:rPr>
          <w:rFonts w:ascii="新宋体" w:hAnsi="新宋体" w:eastAsia="新宋体" w:cs="新宋体"/>
          <w:sz w:val="24"/>
          <w:szCs w:val="24"/>
        </w:rPr>
      </w:pPr>
      <w:r>
        <w:rPr>
          <w:rFonts w:ascii="新宋体" w:hAnsi="新宋体" w:eastAsia="新宋体" w:cs="新宋体"/>
          <w:spacing w:val="-3"/>
          <w:sz w:val="24"/>
          <w:szCs w:val="24"/>
        </w:rPr>
        <w:t>忽而产生的缺陷。</w:t>
      </w:r>
    </w:p>
    <w:p>
      <w:pPr>
        <w:spacing w:before="274" w:line="220" w:lineRule="auto"/>
        <w:ind w:left="482"/>
        <w:rPr>
          <w:rFonts w:ascii="新宋体" w:hAnsi="新宋体" w:eastAsia="新宋体" w:cs="新宋体"/>
          <w:sz w:val="24"/>
          <w:szCs w:val="24"/>
        </w:rPr>
      </w:pPr>
      <w:r>
        <w:rPr>
          <w:rFonts w:ascii="新宋体" w:hAnsi="新宋体" w:eastAsia="新宋体" w:cs="新宋体"/>
          <w:spacing w:val="-2"/>
          <w:sz w:val="24"/>
          <w:szCs w:val="24"/>
        </w:rPr>
        <w:t>8.包装要求</w:t>
      </w:r>
    </w:p>
    <w:p>
      <w:pPr>
        <w:spacing w:line="220" w:lineRule="auto"/>
        <w:rPr>
          <w:rFonts w:ascii="新宋体" w:hAnsi="新宋体" w:eastAsia="新宋体" w:cs="新宋体"/>
          <w:sz w:val="24"/>
          <w:szCs w:val="24"/>
        </w:rPr>
        <w:sectPr>
          <w:headerReference r:id="rId95" w:type="default"/>
          <w:footerReference r:id="rId96" w:type="default"/>
          <w:pgSz w:w="11906" w:h="16839"/>
          <w:pgMar w:top="400" w:right="1217" w:bottom="1151" w:left="1425" w:header="0" w:footer="989" w:gutter="0"/>
          <w:cols w:space="720" w:num="1"/>
        </w:sectPr>
      </w:pPr>
    </w:p>
    <w:p>
      <w:pPr>
        <w:pStyle w:val="3"/>
        <w:spacing w:line="293" w:lineRule="auto"/>
      </w:pPr>
    </w:p>
    <w:p>
      <w:pPr>
        <w:pStyle w:val="3"/>
        <w:spacing w:line="293" w:lineRule="auto"/>
      </w:pPr>
    </w:p>
    <w:p>
      <w:pPr>
        <w:pStyle w:val="3"/>
        <w:spacing w:line="294" w:lineRule="auto"/>
      </w:pPr>
    </w:p>
    <w:p>
      <w:pPr>
        <w:pStyle w:val="3"/>
        <w:spacing w:line="294" w:lineRule="auto"/>
      </w:pPr>
    </w:p>
    <w:p>
      <w:pPr>
        <w:spacing w:before="78" w:line="562" w:lineRule="exact"/>
        <w:jc w:val="right"/>
        <w:rPr>
          <w:rFonts w:ascii="新宋体" w:hAnsi="新宋体" w:eastAsia="新宋体" w:cs="新宋体"/>
          <w:sz w:val="24"/>
          <w:szCs w:val="24"/>
        </w:rPr>
      </w:pPr>
      <w:r>
        <w:rPr>
          <w:rFonts w:ascii="新宋体" w:hAnsi="新宋体" w:eastAsia="新宋体" w:cs="新宋体"/>
          <w:spacing w:val="-2"/>
          <w:position w:val="24"/>
          <w:sz w:val="24"/>
          <w:szCs w:val="24"/>
        </w:rPr>
        <w:t>8.1 除合同另有约定外，乙方提供的全部货物，均应采用本行业通用的方式进行包</w:t>
      </w:r>
    </w:p>
    <w:p>
      <w:pPr>
        <w:spacing w:line="219" w:lineRule="auto"/>
        <w:rPr>
          <w:rFonts w:ascii="新宋体" w:hAnsi="新宋体" w:eastAsia="新宋体" w:cs="新宋体"/>
          <w:sz w:val="24"/>
          <w:szCs w:val="24"/>
        </w:rPr>
      </w:pPr>
      <w:r>
        <w:rPr>
          <w:rFonts w:ascii="新宋体" w:hAnsi="新宋体" w:eastAsia="新宋体" w:cs="新宋体"/>
          <w:spacing w:val="-1"/>
          <w:sz w:val="24"/>
          <w:szCs w:val="24"/>
        </w:rPr>
        <w:t>装，且该包装应符合国家有关包装的法律、法规的规定。</w:t>
      </w:r>
    </w:p>
    <w:p>
      <w:pPr>
        <w:spacing w:before="274" w:line="431" w:lineRule="auto"/>
        <w:ind w:firstLine="480"/>
        <w:rPr>
          <w:rFonts w:ascii="新宋体" w:hAnsi="新宋体" w:eastAsia="新宋体" w:cs="新宋体"/>
          <w:sz w:val="24"/>
          <w:szCs w:val="24"/>
        </w:rPr>
      </w:pPr>
      <w:r>
        <w:rPr>
          <w:rFonts w:ascii="新宋体" w:hAnsi="新宋体" w:eastAsia="新宋体" w:cs="新宋体"/>
          <w:spacing w:val="-2"/>
          <w:sz w:val="24"/>
          <w:szCs w:val="24"/>
        </w:rPr>
        <w:t>8.2 包装应适应于远距离运输，并有良好的防潮、防震、防锈和防粗暴装卸等保护</w:t>
      </w:r>
      <w:r>
        <w:rPr>
          <w:rFonts w:ascii="新宋体" w:hAnsi="新宋体" w:eastAsia="新宋体" w:cs="新宋体"/>
          <w:spacing w:val="14"/>
          <w:sz w:val="24"/>
          <w:szCs w:val="24"/>
        </w:rPr>
        <w:t xml:space="preserve"> </w:t>
      </w:r>
      <w:r>
        <w:rPr>
          <w:rFonts w:ascii="新宋体" w:hAnsi="新宋体" w:eastAsia="新宋体" w:cs="新宋体"/>
          <w:spacing w:val="-2"/>
          <w:sz w:val="24"/>
          <w:szCs w:val="24"/>
        </w:rPr>
        <w:t>措施，以确保货物安全运抵现场。由于包装不善所引起的货物锈蚀、损坏和损失均由乙</w:t>
      </w:r>
    </w:p>
    <w:p>
      <w:pPr>
        <w:spacing w:line="219" w:lineRule="auto"/>
        <w:ind w:left="1"/>
        <w:rPr>
          <w:rFonts w:ascii="新宋体" w:hAnsi="新宋体" w:eastAsia="新宋体" w:cs="新宋体"/>
          <w:sz w:val="24"/>
          <w:szCs w:val="24"/>
        </w:rPr>
      </w:pPr>
      <w:r>
        <w:rPr>
          <w:rFonts w:ascii="新宋体" w:hAnsi="新宋体" w:eastAsia="新宋体" w:cs="新宋体"/>
          <w:spacing w:val="-3"/>
          <w:sz w:val="24"/>
          <w:szCs w:val="24"/>
        </w:rPr>
        <w:t>方承担。</w:t>
      </w:r>
    </w:p>
    <w:p>
      <w:pPr>
        <w:spacing w:before="274" w:line="559" w:lineRule="exact"/>
        <w:jc w:val="right"/>
        <w:rPr>
          <w:rFonts w:ascii="新宋体" w:hAnsi="新宋体" w:eastAsia="新宋体" w:cs="新宋体"/>
          <w:sz w:val="24"/>
          <w:szCs w:val="24"/>
        </w:rPr>
      </w:pPr>
      <w:r>
        <w:rPr>
          <w:rFonts w:ascii="新宋体" w:hAnsi="新宋体" w:eastAsia="新宋体" w:cs="新宋体"/>
          <w:spacing w:val="-2"/>
          <w:position w:val="24"/>
          <w:sz w:val="24"/>
          <w:szCs w:val="24"/>
        </w:rPr>
        <w:t>乙方应提供货物运至合同规定的最终目的地所需要的</w:t>
      </w:r>
      <w:r>
        <w:rPr>
          <w:rFonts w:ascii="新宋体" w:hAnsi="新宋体" w:eastAsia="新宋体" w:cs="新宋体"/>
          <w:spacing w:val="-3"/>
          <w:position w:val="24"/>
          <w:sz w:val="24"/>
          <w:szCs w:val="24"/>
        </w:rPr>
        <w:t>包装，以防止货物在转运中损</w:t>
      </w:r>
    </w:p>
    <w:p>
      <w:pPr>
        <w:spacing w:line="220" w:lineRule="auto"/>
        <w:rPr>
          <w:rFonts w:ascii="新宋体" w:hAnsi="新宋体" w:eastAsia="新宋体" w:cs="新宋体"/>
          <w:sz w:val="24"/>
          <w:szCs w:val="24"/>
        </w:rPr>
      </w:pPr>
      <w:r>
        <w:rPr>
          <w:rFonts w:ascii="新宋体" w:hAnsi="新宋体" w:eastAsia="新宋体" w:cs="新宋体"/>
          <w:spacing w:val="-2"/>
          <w:sz w:val="24"/>
          <w:szCs w:val="24"/>
        </w:rPr>
        <w:t>坏或变质。</w:t>
      </w:r>
    </w:p>
    <w:p>
      <w:pPr>
        <w:spacing w:before="275" w:line="219" w:lineRule="auto"/>
        <w:ind w:left="481"/>
        <w:rPr>
          <w:rFonts w:ascii="新宋体" w:hAnsi="新宋体" w:eastAsia="新宋体" w:cs="新宋体"/>
          <w:sz w:val="24"/>
          <w:szCs w:val="24"/>
        </w:rPr>
      </w:pPr>
      <w:r>
        <w:rPr>
          <w:rFonts w:ascii="新宋体" w:hAnsi="新宋体" w:eastAsia="新宋体" w:cs="新宋体"/>
          <w:spacing w:val="-2"/>
          <w:sz w:val="24"/>
          <w:szCs w:val="24"/>
        </w:rPr>
        <w:t>8.3</w:t>
      </w:r>
      <w:r>
        <w:rPr>
          <w:rFonts w:ascii="新宋体" w:hAnsi="新宋体" w:eastAsia="新宋体" w:cs="新宋体"/>
          <w:spacing w:val="32"/>
          <w:sz w:val="24"/>
          <w:szCs w:val="24"/>
        </w:rPr>
        <w:t xml:space="preserve"> </w:t>
      </w:r>
      <w:r>
        <w:rPr>
          <w:rFonts w:ascii="新宋体" w:hAnsi="新宋体" w:eastAsia="新宋体" w:cs="新宋体"/>
          <w:spacing w:val="-2"/>
          <w:sz w:val="24"/>
          <w:szCs w:val="24"/>
        </w:rPr>
        <w:t>乙方所提供的货物包装均为出厂时原包装。</w:t>
      </w:r>
    </w:p>
    <w:p>
      <w:pPr>
        <w:spacing w:before="275" w:line="559" w:lineRule="exact"/>
        <w:jc w:val="right"/>
        <w:rPr>
          <w:rFonts w:ascii="新宋体" w:hAnsi="新宋体" w:eastAsia="新宋体" w:cs="新宋体"/>
          <w:sz w:val="24"/>
          <w:szCs w:val="24"/>
        </w:rPr>
      </w:pPr>
      <w:r>
        <w:rPr>
          <w:rFonts w:ascii="新宋体" w:hAnsi="新宋体" w:eastAsia="新宋体" w:cs="新宋体"/>
          <w:spacing w:val="-3"/>
          <w:position w:val="24"/>
          <w:sz w:val="24"/>
          <w:szCs w:val="24"/>
        </w:rPr>
        <w:t>8.4</w:t>
      </w:r>
      <w:r>
        <w:rPr>
          <w:rFonts w:ascii="新宋体" w:hAnsi="新宋体" w:eastAsia="新宋体" w:cs="新宋体"/>
          <w:spacing w:val="49"/>
          <w:position w:val="24"/>
          <w:sz w:val="24"/>
          <w:szCs w:val="24"/>
        </w:rPr>
        <w:t xml:space="preserve"> </w:t>
      </w:r>
      <w:r>
        <w:rPr>
          <w:rFonts w:ascii="新宋体" w:hAnsi="新宋体" w:eastAsia="新宋体" w:cs="新宋体"/>
          <w:spacing w:val="-3"/>
          <w:position w:val="24"/>
          <w:sz w:val="24"/>
          <w:szCs w:val="24"/>
        </w:rPr>
        <w:t>乙方所提供货物必须附有质量合格证，装箱清单，主机、附件、各种零部件和</w:t>
      </w:r>
    </w:p>
    <w:p>
      <w:pPr>
        <w:spacing w:line="219" w:lineRule="auto"/>
        <w:ind w:left="5"/>
        <w:rPr>
          <w:rFonts w:ascii="新宋体" w:hAnsi="新宋体" w:eastAsia="新宋体" w:cs="新宋体"/>
          <w:sz w:val="24"/>
          <w:szCs w:val="24"/>
        </w:rPr>
      </w:pPr>
      <w:r>
        <w:rPr>
          <w:rFonts w:ascii="新宋体" w:hAnsi="新宋体" w:eastAsia="新宋体" w:cs="新宋体"/>
          <w:spacing w:val="-1"/>
          <w:sz w:val="24"/>
          <w:szCs w:val="24"/>
        </w:rPr>
        <w:t>消耗品，有清楚的与装箱单相对应的名称和编号。</w:t>
      </w:r>
    </w:p>
    <w:p>
      <w:pPr>
        <w:spacing w:before="276" w:line="559" w:lineRule="exact"/>
        <w:jc w:val="right"/>
        <w:rPr>
          <w:rFonts w:ascii="新宋体" w:hAnsi="新宋体" w:eastAsia="新宋体" w:cs="新宋体"/>
          <w:sz w:val="24"/>
          <w:szCs w:val="24"/>
        </w:rPr>
      </w:pPr>
      <w:r>
        <w:rPr>
          <w:rFonts w:ascii="新宋体" w:hAnsi="新宋体" w:eastAsia="新宋体" w:cs="新宋体"/>
          <w:spacing w:val="-2"/>
          <w:position w:val="24"/>
          <w:sz w:val="24"/>
          <w:szCs w:val="24"/>
        </w:rPr>
        <w:t>8.5 货物运输中的运输费用和保险费用均由乙方承担。运输过程中的一切损失、损</w:t>
      </w:r>
    </w:p>
    <w:p>
      <w:pPr>
        <w:spacing w:before="1" w:line="219" w:lineRule="auto"/>
        <w:rPr>
          <w:rFonts w:ascii="新宋体" w:hAnsi="新宋体" w:eastAsia="新宋体" w:cs="新宋体"/>
          <w:sz w:val="24"/>
          <w:szCs w:val="24"/>
        </w:rPr>
      </w:pPr>
      <w:r>
        <w:rPr>
          <w:rFonts w:ascii="新宋体" w:hAnsi="新宋体" w:eastAsia="新宋体" w:cs="新宋体"/>
          <w:spacing w:val="-2"/>
          <w:sz w:val="24"/>
          <w:szCs w:val="24"/>
        </w:rPr>
        <w:t>坏均由乙方负责。</w:t>
      </w:r>
    </w:p>
    <w:p>
      <w:pPr>
        <w:spacing w:before="274" w:line="218" w:lineRule="auto"/>
        <w:ind w:left="481"/>
        <w:rPr>
          <w:rFonts w:ascii="新宋体" w:hAnsi="新宋体" w:eastAsia="新宋体" w:cs="新宋体"/>
          <w:sz w:val="24"/>
          <w:szCs w:val="24"/>
        </w:rPr>
      </w:pPr>
      <w:r>
        <w:rPr>
          <w:rFonts w:ascii="新宋体" w:hAnsi="新宋体" w:eastAsia="新宋体" w:cs="新宋体"/>
          <w:spacing w:val="-6"/>
          <w:sz w:val="24"/>
          <w:szCs w:val="24"/>
        </w:rPr>
        <w:t>9.</w:t>
      </w:r>
      <w:r>
        <w:rPr>
          <w:rFonts w:ascii="新宋体" w:hAnsi="新宋体" w:eastAsia="新宋体" w:cs="新宋体"/>
          <w:spacing w:val="12"/>
          <w:sz w:val="24"/>
          <w:szCs w:val="24"/>
        </w:rPr>
        <w:t xml:space="preserve"> </w:t>
      </w:r>
      <w:r>
        <w:rPr>
          <w:rFonts w:ascii="新宋体" w:hAnsi="新宋体" w:eastAsia="新宋体" w:cs="新宋体"/>
          <w:spacing w:val="-6"/>
          <w:sz w:val="24"/>
          <w:szCs w:val="24"/>
        </w:rPr>
        <w:t>价格</w:t>
      </w:r>
    </w:p>
    <w:p>
      <w:pPr>
        <w:spacing w:before="277" w:line="431" w:lineRule="auto"/>
        <w:ind w:firstLine="481"/>
        <w:rPr>
          <w:rFonts w:ascii="新宋体" w:hAnsi="新宋体" w:eastAsia="新宋体" w:cs="新宋体"/>
          <w:sz w:val="24"/>
          <w:szCs w:val="24"/>
        </w:rPr>
      </w:pPr>
      <w:r>
        <w:rPr>
          <w:rFonts w:ascii="新宋体" w:hAnsi="新宋体" w:eastAsia="新宋体" w:cs="新宋体"/>
          <w:spacing w:val="-3"/>
          <w:sz w:val="24"/>
          <w:szCs w:val="24"/>
        </w:rPr>
        <w:t>9.1</w:t>
      </w:r>
      <w:r>
        <w:rPr>
          <w:rFonts w:ascii="新宋体" w:hAnsi="新宋体" w:eastAsia="新宋体" w:cs="新宋体"/>
          <w:spacing w:val="49"/>
          <w:sz w:val="24"/>
          <w:szCs w:val="24"/>
        </w:rPr>
        <w:t xml:space="preserve"> </w:t>
      </w:r>
      <w:r>
        <w:rPr>
          <w:rFonts w:ascii="新宋体" w:hAnsi="新宋体" w:eastAsia="新宋体" w:cs="新宋体"/>
          <w:spacing w:val="-3"/>
          <w:sz w:val="24"/>
          <w:szCs w:val="24"/>
        </w:rPr>
        <w:t>乙方履行合同所必须的所有费用，包括但不限于货物及部件的设计、检测与试</w:t>
      </w:r>
      <w:r>
        <w:rPr>
          <w:rFonts w:ascii="新宋体" w:hAnsi="新宋体" w:eastAsia="新宋体" w:cs="新宋体"/>
          <w:sz w:val="24"/>
          <w:szCs w:val="24"/>
        </w:rPr>
        <w:t xml:space="preserve"> </w:t>
      </w:r>
      <w:r>
        <w:rPr>
          <w:rFonts w:ascii="新宋体" w:hAnsi="新宋体" w:eastAsia="新宋体" w:cs="新宋体"/>
          <w:spacing w:val="-2"/>
          <w:sz w:val="24"/>
          <w:szCs w:val="24"/>
        </w:rPr>
        <w:t>验、制造、运输、装卸、保险、单机调试、安装调试指导、技术资料、培训、交通、人</w:t>
      </w:r>
      <w:r>
        <w:rPr>
          <w:rFonts w:ascii="新宋体" w:hAnsi="新宋体" w:eastAsia="新宋体" w:cs="新宋体"/>
          <w:spacing w:val="16"/>
          <w:sz w:val="24"/>
          <w:szCs w:val="24"/>
        </w:rPr>
        <w:t xml:space="preserve"> </w:t>
      </w:r>
      <w:r>
        <w:rPr>
          <w:rFonts w:ascii="新宋体" w:hAnsi="新宋体" w:eastAsia="新宋体" w:cs="新宋体"/>
          <w:spacing w:val="-2"/>
          <w:sz w:val="24"/>
          <w:szCs w:val="24"/>
        </w:rPr>
        <w:t>员、差旅、质量保证期服务费、其他管理费用、所有的检验、测试、调试、验收、试运</w:t>
      </w:r>
    </w:p>
    <w:p>
      <w:pPr>
        <w:spacing w:before="1" w:line="217" w:lineRule="auto"/>
        <w:ind w:left="4"/>
        <w:rPr>
          <w:rFonts w:ascii="新宋体" w:hAnsi="新宋体" w:eastAsia="新宋体" w:cs="新宋体"/>
          <w:sz w:val="24"/>
          <w:szCs w:val="24"/>
        </w:rPr>
      </w:pPr>
      <w:r>
        <w:rPr>
          <w:rFonts w:ascii="新宋体" w:hAnsi="新宋体" w:eastAsia="新宋体" w:cs="新宋体"/>
          <w:spacing w:val="-1"/>
          <w:sz w:val="24"/>
          <w:szCs w:val="24"/>
        </w:rPr>
        <w:t>行费用等均已包括在合同价格中。</w:t>
      </w:r>
    </w:p>
    <w:p>
      <w:pPr>
        <w:spacing w:before="276" w:line="559" w:lineRule="exact"/>
        <w:jc w:val="right"/>
        <w:rPr>
          <w:rFonts w:ascii="新宋体" w:hAnsi="新宋体" w:eastAsia="新宋体" w:cs="新宋体"/>
          <w:sz w:val="24"/>
          <w:szCs w:val="24"/>
        </w:rPr>
      </w:pPr>
      <w:r>
        <w:rPr>
          <w:rFonts w:ascii="新宋体" w:hAnsi="新宋体" w:eastAsia="新宋体" w:cs="新宋体"/>
          <w:spacing w:val="-2"/>
          <w:position w:val="24"/>
          <w:sz w:val="24"/>
          <w:szCs w:val="24"/>
        </w:rPr>
        <w:t>9.2 本合同价格为固定价格，包括了乙方履行合同全过程产生的所有成本和费用以</w:t>
      </w:r>
    </w:p>
    <w:p>
      <w:pPr>
        <w:spacing w:before="1" w:line="219" w:lineRule="auto"/>
        <w:rPr>
          <w:rFonts w:ascii="新宋体" w:hAnsi="新宋体" w:eastAsia="新宋体" w:cs="新宋体"/>
          <w:sz w:val="24"/>
          <w:szCs w:val="24"/>
        </w:rPr>
      </w:pPr>
      <w:r>
        <w:rPr>
          <w:rFonts w:ascii="新宋体" w:hAnsi="新宋体" w:eastAsia="新宋体" w:cs="新宋体"/>
          <w:spacing w:val="-1"/>
          <w:sz w:val="24"/>
          <w:szCs w:val="24"/>
        </w:rPr>
        <w:t>及乙方应承担的一切税费。</w:t>
      </w:r>
    </w:p>
    <w:p>
      <w:pPr>
        <w:spacing w:before="277" w:line="219" w:lineRule="auto"/>
        <w:ind w:left="481"/>
        <w:rPr>
          <w:rFonts w:ascii="新宋体" w:hAnsi="新宋体" w:eastAsia="新宋体" w:cs="新宋体"/>
          <w:sz w:val="24"/>
          <w:szCs w:val="24"/>
        </w:rPr>
      </w:pPr>
      <w:r>
        <w:rPr>
          <w:rFonts w:ascii="新宋体" w:hAnsi="新宋体" w:eastAsia="新宋体" w:cs="新宋体"/>
          <w:spacing w:val="-3"/>
          <w:sz w:val="24"/>
          <w:szCs w:val="24"/>
        </w:rPr>
        <w:t>9.3</w:t>
      </w:r>
      <w:r>
        <w:rPr>
          <w:rFonts w:ascii="新宋体" w:hAnsi="新宋体" w:eastAsia="新宋体" w:cs="新宋体"/>
          <w:spacing w:val="-51"/>
          <w:sz w:val="24"/>
          <w:szCs w:val="24"/>
        </w:rPr>
        <w:t xml:space="preserve"> </w:t>
      </w:r>
      <w:r>
        <w:rPr>
          <w:rFonts w:ascii="新宋体" w:hAnsi="新宋体" w:eastAsia="新宋体" w:cs="新宋体"/>
          <w:spacing w:val="-3"/>
          <w:sz w:val="24"/>
          <w:szCs w:val="24"/>
        </w:rPr>
        <w:t>检验费用</w:t>
      </w:r>
    </w:p>
    <w:p>
      <w:pPr>
        <w:spacing w:before="274" w:line="559" w:lineRule="exact"/>
        <w:jc w:val="right"/>
        <w:rPr>
          <w:rFonts w:ascii="新宋体" w:hAnsi="新宋体" w:eastAsia="新宋体" w:cs="新宋体"/>
          <w:sz w:val="24"/>
          <w:szCs w:val="24"/>
        </w:rPr>
      </w:pPr>
      <w:r>
        <w:rPr>
          <w:rFonts w:ascii="新宋体" w:hAnsi="新宋体" w:eastAsia="新宋体" w:cs="新宋体"/>
          <w:spacing w:val="-2"/>
          <w:position w:val="24"/>
          <w:sz w:val="24"/>
          <w:szCs w:val="24"/>
        </w:rPr>
        <w:t>9.3.1</w:t>
      </w:r>
      <w:r>
        <w:rPr>
          <w:rFonts w:ascii="新宋体" w:hAnsi="新宋体" w:eastAsia="新宋体" w:cs="新宋体"/>
          <w:spacing w:val="33"/>
          <w:position w:val="24"/>
          <w:sz w:val="24"/>
          <w:szCs w:val="24"/>
        </w:rPr>
        <w:t xml:space="preserve"> </w:t>
      </w:r>
      <w:r>
        <w:rPr>
          <w:rFonts w:ascii="新宋体" w:hAnsi="新宋体" w:eastAsia="新宋体" w:cs="新宋体"/>
          <w:spacing w:val="-2"/>
          <w:position w:val="24"/>
          <w:sz w:val="24"/>
          <w:szCs w:val="24"/>
        </w:rPr>
        <w:t>乙方必须负担本条款下属于乙方</w:t>
      </w:r>
      <w:r>
        <w:rPr>
          <w:rFonts w:ascii="新宋体" w:hAnsi="新宋体" w:eastAsia="新宋体" w:cs="新宋体"/>
          <w:spacing w:val="-3"/>
          <w:position w:val="24"/>
          <w:sz w:val="24"/>
          <w:szCs w:val="24"/>
        </w:rPr>
        <w:t>负责的检验、测试、调试、试运行和验收的</w:t>
      </w:r>
    </w:p>
    <w:p>
      <w:pPr>
        <w:spacing w:line="219" w:lineRule="auto"/>
        <w:rPr>
          <w:rFonts w:ascii="新宋体" w:hAnsi="新宋体" w:eastAsia="新宋体" w:cs="新宋体"/>
          <w:sz w:val="24"/>
          <w:szCs w:val="24"/>
        </w:rPr>
      </w:pPr>
      <w:r>
        <w:rPr>
          <w:rFonts w:ascii="新宋体" w:hAnsi="新宋体" w:eastAsia="新宋体" w:cs="新宋体"/>
          <w:sz w:val="24"/>
          <w:szCs w:val="24"/>
        </w:rPr>
        <w:t>所有费用，并负责乙方派往买方组织的检验、测试</w:t>
      </w:r>
      <w:r>
        <w:rPr>
          <w:rFonts w:ascii="新宋体" w:hAnsi="新宋体" w:eastAsia="新宋体" w:cs="新宋体"/>
          <w:spacing w:val="-1"/>
          <w:sz w:val="24"/>
          <w:szCs w:val="24"/>
        </w:rPr>
        <w:t>和验收人员的所有费用。</w:t>
      </w:r>
    </w:p>
    <w:p>
      <w:pPr>
        <w:spacing w:before="277" w:line="559" w:lineRule="exact"/>
        <w:jc w:val="right"/>
        <w:rPr>
          <w:rFonts w:ascii="新宋体" w:hAnsi="新宋体" w:eastAsia="新宋体" w:cs="新宋体"/>
          <w:sz w:val="24"/>
          <w:szCs w:val="24"/>
        </w:rPr>
      </w:pPr>
      <w:r>
        <w:rPr>
          <w:rFonts w:ascii="新宋体" w:hAnsi="新宋体" w:eastAsia="新宋体" w:cs="新宋体"/>
          <w:spacing w:val="-3"/>
          <w:position w:val="24"/>
          <w:sz w:val="24"/>
          <w:szCs w:val="24"/>
        </w:rPr>
        <w:t>9.3.2</w:t>
      </w:r>
      <w:r>
        <w:rPr>
          <w:rFonts w:ascii="新宋体" w:hAnsi="新宋体" w:eastAsia="新宋体" w:cs="新宋体"/>
          <w:spacing w:val="52"/>
          <w:position w:val="24"/>
          <w:sz w:val="24"/>
          <w:szCs w:val="24"/>
        </w:rPr>
        <w:t xml:space="preserve"> </w:t>
      </w:r>
      <w:r>
        <w:rPr>
          <w:rFonts w:ascii="新宋体" w:hAnsi="新宋体" w:eastAsia="新宋体" w:cs="新宋体"/>
          <w:spacing w:val="-3"/>
          <w:position w:val="24"/>
          <w:sz w:val="24"/>
          <w:szCs w:val="24"/>
        </w:rPr>
        <w:t>甲方按合同计划参加在乙方工厂所在地检验、测试和验收的费用全部由乙方</w:t>
      </w:r>
    </w:p>
    <w:p>
      <w:pPr>
        <w:spacing w:before="1" w:line="217" w:lineRule="auto"/>
        <w:ind w:left="10"/>
        <w:rPr>
          <w:rFonts w:ascii="新宋体" w:hAnsi="新宋体" w:eastAsia="新宋体" w:cs="新宋体"/>
          <w:sz w:val="24"/>
          <w:szCs w:val="24"/>
        </w:rPr>
      </w:pPr>
      <w:r>
        <w:rPr>
          <w:rFonts w:ascii="新宋体" w:hAnsi="新宋体" w:eastAsia="新宋体" w:cs="新宋体"/>
          <w:spacing w:val="-2"/>
          <w:sz w:val="24"/>
          <w:szCs w:val="24"/>
        </w:rPr>
        <w:t>负责并已包含在合同总价中。</w:t>
      </w:r>
    </w:p>
    <w:p>
      <w:pPr>
        <w:spacing w:before="276" w:line="219" w:lineRule="auto"/>
        <w:jc w:val="right"/>
        <w:rPr>
          <w:rFonts w:ascii="新宋体" w:hAnsi="新宋体" w:eastAsia="新宋体" w:cs="新宋体"/>
          <w:sz w:val="24"/>
          <w:szCs w:val="24"/>
        </w:rPr>
      </w:pPr>
      <w:r>
        <w:rPr>
          <w:rFonts w:ascii="新宋体" w:hAnsi="新宋体" w:eastAsia="新宋体" w:cs="新宋体"/>
          <w:spacing w:val="-3"/>
          <w:sz w:val="24"/>
          <w:szCs w:val="24"/>
        </w:rPr>
        <w:t>9.3.3 甲方检验人员已到卖方所在地</w:t>
      </w:r>
      <w:r>
        <w:rPr>
          <w:rFonts w:ascii="新宋体" w:hAnsi="新宋体" w:eastAsia="新宋体" w:cs="新宋体"/>
          <w:spacing w:val="-4"/>
          <w:sz w:val="24"/>
          <w:szCs w:val="24"/>
        </w:rPr>
        <w:t>，测试无法依照合同进行，</w:t>
      </w:r>
      <w:r>
        <w:rPr>
          <w:rFonts w:ascii="新宋体" w:hAnsi="新宋体" w:eastAsia="新宋体" w:cs="新宋体"/>
          <w:spacing w:val="-45"/>
          <w:sz w:val="24"/>
          <w:szCs w:val="24"/>
        </w:rPr>
        <w:t xml:space="preserve"> </w:t>
      </w:r>
      <w:r>
        <w:rPr>
          <w:rFonts w:ascii="新宋体" w:hAnsi="新宋体" w:eastAsia="新宋体" w:cs="新宋体"/>
          <w:spacing w:val="-4"/>
          <w:sz w:val="24"/>
          <w:szCs w:val="24"/>
        </w:rPr>
        <w:t>而引起甲方人员延</w:t>
      </w:r>
    </w:p>
    <w:p>
      <w:pPr>
        <w:spacing w:line="219" w:lineRule="auto"/>
        <w:rPr>
          <w:rFonts w:ascii="新宋体" w:hAnsi="新宋体" w:eastAsia="新宋体" w:cs="新宋体"/>
          <w:sz w:val="24"/>
          <w:szCs w:val="24"/>
        </w:rPr>
        <w:sectPr>
          <w:headerReference r:id="rId97" w:type="default"/>
          <w:footerReference r:id="rId98" w:type="default"/>
          <w:pgSz w:w="11906" w:h="16839"/>
          <w:pgMar w:top="400" w:right="1417" w:bottom="1151" w:left="1426" w:header="0" w:footer="989" w:gutter="0"/>
          <w:cols w:space="720" w:num="1"/>
        </w:sectPr>
      </w:pPr>
    </w:p>
    <w:p>
      <w:pPr>
        <w:pStyle w:val="3"/>
        <w:spacing w:line="293" w:lineRule="auto"/>
      </w:pPr>
    </w:p>
    <w:p>
      <w:pPr>
        <w:pStyle w:val="3"/>
        <w:spacing w:line="293" w:lineRule="auto"/>
      </w:pPr>
    </w:p>
    <w:p>
      <w:pPr>
        <w:pStyle w:val="3"/>
        <w:spacing w:line="294" w:lineRule="auto"/>
      </w:pPr>
    </w:p>
    <w:p>
      <w:pPr>
        <w:pStyle w:val="3"/>
        <w:spacing w:line="294" w:lineRule="auto"/>
      </w:pPr>
    </w:p>
    <w:p>
      <w:pPr>
        <w:spacing w:before="78" w:line="562" w:lineRule="exact"/>
        <w:rPr>
          <w:rFonts w:ascii="新宋体" w:hAnsi="新宋体" w:eastAsia="新宋体" w:cs="新宋体"/>
          <w:sz w:val="24"/>
          <w:szCs w:val="24"/>
        </w:rPr>
      </w:pPr>
      <w:r>
        <w:rPr>
          <w:rFonts w:ascii="新宋体" w:hAnsi="新宋体" w:eastAsia="新宋体" w:cs="新宋体"/>
          <w:position w:val="24"/>
          <w:sz w:val="24"/>
          <w:szCs w:val="24"/>
        </w:rPr>
        <w:t>长逗留时间，所有由此产生的包括甲方人员在内的直</w:t>
      </w:r>
      <w:r>
        <w:rPr>
          <w:rFonts w:ascii="新宋体" w:hAnsi="新宋体" w:eastAsia="新宋体" w:cs="新宋体"/>
          <w:spacing w:val="-1"/>
          <w:position w:val="24"/>
          <w:sz w:val="24"/>
          <w:szCs w:val="24"/>
        </w:rPr>
        <w:t>接费用及成本由乙方承担。</w:t>
      </w:r>
    </w:p>
    <w:p>
      <w:pPr>
        <w:spacing w:line="218" w:lineRule="auto"/>
        <w:ind w:left="497"/>
        <w:rPr>
          <w:rFonts w:ascii="新宋体" w:hAnsi="新宋体" w:eastAsia="新宋体" w:cs="新宋体"/>
          <w:sz w:val="24"/>
          <w:szCs w:val="24"/>
        </w:rPr>
      </w:pPr>
      <w:r>
        <w:rPr>
          <w:rFonts w:ascii="新宋体" w:hAnsi="新宋体" w:eastAsia="新宋体" w:cs="新宋体"/>
          <w:spacing w:val="-3"/>
          <w:sz w:val="24"/>
          <w:szCs w:val="24"/>
        </w:rPr>
        <w:t>10.交货方式及交货日期</w:t>
      </w:r>
    </w:p>
    <w:p>
      <w:pPr>
        <w:spacing w:before="274" w:line="219" w:lineRule="auto"/>
        <w:ind w:left="484"/>
        <w:rPr>
          <w:rFonts w:ascii="新宋体" w:hAnsi="新宋体" w:eastAsia="新宋体" w:cs="新宋体"/>
          <w:sz w:val="24"/>
          <w:szCs w:val="24"/>
        </w:rPr>
      </w:pPr>
      <w:r>
        <w:rPr>
          <w:rFonts w:ascii="新宋体" w:hAnsi="新宋体" w:eastAsia="新宋体" w:cs="新宋体"/>
          <w:spacing w:val="-1"/>
          <w:sz w:val="24"/>
          <w:szCs w:val="24"/>
        </w:rPr>
        <w:t>交货方式：现场交货，乙方负责办理运输和保险，将货物运抵现场。</w:t>
      </w:r>
    </w:p>
    <w:p>
      <w:pPr>
        <w:spacing w:before="274" w:line="219" w:lineRule="auto"/>
        <w:ind w:left="484"/>
        <w:rPr>
          <w:rFonts w:ascii="新宋体" w:hAnsi="新宋体" w:eastAsia="新宋体" w:cs="新宋体"/>
          <w:sz w:val="24"/>
          <w:szCs w:val="24"/>
        </w:rPr>
      </w:pPr>
      <w:r>
        <w:rPr>
          <w:rFonts w:ascii="新宋体" w:hAnsi="新宋体" w:eastAsia="新宋体" w:cs="新宋体"/>
          <w:spacing w:val="-1"/>
          <w:sz w:val="24"/>
          <w:szCs w:val="24"/>
        </w:rPr>
        <w:t>交货日期：所有货物运抵现场并经双方开箱验收合格之日。</w:t>
      </w:r>
    </w:p>
    <w:p>
      <w:pPr>
        <w:spacing w:before="277" w:line="219" w:lineRule="auto"/>
        <w:ind w:left="497"/>
        <w:rPr>
          <w:rFonts w:ascii="新宋体" w:hAnsi="新宋体" w:eastAsia="新宋体" w:cs="新宋体"/>
          <w:sz w:val="24"/>
          <w:szCs w:val="24"/>
        </w:rPr>
      </w:pPr>
      <w:r>
        <w:rPr>
          <w:rFonts w:ascii="新宋体" w:hAnsi="新宋体" w:eastAsia="新宋体" w:cs="新宋体"/>
          <w:spacing w:val="-4"/>
          <w:sz w:val="24"/>
          <w:szCs w:val="24"/>
        </w:rPr>
        <w:t>11.检验和验收</w:t>
      </w:r>
    </w:p>
    <w:p>
      <w:pPr>
        <w:spacing w:before="275" w:line="219" w:lineRule="auto"/>
        <w:ind w:left="497"/>
        <w:rPr>
          <w:rFonts w:ascii="新宋体" w:hAnsi="新宋体" w:eastAsia="新宋体" w:cs="新宋体"/>
          <w:sz w:val="24"/>
          <w:szCs w:val="24"/>
        </w:rPr>
      </w:pPr>
      <w:r>
        <w:rPr>
          <w:rFonts w:ascii="新宋体" w:hAnsi="新宋体" w:eastAsia="新宋体" w:cs="新宋体"/>
          <w:spacing w:val="-5"/>
          <w:sz w:val="24"/>
          <w:szCs w:val="24"/>
        </w:rPr>
        <w:t>11.1</w:t>
      </w:r>
      <w:r>
        <w:rPr>
          <w:rFonts w:ascii="新宋体" w:hAnsi="新宋体" w:eastAsia="新宋体" w:cs="新宋体"/>
          <w:spacing w:val="-49"/>
          <w:sz w:val="24"/>
          <w:szCs w:val="24"/>
        </w:rPr>
        <w:t xml:space="preserve"> </w:t>
      </w:r>
      <w:r>
        <w:rPr>
          <w:rFonts w:ascii="新宋体" w:hAnsi="新宋体" w:eastAsia="新宋体" w:cs="新宋体"/>
          <w:spacing w:val="-5"/>
          <w:sz w:val="24"/>
          <w:szCs w:val="24"/>
        </w:rPr>
        <w:t>开箱验收</w:t>
      </w:r>
    </w:p>
    <w:p>
      <w:pPr>
        <w:spacing w:before="274" w:line="561" w:lineRule="exact"/>
        <w:ind w:right="80"/>
        <w:jc w:val="right"/>
        <w:rPr>
          <w:rFonts w:ascii="新宋体" w:hAnsi="新宋体" w:eastAsia="新宋体" w:cs="新宋体"/>
          <w:sz w:val="24"/>
          <w:szCs w:val="24"/>
        </w:rPr>
      </w:pPr>
      <w:r>
        <w:rPr>
          <w:rFonts w:ascii="新宋体" w:hAnsi="新宋体" w:eastAsia="新宋体" w:cs="新宋体"/>
          <w:spacing w:val="-4"/>
          <w:position w:val="24"/>
          <w:sz w:val="24"/>
          <w:szCs w:val="24"/>
        </w:rPr>
        <w:t>11.1.1</w:t>
      </w:r>
      <w:r>
        <w:rPr>
          <w:rFonts w:ascii="新宋体" w:hAnsi="新宋体" w:eastAsia="新宋体" w:cs="新宋体"/>
          <w:spacing w:val="-43"/>
          <w:position w:val="24"/>
          <w:sz w:val="24"/>
          <w:szCs w:val="24"/>
        </w:rPr>
        <w:t xml:space="preserve"> </w:t>
      </w:r>
      <w:r>
        <w:rPr>
          <w:rFonts w:ascii="新宋体" w:hAnsi="新宋体" w:eastAsia="新宋体" w:cs="新宋体"/>
          <w:spacing w:val="-4"/>
          <w:position w:val="24"/>
          <w:sz w:val="24"/>
          <w:szCs w:val="24"/>
        </w:rPr>
        <w:t>货物运抵现场后，双方应及时开箱验收，并制作验收记录，以确认与本合同</w:t>
      </w:r>
    </w:p>
    <w:p>
      <w:pPr>
        <w:spacing w:before="1" w:line="219" w:lineRule="auto"/>
        <w:ind w:left="5"/>
        <w:rPr>
          <w:rFonts w:ascii="新宋体" w:hAnsi="新宋体" w:eastAsia="新宋体" w:cs="新宋体"/>
          <w:sz w:val="24"/>
          <w:szCs w:val="24"/>
        </w:rPr>
      </w:pPr>
      <w:r>
        <w:rPr>
          <w:rFonts w:ascii="新宋体" w:hAnsi="新宋体" w:eastAsia="新宋体" w:cs="新宋体"/>
          <w:spacing w:val="-2"/>
          <w:sz w:val="24"/>
          <w:szCs w:val="24"/>
        </w:rPr>
        <w:t>约定的数量、型号等是否一致。</w:t>
      </w:r>
    </w:p>
    <w:p>
      <w:pPr>
        <w:spacing w:before="274" w:line="431" w:lineRule="auto"/>
        <w:ind w:left="20" w:firstLine="477"/>
        <w:rPr>
          <w:rFonts w:ascii="新宋体" w:hAnsi="新宋体" w:eastAsia="新宋体" w:cs="新宋体"/>
          <w:sz w:val="24"/>
          <w:szCs w:val="24"/>
        </w:rPr>
      </w:pPr>
      <w:r>
        <w:rPr>
          <w:rFonts w:ascii="新宋体" w:hAnsi="新宋体" w:eastAsia="新宋体" w:cs="新宋体"/>
          <w:sz w:val="24"/>
          <w:szCs w:val="24"/>
        </w:rPr>
        <w:t>11.1.2</w:t>
      </w:r>
      <w:r>
        <w:rPr>
          <w:rFonts w:ascii="新宋体" w:hAnsi="新宋体" w:eastAsia="新宋体" w:cs="新宋体"/>
          <w:spacing w:val="35"/>
          <w:sz w:val="24"/>
          <w:szCs w:val="24"/>
        </w:rPr>
        <w:t xml:space="preserve"> </w:t>
      </w:r>
      <w:r>
        <w:rPr>
          <w:rFonts w:ascii="新宋体" w:hAnsi="新宋体" w:eastAsia="新宋体" w:cs="新宋体"/>
          <w:sz w:val="24"/>
          <w:szCs w:val="24"/>
        </w:rPr>
        <w:t>乙方应在交货前对货物的质量、规格、数量</w:t>
      </w:r>
      <w:r>
        <w:rPr>
          <w:rFonts w:ascii="新宋体" w:hAnsi="新宋体" w:eastAsia="新宋体" w:cs="新宋体"/>
          <w:spacing w:val="-1"/>
          <w:sz w:val="24"/>
          <w:szCs w:val="24"/>
        </w:rPr>
        <w:t xml:space="preserve">等进行详细而全面的检验，并 </w:t>
      </w:r>
      <w:r>
        <w:rPr>
          <w:rFonts w:ascii="新宋体" w:hAnsi="新宋体" w:eastAsia="新宋体" w:cs="新宋体"/>
          <w:spacing w:val="-6"/>
          <w:sz w:val="24"/>
          <w:szCs w:val="24"/>
        </w:rPr>
        <w:t>出具证明货物符合合同规定的文件。该文件将作为申请付款单据的一部</w:t>
      </w:r>
      <w:r>
        <w:rPr>
          <w:rFonts w:ascii="新宋体" w:hAnsi="新宋体" w:eastAsia="新宋体" w:cs="新宋体"/>
          <w:spacing w:val="-7"/>
          <w:sz w:val="24"/>
          <w:szCs w:val="24"/>
        </w:rPr>
        <w:t>分，但有关质量、</w:t>
      </w:r>
    </w:p>
    <w:p>
      <w:pPr>
        <w:spacing w:line="219" w:lineRule="auto"/>
        <w:rPr>
          <w:rFonts w:ascii="新宋体" w:hAnsi="新宋体" w:eastAsia="新宋体" w:cs="新宋体"/>
          <w:sz w:val="24"/>
          <w:szCs w:val="24"/>
        </w:rPr>
      </w:pPr>
      <w:r>
        <w:rPr>
          <w:rFonts w:ascii="新宋体" w:hAnsi="新宋体" w:eastAsia="新宋体" w:cs="新宋体"/>
          <w:spacing w:val="-1"/>
          <w:sz w:val="24"/>
          <w:szCs w:val="24"/>
        </w:rPr>
        <w:t>规格、数量的检验不应视为最终检验。</w:t>
      </w:r>
    </w:p>
    <w:p>
      <w:pPr>
        <w:spacing w:before="275" w:line="431" w:lineRule="auto"/>
        <w:ind w:left="23" w:right="18" w:firstLine="474"/>
        <w:rPr>
          <w:rFonts w:ascii="新宋体" w:hAnsi="新宋体" w:eastAsia="新宋体" w:cs="新宋体"/>
          <w:sz w:val="24"/>
          <w:szCs w:val="24"/>
        </w:rPr>
      </w:pPr>
      <w:r>
        <w:rPr>
          <w:rFonts w:ascii="新宋体" w:hAnsi="新宋体" w:eastAsia="新宋体" w:cs="新宋体"/>
          <w:spacing w:val="-3"/>
          <w:sz w:val="24"/>
          <w:szCs w:val="24"/>
        </w:rPr>
        <w:t>11.1.3 开箱验收中如发现货物的数量、规</w:t>
      </w:r>
      <w:r>
        <w:rPr>
          <w:rFonts w:ascii="新宋体" w:hAnsi="新宋体" w:eastAsia="新宋体" w:cs="新宋体"/>
          <w:spacing w:val="-4"/>
          <w:sz w:val="24"/>
          <w:szCs w:val="24"/>
        </w:rPr>
        <w:t>格与合同约定不符，甲方有权拒收货物，</w:t>
      </w:r>
      <w:r>
        <w:rPr>
          <w:rFonts w:ascii="新宋体" w:hAnsi="新宋体" w:eastAsia="新宋体" w:cs="新宋体"/>
          <w:sz w:val="24"/>
          <w:szCs w:val="24"/>
        </w:rPr>
        <w:t xml:space="preserve"> </w:t>
      </w:r>
      <w:r>
        <w:rPr>
          <w:rFonts w:ascii="新宋体" w:hAnsi="新宋体" w:eastAsia="新宋体" w:cs="新宋体"/>
          <w:spacing w:val="-2"/>
          <w:sz w:val="24"/>
          <w:szCs w:val="24"/>
        </w:rPr>
        <w:t>乙方应及时按甲方要求免费对拒收货物采取更换或其他必要的补救</w:t>
      </w:r>
      <w:r>
        <w:rPr>
          <w:rFonts w:ascii="新宋体" w:hAnsi="新宋体" w:eastAsia="新宋体" w:cs="新宋体"/>
          <w:spacing w:val="-3"/>
          <w:sz w:val="24"/>
          <w:szCs w:val="24"/>
        </w:rPr>
        <w:t>措施，直至开箱验收</w:t>
      </w:r>
    </w:p>
    <w:p>
      <w:pPr>
        <w:spacing w:before="1" w:line="218" w:lineRule="auto"/>
        <w:rPr>
          <w:rFonts w:ascii="新宋体" w:hAnsi="新宋体" w:eastAsia="新宋体" w:cs="新宋体"/>
          <w:sz w:val="24"/>
          <w:szCs w:val="24"/>
        </w:rPr>
      </w:pPr>
      <w:r>
        <w:rPr>
          <w:rFonts w:ascii="新宋体" w:hAnsi="新宋体" w:eastAsia="新宋体" w:cs="新宋体"/>
          <w:spacing w:val="-1"/>
          <w:sz w:val="24"/>
          <w:szCs w:val="24"/>
        </w:rPr>
        <w:t>合格，方视为乙方完成交货。</w:t>
      </w:r>
    </w:p>
    <w:p>
      <w:pPr>
        <w:spacing w:before="275" w:line="219" w:lineRule="auto"/>
        <w:ind w:left="497"/>
        <w:rPr>
          <w:rFonts w:ascii="新宋体" w:hAnsi="新宋体" w:eastAsia="新宋体" w:cs="新宋体"/>
          <w:sz w:val="24"/>
          <w:szCs w:val="24"/>
        </w:rPr>
      </w:pPr>
      <w:r>
        <w:rPr>
          <w:rFonts w:ascii="新宋体" w:hAnsi="新宋体" w:eastAsia="新宋体" w:cs="新宋体"/>
          <w:spacing w:val="-5"/>
          <w:sz w:val="24"/>
          <w:szCs w:val="24"/>
        </w:rPr>
        <w:t>11.2</w:t>
      </w:r>
      <w:r>
        <w:rPr>
          <w:rFonts w:ascii="新宋体" w:hAnsi="新宋体" w:eastAsia="新宋体" w:cs="新宋体"/>
          <w:spacing w:val="5"/>
          <w:sz w:val="24"/>
          <w:szCs w:val="24"/>
        </w:rPr>
        <w:t xml:space="preserve">  </w:t>
      </w:r>
      <w:r>
        <w:rPr>
          <w:rFonts w:ascii="新宋体" w:hAnsi="新宋体" w:eastAsia="新宋体" w:cs="新宋体"/>
          <w:spacing w:val="-5"/>
          <w:sz w:val="24"/>
          <w:szCs w:val="24"/>
        </w:rPr>
        <w:t>检验验收</w:t>
      </w:r>
    </w:p>
    <w:p>
      <w:pPr>
        <w:spacing w:before="274" w:line="431" w:lineRule="auto"/>
        <w:ind w:right="80" w:firstLine="497"/>
        <w:rPr>
          <w:rFonts w:ascii="新宋体" w:hAnsi="新宋体" w:eastAsia="新宋体" w:cs="新宋体"/>
          <w:sz w:val="24"/>
          <w:szCs w:val="24"/>
        </w:rPr>
      </w:pPr>
      <w:r>
        <w:rPr>
          <w:rFonts w:ascii="新宋体" w:hAnsi="新宋体" w:eastAsia="新宋体" w:cs="新宋体"/>
          <w:spacing w:val="1"/>
          <w:sz w:val="24"/>
          <w:szCs w:val="24"/>
        </w:rPr>
        <w:t>11.2.1 交货完成后，乙方应及时组装、调试、试运行，按照合同专用条款规定的</w:t>
      </w:r>
      <w:r>
        <w:rPr>
          <w:rFonts w:ascii="新宋体" w:hAnsi="新宋体" w:eastAsia="新宋体" w:cs="新宋体"/>
          <w:spacing w:val="2"/>
          <w:sz w:val="24"/>
          <w:szCs w:val="24"/>
        </w:rPr>
        <w:t xml:space="preserve"> </w:t>
      </w:r>
      <w:r>
        <w:rPr>
          <w:rFonts w:ascii="新宋体" w:hAnsi="新宋体" w:eastAsia="新宋体" w:cs="新宋体"/>
          <w:spacing w:val="-2"/>
          <w:sz w:val="24"/>
          <w:szCs w:val="24"/>
        </w:rPr>
        <w:t>试运行完成后，双方及时组织对货物检验验收。合同双方均须派人参加合同要求双方参</w:t>
      </w:r>
    </w:p>
    <w:p>
      <w:pPr>
        <w:spacing w:before="1" w:line="219" w:lineRule="auto"/>
        <w:rPr>
          <w:rFonts w:ascii="新宋体" w:hAnsi="新宋体" w:eastAsia="新宋体" w:cs="新宋体"/>
          <w:sz w:val="24"/>
          <w:szCs w:val="24"/>
        </w:rPr>
      </w:pPr>
      <w:r>
        <w:rPr>
          <w:rFonts w:ascii="新宋体" w:hAnsi="新宋体" w:eastAsia="新宋体" w:cs="新宋体"/>
          <w:spacing w:val="-2"/>
          <w:sz w:val="24"/>
          <w:szCs w:val="24"/>
        </w:rPr>
        <w:t>加的试验、检验。</w:t>
      </w:r>
    </w:p>
    <w:p>
      <w:pPr>
        <w:spacing w:before="274" w:line="561" w:lineRule="exact"/>
        <w:ind w:right="80"/>
        <w:jc w:val="right"/>
        <w:rPr>
          <w:rFonts w:ascii="新宋体" w:hAnsi="新宋体" w:eastAsia="新宋体" w:cs="新宋体"/>
          <w:sz w:val="24"/>
          <w:szCs w:val="24"/>
        </w:rPr>
      </w:pPr>
      <w:r>
        <w:rPr>
          <w:rFonts w:ascii="新宋体" w:hAnsi="新宋体" w:eastAsia="新宋体" w:cs="新宋体"/>
          <w:spacing w:val="-5"/>
          <w:position w:val="24"/>
          <w:sz w:val="24"/>
          <w:szCs w:val="24"/>
        </w:rPr>
        <w:t>11.2.2 在具体实施合同规定的检验验收之前，乙方需提前提交相应的测试计划（包</w:t>
      </w:r>
    </w:p>
    <w:p>
      <w:pPr>
        <w:spacing w:before="1" w:line="218" w:lineRule="auto"/>
        <w:rPr>
          <w:rFonts w:ascii="新宋体" w:hAnsi="新宋体" w:eastAsia="新宋体" w:cs="新宋体"/>
          <w:sz w:val="24"/>
          <w:szCs w:val="24"/>
        </w:rPr>
      </w:pPr>
      <w:r>
        <w:rPr>
          <w:rFonts w:ascii="新宋体" w:hAnsi="新宋体" w:eastAsia="新宋体" w:cs="新宋体"/>
          <w:sz w:val="24"/>
          <w:szCs w:val="24"/>
        </w:rPr>
        <w:t>括测试程序、测试内容和检验标准、试验时</w:t>
      </w:r>
      <w:r>
        <w:rPr>
          <w:rFonts w:ascii="新宋体" w:hAnsi="新宋体" w:eastAsia="新宋体" w:cs="新宋体"/>
          <w:spacing w:val="-1"/>
          <w:sz w:val="24"/>
          <w:szCs w:val="24"/>
        </w:rPr>
        <w:t>间安排等）供甲方确认。</w:t>
      </w:r>
    </w:p>
    <w:p>
      <w:pPr>
        <w:spacing w:before="275" w:line="559" w:lineRule="exact"/>
        <w:jc w:val="right"/>
        <w:rPr>
          <w:rFonts w:ascii="新宋体" w:hAnsi="新宋体" w:eastAsia="新宋体" w:cs="新宋体"/>
          <w:sz w:val="24"/>
          <w:szCs w:val="24"/>
        </w:rPr>
      </w:pPr>
      <w:r>
        <w:rPr>
          <w:rFonts w:ascii="新宋体" w:hAnsi="新宋体" w:eastAsia="新宋体" w:cs="新宋体"/>
          <w:spacing w:val="-6"/>
          <w:position w:val="24"/>
          <w:sz w:val="24"/>
          <w:szCs w:val="24"/>
        </w:rPr>
        <w:t>11.2.3  除需甲方确认的试验验收外，乙方还应对所有检验验收测试的结果、步骤、</w:t>
      </w:r>
    </w:p>
    <w:p>
      <w:pPr>
        <w:spacing w:before="1" w:line="218" w:lineRule="auto"/>
        <w:ind w:left="5"/>
        <w:rPr>
          <w:rFonts w:ascii="新宋体" w:hAnsi="新宋体" w:eastAsia="新宋体" w:cs="新宋体"/>
          <w:sz w:val="24"/>
          <w:szCs w:val="24"/>
        </w:rPr>
      </w:pPr>
      <w:r>
        <w:rPr>
          <w:rFonts w:ascii="新宋体" w:hAnsi="新宋体" w:eastAsia="新宋体" w:cs="新宋体"/>
          <w:spacing w:val="-1"/>
          <w:sz w:val="24"/>
          <w:szCs w:val="24"/>
        </w:rPr>
        <w:t>原始数据等作妥善记录。如甲方要求，乙方应提供这些记录给买方。</w:t>
      </w:r>
    </w:p>
    <w:p>
      <w:pPr>
        <w:spacing w:before="278" w:line="559" w:lineRule="exact"/>
        <w:ind w:right="80"/>
        <w:jc w:val="right"/>
        <w:rPr>
          <w:rFonts w:ascii="新宋体" w:hAnsi="新宋体" w:eastAsia="新宋体" w:cs="新宋体"/>
          <w:sz w:val="24"/>
          <w:szCs w:val="24"/>
        </w:rPr>
      </w:pPr>
      <w:r>
        <w:rPr>
          <w:rFonts w:ascii="新宋体" w:hAnsi="新宋体" w:eastAsia="新宋体" w:cs="新宋体"/>
          <w:spacing w:val="-2"/>
          <w:position w:val="24"/>
          <w:sz w:val="24"/>
          <w:szCs w:val="24"/>
        </w:rPr>
        <w:t>11.2.4  检验测试出现全部或部分未达到本合同所约定的技术指标，甲方有权选择</w:t>
      </w:r>
    </w:p>
    <w:p>
      <w:pPr>
        <w:spacing w:line="219" w:lineRule="auto"/>
        <w:ind w:left="7"/>
        <w:rPr>
          <w:rFonts w:ascii="新宋体" w:hAnsi="新宋体" w:eastAsia="新宋体" w:cs="新宋体"/>
          <w:sz w:val="24"/>
          <w:szCs w:val="24"/>
        </w:rPr>
      </w:pPr>
      <w:r>
        <w:rPr>
          <w:rFonts w:ascii="新宋体" w:hAnsi="新宋体" w:eastAsia="新宋体" w:cs="新宋体"/>
          <w:spacing w:val="-2"/>
          <w:sz w:val="24"/>
          <w:szCs w:val="24"/>
        </w:rPr>
        <w:t>下列任一处理方式：</w:t>
      </w:r>
    </w:p>
    <w:p>
      <w:pPr>
        <w:spacing w:before="275" w:line="219" w:lineRule="auto"/>
        <w:ind w:left="480"/>
        <w:rPr>
          <w:rFonts w:ascii="新宋体" w:hAnsi="新宋体" w:eastAsia="新宋体" w:cs="新宋体"/>
          <w:sz w:val="24"/>
          <w:szCs w:val="24"/>
        </w:rPr>
      </w:pPr>
      <w:r>
        <w:rPr>
          <w:rFonts w:ascii="新宋体" w:hAnsi="新宋体" w:eastAsia="新宋体" w:cs="新宋体"/>
          <w:spacing w:val="-1"/>
          <w:sz w:val="24"/>
          <w:szCs w:val="24"/>
        </w:rPr>
        <w:t>a.重新测试直至合格为止；</w:t>
      </w:r>
    </w:p>
    <w:p>
      <w:pPr>
        <w:spacing w:line="219" w:lineRule="auto"/>
        <w:rPr>
          <w:rFonts w:ascii="新宋体" w:hAnsi="新宋体" w:eastAsia="新宋体" w:cs="新宋体"/>
          <w:sz w:val="24"/>
          <w:szCs w:val="24"/>
        </w:rPr>
        <w:sectPr>
          <w:headerReference r:id="rId99" w:type="default"/>
          <w:footerReference r:id="rId100" w:type="default"/>
          <w:pgSz w:w="11906" w:h="16839"/>
          <w:pgMar w:top="400" w:right="1337" w:bottom="1151" w:left="1427" w:header="0" w:footer="989" w:gutter="0"/>
          <w:cols w:space="720" w:num="1"/>
        </w:sectPr>
      </w:pPr>
    </w:p>
    <w:p>
      <w:pPr>
        <w:pStyle w:val="3"/>
        <w:spacing w:line="293" w:lineRule="auto"/>
      </w:pPr>
    </w:p>
    <w:p>
      <w:pPr>
        <w:pStyle w:val="3"/>
        <w:spacing w:line="293" w:lineRule="auto"/>
      </w:pPr>
    </w:p>
    <w:p>
      <w:pPr>
        <w:pStyle w:val="3"/>
        <w:spacing w:line="293" w:lineRule="auto"/>
      </w:pPr>
    </w:p>
    <w:p>
      <w:pPr>
        <w:pStyle w:val="3"/>
        <w:spacing w:line="294" w:lineRule="auto"/>
      </w:pPr>
    </w:p>
    <w:p>
      <w:pPr>
        <w:spacing w:before="78" w:line="219" w:lineRule="auto"/>
        <w:ind w:left="477"/>
        <w:rPr>
          <w:rFonts w:ascii="新宋体" w:hAnsi="新宋体" w:eastAsia="新宋体" w:cs="新宋体"/>
          <w:sz w:val="24"/>
          <w:szCs w:val="24"/>
        </w:rPr>
      </w:pPr>
      <w:r>
        <w:rPr>
          <w:rFonts w:ascii="新宋体" w:hAnsi="新宋体" w:eastAsia="新宋体" w:cs="新宋体"/>
          <w:sz w:val="24"/>
          <w:szCs w:val="24"/>
        </w:rPr>
        <w:t>b.要求乙方对货物进行免费更换，然后重新测试</w:t>
      </w:r>
      <w:r>
        <w:rPr>
          <w:rFonts w:ascii="新宋体" w:hAnsi="新宋体" w:eastAsia="新宋体" w:cs="新宋体"/>
          <w:spacing w:val="-1"/>
          <w:sz w:val="24"/>
          <w:szCs w:val="24"/>
        </w:rPr>
        <w:t>直至合格为止；</w:t>
      </w:r>
    </w:p>
    <w:p>
      <w:pPr>
        <w:spacing w:before="277" w:line="219" w:lineRule="auto"/>
        <w:jc w:val="right"/>
        <w:rPr>
          <w:rFonts w:ascii="新宋体" w:hAnsi="新宋体" w:eastAsia="新宋体" w:cs="新宋体"/>
          <w:sz w:val="24"/>
          <w:szCs w:val="24"/>
        </w:rPr>
      </w:pPr>
      <w:r>
        <w:rPr>
          <w:rFonts w:ascii="新宋体" w:hAnsi="新宋体" w:eastAsia="新宋体" w:cs="新宋体"/>
          <w:spacing w:val="-1"/>
          <w:sz w:val="24"/>
          <w:szCs w:val="24"/>
        </w:rPr>
        <w:t>无论选择何种方式，甲方因此而发生的因卖</w:t>
      </w:r>
      <w:r>
        <w:rPr>
          <w:rFonts w:ascii="新宋体" w:hAnsi="新宋体" w:eastAsia="新宋体" w:cs="新宋体"/>
          <w:spacing w:val="-2"/>
          <w:sz w:val="24"/>
          <w:szCs w:val="24"/>
        </w:rPr>
        <w:t>方原因引起的所有费用均由乙方负担。</w:t>
      </w:r>
    </w:p>
    <w:p>
      <w:pPr>
        <w:spacing w:before="274" w:line="219" w:lineRule="auto"/>
        <w:ind w:left="498"/>
        <w:rPr>
          <w:rFonts w:ascii="新宋体" w:hAnsi="新宋体" w:eastAsia="新宋体" w:cs="新宋体"/>
          <w:sz w:val="24"/>
          <w:szCs w:val="24"/>
        </w:rPr>
      </w:pPr>
      <w:r>
        <w:rPr>
          <w:rFonts w:ascii="新宋体" w:hAnsi="新宋体" w:eastAsia="新宋体" w:cs="新宋体"/>
          <w:spacing w:val="-3"/>
          <w:sz w:val="24"/>
          <w:szCs w:val="24"/>
        </w:rPr>
        <w:t>11.3  使用过程检验</w:t>
      </w:r>
    </w:p>
    <w:p>
      <w:pPr>
        <w:spacing w:before="273" w:line="431" w:lineRule="auto"/>
        <w:ind w:left="14" w:right="10" w:firstLine="484"/>
        <w:rPr>
          <w:rFonts w:ascii="新宋体" w:hAnsi="新宋体" w:eastAsia="新宋体" w:cs="新宋体"/>
          <w:sz w:val="24"/>
          <w:szCs w:val="24"/>
        </w:rPr>
      </w:pPr>
      <w:r>
        <w:rPr>
          <w:rFonts w:ascii="新宋体" w:hAnsi="新宋体" w:eastAsia="新宋体" w:cs="新宋体"/>
          <w:spacing w:val="-4"/>
          <w:sz w:val="24"/>
          <w:szCs w:val="24"/>
        </w:rPr>
        <w:t>11.3.1</w:t>
      </w:r>
      <w:r>
        <w:rPr>
          <w:rFonts w:ascii="新宋体" w:hAnsi="新宋体" w:eastAsia="新宋体" w:cs="新宋体"/>
          <w:spacing w:val="-43"/>
          <w:sz w:val="24"/>
          <w:szCs w:val="24"/>
        </w:rPr>
        <w:t xml:space="preserve"> </w:t>
      </w:r>
      <w:r>
        <w:rPr>
          <w:rFonts w:ascii="新宋体" w:hAnsi="新宋体" w:eastAsia="新宋体" w:cs="新宋体"/>
          <w:spacing w:val="-4"/>
          <w:sz w:val="24"/>
          <w:szCs w:val="24"/>
        </w:rPr>
        <w:t>在合同规定的质量保证期内，发现设备的质量或规格与合同规定不符，或证</w:t>
      </w:r>
      <w:r>
        <w:rPr>
          <w:rFonts w:ascii="新宋体" w:hAnsi="新宋体" w:eastAsia="新宋体" w:cs="新宋体"/>
          <w:sz w:val="24"/>
          <w:szCs w:val="24"/>
        </w:rPr>
        <w:t xml:space="preserve"> </w:t>
      </w:r>
      <w:r>
        <w:rPr>
          <w:rFonts w:ascii="新宋体" w:hAnsi="新宋体" w:eastAsia="新宋体" w:cs="新宋体"/>
          <w:spacing w:val="-2"/>
          <w:sz w:val="24"/>
          <w:szCs w:val="24"/>
        </w:rPr>
        <w:t>明设备有缺陷，包括潜在的缺陷或使用不合适的原材料等，由甲方组织质检（相关检测</w:t>
      </w:r>
      <w:r>
        <w:rPr>
          <w:rFonts w:ascii="新宋体" w:hAnsi="新宋体" w:eastAsia="新宋体" w:cs="新宋体"/>
          <w:spacing w:val="2"/>
          <w:sz w:val="24"/>
          <w:szCs w:val="24"/>
        </w:rPr>
        <w:t xml:space="preserve"> </w:t>
      </w:r>
      <w:r>
        <w:rPr>
          <w:rFonts w:ascii="新宋体" w:hAnsi="新宋体" w:eastAsia="新宋体" w:cs="新宋体"/>
          <w:spacing w:val="-1"/>
          <w:sz w:val="24"/>
          <w:szCs w:val="24"/>
        </w:rPr>
        <w:t>费用由卖方承担</w:t>
      </w:r>
      <w:r>
        <w:rPr>
          <w:rFonts w:ascii="新宋体" w:hAnsi="新宋体" w:eastAsia="新宋体" w:cs="新宋体"/>
          <w:spacing w:val="-13"/>
          <w:sz w:val="24"/>
          <w:szCs w:val="24"/>
        </w:rPr>
        <w:t>），</w:t>
      </w:r>
      <w:r>
        <w:rPr>
          <w:rFonts w:ascii="新宋体" w:hAnsi="新宋体" w:eastAsia="新宋体" w:cs="新宋体"/>
          <w:spacing w:val="-1"/>
          <w:sz w:val="24"/>
          <w:szCs w:val="24"/>
        </w:rPr>
        <w:t>据质检报告及质量保证条款向卖方提</w:t>
      </w:r>
      <w:r>
        <w:rPr>
          <w:rFonts w:ascii="新宋体" w:hAnsi="新宋体" w:eastAsia="新宋体" w:cs="新宋体"/>
          <w:spacing w:val="-2"/>
          <w:sz w:val="24"/>
          <w:szCs w:val="24"/>
        </w:rPr>
        <w:t>出索赔，此索赔并不免除乙方</w:t>
      </w:r>
    </w:p>
    <w:p>
      <w:pPr>
        <w:spacing w:line="219" w:lineRule="auto"/>
        <w:rPr>
          <w:rFonts w:ascii="新宋体" w:hAnsi="新宋体" w:eastAsia="新宋体" w:cs="新宋体"/>
          <w:sz w:val="24"/>
          <w:szCs w:val="24"/>
        </w:rPr>
      </w:pPr>
      <w:r>
        <w:rPr>
          <w:rFonts w:ascii="新宋体" w:hAnsi="新宋体" w:eastAsia="新宋体" w:cs="新宋体"/>
          <w:spacing w:val="-2"/>
          <w:sz w:val="24"/>
          <w:szCs w:val="24"/>
        </w:rPr>
        <w:t>应承担的合同义务。</w:t>
      </w:r>
    </w:p>
    <w:p>
      <w:pPr>
        <w:spacing w:before="277" w:line="430" w:lineRule="auto"/>
        <w:ind w:left="3" w:right="10" w:firstLine="494"/>
        <w:rPr>
          <w:rFonts w:ascii="新宋体" w:hAnsi="新宋体" w:eastAsia="新宋体" w:cs="新宋体"/>
          <w:sz w:val="24"/>
          <w:szCs w:val="24"/>
        </w:rPr>
      </w:pPr>
      <w:r>
        <w:rPr>
          <w:rFonts w:ascii="新宋体" w:hAnsi="新宋体" w:eastAsia="新宋体" w:cs="新宋体"/>
          <w:spacing w:val="-4"/>
          <w:sz w:val="24"/>
          <w:szCs w:val="24"/>
        </w:rPr>
        <w:t>11.3.2</w:t>
      </w:r>
      <w:r>
        <w:rPr>
          <w:rFonts w:ascii="新宋体" w:hAnsi="新宋体" w:eastAsia="新宋体" w:cs="新宋体"/>
          <w:spacing w:val="-43"/>
          <w:sz w:val="24"/>
          <w:szCs w:val="24"/>
        </w:rPr>
        <w:t xml:space="preserve"> </w:t>
      </w:r>
      <w:r>
        <w:rPr>
          <w:rFonts w:ascii="新宋体" w:hAnsi="新宋体" w:eastAsia="新宋体" w:cs="新宋体"/>
          <w:spacing w:val="-4"/>
          <w:sz w:val="24"/>
          <w:szCs w:val="24"/>
        </w:rPr>
        <w:t>如果合同双方对乙方提供的上述试验结果报告的解释有分歧，双方须于出现</w:t>
      </w:r>
      <w:r>
        <w:rPr>
          <w:rFonts w:ascii="新宋体" w:hAnsi="新宋体" w:eastAsia="新宋体" w:cs="新宋体"/>
          <w:sz w:val="24"/>
          <w:szCs w:val="24"/>
        </w:rPr>
        <w:t xml:space="preserve"> 分歧后</w:t>
      </w:r>
      <w:r>
        <w:rPr>
          <w:rFonts w:ascii="新宋体" w:hAnsi="新宋体" w:eastAsia="新宋体" w:cs="新宋体"/>
          <w:spacing w:val="-21"/>
          <w:sz w:val="24"/>
          <w:szCs w:val="24"/>
        </w:rPr>
        <w:t xml:space="preserve"> </w:t>
      </w:r>
      <w:r>
        <w:rPr>
          <w:rFonts w:ascii="新宋体" w:hAnsi="新宋体" w:eastAsia="新宋体" w:cs="新宋体"/>
          <w:sz w:val="24"/>
          <w:szCs w:val="24"/>
        </w:rPr>
        <w:t>10</w:t>
      </w:r>
      <w:r>
        <w:rPr>
          <w:rFonts w:ascii="新宋体" w:hAnsi="新宋体" w:eastAsia="新宋体" w:cs="新宋体"/>
          <w:spacing w:val="-43"/>
          <w:sz w:val="24"/>
          <w:szCs w:val="24"/>
        </w:rPr>
        <w:t xml:space="preserve"> </w:t>
      </w:r>
      <w:r>
        <w:rPr>
          <w:rFonts w:ascii="新宋体" w:hAnsi="新宋体" w:eastAsia="新宋体" w:cs="新宋体"/>
          <w:sz w:val="24"/>
          <w:szCs w:val="24"/>
        </w:rPr>
        <w:t>天内给对方声明，以陈述己方的观点。声明须附有关证据。分歧应通过协商</w:t>
      </w:r>
    </w:p>
    <w:p>
      <w:pPr>
        <w:spacing w:before="1" w:line="219" w:lineRule="auto"/>
        <w:rPr>
          <w:rFonts w:ascii="新宋体" w:hAnsi="新宋体" w:eastAsia="新宋体" w:cs="新宋体"/>
          <w:sz w:val="24"/>
          <w:szCs w:val="24"/>
        </w:rPr>
      </w:pPr>
      <w:r>
        <w:rPr>
          <w:rFonts w:ascii="新宋体" w:hAnsi="新宋体" w:eastAsia="新宋体" w:cs="新宋体"/>
          <w:spacing w:val="-3"/>
          <w:sz w:val="24"/>
          <w:szCs w:val="24"/>
        </w:rPr>
        <w:t>解决。</w:t>
      </w:r>
    </w:p>
    <w:p>
      <w:pPr>
        <w:spacing w:before="277" w:line="219" w:lineRule="auto"/>
        <w:ind w:left="498"/>
        <w:rPr>
          <w:rFonts w:ascii="新宋体" w:hAnsi="新宋体" w:eastAsia="新宋体" w:cs="新宋体"/>
          <w:sz w:val="24"/>
          <w:szCs w:val="24"/>
        </w:rPr>
      </w:pPr>
      <w:r>
        <w:rPr>
          <w:rFonts w:ascii="新宋体" w:hAnsi="新宋体" w:eastAsia="新宋体" w:cs="新宋体"/>
          <w:spacing w:val="-4"/>
          <w:sz w:val="24"/>
          <w:szCs w:val="24"/>
        </w:rPr>
        <w:t>12.付款条件</w:t>
      </w:r>
    </w:p>
    <w:p>
      <w:pPr>
        <w:spacing w:before="273" w:line="219" w:lineRule="auto"/>
        <w:ind w:left="481"/>
        <w:rPr>
          <w:rFonts w:ascii="新宋体" w:hAnsi="新宋体" w:eastAsia="新宋体" w:cs="新宋体"/>
          <w:sz w:val="24"/>
          <w:szCs w:val="24"/>
        </w:rPr>
      </w:pPr>
      <w:r>
        <w:rPr>
          <w:rFonts w:ascii="新宋体" w:hAnsi="新宋体" w:eastAsia="新宋体" w:cs="新宋体"/>
          <w:spacing w:val="-2"/>
          <w:sz w:val="24"/>
          <w:szCs w:val="24"/>
        </w:rPr>
        <w:t>本合同条款下的付款方法和条件在“合同专用条款</w:t>
      </w:r>
      <w:r>
        <w:rPr>
          <w:rFonts w:ascii="新宋体" w:hAnsi="新宋体" w:eastAsia="新宋体" w:cs="新宋体"/>
          <w:spacing w:val="-74"/>
          <w:sz w:val="24"/>
          <w:szCs w:val="24"/>
        </w:rPr>
        <w:t xml:space="preserve"> </w:t>
      </w:r>
      <w:r>
        <w:rPr>
          <w:rFonts w:ascii="新宋体" w:hAnsi="新宋体" w:eastAsia="新宋体" w:cs="新宋体"/>
          <w:spacing w:val="-2"/>
          <w:sz w:val="24"/>
          <w:szCs w:val="24"/>
        </w:rPr>
        <w:t>”中具体规定。</w:t>
      </w:r>
    </w:p>
    <w:p>
      <w:pPr>
        <w:spacing w:before="275" w:line="220" w:lineRule="auto"/>
        <w:ind w:left="498"/>
        <w:rPr>
          <w:rFonts w:ascii="新宋体" w:hAnsi="新宋体" w:eastAsia="新宋体" w:cs="新宋体"/>
          <w:sz w:val="24"/>
          <w:szCs w:val="24"/>
        </w:rPr>
      </w:pPr>
      <w:r>
        <w:rPr>
          <w:rFonts w:ascii="新宋体" w:hAnsi="新宋体" w:eastAsia="新宋体" w:cs="新宋体"/>
          <w:spacing w:val="-4"/>
          <w:sz w:val="24"/>
          <w:szCs w:val="24"/>
        </w:rPr>
        <w:t>13.履约保证金</w:t>
      </w:r>
    </w:p>
    <w:p>
      <w:pPr>
        <w:spacing w:before="276" w:line="219" w:lineRule="auto"/>
        <w:ind w:left="498"/>
        <w:rPr>
          <w:rFonts w:ascii="新宋体" w:hAnsi="新宋体" w:eastAsia="新宋体" w:cs="新宋体"/>
          <w:sz w:val="24"/>
          <w:szCs w:val="24"/>
        </w:rPr>
      </w:pPr>
      <w:r>
        <w:rPr>
          <w:rFonts w:ascii="新宋体" w:hAnsi="新宋体" w:eastAsia="新宋体" w:cs="新宋体"/>
          <w:spacing w:val="-2"/>
          <w:sz w:val="24"/>
          <w:szCs w:val="24"/>
        </w:rPr>
        <w:t>13.1</w:t>
      </w:r>
      <w:r>
        <w:rPr>
          <w:rFonts w:ascii="新宋体" w:hAnsi="新宋体" w:eastAsia="新宋体" w:cs="新宋体"/>
          <w:spacing w:val="-25"/>
          <w:sz w:val="24"/>
          <w:szCs w:val="24"/>
        </w:rPr>
        <w:t xml:space="preserve"> </w:t>
      </w:r>
      <w:r>
        <w:rPr>
          <w:rFonts w:ascii="新宋体" w:hAnsi="新宋体" w:eastAsia="新宋体" w:cs="新宋体"/>
          <w:spacing w:val="-2"/>
          <w:sz w:val="24"/>
          <w:szCs w:val="24"/>
        </w:rPr>
        <w:t>乙方应在合同签订后，按合同专用条款的约定提交履约保证金。</w:t>
      </w:r>
    </w:p>
    <w:p>
      <w:pPr>
        <w:spacing w:before="275" w:line="219" w:lineRule="auto"/>
        <w:ind w:left="498"/>
        <w:rPr>
          <w:rFonts w:ascii="新宋体" w:hAnsi="新宋体" w:eastAsia="新宋体" w:cs="新宋体"/>
          <w:sz w:val="24"/>
          <w:szCs w:val="24"/>
        </w:rPr>
      </w:pPr>
      <w:r>
        <w:rPr>
          <w:rFonts w:ascii="新宋体" w:hAnsi="新宋体" w:eastAsia="新宋体" w:cs="新宋体"/>
          <w:spacing w:val="-1"/>
          <w:sz w:val="24"/>
          <w:szCs w:val="24"/>
        </w:rPr>
        <w:t>13.2</w:t>
      </w:r>
      <w:r>
        <w:rPr>
          <w:rFonts w:ascii="新宋体" w:hAnsi="新宋体" w:eastAsia="新宋体" w:cs="新宋体"/>
          <w:spacing w:val="-47"/>
          <w:sz w:val="24"/>
          <w:szCs w:val="24"/>
        </w:rPr>
        <w:t xml:space="preserve"> </w:t>
      </w:r>
      <w:r>
        <w:rPr>
          <w:rFonts w:ascii="新宋体" w:hAnsi="新宋体" w:eastAsia="新宋体" w:cs="新宋体"/>
          <w:spacing w:val="-1"/>
          <w:sz w:val="24"/>
          <w:szCs w:val="24"/>
        </w:rPr>
        <w:t>履约保证金用于补偿甲方因卖方不能履行其合同义</w:t>
      </w:r>
      <w:r>
        <w:rPr>
          <w:rFonts w:ascii="新宋体" w:hAnsi="新宋体" w:eastAsia="新宋体" w:cs="新宋体"/>
          <w:spacing w:val="-2"/>
          <w:sz w:val="24"/>
          <w:szCs w:val="24"/>
        </w:rPr>
        <w:t>务而蒙受的损失。</w:t>
      </w:r>
    </w:p>
    <w:p>
      <w:pPr>
        <w:spacing w:before="274" w:line="561" w:lineRule="exact"/>
        <w:ind w:right="10"/>
        <w:jc w:val="right"/>
        <w:rPr>
          <w:rFonts w:ascii="新宋体" w:hAnsi="新宋体" w:eastAsia="新宋体" w:cs="新宋体"/>
          <w:sz w:val="24"/>
          <w:szCs w:val="24"/>
        </w:rPr>
      </w:pPr>
      <w:r>
        <w:rPr>
          <w:rFonts w:ascii="新宋体" w:hAnsi="新宋体" w:eastAsia="新宋体" w:cs="新宋体"/>
          <w:spacing w:val="-4"/>
          <w:position w:val="24"/>
          <w:sz w:val="24"/>
          <w:szCs w:val="24"/>
        </w:rPr>
        <w:t>13.3</w:t>
      </w:r>
      <w:r>
        <w:rPr>
          <w:rFonts w:ascii="新宋体" w:hAnsi="新宋体" w:eastAsia="新宋体" w:cs="新宋体"/>
          <w:spacing w:val="-47"/>
          <w:position w:val="24"/>
          <w:sz w:val="24"/>
          <w:szCs w:val="24"/>
        </w:rPr>
        <w:t xml:space="preserve"> </w:t>
      </w:r>
      <w:r>
        <w:rPr>
          <w:rFonts w:ascii="新宋体" w:hAnsi="新宋体" w:eastAsia="新宋体" w:cs="新宋体"/>
          <w:spacing w:val="-4"/>
          <w:position w:val="24"/>
          <w:sz w:val="24"/>
          <w:szCs w:val="24"/>
        </w:rPr>
        <w:t>履约保证金应使用本合同货币，按下述方式之一提交（谈判文件中另有约定的</w:t>
      </w:r>
    </w:p>
    <w:p>
      <w:pPr>
        <w:spacing w:before="1" w:line="219" w:lineRule="auto"/>
        <w:ind w:left="15"/>
        <w:rPr>
          <w:rFonts w:ascii="新宋体" w:hAnsi="新宋体" w:eastAsia="新宋体" w:cs="新宋体"/>
          <w:sz w:val="24"/>
          <w:szCs w:val="24"/>
        </w:rPr>
      </w:pPr>
      <w:r>
        <w:rPr>
          <w:rFonts w:ascii="新宋体" w:hAnsi="新宋体" w:eastAsia="新宋体" w:cs="新宋体"/>
          <w:spacing w:val="-12"/>
          <w:sz w:val="24"/>
          <w:szCs w:val="24"/>
        </w:rPr>
        <w:t>除外</w:t>
      </w:r>
      <w:r>
        <w:rPr>
          <w:rFonts w:ascii="新宋体" w:hAnsi="新宋体" w:eastAsia="新宋体" w:cs="新宋体"/>
          <w:sz w:val="24"/>
          <w:szCs w:val="24"/>
        </w:rPr>
        <w:t>）：</w:t>
      </w:r>
    </w:p>
    <w:p>
      <w:pPr>
        <w:spacing w:before="274" w:line="219" w:lineRule="auto"/>
        <w:ind w:left="498"/>
        <w:rPr>
          <w:rFonts w:ascii="新宋体" w:hAnsi="新宋体" w:eastAsia="新宋体" w:cs="新宋体"/>
          <w:sz w:val="24"/>
          <w:szCs w:val="24"/>
        </w:rPr>
      </w:pPr>
      <w:r>
        <w:rPr>
          <w:rFonts w:ascii="新宋体" w:hAnsi="新宋体" w:eastAsia="新宋体" w:cs="新宋体"/>
          <w:spacing w:val="-2"/>
          <w:sz w:val="24"/>
          <w:szCs w:val="24"/>
        </w:rPr>
        <w:t>13.3.1 甲方可接受的在中华人民共和国注</w:t>
      </w:r>
      <w:r>
        <w:rPr>
          <w:rFonts w:ascii="新宋体" w:hAnsi="新宋体" w:eastAsia="新宋体" w:cs="新宋体"/>
          <w:spacing w:val="-3"/>
          <w:sz w:val="24"/>
          <w:szCs w:val="24"/>
        </w:rPr>
        <w:t>册和营业的银行出具的履约保函；</w:t>
      </w:r>
    </w:p>
    <w:p>
      <w:pPr>
        <w:spacing w:before="274" w:line="562" w:lineRule="exact"/>
        <w:ind w:right="10"/>
        <w:jc w:val="right"/>
        <w:rPr>
          <w:rFonts w:ascii="新宋体" w:hAnsi="新宋体" w:eastAsia="新宋体" w:cs="新宋体"/>
          <w:sz w:val="24"/>
          <w:szCs w:val="24"/>
        </w:rPr>
      </w:pPr>
      <w:r>
        <w:rPr>
          <w:rFonts w:ascii="新宋体" w:hAnsi="新宋体" w:eastAsia="新宋体" w:cs="新宋体"/>
          <w:spacing w:val="1"/>
          <w:position w:val="24"/>
          <w:sz w:val="24"/>
          <w:szCs w:val="24"/>
        </w:rPr>
        <w:t>13.3.2 应当以支票、汇票、本票或者金融机构、担保机构出具的保函等非现金形</w:t>
      </w:r>
    </w:p>
    <w:p>
      <w:pPr>
        <w:spacing w:line="220" w:lineRule="auto"/>
        <w:ind w:left="5"/>
        <w:rPr>
          <w:rFonts w:ascii="新宋体" w:hAnsi="新宋体" w:eastAsia="新宋体" w:cs="新宋体"/>
          <w:sz w:val="24"/>
          <w:szCs w:val="24"/>
        </w:rPr>
      </w:pPr>
      <w:r>
        <w:rPr>
          <w:rFonts w:ascii="新宋体" w:hAnsi="新宋体" w:eastAsia="新宋体" w:cs="新宋体"/>
          <w:spacing w:val="-4"/>
          <w:sz w:val="24"/>
          <w:szCs w:val="24"/>
        </w:rPr>
        <w:t>式提交。</w:t>
      </w:r>
    </w:p>
    <w:p>
      <w:pPr>
        <w:spacing w:before="273" w:line="559" w:lineRule="exact"/>
        <w:ind w:right="10"/>
        <w:jc w:val="right"/>
        <w:rPr>
          <w:rFonts w:ascii="新宋体" w:hAnsi="新宋体" w:eastAsia="新宋体" w:cs="新宋体"/>
          <w:sz w:val="24"/>
          <w:szCs w:val="24"/>
        </w:rPr>
      </w:pPr>
      <w:r>
        <w:rPr>
          <w:rFonts w:ascii="新宋体" w:hAnsi="新宋体" w:eastAsia="新宋体" w:cs="新宋体"/>
          <w:spacing w:val="-5"/>
          <w:position w:val="24"/>
          <w:sz w:val="24"/>
          <w:szCs w:val="24"/>
        </w:rPr>
        <w:t>13.4</w:t>
      </w:r>
      <w:r>
        <w:rPr>
          <w:rFonts w:ascii="新宋体" w:hAnsi="新宋体" w:eastAsia="新宋体" w:cs="新宋体"/>
          <w:spacing w:val="-9"/>
          <w:position w:val="24"/>
          <w:sz w:val="24"/>
          <w:szCs w:val="24"/>
        </w:rPr>
        <w:t xml:space="preserve"> </w:t>
      </w:r>
      <w:r>
        <w:rPr>
          <w:rFonts w:ascii="新宋体" w:hAnsi="新宋体" w:eastAsia="新宋体" w:cs="新宋体"/>
          <w:spacing w:val="-5"/>
          <w:position w:val="24"/>
          <w:sz w:val="24"/>
          <w:szCs w:val="24"/>
        </w:rPr>
        <w:t>乙方未能按合同规定履行其义务，甲方有权从履约保证金中取得补偿。货物验</w:t>
      </w:r>
    </w:p>
    <w:p>
      <w:pPr>
        <w:spacing w:before="1" w:line="219" w:lineRule="auto"/>
        <w:ind w:left="9"/>
        <w:rPr>
          <w:rFonts w:ascii="新宋体" w:hAnsi="新宋体" w:eastAsia="新宋体" w:cs="新宋体"/>
          <w:sz w:val="24"/>
          <w:szCs w:val="24"/>
        </w:rPr>
      </w:pPr>
      <w:r>
        <w:rPr>
          <w:rFonts w:ascii="新宋体" w:hAnsi="新宋体" w:eastAsia="新宋体" w:cs="新宋体"/>
          <w:spacing w:val="-1"/>
          <w:sz w:val="24"/>
          <w:szCs w:val="24"/>
        </w:rPr>
        <w:t>收合格后，甲方将履约保证金退还乙方或转为质量保证金。</w:t>
      </w:r>
    </w:p>
    <w:p>
      <w:pPr>
        <w:spacing w:before="277" w:line="219" w:lineRule="auto"/>
        <w:ind w:left="498"/>
        <w:rPr>
          <w:rFonts w:ascii="新宋体" w:hAnsi="新宋体" w:eastAsia="新宋体" w:cs="新宋体"/>
          <w:sz w:val="24"/>
          <w:szCs w:val="24"/>
        </w:rPr>
      </w:pPr>
      <w:r>
        <w:rPr>
          <w:rFonts w:ascii="新宋体" w:hAnsi="新宋体" w:eastAsia="新宋体" w:cs="新宋体"/>
          <w:spacing w:val="-6"/>
          <w:sz w:val="24"/>
          <w:szCs w:val="24"/>
        </w:rPr>
        <w:t>14.索赔</w:t>
      </w:r>
    </w:p>
    <w:p>
      <w:pPr>
        <w:spacing w:before="274" w:line="559" w:lineRule="exact"/>
        <w:ind w:right="10"/>
        <w:jc w:val="right"/>
        <w:rPr>
          <w:rFonts w:ascii="新宋体" w:hAnsi="新宋体" w:eastAsia="新宋体" w:cs="新宋体"/>
          <w:sz w:val="24"/>
          <w:szCs w:val="24"/>
        </w:rPr>
      </w:pPr>
      <w:r>
        <w:rPr>
          <w:rFonts w:ascii="新宋体" w:hAnsi="新宋体" w:eastAsia="新宋体" w:cs="新宋体"/>
          <w:spacing w:val="-4"/>
          <w:position w:val="24"/>
          <w:sz w:val="24"/>
          <w:szCs w:val="24"/>
        </w:rPr>
        <w:t>14.1</w:t>
      </w:r>
      <w:r>
        <w:rPr>
          <w:rFonts w:ascii="新宋体" w:hAnsi="新宋体" w:eastAsia="新宋体" w:cs="新宋体"/>
          <w:spacing w:val="-45"/>
          <w:position w:val="24"/>
          <w:sz w:val="24"/>
          <w:szCs w:val="24"/>
        </w:rPr>
        <w:t xml:space="preserve"> </w:t>
      </w:r>
      <w:r>
        <w:rPr>
          <w:rFonts w:ascii="新宋体" w:hAnsi="新宋体" w:eastAsia="新宋体" w:cs="新宋体"/>
          <w:spacing w:val="-4"/>
          <w:position w:val="24"/>
          <w:sz w:val="24"/>
          <w:szCs w:val="24"/>
        </w:rPr>
        <w:t>货物的质量、规格、数量、性能等与合同约定不符，或在质量保证期内证</w:t>
      </w:r>
      <w:r>
        <w:rPr>
          <w:rFonts w:ascii="新宋体" w:hAnsi="新宋体" w:eastAsia="新宋体" w:cs="新宋体"/>
          <w:spacing w:val="-5"/>
          <w:position w:val="24"/>
          <w:sz w:val="24"/>
          <w:szCs w:val="24"/>
        </w:rPr>
        <w:t>实货</w:t>
      </w:r>
    </w:p>
    <w:p>
      <w:pPr>
        <w:spacing w:before="1" w:line="218" w:lineRule="auto"/>
        <w:rPr>
          <w:rFonts w:ascii="新宋体" w:hAnsi="新宋体" w:eastAsia="新宋体" w:cs="新宋体"/>
          <w:sz w:val="24"/>
          <w:szCs w:val="24"/>
        </w:rPr>
      </w:pPr>
      <w:r>
        <w:rPr>
          <w:rFonts w:ascii="新宋体" w:hAnsi="新宋体" w:eastAsia="新宋体" w:cs="新宋体"/>
          <w:spacing w:val="-2"/>
          <w:sz w:val="24"/>
          <w:szCs w:val="24"/>
        </w:rPr>
        <w:t>物存有缺陷，包括潜在的缺陷或使用不符合要求的材料等，甲方有权根据有资质的权威</w:t>
      </w:r>
    </w:p>
    <w:p>
      <w:pPr>
        <w:spacing w:line="218" w:lineRule="auto"/>
        <w:rPr>
          <w:rFonts w:ascii="新宋体" w:hAnsi="新宋体" w:eastAsia="新宋体" w:cs="新宋体"/>
          <w:sz w:val="24"/>
          <w:szCs w:val="24"/>
        </w:rPr>
        <w:sectPr>
          <w:headerReference r:id="rId101" w:type="default"/>
          <w:footerReference r:id="rId102" w:type="default"/>
          <w:pgSz w:w="11906" w:h="16839"/>
          <w:pgMar w:top="400" w:right="1407" w:bottom="1151" w:left="1426" w:header="0" w:footer="989" w:gutter="0"/>
          <w:cols w:space="720" w:num="1"/>
        </w:sectPr>
      </w:pPr>
    </w:p>
    <w:p>
      <w:pPr>
        <w:pStyle w:val="3"/>
        <w:spacing w:line="293" w:lineRule="auto"/>
      </w:pPr>
    </w:p>
    <w:p>
      <w:pPr>
        <w:pStyle w:val="3"/>
        <w:spacing w:line="293" w:lineRule="auto"/>
      </w:pPr>
    </w:p>
    <w:p>
      <w:pPr>
        <w:pStyle w:val="3"/>
        <w:spacing w:line="293" w:lineRule="auto"/>
      </w:pPr>
    </w:p>
    <w:p>
      <w:pPr>
        <w:pStyle w:val="3"/>
        <w:spacing w:line="294" w:lineRule="auto"/>
      </w:pPr>
    </w:p>
    <w:p>
      <w:pPr>
        <w:spacing w:before="78" w:line="219" w:lineRule="auto"/>
        <w:rPr>
          <w:rFonts w:ascii="新宋体" w:hAnsi="新宋体" w:eastAsia="新宋体" w:cs="新宋体"/>
          <w:sz w:val="24"/>
          <w:szCs w:val="24"/>
        </w:rPr>
      </w:pPr>
      <w:r>
        <w:rPr>
          <w:rFonts w:ascii="新宋体" w:hAnsi="新宋体" w:eastAsia="新宋体" w:cs="新宋体"/>
          <w:sz w:val="24"/>
          <w:szCs w:val="24"/>
        </w:rPr>
        <w:t>质检机构的检验结果向乙方提出索赔（但责任应由保险公司</w:t>
      </w:r>
      <w:r>
        <w:rPr>
          <w:rFonts w:ascii="新宋体" w:hAnsi="新宋体" w:eastAsia="新宋体" w:cs="新宋体"/>
          <w:spacing w:val="-1"/>
          <w:sz w:val="24"/>
          <w:szCs w:val="24"/>
        </w:rPr>
        <w:t>或运输部门承担的除外）。</w:t>
      </w:r>
    </w:p>
    <w:p>
      <w:pPr>
        <w:spacing w:before="277" w:line="559" w:lineRule="exact"/>
        <w:ind w:right="80"/>
        <w:jc w:val="right"/>
        <w:rPr>
          <w:rFonts w:ascii="新宋体" w:hAnsi="新宋体" w:eastAsia="新宋体" w:cs="新宋体"/>
          <w:sz w:val="24"/>
          <w:szCs w:val="24"/>
        </w:rPr>
      </w:pPr>
      <w:r>
        <w:rPr>
          <w:rFonts w:ascii="新宋体" w:hAnsi="新宋体" w:eastAsia="新宋体" w:cs="新宋体"/>
          <w:spacing w:val="-4"/>
          <w:position w:val="24"/>
          <w:sz w:val="24"/>
          <w:szCs w:val="24"/>
        </w:rPr>
        <w:t>14.2</w:t>
      </w:r>
      <w:r>
        <w:rPr>
          <w:rFonts w:ascii="新宋体" w:hAnsi="新宋体" w:eastAsia="新宋体" w:cs="新宋体"/>
          <w:spacing w:val="-47"/>
          <w:position w:val="24"/>
          <w:sz w:val="24"/>
          <w:szCs w:val="24"/>
        </w:rPr>
        <w:t xml:space="preserve"> </w:t>
      </w:r>
      <w:r>
        <w:rPr>
          <w:rFonts w:ascii="新宋体" w:hAnsi="新宋体" w:eastAsia="新宋体" w:cs="新宋体"/>
          <w:spacing w:val="-4"/>
          <w:position w:val="24"/>
          <w:sz w:val="24"/>
          <w:szCs w:val="24"/>
        </w:rPr>
        <w:t>在履约保证期和检验期内，乙方对甲方提出的索赔负有责任，乙方应按照甲方</w:t>
      </w:r>
    </w:p>
    <w:p>
      <w:pPr>
        <w:spacing w:line="219" w:lineRule="auto"/>
        <w:ind w:left="23"/>
        <w:rPr>
          <w:rFonts w:ascii="新宋体" w:hAnsi="新宋体" w:eastAsia="新宋体" w:cs="新宋体"/>
          <w:sz w:val="24"/>
          <w:szCs w:val="24"/>
        </w:rPr>
      </w:pPr>
      <w:r>
        <w:rPr>
          <w:rFonts w:ascii="新宋体" w:hAnsi="新宋体" w:eastAsia="新宋体" w:cs="新宋体"/>
          <w:spacing w:val="-2"/>
          <w:sz w:val="24"/>
          <w:szCs w:val="24"/>
        </w:rPr>
        <w:t>同意的下列一种或多种方式解决索赔事宜：</w:t>
      </w:r>
    </w:p>
    <w:p>
      <w:pPr>
        <w:spacing w:before="273" w:line="431" w:lineRule="auto"/>
        <w:ind w:right="80" w:firstLine="497"/>
        <w:rPr>
          <w:rFonts w:ascii="新宋体" w:hAnsi="新宋体" w:eastAsia="新宋体" w:cs="新宋体"/>
          <w:sz w:val="24"/>
          <w:szCs w:val="24"/>
        </w:rPr>
      </w:pPr>
      <w:r>
        <w:rPr>
          <w:rFonts w:ascii="新宋体" w:hAnsi="新宋体" w:eastAsia="新宋体" w:cs="新宋体"/>
          <w:spacing w:val="-4"/>
          <w:sz w:val="24"/>
          <w:szCs w:val="24"/>
        </w:rPr>
        <w:t>14.2.1</w:t>
      </w:r>
      <w:r>
        <w:rPr>
          <w:rFonts w:ascii="新宋体" w:hAnsi="新宋体" w:eastAsia="新宋体" w:cs="新宋体"/>
          <w:spacing w:val="-43"/>
          <w:sz w:val="24"/>
          <w:szCs w:val="24"/>
        </w:rPr>
        <w:t xml:space="preserve"> </w:t>
      </w:r>
      <w:r>
        <w:rPr>
          <w:rFonts w:ascii="新宋体" w:hAnsi="新宋体" w:eastAsia="新宋体" w:cs="新宋体"/>
          <w:spacing w:val="-4"/>
          <w:sz w:val="24"/>
          <w:szCs w:val="24"/>
        </w:rPr>
        <w:t>在退货期内，乙方应按合同规定将货款退还给甲方，并承担由此发生的一切</w:t>
      </w:r>
      <w:r>
        <w:rPr>
          <w:rFonts w:ascii="新宋体" w:hAnsi="新宋体" w:eastAsia="新宋体" w:cs="新宋体"/>
          <w:sz w:val="24"/>
          <w:szCs w:val="24"/>
        </w:rPr>
        <w:t xml:space="preserve"> </w:t>
      </w:r>
      <w:r>
        <w:rPr>
          <w:rFonts w:ascii="新宋体" w:hAnsi="新宋体" w:eastAsia="新宋体" w:cs="新宋体"/>
          <w:spacing w:val="-2"/>
          <w:sz w:val="24"/>
          <w:szCs w:val="24"/>
        </w:rPr>
        <w:t>损失和费用，包括利息、银行手续费、运费、保险费、检验费、仓储费、装卸费以及为</w:t>
      </w:r>
      <w:r>
        <w:rPr>
          <w:rFonts w:ascii="新宋体" w:hAnsi="新宋体" w:eastAsia="新宋体" w:cs="新宋体"/>
          <w:spacing w:val="15"/>
          <w:sz w:val="24"/>
          <w:szCs w:val="24"/>
        </w:rPr>
        <w:t xml:space="preserve"> </w:t>
      </w:r>
      <w:r>
        <w:rPr>
          <w:rFonts w:ascii="新宋体" w:hAnsi="新宋体" w:eastAsia="新宋体" w:cs="新宋体"/>
          <w:spacing w:val="-2"/>
          <w:sz w:val="24"/>
          <w:szCs w:val="24"/>
        </w:rPr>
        <w:t>保护退回货物所需的其它必要费用。如已超过退货期，但卖方同意退货，可比照上述办</w:t>
      </w:r>
    </w:p>
    <w:p>
      <w:pPr>
        <w:spacing w:line="219" w:lineRule="auto"/>
        <w:rPr>
          <w:rFonts w:ascii="新宋体" w:hAnsi="新宋体" w:eastAsia="新宋体" w:cs="新宋体"/>
          <w:sz w:val="24"/>
          <w:szCs w:val="24"/>
        </w:rPr>
      </w:pPr>
      <w:r>
        <w:rPr>
          <w:rFonts w:ascii="新宋体" w:hAnsi="新宋体" w:eastAsia="新宋体" w:cs="新宋体"/>
          <w:spacing w:val="-1"/>
          <w:sz w:val="24"/>
          <w:szCs w:val="24"/>
        </w:rPr>
        <w:t>法办理，或由双方协商处理。</w:t>
      </w:r>
    </w:p>
    <w:p>
      <w:pPr>
        <w:spacing w:before="277" w:line="559" w:lineRule="exact"/>
        <w:ind w:left="377"/>
        <w:rPr>
          <w:rFonts w:ascii="新宋体" w:hAnsi="新宋体" w:eastAsia="新宋体" w:cs="新宋体"/>
          <w:sz w:val="24"/>
          <w:szCs w:val="24"/>
        </w:rPr>
      </w:pPr>
      <w:r>
        <w:rPr>
          <w:rFonts w:ascii="新宋体" w:hAnsi="新宋体" w:eastAsia="新宋体" w:cs="新宋体"/>
          <w:spacing w:val="-1"/>
          <w:position w:val="24"/>
          <w:sz w:val="24"/>
          <w:szCs w:val="24"/>
        </w:rPr>
        <w:t>14.2.2</w:t>
      </w:r>
      <w:r>
        <w:rPr>
          <w:rFonts w:ascii="新宋体" w:hAnsi="新宋体" w:eastAsia="新宋体" w:cs="新宋体"/>
          <w:spacing w:val="-50"/>
          <w:position w:val="24"/>
          <w:sz w:val="24"/>
          <w:szCs w:val="24"/>
        </w:rPr>
        <w:t xml:space="preserve"> </w:t>
      </w:r>
      <w:r>
        <w:rPr>
          <w:rFonts w:ascii="新宋体" w:hAnsi="新宋体" w:eastAsia="新宋体" w:cs="新宋体"/>
          <w:spacing w:val="-1"/>
          <w:position w:val="24"/>
          <w:sz w:val="24"/>
          <w:szCs w:val="24"/>
        </w:rPr>
        <w:t>根据货物低劣程度、损坏程度以及甲方所遭受损失的数额，经甲乙双方商定</w:t>
      </w:r>
    </w:p>
    <w:p>
      <w:pPr>
        <w:spacing w:before="1" w:line="217" w:lineRule="auto"/>
        <w:ind w:left="18"/>
        <w:rPr>
          <w:rFonts w:ascii="新宋体" w:hAnsi="新宋体" w:eastAsia="新宋体" w:cs="新宋体"/>
          <w:sz w:val="24"/>
          <w:szCs w:val="24"/>
        </w:rPr>
      </w:pPr>
      <w:r>
        <w:rPr>
          <w:rFonts w:ascii="新宋体" w:hAnsi="新宋体" w:eastAsia="新宋体" w:cs="新宋体"/>
          <w:spacing w:val="-1"/>
          <w:sz w:val="24"/>
          <w:szCs w:val="24"/>
        </w:rPr>
        <w:t>降低货物的价格，或由有资质的中介机构评估，以降低后的价格或评估价格为准。</w:t>
      </w:r>
    </w:p>
    <w:p>
      <w:pPr>
        <w:spacing w:before="276" w:line="431" w:lineRule="auto"/>
        <w:ind w:right="18" w:firstLine="497"/>
        <w:rPr>
          <w:rFonts w:ascii="新宋体" w:hAnsi="新宋体" w:eastAsia="新宋体" w:cs="新宋体"/>
          <w:sz w:val="24"/>
          <w:szCs w:val="24"/>
        </w:rPr>
      </w:pPr>
      <w:r>
        <w:rPr>
          <w:rFonts w:ascii="新宋体" w:hAnsi="新宋体" w:eastAsia="新宋体" w:cs="新宋体"/>
          <w:spacing w:val="-4"/>
          <w:sz w:val="24"/>
          <w:szCs w:val="24"/>
        </w:rPr>
        <w:t>14.2.3</w:t>
      </w:r>
      <w:r>
        <w:rPr>
          <w:rFonts w:ascii="新宋体" w:hAnsi="新宋体" w:eastAsia="新宋体" w:cs="新宋体"/>
          <w:spacing w:val="-43"/>
          <w:sz w:val="24"/>
          <w:szCs w:val="24"/>
        </w:rPr>
        <w:t xml:space="preserve"> </w:t>
      </w:r>
      <w:r>
        <w:rPr>
          <w:rFonts w:ascii="新宋体" w:hAnsi="新宋体" w:eastAsia="新宋体" w:cs="新宋体"/>
          <w:spacing w:val="-4"/>
          <w:sz w:val="24"/>
          <w:szCs w:val="24"/>
        </w:rPr>
        <w:t>用符合规格、质量和性能要求的新零件、部件或货物来更换有缺陷的部分或</w:t>
      </w:r>
      <w:r>
        <w:rPr>
          <w:rFonts w:ascii="新宋体" w:hAnsi="新宋体" w:eastAsia="新宋体" w:cs="新宋体"/>
          <w:sz w:val="24"/>
          <w:szCs w:val="24"/>
        </w:rPr>
        <w:t xml:space="preserve"> </w:t>
      </w:r>
      <w:r>
        <w:rPr>
          <w:rFonts w:ascii="新宋体" w:hAnsi="新宋体" w:eastAsia="新宋体" w:cs="新宋体"/>
          <w:spacing w:val="-6"/>
          <w:sz w:val="24"/>
          <w:szCs w:val="24"/>
        </w:rPr>
        <w:t>修补缺陷部分，乙方应承担一切费用和风险，并负担甲方所发生的一切直接</w:t>
      </w:r>
      <w:r>
        <w:rPr>
          <w:rFonts w:ascii="新宋体" w:hAnsi="新宋体" w:eastAsia="新宋体" w:cs="新宋体"/>
          <w:spacing w:val="-7"/>
          <w:sz w:val="24"/>
          <w:szCs w:val="24"/>
        </w:rPr>
        <w:t>费用。同时，</w:t>
      </w:r>
    </w:p>
    <w:p>
      <w:pPr>
        <w:spacing w:line="219" w:lineRule="auto"/>
        <w:ind w:left="23"/>
        <w:rPr>
          <w:rFonts w:ascii="新宋体" w:hAnsi="新宋体" w:eastAsia="新宋体" w:cs="新宋体"/>
          <w:sz w:val="24"/>
          <w:szCs w:val="24"/>
        </w:rPr>
      </w:pPr>
      <w:r>
        <w:rPr>
          <w:rFonts w:ascii="新宋体" w:hAnsi="新宋体" w:eastAsia="新宋体" w:cs="新宋体"/>
          <w:spacing w:val="-2"/>
          <w:sz w:val="24"/>
          <w:szCs w:val="24"/>
        </w:rPr>
        <w:t>乙方应相应延长修补或更换件的履约保证期。</w:t>
      </w:r>
    </w:p>
    <w:p>
      <w:pPr>
        <w:spacing w:before="275" w:line="561" w:lineRule="exact"/>
        <w:ind w:right="80"/>
        <w:jc w:val="right"/>
        <w:rPr>
          <w:rFonts w:ascii="新宋体" w:hAnsi="新宋体" w:eastAsia="新宋体" w:cs="新宋体"/>
          <w:sz w:val="24"/>
          <w:szCs w:val="24"/>
        </w:rPr>
      </w:pPr>
      <w:r>
        <w:rPr>
          <w:rFonts w:ascii="新宋体" w:hAnsi="新宋体" w:eastAsia="新宋体" w:cs="新宋体"/>
          <w:spacing w:val="-5"/>
          <w:position w:val="24"/>
          <w:sz w:val="24"/>
          <w:szCs w:val="24"/>
        </w:rPr>
        <w:t>14.3</w:t>
      </w:r>
      <w:r>
        <w:rPr>
          <w:rFonts w:ascii="新宋体" w:hAnsi="新宋体" w:eastAsia="新宋体" w:cs="新宋体"/>
          <w:spacing w:val="-28"/>
          <w:position w:val="24"/>
          <w:sz w:val="24"/>
          <w:szCs w:val="24"/>
        </w:rPr>
        <w:t xml:space="preserve"> </w:t>
      </w:r>
      <w:r>
        <w:rPr>
          <w:rFonts w:ascii="新宋体" w:hAnsi="新宋体" w:eastAsia="新宋体" w:cs="新宋体"/>
          <w:spacing w:val="-5"/>
          <w:position w:val="24"/>
          <w:sz w:val="24"/>
          <w:szCs w:val="24"/>
        </w:rPr>
        <w:t>乙方收到甲方发出的索赔通知之日起</w:t>
      </w:r>
      <w:r>
        <w:rPr>
          <w:rFonts w:ascii="新宋体" w:hAnsi="新宋体" w:eastAsia="新宋体" w:cs="新宋体"/>
          <w:spacing w:val="-45"/>
          <w:position w:val="24"/>
          <w:sz w:val="24"/>
          <w:szCs w:val="24"/>
        </w:rPr>
        <w:t xml:space="preserve"> </w:t>
      </w:r>
      <w:r>
        <w:rPr>
          <w:rFonts w:ascii="新宋体" w:hAnsi="新宋体" w:eastAsia="新宋体" w:cs="新宋体"/>
          <w:spacing w:val="-5"/>
          <w:position w:val="24"/>
          <w:sz w:val="24"/>
          <w:szCs w:val="24"/>
        </w:rPr>
        <w:t>5</w:t>
      </w:r>
      <w:r>
        <w:rPr>
          <w:rFonts w:ascii="新宋体" w:hAnsi="新宋体" w:eastAsia="新宋体" w:cs="新宋体"/>
          <w:spacing w:val="-51"/>
          <w:position w:val="24"/>
          <w:sz w:val="24"/>
          <w:szCs w:val="24"/>
        </w:rPr>
        <w:t xml:space="preserve"> </w:t>
      </w:r>
      <w:r>
        <w:rPr>
          <w:rFonts w:ascii="新宋体" w:hAnsi="新宋体" w:eastAsia="新宋体" w:cs="新宋体"/>
          <w:spacing w:val="-5"/>
          <w:position w:val="24"/>
          <w:sz w:val="24"/>
          <w:szCs w:val="24"/>
        </w:rPr>
        <w:t>个工作日内未作答复的，甲</w:t>
      </w:r>
      <w:r>
        <w:rPr>
          <w:rFonts w:ascii="新宋体" w:hAnsi="新宋体" w:eastAsia="新宋体" w:cs="新宋体"/>
          <w:spacing w:val="-6"/>
          <w:position w:val="24"/>
          <w:sz w:val="24"/>
          <w:szCs w:val="24"/>
        </w:rPr>
        <w:t>方可从合同</w:t>
      </w:r>
    </w:p>
    <w:p>
      <w:pPr>
        <w:spacing w:before="1" w:line="219" w:lineRule="auto"/>
        <w:rPr>
          <w:rFonts w:ascii="新宋体" w:hAnsi="新宋体" w:eastAsia="新宋体" w:cs="新宋体"/>
          <w:sz w:val="24"/>
          <w:szCs w:val="24"/>
        </w:rPr>
      </w:pPr>
      <w:r>
        <w:rPr>
          <w:rFonts w:ascii="新宋体" w:hAnsi="新宋体" w:eastAsia="新宋体" w:cs="新宋体"/>
          <w:sz w:val="24"/>
          <w:szCs w:val="24"/>
        </w:rPr>
        <w:t>款或履约保证金中扣回索赔金额，如金额不足以补偿索赔金</w:t>
      </w:r>
      <w:r>
        <w:rPr>
          <w:rFonts w:ascii="新宋体" w:hAnsi="新宋体" w:eastAsia="新宋体" w:cs="新宋体"/>
          <w:spacing w:val="-1"/>
          <w:sz w:val="24"/>
          <w:szCs w:val="24"/>
        </w:rPr>
        <w:t>额，乙方应补足差额部分。</w:t>
      </w:r>
    </w:p>
    <w:p>
      <w:pPr>
        <w:spacing w:before="273" w:line="219" w:lineRule="auto"/>
        <w:ind w:left="497"/>
        <w:rPr>
          <w:rFonts w:ascii="新宋体" w:hAnsi="新宋体" w:eastAsia="新宋体" w:cs="新宋体"/>
          <w:sz w:val="24"/>
          <w:szCs w:val="24"/>
        </w:rPr>
      </w:pPr>
      <w:r>
        <w:rPr>
          <w:rFonts w:ascii="新宋体" w:hAnsi="新宋体" w:eastAsia="新宋体" w:cs="新宋体"/>
          <w:spacing w:val="-4"/>
          <w:sz w:val="24"/>
          <w:szCs w:val="24"/>
        </w:rPr>
        <w:t>15.迟延交货</w:t>
      </w:r>
    </w:p>
    <w:p>
      <w:pPr>
        <w:spacing w:before="275" w:line="219" w:lineRule="auto"/>
        <w:ind w:left="497"/>
        <w:rPr>
          <w:rFonts w:ascii="新宋体" w:hAnsi="新宋体" w:eastAsia="新宋体" w:cs="新宋体"/>
          <w:sz w:val="24"/>
          <w:szCs w:val="24"/>
        </w:rPr>
      </w:pPr>
      <w:r>
        <w:rPr>
          <w:rFonts w:ascii="新宋体" w:hAnsi="新宋体" w:eastAsia="新宋体" w:cs="新宋体"/>
          <w:spacing w:val="-3"/>
          <w:sz w:val="24"/>
          <w:szCs w:val="24"/>
        </w:rPr>
        <w:t>15.1</w:t>
      </w:r>
      <w:r>
        <w:rPr>
          <w:rFonts w:ascii="新宋体" w:hAnsi="新宋体" w:eastAsia="新宋体" w:cs="新宋体"/>
          <w:spacing w:val="43"/>
          <w:sz w:val="24"/>
          <w:szCs w:val="24"/>
        </w:rPr>
        <w:t xml:space="preserve"> </w:t>
      </w:r>
      <w:r>
        <w:rPr>
          <w:rFonts w:ascii="新宋体" w:hAnsi="新宋体" w:eastAsia="新宋体" w:cs="新宋体"/>
          <w:spacing w:val="-3"/>
          <w:sz w:val="24"/>
          <w:szCs w:val="24"/>
        </w:rPr>
        <w:t>乙方应按照合同约定的时间交货和提供服务。</w:t>
      </w:r>
    </w:p>
    <w:p>
      <w:pPr>
        <w:spacing w:before="277" w:line="219" w:lineRule="auto"/>
        <w:jc w:val="right"/>
        <w:rPr>
          <w:rFonts w:ascii="新宋体" w:hAnsi="新宋体" w:eastAsia="新宋体" w:cs="新宋体"/>
          <w:sz w:val="24"/>
          <w:szCs w:val="24"/>
        </w:rPr>
      </w:pPr>
      <w:r>
        <w:rPr>
          <w:rFonts w:ascii="新宋体" w:hAnsi="新宋体" w:eastAsia="新宋体" w:cs="新宋体"/>
          <w:spacing w:val="-3"/>
          <w:sz w:val="24"/>
          <w:szCs w:val="24"/>
        </w:rPr>
        <w:t>15.2 除不可抗力因素外，乙方迟延交货，甲方有权提出违约损失赔偿或解除合</w:t>
      </w:r>
      <w:r>
        <w:rPr>
          <w:rFonts w:ascii="新宋体" w:hAnsi="新宋体" w:eastAsia="新宋体" w:cs="新宋体"/>
          <w:spacing w:val="-4"/>
          <w:sz w:val="24"/>
          <w:szCs w:val="24"/>
        </w:rPr>
        <w:t>同。</w:t>
      </w:r>
    </w:p>
    <w:p>
      <w:pPr>
        <w:spacing w:before="275" w:line="431" w:lineRule="auto"/>
        <w:ind w:left="2" w:right="80" w:firstLine="494"/>
        <w:rPr>
          <w:rFonts w:ascii="新宋体" w:hAnsi="新宋体" w:eastAsia="新宋体" w:cs="新宋体"/>
          <w:sz w:val="24"/>
          <w:szCs w:val="24"/>
        </w:rPr>
      </w:pPr>
      <w:r>
        <w:rPr>
          <w:rFonts w:ascii="新宋体" w:hAnsi="新宋体" w:eastAsia="新宋体" w:cs="新宋体"/>
          <w:spacing w:val="-4"/>
          <w:sz w:val="24"/>
          <w:szCs w:val="24"/>
        </w:rPr>
        <w:t>15.3</w:t>
      </w:r>
      <w:r>
        <w:rPr>
          <w:rFonts w:ascii="新宋体" w:hAnsi="新宋体" w:eastAsia="新宋体" w:cs="新宋体"/>
          <w:spacing w:val="-47"/>
          <w:sz w:val="24"/>
          <w:szCs w:val="24"/>
        </w:rPr>
        <w:t xml:space="preserve"> </w:t>
      </w:r>
      <w:r>
        <w:rPr>
          <w:rFonts w:ascii="新宋体" w:hAnsi="新宋体" w:eastAsia="新宋体" w:cs="新宋体"/>
          <w:spacing w:val="-4"/>
          <w:sz w:val="24"/>
          <w:szCs w:val="24"/>
        </w:rPr>
        <w:t>在履行合同过程中，乙方遇到不能按时交货和提供服务的情况，应及时以书面</w:t>
      </w:r>
      <w:r>
        <w:rPr>
          <w:rFonts w:ascii="新宋体" w:hAnsi="新宋体" w:eastAsia="新宋体" w:cs="新宋体"/>
          <w:sz w:val="24"/>
          <w:szCs w:val="24"/>
        </w:rPr>
        <w:t xml:space="preserve"> </w:t>
      </w:r>
      <w:r>
        <w:rPr>
          <w:rFonts w:ascii="新宋体" w:hAnsi="新宋体" w:eastAsia="新宋体" w:cs="新宋体"/>
          <w:spacing w:val="-2"/>
          <w:sz w:val="24"/>
          <w:szCs w:val="24"/>
        </w:rPr>
        <w:t>形式将不能按时交货的理由、预期延误时间通知甲方。甲方收到乙方通知后，认为其理</w:t>
      </w:r>
    </w:p>
    <w:p>
      <w:pPr>
        <w:spacing w:before="1" w:line="218" w:lineRule="auto"/>
        <w:ind w:left="29"/>
        <w:rPr>
          <w:rFonts w:ascii="新宋体" w:hAnsi="新宋体" w:eastAsia="新宋体" w:cs="新宋体"/>
          <w:sz w:val="24"/>
          <w:szCs w:val="24"/>
        </w:rPr>
      </w:pPr>
      <w:r>
        <w:rPr>
          <w:rFonts w:ascii="新宋体" w:hAnsi="新宋体" w:eastAsia="新宋体" w:cs="新宋体"/>
          <w:spacing w:val="-3"/>
          <w:sz w:val="24"/>
          <w:szCs w:val="24"/>
        </w:rPr>
        <w:t>由正当的，可酌情延长交货时间。</w:t>
      </w:r>
    </w:p>
    <w:p>
      <w:pPr>
        <w:spacing w:before="275" w:line="219" w:lineRule="auto"/>
        <w:ind w:left="497"/>
        <w:rPr>
          <w:rFonts w:ascii="新宋体" w:hAnsi="新宋体" w:eastAsia="新宋体" w:cs="新宋体"/>
          <w:sz w:val="24"/>
          <w:szCs w:val="24"/>
        </w:rPr>
      </w:pPr>
      <w:r>
        <w:rPr>
          <w:rFonts w:ascii="新宋体" w:hAnsi="新宋体" w:eastAsia="新宋体" w:cs="新宋体"/>
          <w:spacing w:val="-4"/>
          <w:sz w:val="24"/>
          <w:szCs w:val="24"/>
        </w:rPr>
        <w:t>16.违约赔偿</w:t>
      </w:r>
    </w:p>
    <w:p>
      <w:pPr>
        <w:spacing w:before="274" w:line="562" w:lineRule="exact"/>
        <w:ind w:right="80"/>
        <w:jc w:val="right"/>
        <w:rPr>
          <w:rFonts w:ascii="新宋体" w:hAnsi="新宋体" w:eastAsia="新宋体" w:cs="新宋体"/>
          <w:sz w:val="24"/>
          <w:szCs w:val="24"/>
        </w:rPr>
      </w:pPr>
      <w:r>
        <w:rPr>
          <w:rFonts w:ascii="新宋体" w:hAnsi="新宋体" w:eastAsia="新宋体" w:cs="新宋体"/>
          <w:spacing w:val="-2"/>
          <w:position w:val="24"/>
          <w:sz w:val="24"/>
          <w:szCs w:val="24"/>
        </w:rPr>
        <w:t>除不可抗力因素外，乙方没有按照合同规定的时间交货和提供服务，甲方可</w:t>
      </w:r>
      <w:r>
        <w:rPr>
          <w:rFonts w:ascii="新宋体" w:hAnsi="新宋体" w:eastAsia="新宋体" w:cs="新宋体"/>
          <w:spacing w:val="-3"/>
          <w:position w:val="24"/>
          <w:sz w:val="24"/>
          <w:szCs w:val="24"/>
        </w:rPr>
        <w:t>要求乙</w:t>
      </w:r>
    </w:p>
    <w:p>
      <w:pPr>
        <w:spacing w:before="1" w:line="217" w:lineRule="auto"/>
        <w:rPr>
          <w:rFonts w:ascii="新宋体" w:hAnsi="新宋体" w:eastAsia="新宋体" w:cs="新宋体"/>
          <w:sz w:val="24"/>
          <w:szCs w:val="24"/>
        </w:rPr>
      </w:pPr>
      <w:r>
        <w:rPr>
          <w:rFonts w:ascii="新宋体" w:hAnsi="新宋体" w:eastAsia="新宋体" w:cs="新宋体"/>
          <w:spacing w:val="-1"/>
          <w:sz w:val="24"/>
          <w:szCs w:val="24"/>
        </w:rPr>
        <w:t>方支付违约金。违约金每日按合同总价款的千分之五计收。</w:t>
      </w:r>
    </w:p>
    <w:p>
      <w:pPr>
        <w:spacing w:before="276" w:line="219" w:lineRule="auto"/>
        <w:ind w:left="497"/>
        <w:rPr>
          <w:rFonts w:ascii="新宋体" w:hAnsi="新宋体" w:eastAsia="新宋体" w:cs="新宋体"/>
          <w:sz w:val="24"/>
          <w:szCs w:val="24"/>
        </w:rPr>
      </w:pPr>
      <w:r>
        <w:rPr>
          <w:rFonts w:ascii="新宋体" w:hAnsi="新宋体" w:eastAsia="新宋体" w:cs="新宋体"/>
          <w:spacing w:val="-4"/>
          <w:sz w:val="24"/>
          <w:szCs w:val="24"/>
        </w:rPr>
        <w:t>17.不可抗力</w:t>
      </w:r>
    </w:p>
    <w:p>
      <w:pPr>
        <w:spacing w:before="275" w:line="219" w:lineRule="auto"/>
        <w:ind w:left="497"/>
        <w:rPr>
          <w:rFonts w:ascii="新宋体" w:hAnsi="新宋体" w:eastAsia="新宋体" w:cs="新宋体"/>
          <w:sz w:val="24"/>
          <w:szCs w:val="24"/>
        </w:rPr>
      </w:pPr>
      <w:r>
        <w:rPr>
          <w:rFonts w:ascii="新宋体" w:hAnsi="新宋体" w:eastAsia="新宋体" w:cs="新宋体"/>
          <w:spacing w:val="1"/>
          <w:sz w:val="24"/>
          <w:szCs w:val="24"/>
        </w:rPr>
        <w:t>17.1.双方中任何一方遭遇法律规定的不可抗力，致使合同履行受阻时，履行合同</w:t>
      </w:r>
    </w:p>
    <w:p>
      <w:pPr>
        <w:spacing w:line="219" w:lineRule="auto"/>
        <w:rPr>
          <w:rFonts w:ascii="新宋体" w:hAnsi="新宋体" w:eastAsia="新宋体" w:cs="新宋体"/>
          <w:sz w:val="24"/>
          <w:szCs w:val="24"/>
        </w:rPr>
        <w:sectPr>
          <w:headerReference r:id="rId103" w:type="default"/>
          <w:footerReference r:id="rId104" w:type="default"/>
          <w:pgSz w:w="11906" w:h="16839"/>
          <w:pgMar w:top="400" w:right="1337" w:bottom="1151" w:left="1427" w:header="0" w:footer="989" w:gutter="0"/>
          <w:cols w:space="720" w:num="1"/>
        </w:sectPr>
      </w:pPr>
    </w:p>
    <w:p>
      <w:pPr>
        <w:pStyle w:val="3"/>
        <w:spacing w:line="293" w:lineRule="auto"/>
      </w:pPr>
    </w:p>
    <w:p>
      <w:pPr>
        <w:pStyle w:val="3"/>
        <w:spacing w:line="293" w:lineRule="auto"/>
      </w:pPr>
    </w:p>
    <w:p>
      <w:pPr>
        <w:pStyle w:val="3"/>
        <w:spacing w:line="294" w:lineRule="auto"/>
      </w:pPr>
    </w:p>
    <w:p>
      <w:pPr>
        <w:pStyle w:val="3"/>
        <w:spacing w:line="294" w:lineRule="auto"/>
      </w:pPr>
    </w:p>
    <w:p>
      <w:pPr>
        <w:spacing w:before="78" w:line="219" w:lineRule="auto"/>
        <w:ind w:left="20"/>
        <w:rPr>
          <w:rFonts w:ascii="新宋体" w:hAnsi="新宋体" w:eastAsia="新宋体" w:cs="新宋体"/>
          <w:sz w:val="24"/>
          <w:szCs w:val="24"/>
        </w:rPr>
      </w:pPr>
      <w:r>
        <w:rPr>
          <w:rFonts w:ascii="新宋体" w:hAnsi="新宋体" w:eastAsia="新宋体" w:cs="新宋体"/>
          <w:spacing w:val="-1"/>
          <w:sz w:val="24"/>
          <w:szCs w:val="24"/>
        </w:rPr>
        <w:t>的期限应予延长，延长的期限应相当于不可抗力所影响的</w:t>
      </w:r>
      <w:r>
        <w:rPr>
          <w:rFonts w:ascii="新宋体" w:hAnsi="新宋体" w:eastAsia="新宋体" w:cs="新宋体"/>
          <w:spacing w:val="-2"/>
          <w:sz w:val="24"/>
          <w:szCs w:val="24"/>
        </w:rPr>
        <w:t>时间。</w:t>
      </w:r>
    </w:p>
    <w:p>
      <w:pPr>
        <w:spacing w:before="275" w:line="219" w:lineRule="auto"/>
        <w:ind w:left="498"/>
        <w:rPr>
          <w:rFonts w:ascii="新宋体" w:hAnsi="新宋体" w:eastAsia="新宋体" w:cs="新宋体"/>
          <w:sz w:val="24"/>
          <w:szCs w:val="24"/>
        </w:rPr>
      </w:pPr>
      <w:r>
        <w:rPr>
          <w:rFonts w:ascii="新宋体" w:hAnsi="新宋体" w:eastAsia="新宋体" w:cs="新宋体"/>
          <w:spacing w:val="-1"/>
          <w:sz w:val="24"/>
          <w:szCs w:val="24"/>
        </w:rPr>
        <w:t>17.2</w:t>
      </w:r>
      <w:r>
        <w:rPr>
          <w:rFonts w:ascii="新宋体" w:hAnsi="新宋体" w:eastAsia="新宋体" w:cs="新宋体"/>
          <w:spacing w:val="-46"/>
          <w:sz w:val="24"/>
          <w:szCs w:val="24"/>
        </w:rPr>
        <w:t xml:space="preserve"> </w:t>
      </w:r>
      <w:r>
        <w:rPr>
          <w:rFonts w:ascii="新宋体" w:hAnsi="新宋体" w:eastAsia="新宋体" w:cs="新宋体"/>
          <w:spacing w:val="-1"/>
          <w:sz w:val="24"/>
          <w:szCs w:val="24"/>
        </w:rPr>
        <w:t>受事故影响的一方应在不可抗力的事故发生后以书面</w:t>
      </w:r>
      <w:r>
        <w:rPr>
          <w:rFonts w:ascii="新宋体" w:hAnsi="新宋体" w:eastAsia="新宋体" w:cs="新宋体"/>
          <w:spacing w:val="-2"/>
          <w:sz w:val="24"/>
          <w:szCs w:val="24"/>
        </w:rPr>
        <w:t>形式通知另一方。</w:t>
      </w:r>
    </w:p>
    <w:p>
      <w:pPr>
        <w:spacing w:before="275" w:line="559" w:lineRule="exact"/>
        <w:jc w:val="right"/>
        <w:rPr>
          <w:rFonts w:ascii="新宋体" w:hAnsi="新宋体" w:eastAsia="新宋体" w:cs="新宋体"/>
          <w:sz w:val="24"/>
          <w:szCs w:val="24"/>
        </w:rPr>
      </w:pPr>
      <w:r>
        <w:rPr>
          <w:rFonts w:ascii="新宋体" w:hAnsi="新宋体" w:eastAsia="新宋体" w:cs="新宋体"/>
          <w:spacing w:val="-1"/>
          <w:position w:val="24"/>
          <w:sz w:val="24"/>
          <w:szCs w:val="24"/>
        </w:rPr>
        <w:t>17.3</w:t>
      </w:r>
      <w:r>
        <w:rPr>
          <w:rFonts w:ascii="新宋体" w:hAnsi="新宋体" w:eastAsia="新宋体" w:cs="新宋体"/>
          <w:spacing w:val="-41"/>
          <w:position w:val="24"/>
          <w:sz w:val="24"/>
          <w:szCs w:val="24"/>
        </w:rPr>
        <w:t xml:space="preserve"> </w:t>
      </w:r>
      <w:r>
        <w:rPr>
          <w:rFonts w:ascii="新宋体" w:hAnsi="新宋体" w:eastAsia="新宋体" w:cs="新宋体"/>
          <w:spacing w:val="-1"/>
          <w:position w:val="24"/>
          <w:sz w:val="24"/>
          <w:szCs w:val="24"/>
        </w:rPr>
        <w:t>不可抗力使合同的某些内容有变更必要的， 双方应通过协商达成进一步履行</w:t>
      </w:r>
    </w:p>
    <w:p>
      <w:pPr>
        <w:spacing w:line="219" w:lineRule="auto"/>
        <w:ind w:left="1"/>
        <w:rPr>
          <w:rFonts w:ascii="新宋体" w:hAnsi="新宋体" w:eastAsia="新宋体" w:cs="新宋体"/>
          <w:sz w:val="24"/>
          <w:szCs w:val="24"/>
        </w:rPr>
      </w:pPr>
      <w:r>
        <w:rPr>
          <w:rFonts w:ascii="新宋体" w:hAnsi="新宋体" w:eastAsia="新宋体" w:cs="新宋体"/>
          <w:spacing w:val="-1"/>
          <w:sz w:val="24"/>
          <w:szCs w:val="24"/>
        </w:rPr>
        <w:t>合同的协议，因不可抗力致使合同不能履行的，合同终止。</w:t>
      </w:r>
    </w:p>
    <w:p>
      <w:pPr>
        <w:spacing w:before="276" w:line="220" w:lineRule="auto"/>
        <w:ind w:left="498"/>
        <w:rPr>
          <w:rFonts w:ascii="新宋体" w:hAnsi="新宋体" w:eastAsia="新宋体" w:cs="新宋体"/>
          <w:sz w:val="24"/>
          <w:szCs w:val="24"/>
        </w:rPr>
      </w:pPr>
      <w:r>
        <w:rPr>
          <w:rFonts w:ascii="新宋体" w:hAnsi="新宋体" w:eastAsia="新宋体" w:cs="新宋体"/>
          <w:spacing w:val="-6"/>
          <w:sz w:val="24"/>
          <w:szCs w:val="24"/>
        </w:rPr>
        <w:t>18.税费</w:t>
      </w:r>
    </w:p>
    <w:p>
      <w:pPr>
        <w:spacing w:before="273" w:line="219" w:lineRule="auto"/>
        <w:ind w:left="485"/>
        <w:rPr>
          <w:rFonts w:ascii="新宋体" w:hAnsi="新宋体" w:eastAsia="新宋体" w:cs="新宋体"/>
          <w:sz w:val="24"/>
          <w:szCs w:val="24"/>
        </w:rPr>
      </w:pPr>
      <w:r>
        <w:rPr>
          <w:rFonts w:ascii="新宋体" w:hAnsi="新宋体" w:eastAsia="新宋体" w:cs="新宋体"/>
          <w:spacing w:val="-1"/>
          <w:sz w:val="24"/>
          <w:szCs w:val="24"/>
        </w:rPr>
        <w:t>与本合同有关的一切税费均由乙方承担。</w:t>
      </w:r>
    </w:p>
    <w:p>
      <w:pPr>
        <w:spacing w:before="276" w:line="219" w:lineRule="auto"/>
        <w:ind w:left="498"/>
        <w:rPr>
          <w:rFonts w:ascii="新宋体" w:hAnsi="新宋体" w:eastAsia="新宋体" w:cs="新宋体"/>
          <w:sz w:val="24"/>
          <w:szCs w:val="24"/>
        </w:rPr>
      </w:pPr>
      <w:r>
        <w:rPr>
          <w:rFonts w:ascii="新宋体" w:hAnsi="新宋体" w:eastAsia="新宋体" w:cs="新宋体"/>
          <w:spacing w:val="-3"/>
          <w:sz w:val="24"/>
          <w:szCs w:val="24"/>
        </w:rPr>
        <w:t>19.合同争议的解决</w:t>
      </w:r>
    </w:p>
    <w:p>
      <w:pPr>
        <w:spacing w:before="276" w:line="219" w:lineRule="auto"/>
        <w:ind w:left="498"/>
        <w:rPr>
          <w:rFonts w:ascii="新宋体" w:hAnsi="新宋体" w:eastAsia="新宋体" w:cs="新宋体"/>
          <w:sz w:val="24"/>
          <w:szCs w:val="24"/>
        </w:rPr>
      </w:pPr>
      <w:r>
        <w:rPr>
          <w:rFonts w:ascii="新宋体" w:hAnsi="新宋体" w:eastAsia="新宋体" w:cs="新宋体"/>
          <w:spacing w:val="-2"/>
          <w:sz w:val="24"/>
          <w:szCs w:val="24"/>
        </w:rPr>
        <w:t>19.1 甲方和乙方由于本合同的履行而发生任何争议</w:t>
      </w:r>
      <w:r>
        <w:rPr>
          <w:rFonts w:ascii="新宋体" w:hAnsi="新宋体" w:eastAsia="新宋体" w:cs="新宋体"/>
          <w:spacing w:val="-3"/>
          <w:sz w:val="24"/>
          <w:szCs w:val="24"/>
        </w:rPr>
        <w:t>时，双方可先通过协商解决。</w:t>
      </w:r>
    </w:p>
    <w:p>
      <w:pPr>
        <w:spacing w:before="275" w:line="559" w:lineRule="exact"/>
        <w:jc w:val="right"/>
        <w:rPr>
          <w:rFonts w:ascii="新宋体" w:hAnsi="新宋体" w:eastAsia="新宋体" w:cs="新宋体"/>
          <w:sz w:val="24"/>
          <w:szCs w:val="24"/>
        </w:rPr>
      </w:pPr>
      <w:r>
        <w:rPr>
          <w:rFonts w:ascii="新宋体" w:hAnsi="新宋体" w:eastAsia="新宋体" w:cs="新宋体"/>
          <w:spacing w:val="-4"/>
          <w:position w:val="24"/>
          <w:sz w:val="24"/>
          <w:szCs w:val="24"/>
        </w:rPr>
        <w:t>19.2</w:t>
      </w:r>
      <w:r>
        <w:rPr>
          <w:rFonts w:ascii="新宋体" w:hAnsi="新宋体" w:eastAsia="新宋体" w:cs="新宋体"/>
          <w:spacing w:val="-47"/>
          <w:position w:val="24"/>
          <w:sz w:val="24"/>
          <w:szCs w:val="24"/>
        </w:rPr>
        <w:t xml:space="preserve"> </w:t>
      </w:r>
      <w:r>
        <w:rPr>
          <w:rFonts w:ascii="新宋体" w:hAnsi="新宋体" w:eastAsia="新宋体" w:cs="新宋体"/>
          <w:spacing w:val="-4"/>
          <w:position w:val="24"/>
          <w:sz w:val="24"/>
          <w:szCs w:val="24"/>
        </w:rPr>
        <w:t>任何一方不愿通过协商或通过协商仍不能解决争议，则双方中任何一方均应向</w:t>
      </w:r>
    </w:p>
    <w:p>
      <w:pPr>
        <w:spacing w:line="220" w:lineRule="auto"/>
        <w:ind w:left="31"/>
        <w:rPr>
          <w:rFonts w:ascii="新宋体" w:hAnsi="新宋体" w:eastAsia="新宋体" w:cs="新宋体"/>
          <w:sz w:val="24"/>
          <w:szCs w:val="24"/>
        </w:rPr>
      </w:pPr>
      <w:r>
        <w:rPr>
          <w:rFonts w:ascii="新宋体" w:hAnsi="新宋体" w:eastAsia="新宋体" w:cs="新宋体"/>
          <w:spacing w:val="-4"/>
          <w:sz w:val="24"/>
          <w:szCs w:val="24"/>
        </w:rPr>
        <w:t>甲方所在地人民法院起诉。</w:t>
      </w:r>
    </w:p>
    <w:p>
      <w:pPr>
        <w:spacing w:before="276" w:line="219" w:lineRule="auto"/>
        <w:ind w:left="483"/>
        <w:rPr>
          <w:rFonts w:ascii="新宋体" w:hAnsi="新宋体" w:eastAsia="新宋体" w:cs="新宋体"/>
          <w:sz w:val="24"/>
          <w:szCs w:val="24"/>
        </w:rPr>
      </w:pPr>
      <w:r>
        <w:rPr>
          <w:rFonts w:ascii="新宋体" w:hAnsi="新宋体" w:eastAsia="新宋体" w:cs="新宋体"/>
          <w:spacing w:val="-2"/>
          <w:sz w:val="24"/>
          <w:szCs w:val="24"/>
        </w:rPr>
        <w:t>20.违约解除合同</w:t>
      </w:r>
    </w:p>
    <w:p>
      <w:pPr>
        <w:spacing w:before="274" w:line="559" w:lineRule="exact"/>
        <w:jc w:val="right"/>
        <w:rPr>
          <w:rFonts w:ascii="新宋体" w:hAnsi="新宋体" w:eastAsia="新宋体" w:cs="新宋体"/>
          <w:sz w:val="24"/>
          <w:szCs w:val="24"/>
        </w:rPr>
      </w:pPr>
      <w:r>
        <w:rPr>
          <w:rFonts w:ascii="新宋体" w:hAnsi="新宋体" w:eastAsia="新宋体" w:cs="新宋体"/>
          <w:spacing w:val="-4"/>
          <w:position w:val="24"/>
          <w:sz w:val="24"/>
          <w:szCs w:val="24"/>
        </w:rPr>
        <w:t>20.1</w:t>
      </w:r>
      <w:r>
        <w:rPr>
          <w:rFonts w:ascii="新宋体" w:hAnsi="新宋体" w:eastAsia="新宋体" w:cs="新宋体"/>
          <w:spacing w:val="-30"/>
          <w:position w:val="24"/>
          <w:sz w:val="24"/>
          <w:szCs w:val="24"/>
        </w:rPr>
        <w:t xml:space="preserve"> </w:t>
      </w:r>
      <w:r>
        <w:rPr>
          <w:rFonts w:ascii="新宋体" w:hAnsi="新宋体" w:eastAsia="新宋体" w:cs="新宋体"/>
          <w:spacing w:val="-4"/>
          <w:position w:val="24"/>
          <w:sz w:val="24"/>
          <w:szCs w:val="24"/>
        </w:rPr>
        <w:t>出现下列情形之一的，视为乙方违约。甲方可向乙方发出书面通知，部分</w:t>
      </w:r>
      <w:r>
        <w:rPr>
          <w:rFonts w:ascii="新宋体" w:hAnsi="新宋体" w:eastAsia="新宋体" w:cs="新宋体"/>
          <w:spacing w:val="-5"/>
          <w:position w:val="24"/>
          <w:sz w:val="24"/>
          <w:szCs w:val="24"/>
        </w:rPr>
        <w:t>或全</w:t>
      </w:r>
    </w:p>
    <w:p>
      <w:pPr>
        <w:spacing w:line="219" w:lineRule="auto"/>
        <w:ind w:left="3"/>
        <w:rPr>
          <w:rFonts w:ascii="新宋体" w:hAnsi="新宋体" w:eastAsia="新宋体" w:cs="新宋体"/>
          <w:sz w:val="24"/>
          <w:szCs w:val="24"/>
        </w:rPr>
      </w:pPr>
      <w:r>
        <w:rPr>
          <w:rFonts w:ascii="新宋体" w:hAnsi="新宋体" w:eastAsia="新宋体" w:cs="新宋体"/>
          <w:spacing w:val="-1"/>
          <w:sz w:val="24"/>
          <w:szCs w:val="24"/>
        </w:rPr>
        <w:t>部终止合同，同时保留向乙方索赔的权利。</w:t>
      </w:r>
    </w:p>
    <w:p>
      <w:pPr>
        <w:spacing w:before="277" w:line="559" w:lineRule="exact"/>
        <w:jc w:val="right"/>
        <w:rPr>
          <w:rFonts w:ascii="新宋体" w:hAnsi="新宋体" w:eastAsia="新宋体" w:cs="新宋体"/>
          <w:sz w:val="24"/>
          <w:szCs w:val="24"/>
        </w:rPr>
      </w:pPr>
      <w:r>
        <w:rPr>
          <w:rFonts w:ascii="新宋体" w:hAnsi="新宋体" w:eastAsia="新宋体" w:cs="新宋体"/>
          <w:spacing w:val="-4"/>
          <w:position w:val="24"/>
          <w:sz w:val="24"/>
          <w:szCs w:val="24"/>
        </w:rPr>
        <w:t>20.1.1</w:t>
      </w:r>
      <w:r>
        <w:rPr>
          <w:rFonts w:ascii="新宋体" w:hAnsi="新宋体" w:eastAsia="新宋体" w:cs="新宋体"/>
          <w:spacing w:val="-28"/>
          <w:position w:val="24"/>
          <w:sz w:val="24"/>
          <w:szCs w:val="24"/>
        </w:rPr>
        <w:t xml:space="preserve"> </w:t>
      </w:r>
      <w:r>
        <w:rPr>
          <w:rFonts w:ascii="新宋体" w:hAnsi="新宋体" w:eastAsia="新宋体" w:cs="新宋体"/>
          <w:spacing w:val="-4"/>
          <w:position w:val="24"/>
          <w:sz w:val="24"/>
          <w:szCs w:val="24"/>
        </w:rPr>
        <w:t>乙方未能在合同规定的限期或甲方同意延长的限期内，提供全部或部分货物</w:t>
      </w:r>
    </w:p>
    <w:p>
      <w:pPr>
        <w:spacing w:before="1" w:line="221" w:lineRule="auto"/>
        <w:ind w:left="20"/>
        <w:rPr>
          <w:rFonts w:ascii="新宋体" w:hAnsi="新宋体" w:eastAsia="新宋体" w:cs="新宋体"/>
          <w:sz w:val="24"/>
          <w:szCs w:val="24"/>
        </w:rPr>
      </w:pPr>
      <w:r>
        <w:rPr>
          <w:rFonts w:ascii="新宋体" w:hAnsi="新宋体" w:eastAsia="新宋体" w:cs="新宋体"/>
          <w:spacing w:val="-15"/>
          <w:sz w:val="24"/>
          <w:szCs w:val="24"/>
        </w:rPr>
        <w:t>的；</w:t>
      </w:r>
    </w:p>
    <w:p>
      <w:pPr>
        <w:spacing w:before="271" w:line="219" w:lineRule="auto"/>
        <w:ind w:left="483"/>
        <w:rPr>
          <w:rFonts w:ascii="新宋体" w:hAnsi="新宋体" w:eastAsia="新宋体" w:cs="新宋体"/>
          <w:sz w:val="24"/>
          <w:szCs w:val="24"/>
        </w:rPr>
      </w:pPr>
      <w:r>
        <w:rPr>
          <w:rFonts w:ascii="新宋体" w:hAnsi="新宋体" w:eastAsia="新宋体" w:cs="新宋体"/>
          <w:spacing w:val="-2"/>
          <w:sz w:val="24"/>
          <w:szCs w:val="24"/>
        </w:rPr>
        <w:t>20.1.2</w:t>
      </w:r>
      <w:r>
        <w:rPr>
          <w:rFonts w:ascii="新宋体" w:hAnsi="新宋体" w:eastAsia="新宋体" w:cs="新宋体"/>
          <w:spacing w:val="-24"/>
          <w:sz w:val="24"/>
          <w:szCs w:val="24"/>
        </w:rPr>
        <w:t xml:space="preserve"> </w:t>
      </w:r>
      <w:r>
        <w:rPr>
          <w:rFonts w:ascii="新宋体" w:hAnsi="新宋体" w:eastAsia="新宋体" w:cs="新宋体"/>
          <w:spacing w:val="-2"/>
          <w:sz w:val="24"/>
          <w:szCs w:val="24"/>
        </w:rPr>
        <w:t>乙方未能履行合同规定的其它主要义务的；</w:t>
      </w:r>
    </w:p>
    <w:p>
      <w:pPr>
        <w:spacing w:before="276" w:line="219" w:lineRule="auto"/>
        <w:ind w:left="483"/>
        <w:rPr>
          <w:rFonts w:ascii="新宋体" w:hAnsi="新宋体" w:eastAsia="新宋体" w:cs="新宋体"/>
          <w:sz w:val="24"/>
          <w:szCs w:val="24"/>
        </w:rPr>
      </w:pPr>
      <w:r>
        <w:rPr>
          <w:rFonts w:ascii="新宋体" w:hAnsi="新宋体" w:eastAsia="新宋体" w:cs="新宋体"/>
          <w:spacing w:val="-2"/>
          <w:sz w:val="24"/>
          <w:szCs w:val="24"/>
        </w:rPr>
        <w:t>20.1.3</w:t>
      </w:r>
      <w:r>
        <w:rPr>
          <w:rFonts w:ascii="新宋体" w:hAnsi="新宋体" w:eastAsia="新宋体" w:cs="新宋体"/>
          <w:spacing w:val="-26"/>
          <w:sz w:val="24"/>
          <w:szCs w:val="24"/>
        </w:rPr>
        <w:t xml:space="preserve"> </w:t>
      </w:r>
      <w:r>
        <w:rPr>
          <w:rFonts w:ascii="新宋体" w:hAnsi="新宋体" w:eastAsia="新宋体" w:cs="新宋体"/>
          <w:spacing w:val="-2"/>
          <w:sz w:val="24"/>
          <w:szCs w:val="24"/>
        </w:rPr>
        <w:t>乙方在本合同履行过程中有欺诈行为的。</w:t>
      </w:r>
    </w:p>
    <w:p>
      <w:pPr>
        <w:spacing w:before="276" w:line="431" w:lineRule="auto"/>
        <w:ind w:firstLine="483"/>
        <w:rPr>
          <w:rFonts w:ascii="新宋体" w:hAnsi="新宋体" w:eastAsia="新宋体" w:cs="新宋体"/>
          <w:sz w:val="24"/>
          <w:szCs w:val="24"/>
        </w:rPr>
      </w:pPr>
      <w:r>
        <w:rPr>
          <w:rFonts w:ascii="新宋体" w:hAnsi="新宋体" w:eastAsia="新宋体" w:cs="新宋体"/>
          <w:spacing w:val="-5"/>
          <w:sz w:val="24"/>
          <w:szCs w:val="24"/>
        </w:rPr>
        <w:t>20.2 甲方全部或部分解除合同之后，应当遵循诚实信用原则购买与未交付的货物类</w:t>
      </w:r>
      <w:r>
        <w:rPr>
          <w:rFonts w:ascii="新宋体" w:hAnsi="新宋体" w:eastAsia="新宋体" w:cs="新宋体"/>
          <w:spacing w:val="11"/>
          <w:sz w:val="24"/>
          <w:szCs w:val="24"/>
        </w:rPr>
        <w:t xml:space="preserve"> </w:t>
      </w:r>
      <w:r>
        <w:rPr>
          <w:rFonts w:ascii="新宋体" w:hAnsi="新宋体" w:eastAsia="新宋体" w:cs="新宋体"/>
          <w:spacing w:val="-2"/>
          <w:sz w:val="24"/>
          <w:szCs w:val="24"/>
        </w:rPr>
        <w:t>似的货物或服务，乙方应承担买方购买类似货物或服务而产生的额外支出。部分解除合</w:t>
      </w:r>
    </w:p>
    <w:p>
      <w:pPr>
        <w:spacing w:line="219" w:lineRule="auto"/>
        <w:ind w:left="24"/>
        <w:rPr>
          <w:rFonts w:ascii="新宋体" w:hAnsi="新宋体" w:eastAsia="新宋体" w:cs="新宋体"/>
          <w:sz w:val="24"/>
          <w:szCs w:val="24"/>
        </w:rPr>
      </w:pPr>
      <w:r>
        <w:rPr>
          <w:rFonts w:ascii="新宋体" w:hAnsi="新宋体" w:eastAsia="新宋体" w:cs="新宋体"/>
          <w:spacing w:val="-2"/>
          <w:sz w:val="24"/>
          <w:szCs w:val="24"/>
        </w:rPr>
        <w:t>同的，乙方应继续履行合同中未解除的部分。</w:t>
      </w:r>
    </w:p>
    <w:p>
      <w:pPr>
        <w:spacing w:before="275" w:line="219" w:lineRule="auto"/>
        <w:ind w:left="483"/>
        <w:rPr>
          <w:rFonts w:ascii="新宋体" w:hAnsi="新宋体" w:eastAsia="新宋体" w:cs="新宋体"/>
          <w:sz w:val="24"/>
          <w:szCs w:val="24"/>
        </w:rPr>
      </w:pPr>
      <w:r>
        <w:rPr>
          <w:rFonts w:ascii="新宋体" w:hAnsi="新宋体" w:eastAsia="新宋体" w:cs="新宋体"/>
          <w:spacing w:val="-2"/>
          <w:sz w:val="24"/>
          <w:szCs w:val="24"/>
        </w:rPr>
        <w:t>21.破产终止合同</w:t>
      </w:r>
    </w:p>
    <w:p>
      <w:pPr>
        <w:spacing w:before="274" w:line="431" w:lineRule="auto"/>
        <w:ind w:left="1" w:firstLine="502"/>
        <w:rPr>
          <w:rFonts w:ascii="新宋体" w:hAnsi="新宋体" w:eastAsia="新宋体" w:cs="新宋体"/>
          <w:sz w:val="24"/>
          <w:szCs w:val="24"/>
        </w:rPr>
      </w:pPr>
      <w:r>
        <w:rPr>
          <w:rFonts w:ascii="新宋体" w:hAnsi="新宋体" w:eastAsia="新宋体" w:cs="新宋体"/>
          <w:spacing w:val="-2"/>
          <w:sz w:val="24"/>
          <w:szCs w:val="24"/>
        </w:rPr>
        <w:t>乙方破产而无法完全履行本合同义务时，甲方可以书</w:t>
      </w:r>
      <w:r>
        <w:rPr>
          <w:rFonts w:ascii="新宋体" w:hAnsi="新宋体" w:eastAsia="新宋体" w:cs="新宋体"/>
          <w:spacing w:val="-3"/>
          <w:sz w:val="24"/>
          <w:szCs w:val="24"/>
        </w:rPr>
        <w:t>面方式通知乙方终止合同而不</w:t>
      </w:r>
      <w:r>
        <w:rPr>
          <w:rFonts w:ascii="新宋体" w:hAnsi="新宋体" w:eastAsia="新宋体" w:cs="新宋体"/>
          <w:sz w:val="24"/>
          <w:szCs w:val="24"/>
        </w:rPr>
        <w:t xml:space="preserve"> </w:t>
      </w:r>
      <w:r>
        <w:rPr>
          <w:rFonts w:ascii="新宋体" w:hAnsi="新宋体" w:eastAsia="新宋体" w:cs="新宋体"/>
          <w:spacing w:val="-2"/>
          <w:sz w:val="24"/>
          <w:szCs w:val="24"/>
        </w:rPr>
        <w:t>给予乙方补偿。该合同的终止将不损害或不影响甲方已经采取或将要采取任何行动或补</w:t>
      </w:r>
    </w:p>
    <w:p>
      <w:pPr>
        <w:spacing w:line="219" w:lineRule="auto"/>
        <w:ind w:left="2"/>
        <w:rPr>
          <w:rFonts w:ascii="新宋体" w:hAnsi="新宋体" w:eastAsia="新宋体" w:cs="新宋体"/>
          <w:sz w:val="24"/>
          <w:szCs w:val="24"/>
        </w:rPr>
      </w:pPr>
      <w:r>
        <w:rPr>
          <w:rFonts w:ascii="新宋体" w:hAnsi="新宋体" w:eastAsia="新宋体" w:cs="新宋体"/>
          <w:spacing w:val="-2"/>
          <w:sz w:val="24"/>
          <w:szCs w:val="24"/>
        </w:rPr>
        <w:t>救措施的权利。</w:t>
      </w:r>
    </w:p>
    <w:p>
      <w:pPr>
        <w:spacing w:before="274" w:line="220" w:lineRule="auto"/>
        <w:ind w:left="483"/>
        <w:rPr>
          <w:rFonts w:ascii="新宋体" w:hAnsi="新宋体" w:eastAsia="新宋体" w:cs="新宋体"/>
          <w:sz w:val="24"/>
          <w:szCs w:val="24"/>
        </w:rPr>
      </w:pPr>
      <w:r>
        <w:rPr>
          <w:rFonts w:ascii="新宋体" w:hAnsi="新宋体" w:eastAsia="新宋体" w:cs="新宋体"/>
          <w:spacing w:val="-2"/>
          <w:sz w:val="24"/>
          <w:szCs w:val="24"/>
        </w:rPr>
        <w:t>22.转让和分包</w:t>
      </w:r>
    </w:p>
    <w:p>
      <w:pPr>
        <w:spacing w:line="220" w:lineRule="auto"/>
        <w:rPr>
          <w:rFonts w:ascii="新宋体" w:hAnsi="新宋体" w:eastAsia="新宋体" w:cs="新宋体"/>
          <w:sz w:val="24"/>
          <w:szCs w:val="24"/>
        </w:rPr>
        <w:sectPr>
          <w:headerReference r:id="rId105" w:type="default"/>
          <w:footerReference r:id="rId106" w:type="default"/>
          <w:pgSz w:w="11906" w:h="16839"/>
          <w:pgMar w:top="400" w:right="1418" w:bottom="1151" w:left="1426" w:header="0" w:footer="989" w:gutter="0"/>
          <w:cols w:space="720" w:num="1"/>
        </w:sectPr>
      </w:pPr>
    </w:p>
    <w:p>
      <w:pPr>
        <w:pStyle w:val="3"/>
        <w:spacing w:line="293" w:lineRule="auto"/>
      </w:pPr>
    </w:p>
    <w:p>
      <w:pPr>
        <w:pStyle w:val="3"/>
        <w:spacing w:line="293" w:lineRule="auto"/>
      </w:pPr>
    </w:p>
    <w:p>
      <w:pPr>
        <w:pStyle w:val="3"/>
        <w:spacing w:line="293" w:lineRule="auto"/>
      </w:pPr>
    </w:p>
    <w:p>
      <w:pPr>
        <w:pStyle w:val="3"/>
        <w:spacing w:line="294" w:lineRule="auto"/>
      </w:pPr>
    </w:p>
    <w:p>
      <w:pPr>
        <w:spacing w:before="78" w:line="219" w:lineRule="auto"/>
        <w:ind w:left="483"/>
        <w:rPr>
          <w:rFonts w:ascii="新宋体" w:hAnsi="新宋体" w:eastAsia="新宋体" w:cs="新宋体"/>
          <w:sz w:val="24"/>
          <w:szCs w:val="24"/>
        </w:rPr>
      </w:pPr>
      <w:r>
        <w:rPr>
          <w:rFonts w:ascii="新宋体" w:hAnsi="新宋体" w:eastAsia="新宋体" w:cs="新宋体"/>
          <w:spacing w:val="-2"/>
          <w:sz w:val="24"/>
          <w:szCs w:val="24"/>
        </w:rPr>
        <w:t>22.1</w:t>
      </w:r>
      <w:r>
        <w:rPr>
          <w:rFonts w:ascii="新宋体" w:hAnsi="新宋体" w:eastAsia="新宋体" w:cs="新宋体"/>
          <w:spacing w:val="-44"/>
          <w:sz w:val="24"/>
          <w:szCs w:val="24"/>
        </w:rPr>
        <w:t xml:space="preserve"> </w:t>
      </w:r>
      <w:r>
        <w:rPr>
          <w:rFonts w:ascii="新宋体" w:hAnsi="新宋体" w:eastAsia="新宋体" w:cs="新宋体"/>
          <w:spacing w:val="-2"/>
          <w:sz w:val="24"/>
          <w:szCs w:val="24"/>
        </w:rPr>
        <w:t>政府采购合同不能转让。</w:t>
      </w:r>
    </w:p>
    <w:p>
      <w:pPr>
        <w:spacing w:before="277" w:line="430" w:lineRule="auto"/>
        <w:ind w:firstLine="483"/>
        <w:rPr>
          <w:rFonts w:ascii="新宋体" w:hAnsi="新宋体" w:eastAsia="新宋体" w:cs="新宋体"/>
          <w:sz w:val="24"/>
          <w:szCs w:val="24"/>
        </w:rPr>
      </w:pPr>
      <w:r>
        <w:rPr>
          <w:rFonts w:ascii="新宋体" w:hAnsi="新宋体" w:eastAsia="新宋体" w:cs="新宋体"/>
          <w:spacing w:val="-4"/>
          <w:sz w:val="24"/>
          <w:szCs w:val="24"/>
        </w:rPr>
        <w:t>22.2</w:t>
      </w:r>
      <w:r>
        <w:rPr>
          <w:rFonts w:ascii="新宋体" w:hAnsi="新宋体" w:eastAsia="新宋体" w:cs="新宋体"/>
          <w:spacing w:val="-49"/>
          <w:sz w:val="24"/>
          <w:szCs w:val="24"/>
        </w:rPr>
        <w:t xml:space="preserve"> </w:t>
      </w:r>
      <w:r>
        <w:rPr>
          <w:rFonts w:ascii="新宋体" w:hAnsi="新宋体" w:eastAsia="新宋体" w:cs="新宋体"/>
          <w:spacing w:val="-4"/>
          <w:sz w:val="24"/>
          <w:szCs w:val="24"/>
        </w:rPr>
        <w:t>经甲方书面同意乙方可以将合同条款</w:t>
      </w:r>
      <w:r>
        <w:rPr>
          <w:rFonts w:ascii="新宋体" w:hAnsi="新宋体" w:eastAsia="新宋体" w:cs="新宋体"/>
          <w:spacing w:val="-5"/>
          <w:sz w:val="24"/>
          <w:szCs w:val="24"/>
        </w:rPr>
        <w:t>下非主体、非关键性工作分包给他人完成。</w:t>
      </w:r>
      <w:r>
        <w:rPr>
          <w:rFonts w:ascii="新宋体" w:hAnsi="新宋体" w:eastAsia="新宋体" w:cs="新宋体"/>
          <w:sz w:val="24"/>
          <w:szCs w:val="24"/>
        </w:rPr>
        <w:t xml:space="preserve"> </w:t>
      </w:r>
      <w:r>
        <w:rPr>
          <w:rFonts w:ascii="新宋体" w:hAnsi="新宋体" w:eastAsia="新宋体" w:cs="新宋体"/>
          <w:spacing w:val="-2"/>
          <w:sz w:val="24"/>
          <w:szCs w:val="24"/>
        </w:rPr>
        <w:t>接受分包的人应当具备相应的资格条件，并不得再次分包。分包后不能解除卖方履行本</w:t>
      </w:r>
    </w:p>
    <w:p>
      <w:pPr>
        <w:spacing w:line="219" w:lineRule="auto"/>
        <w:ind w:left="1"/>
        <w:rPr>
          <w:rFonts w:ascii="新宋体" w:hAnsi="新宋体" w:eastAsia="新宋体" w:cs="新宋体"/>
          <w:sz w:val="24"/>
          <w:szCs w:val="24"/>
        </w:rPr>
      </w:pPr>
      <w:r>
        <w:rPr>
          <w:rFonts w:ascii="新宋体" w:hAnsi="新宋体" w:eastAsia="新宋体" w:cs="新宋体"/>
          <w:sz w:val="24"/>
          <w:szCs w:val="24"/>
        </w:rPr>
        <w:t>合同的责任和义务，接受分包的人与乙方共同对甲方连</w:t>
      </w:r>
      <w:r>
        <w:rPr>
          <w:rFonts w:ascii="新宋体" w:hAnsi="新宋体" w:eastAsia="新宋体" w:cs="新宋体"/>
          <w:spacing w:val="-1"/>
          <w:sz w:val="24"/>
          <w:szCs w:val="24"/>
        </w:rPr>
        <w:t>带承担合同的责任和义务。</w:t>
      </w:r>
    </w:p>
    <w:p>
      <w:pPr>
        <w:spacing w:before="277" w:line="219" w:lineRule="auto"/>
        <w:ind w:left="483"/>
        <w:rPr>
          <w:rFonts w:ascii="新宋体" w:hAnsi="新宋体" w:eastAsia="新宋体" w:cs="新宋体"/>
          <w:sz w:val="24"/>
          <w:szCs w:val="24"/>
        </w:rPr>
      </w:pPr>
      <w:r>
        <w:rPr>
          <w:rFonts w:ascii="新宋体" w:hAnsi="新宋体" w:eastAsia="新宋体" w:cs="新宋体"/>
          <w:spacing w:val="-2"/>
          <w:sz w:val="24"/>
          <w:szCs w:val="24"/>
        </w:rPr>
        <w:t>23.合同修改</w:t>
      </w:r>
    </w:p>
    <w:p>
      <w:pPr>
        <w:spacing w:before="274" w:line="431" w:lineRule="auto"/>
        <w:ind w:left="15" w:right="200" w:firstLine="496"/>
        <w:rPr>
          <w:rFonts w:ascii="新宋体" w:hAnsi="新宋体" w:eastAsia="新宋体" w:cs="新宋体"/>
          <w:sz w:val="24"/>
          <w:szCs w:val="24"/>
        </w:rPr>
      </w:pPr>
      <w:r>
        <w:rPr>
          <w:rFonts w:ascii="新宋体" w:hAnsi="新宋体" w:eastAsia="新宋体" w:cs="新宋体"/>
          <w:spacing w:val="-3"/>
          <w:sz w:val="24"/>
          <w:szCs w:val="24"/>
        </w:rPr>
        <w:t>甲方和乙方都不得擅自变更本合同，但合同继续履行将损害国家和社会公共利益的</w:t>
      </w:r>
      <w:r>
        <w:rPr>
          <w:rFonts w:ascii="新宋体" w:hAnsi="新宋体" w:eastAsia="新宋体" w:cs="新宋体"/>
          <w:spacing w:val="16"/>
          <w:sz w:val="24"/>
          <w:szCs w:val="24"/>
        </w:rPr>
        <w:t xml:space="preserve"> </w:t>
      </w:r>
      <w:r>
        <w:rPr>
          <w:rFonts w:ascii="新宋体" w:hAnsi="新宋体" w:eastAsia="新宋体" w:cs="新宋体"/>
          <w:spacing w:val="-2"/>
          <w:sz w:val="24"/>
          <w:szCs w:val="24"/>
        </w:rPr>
        <w:t>除外。如必须对合同条款进行改动时，当事人双方须共同签署书面文件，做为合同的补</w:t>
      </w:r>
    </w:p>
    <w:p>
      <w:pPr>
        <w:spacing w:line="220" w:lineRule="auto"/>
        <w:ind w:left="3"/>
        <w:rPr>
          <w:rFonts w:ascii="新宋体" w:hAnsi="新宋体" w:eastAsia="新宋体" w:cs="新宋体"/>
          <w:sz w:val="24"/>
          <w:szCs w:val="24"/>
        </w:rPr>
      </w:pPr>
      <w:r>
        <w:rPr>
          <w:rFonts w:ascii="新宋体" w:hAnsi="新宋体" w:eastAsia="新宋体" w:cs="新宋体"/>
          <w:spacing w:val="-7"/>
          <w:sz w:val="24"/>
          <w:szCs w:val="24"/>
        </w:rPr>
        <w:t>充。</w:t>
      </w:r>
    </w:p>
    <w:p>
      <w:pPr>
        <w:spacing w:before="274" w:line="221" w:lineRule="auto"/>
        <w:ind w:left="483"/>
        <w:rPr>
          <w:rFonts w:ascii="新宋体" w:hAnsi="新宋体" w:eastAsia="新宋体" w:cs="新宋体"/>
          <w:sz w:val="24"/>
          <w:szCs w:val="24"/>
        </w:rPr>
      </w:pPr>
      <w:r>
        <w:rPr>
          <w:rFonts w:ascii="新宋体" w:hAnsi="新宋体" w:eastAsia="新宋体" w:cs="新宋体"/>
          <w:spacing w:val="-3"/>
          <w:sz w:val="24"/>
          <w:szCs w:val="24"/>
        </w:rPr>
        <w:t>24.通知</w:t>
      </w:r>
    </w:p>
    <w:p>
      <w:pPr>
        <w:spacing w:before="271" w:line="562" w:lineRule="exact"/>
        <w:ind w:left="481"/>
        <w:rPr>
          <w:rFonts w:ascii="新宋体" w:hAnsi="新宋体" w:eastAsia="新宋体" w:cs="新宋体"/>
          <w:sz w:val="24"/>
          <w:szCs w:val="24"/>
        </w:rPr>
      </w:pPr>
      <w:r>
        <w:rPr>
          <w:rFonts w:ascii="新宋体" w:hAnsi="新宋体" w:eastAsia="新宋体" w:cs="新宋体"/>
          <w:spacing w:val="-2"/>
          <w:position w:val="24"/>
          <w:sz w:val="24"/>
          <w:szCs w:val="24"/>
        </w:rPr>
        <w:t>本合同任何一方给另一方的通知，都应以书面形式发送，而另一方也应以书面形式</w:t>
      </w:r>
    </w:p>
    <w:p>
      <w:pPr>
        <w:spacing w:line="219" w:lineRule="auto"/>
        <w:rPr>
          <w:rFonts w:ascii="新宋体" w:hAnsi="新宋体" w:eastAsia="新宋体" w:cs="新宋体"/>
          <w:sz w:val="24"/>
          <w:szCs w:val="24"/>
        </w:rPr>
      </w:pPr>
      <w:r>
        <w:rPr>
          <w:rFonts w:ascii="新宋体" w:hAnsi="新宋体" w:eastAsia="新宋体" w:cs="新宋体"/>
          <w:spacing w:val="-1"/>
          <w:sz w:val="24"/>
          <w:szCs w:val="24"/>
        </w:rPr>
        <w:t>确认并发送到对方明确的地址。</w:t>
      </w:r>
    </w:p>
    <w:p>
      <w:pPr>
        <w:spacing w:before="274" w:line="220" w:lineRule="auto"/>
        <w:ind w:left="483"/>
        <w:rPr>
          <w:rFonts w:ascii="新宋体" w:hAnsi="新宋体" w:eastAsia="新宋体" w:cs="新宋体"/>
          <w:sz w:val="24"/>
          <w:szCs w:val="24"/>
        </w:rPr>
      </w:pPr>
      <w:r>
        <w:rPr>
          <w:rFonts w:ascii="新宋体" w:hAnsi="新宋体" w:eastAsia="新宋体" w:cs="新宋体"/>
          <w:spacing w:val="-2"/>
          <w:sz w:val="24"/>
          <w:szCs w:val="24"/>
        </w:rPr>
        <w:t>25.计量单位</w:t>
      </w:r>
    </w:p>
    <w:p>
      <w:pPr>
        <w:spacing w:before="274" w:line="219" w:lineRule="auto"/>
        <w:ind w:left="495"/>
        <w:rPr>
          <w:rFonts w:ascii="新宋体" w:hAnsi="新宋体" w:eastAsia="新宋体" w:cs="新宋体"/>
          <w:sz w:val="24"/>
          <w:szCs w:val="24"/>
        </w:rPr>
      </w:pPr>
      <w:r>
        <w:rPr>
          <w:rFonts w:ascii="新宋体" w:hAnsi="新宋体" w:eastAsia="新宋体" w:cs="新宋体"/>
          <w:spacing w:val="-1"/>
          <w:sz w:val="24"/>
          <w:szCs w:val="24"/>
        </w:rPr>
        <w:t>除技术规范中另有规定外，计量单位均使用国家法定计量单位。</w:t>
      </w:r>
    </w:p>
    <w:p>
      <w:pPr>
        <w:spacing w:before="277" w:line="219" w:lineRule="auto"/>
        <w:ind w:left="483"/>
        <w:rPr>
          <w:rFonts w:ascii="新宋体" w:hAnsi="新宋体" w:eastAsia="新宋体" w:cs="新宋体"/>
          <w:sz w:val="24"/>
          <w:szCs w:val="24"/>
        </w:rPr>
      </w:pPr>
      <w:r>
        <w:rPr>
          <w:rFonts w:ascii="新宋体" w:hAnsi="新宋体" w:eastAsia="新宋体" w:cs="新宋体"/>
          <w:spacing w:val="-2"/>
          <w:sz w:val="24"/>
          <w:szCs w:val="24"/>
        </w:rPr>
        <w:t>26.适用法律</w:t>
      </w:r>
    </w:p>
    <w:p>
      <w:pPr>
        <w:keepNext w:val="0"/>
        <w:keepLines w:val="0"/>
        <w:widowControl/>
        <w:suppressLineNumbers w:val="0"/>
        <w:jc w:val="left"/>
      </w:pPr>
      <w:r>
        <w:rPr>
          <w:rFonts w:ascii="新宋体" w:hAnsi="新宋体" w:eastAsia="新宋体" w:cs="新宋体"/>
          <w:spacing w:val="-1"/>
          <w:sz w:val="24"/>
          <w:szCs w:val="24"/>
        </w:rPr>
        <w:t>本合同按照中华人民共和国的相关法律进行解释。</w:t>
      </w:r>
      <w:r>
        <w:rPr>
          <w:rFonts w:hint="eastAsia" w:ascii="宋体" w:hAnsi="宋体" w:eastAsia="宋体" w:cs="宋体"/>
          <w:snapToGrid w:val="0"/>
          <w:color w:val="000000"/>
          <w:kern w:val="0"/>
          <w:sz w:val="22"/>
          <w:szCs w:val="22"/>
          <w:lang w:val="en-US" w:eastAsia="zh-CN" w:bidi="ar"/>
        </w:rPr>
        <w:t>味精</w:t>
      </w:r>
    </w:p>
    <w:p>
      <w:pPr>
        <w:spacing w:before="273" w:line="219" w:lineRule="auto"/>
        <w:ind w:left="481"/>
        <w:rPr>
          <w:rFonts w:ascii="新宋体" w:hAnsi="新宋体" w:eastAsia="新宋体" w:cs="新宋体"/>
          <w:sz w:val="24"/>
          <w:szCs w:val="24"/>
        </w:rPr>
      </w:pPr>
    </w:p>
    <w:sectPr>
      <w:headerReference r:id="rId107" w:type="default"/>
      <w:footerReference r:id="rId108" w:type="default"/>
      <w:pgSz w:w="11906" w:h="16839"/>
      <w:pgMar w:top="400" w:right="1217" w:bottom="1149" w:left="1426" w:header="0" w:footer="98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auto"/>
    <w:pitch w:val="default"/>
    <w:sig w:usb0="000002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3976"/>
      <w:rPr>
        <w:rFonts w:ascii="Times New Roman" w:hAnsi="Times New Roman" w:eastAsia="Times New Roman" w:cs="Times New Roman"/>
        <w:sz w:val="24"/>
        <w:szCs w:val="24"/>
      </w:rPr>
    </w:pPr>
    <w:r>
      <w:rPr>
        <w:rFonts w:ascii="Times New Roman" w:hAnsi="Times New Roman" w:eastAsia="Times New Roman" w:cs="Times New Roman"/>
        <w:spacing w:val="-13"/>
        <w:sz w:val="24"/>
        <w:szCs w:val="24"/>
      </w:rPr>
      <w:t>-</w:t>
    </w:r>
    <w:r>
      <w:rPr>
        <w:rFonts w:ascii="Times New Roman" w:hAnsi="Times New Roman" w:eastAsia="Times New Roman" w:cs="Times New Roman"/>
        <w:spacing w:val="27"/>
        <w:sz w:val="24"/>
        <w:szCs w:val="24"/>
      </w:rPr>
      <w:t xml:space="preserve"> </w:t>
    </w:r>
    <w:r>
      <w:rPr>
        <w:rFonts w:ascii="Times New Roman" w:hAnsi="Times New Roman" w:eastAsia="Times New Roman" w:cs="Times New Roman"/>
        <w:spacing w:val="-13"/>
        <w:sz w:val="24"/>
        <w:szCs w:val="24"/>
      </w:rPr>
      <w:t>1</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3"/>
        <w:sz w:val="24"/>
        <w:szCs w:val="24"/>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80"/>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5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53"/>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5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52"/>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5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5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15</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57"/>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16</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63"/>
      <w:rPr>
        <w:rFonts w:hint="eastAsia" w:ascii="Times New Roman" w:hAnsi="Times New Roman" w:eastAsia="宋体" w:cs="Times New Roman"/>
        <w:sz w:val="18"/>
        <w:szCs w:val="18"/>
        <w:lang w:eastAsia="zh-CN"/>
      </w:rPr>
    </w:pPr>
    <w:r>
      <w:rPr>
        <w:rFonts w:ascii="Times New Roman" w:hAnsi="Times New Roman" w:eastAsia="Times New Roman" w:cs="Times New Roman"/>
        <w:spacing w:val="-10"/>
        <w:sz w:val="18"/>
        <w:szCs w:val="18"/>
      </w:rPr>
      <w:t>1</w:t>
    </w:r>
    <w:r>
      <w:rPr>
        <w:rFonts w:hint="eastAsia" w:ascii="Times New Roman" w:hAnsi="Times New Roman" w:eastAsia="宋体" w:cs="Times New Roman"/>
        <w:spacing w:val="-10"/>
        <w:sz w:val="18"/>
        <w:szCs w:val="18"/>
        <w:lang w:val="en-US" w:eastAsia="zh-CN"/>
      </w:rPr>
      <w:t>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4433"/>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5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25"/>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8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33</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34</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35</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37</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38</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5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39</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08"/>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0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44</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46</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47</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48</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49</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11"/>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51</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52</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53</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54</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44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07"/>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81"/>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680"/>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90"/>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6753FE"/>
    <w:multiLevelType w:val="singleLevel"/>
    <w:tmpl w:val="2B6753FE"/>
    <w:lvl w:ilvl="0" w:tentative="0">
      <w:start w:val="2"/>
      <w:numFmt w:val="chineseCounting"/>
      <w:suff w:val="nothing"/>
      <w:lvlText w:val="%1、"/>
      <w:lvlJc w:val="left"/>
      <w:rPr>
        <w:rFonts w:hint="eastAsia"/>
      </w:rPr>
    </w:lvl>
  </w:abstractNum>
  <w:abstractNum w:abstractNumId="1">
    <w:nsid w:val="4FE3CB6A"/>
    <w:multiLevelType w:val="singleLevel"/>
    <w:tmpl w:val="4FE3CB6A"/>
    <w:lvl w:ilvl="0" w:tentative="0">
      <w:start w:val="1"/>
      <w:numFmt w:val="decimal"/>
      <w:suff w:val="nothing"/>
      <w:lvlText w:val="%1、"/>
      <w:lvlJc w:val="left"/>
    </w:lvl>
  </w:abstractNum>
  <w:abstractNum w:abstractNumId="2">
    <w:nsid w:val="61966C6C"/>
    <w:multiLevelType w:val="singleLevel"/>
    <w:tmpl w:val="61966C6C"/>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2YzNjBkOTgyNWQ1YTMxYzM3MzMwNWFiODNmOWIzYWMifQ=="/>
  </w:docVars>
  <w:rsids>
    <w:rsidRoot w:val="00000000"/>
    <w:rsid w:val="01045F4A"/>
    <w:rsid w:val="01EE5E5A"/>
    <w:rsid w:val="071B7603"/>
    <w:rsid w:val="07352833"/>
    <w:rsid w:val="074C31F3"/>
    <w:rsid w:val="07E850FA"/>
    <w:rsid w:val="09242161"/>
    <w:rsid w:val="092A431D"/>
    <w:rsid w:val="0A195C1F"/>
    <w:rsid w:val="0DEA38A9"/>
    <w:rsid w:val="0ECA5559"/>
    <w:rsid w:val="11317B11"/>
    <w:rsid w:val="114F6630"/>
    <w:rsid w:val="12F80A35"/>
    <w:rsid w:val="13031039"/>
    <w:rsid w:val="14667AD2"/>
    <w:rsid w:val="17215F32"/>
    <w:rsid w:val="184243B2"/>
    <w:rsid w:val="18842C1C"/>
    <w:rsid w:val="19B80DD0"/>
    <w:rsid w:val="1BC752FA"/>
    <w:rsid w:val="21CD1190"/>
    <w:rsid w:val="23E014ED"/>
    <w:rsid w:val="24594F5D"/>
    <w:rsid w:val="250F1AC0"/>
    <w:rsid w:val="280653FC"/>
    <w:rsid w:val="28E64FA8"/>
    <w:rsid w:val="2C2C2F57"/>
    <w:rsid w:val="2D145EC5"/>
    <w:rsid w:val="2D256324"/>
    <w:rsid w:val="2E0D0F34"/>
    <w:rsid w:val="30D37E45"/>
    <w:rsid w:val="33323549"/>
    <w:rsid w:val="36802077"/>
    <w:rsid w:val="372D6DCB"/>
    <w:rsid w:val="37BB787C"/>
    <w:rsid w:val="388F4F9A"/>
    <w:rsid w:val="3892460F"/>
    <w:rsid w:val="38BD5663"/>
    <w:rsid w:val="393F6A26"/>
    <w:rsid w:val="3AE254A8"/>
    <w:rsid w:val="3C1D6490"/>
    <w:rsid w:val="3CB52AF5"/>
    <w:rsid w:val="3CBE0738"/>
    <w:rsid w:val="3EED47C8"/>
    <w:rsid w:val="42017FD6"/>
    <w:rsid w:val="459040FF"/>
    <w:rsid w:val="45EF52CA"/>
    <w:rsid w:val="46366A55"/>
    <w:rsid w:val="47FE7A46"/>
    <w:rsid w:val="4BCF5981"/>
    <w:rsid w:val="4E8B1908"/>
    <w:rsid w:val="4E9E163B"/>
    <w:rsid w:val="4F642884"/>
    <w:rsid w:val="51493AE0"/>
    <w:rsid w:val="534C78B7"/>
    <w:rsid w:val="53837051"/>
    <w:rsid w:val="53D02297"/>
    <w:rsid w:val="54BE6593"/>
    <w:rsid w:val="570404A9"/>
    <w:rsid w:val="594A4899"/>
    <w:rsid w:val="59725B9E"/>
    <w:rsid w:val="5B7A0430"/>
    <w:rsid w:val="5C2313D1"/>
    <w:rsid w:val="5C3435DF"/>
    <w:rsid w:val="5D131446"/>
    <w:rsid w:val="5DAF116F"/>
    <w:rsid w:val="64AA2690"/>
    <w:rsid w:val="654A5C21"/>
    <w:rsid w:val="6598698C"/>
    <w:rsid w:val="66544FA9"/>
    <w:rsid w:val="672C5F6B"/>
    <w:rsid w:val="6A3A6264"/>
    <w:rsid w:val="74110656"/>
    <w:rsid w:val="747B7BA5"/>
    <w:rsid w:val="775F37AE"/>
    <w:rsid w:val="79921C19"/>
    <w:rsid w:val="79D51B05"/>
    <w:rsid w:val="7B542C3F"/>
    <w:rsid w:val="7E7E6C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2"/>
    <w:basedOn w:val="1"/>
    <w:next w:val="1"/>
    <w:autoRedefine/>
    <w:qFormat/>
    <w:uiPriority w:val="99"/>
    <w:pPr>
      <w:keepNext/>
      <w:keepLines/>
      <w:spacing w:before="260" w:after="260" w:line="416" w:lineRule="auto"/>
      <w:outlineLvl w:val="1"/>
    </w:pPr>
    <w:rPr>
      <w:rFonts w:ascii="Cambria" w:hAnsi="Cambria"/>
      <w:b/>
      <w:bCs/>
      <w:sz w:val="32"/>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semiHidden/>
    <w:qFormat/>
    <w:uiPriority w:val="0"/>
    <w:rPr>
      <w:rFonts w:ascii="Arial" w:hAnsi="Arial" w:eastAsia="Arial" w:cs="Arial"/>
      <w:sz w:val="21"/>
      <w:szCs w:val="21"/>
      <w:lang w:val="en-US" w:eastAsia="en-US" w:bidi="ar-SA"/>
    </w:rPr>
  </w:style>
  <w:style w:type="table" w:customStyle="1" w:styleId="6">
    <w:name w:val="Table Normal"/>
    <w:autoRedefine/>
    <w:semiHidden/>
    <w:unhideWhenUsed/>
    <w:qFormat/>
    <w:uiPriority w:val="0"/>
    <w:tblPr>
      <w:tblCellMar>
        <w:top w:w="0" w:type="dxa"/>
        <w:left w:w="0" w:type="dxa"/>
        <w:bottom w:w="0" w:type="dxa"/>
        <w:right w:w="0" w:type="dxa"/>
      </w:tblCellMar>
    </w:tblPr>
  </w:style>
  <w:style w:type="paragraph" w:customStyle="1" w:styleId="7">
    <w:name w:val="Table Text"/>
    <w:basedOn w:val="1"/>
    <w:autoRedefine/>
    <w:semiHidden/>
    <w:qFormat/>
    <w:uiPriority w:val="0"/>
    <w:rPr>
      <w:rFonts w:ascii="新宋体" w:hAnsi="新宋体" w:eastAsia="新宋体" w:cs="新宋体"/>
      <w:sz w:val="24"/>
      <w:szCs w:val="24"/>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header" Target="header46.xml"/><Relationship Id="rId98" Type="http://schemas.openxmlformats.org/officeDocument/2006/relationships/footer" Target="footer49.xml"/><Relationship Id="rId97" Type="http://schemas.openxmlformats.org/officeDocument/2006/relationships/header" Target="header45.xml"/><Relationship Id="rId96" Type="http://schemas.openxmlformats.org/officeDocument/2006/relationships/footer" Target="footer48.xml"/><Relationship Id="rId95" Type="http://schemas.openxmlformats.org/officeDocument/2006/relationships/header" Target="header44.xml"/><Relationship Id="rId94" Type="http://schemas.openxmlformats.org/officeDocument/2006/relationships/footer" Target="footer47.xml"/><Relationship Id="rId93" Type="http://schemas.openxmlformats.org/officeDocument/2006/relationships/header" Target="header43.xml"/><Relationship Id="rId92" Type="http://schemas.openxmlformats.org/officeDocument/2006/relationships/footer" Target="footer46.xml"/><Relationship Id="rId91" Type="http://schemas.openxmlformats.org/officeDocument/2006/relationships/header" Target="header42.xml"/><Relationship Id="rId90" Type="http://schemas.openxmlformats.org/officeDocument/2006/relationships/footer" Target="footer45.xml"/><Relationship Id="rId9" Type="http://schemas.openxmlformats.org/officeDocument/2006/relationships/header" Target="header3.xml"/><Relationship Id="rId89" Type="http://schemas.openxmlformats.org/officeDocument/2006/relationships/header" Target="header41.xml"/><Relationship Id="rId88" Type="http://schemas.openxmlformats.org/officeDocument/2006/relationships/footer" Target="footer44.xml"/><Relationship Id="rId87" Type="http://schemas.openxmlformats.org/officeDocument/2006/relationships/header" Target="header40.xml"/><Relationship Id="rId86" Type="http://schemas.openxmlformats.org/officeDocument/2006/relationships/footer" Target="footer43.xml"/><Relationship Id="rId85" Type="http://schemas.openxmlformats.org/officeDocument/2006/relationships/header" Target="header39.xml"/><Relationship Id="rId84" Type="http://schemas.openxmlformats.org/officeDocument/2006/relationships/footer" Target="footer42.xml"/><Relationship Id="rId83" Type="http://schemas.openxmlformats.org/officeDocument/2006/relationships/header" Target="header38.xml"/><Relationship Id="rId82" Type="http://schemas.openxmlformats.org/officeDocument/2006/relationships/footer" Target="footer41.xml"/><Relationship Id="rId81" Type="http://schemas.openxmlformats.org/officeDocument/2006/relationships/header" Target="header37.xml"/><Relationship Id="rId80" Type="http://schemas.openxmlformats.org/officeDocument/2006/relationships/footer" Target="footer40.xml"/><Relationship Id="rId8" Type="http://schemas.openxmlformats.org/officeDocument/2006/relationships/footer" Target="footer2.xml"/><Relationship Id="rId79" Type="http://schemas.openxmlformats.org/officeDocument/2006/relationships/header" Target="header36.xml"/><Relationship Id="rId78" Type="http://schemas.openxmlformats.org/officeDocument/2006/relationships/footer" Target="footer39.xml"/><Relationship Id="rId77" Type="http://schemas.openxmlformats.org/officeDocument/2006/relationships/header" Target="header35.xml"/><Relationship Id="rId76" Type="http://schemas.openxmlformats.org/officeDocument/2006/relationships/footer" Target="footer38.xml"/><Relationship Id="rId75" Type="http://schemas.openxmlformats.org/officeDocument/2006/relationships/header" Target="header34.xml"/><Relationship Id="rId74" Type="http://schemas.openxmlformats.org/officeDocument/2006/relationships/footer" Target="footer37.xml"/><Relationship Id="rId73" Type="http://schemas.openxmlformats.org/officeDocument/2006/relationships/header" Target="header33.xml"/><Relationship Id="rId72" Type="http://schemas.openxmlformats.org/officeDocument/2006/relationships/footer" Target="footer36.xml"/><Relationship Id="rId71" Type="http://schemas.openxmlformats.org/officeDocument/2006/relationships/header" Target="header32.xml"/><Relationship Id="rId70" Type="http://schemas.openxmlformats.org/officeDocument/2006/relationships/footer" Target="footer35.xml"/><Relationship Id="rId7" Type="http://schemas.openxmlformats.org/officeDocument/2006/relationships/header" Target="header2.xml"/><Relationship Id="rId69" Type="http://schemas.openxmlformats.org/officeDocument/2006/relationships/header" Target="header31.xml"/><Relationship Id="rId68" Type="http://schemas.openxmlformats.org/officeDocument/2006/relationships/footer" Target="footer34.xml"/><Relationship Id="rId67" Type="http://schemas.openxmlformats.org/officeDocument/2006/relationships/footer" Target="footer33.xml"/><Relationship Id="rId66" Type="http://schemas.openxmlformats.org/officeDocument/2006/relationships/header" Target="header30.xml"/><Relationship Id="rId65" Type="http://schemas.openxmlformats.org/officeDocument/2006/relationships/footer" Target="footer32.xml"/><Relationship Id="rId64" Type="http://schemas.openxmlformats.org/officeDocument/2006/relationships/header" Target="header29.xml"/><Relationship Id="rId63" Type="http://schemas.openxmlformats.org/officeDocument/2006/relationships/footer" Target="footer31.xml"/><Relationship Id="rId62" Type="http://schemas.openxmlformats.org/officeDocument/2006/relationships/header" Target="header28.xml"/><Relationship Id="rId61" Type="http://schemas.openxmlformats.org/officeDocument/2006/relationships/footer" Target="footer30.xml"/><Relationship Id="rId60" Type="http://schemas.openxmlformats.org/officeDocument/2006/relationships/header" Target="header27.xml"/><Relationship Id="rId6" Type="http://schemas.openxmlformats.org/officeDocument/2006/relationships/footer" Target="footer1.xml"/><Relationship Id="rId59" Type="http://schemas.openxmlformats.org/officeDocument/2006/relationships/footer" Target="footer29.xml"/><Relationship Id="rId58" Type="http://schemas.openxmlformats.org/officeDocument/2006/relationships/header" Target="header26.xml"/><Relationship Id="rId57" Type="http://schemas.openxmlformats.org/officeDocument/2006/relationships/footer" Target="footer28.xml"/><Relationship Id="rId56" Type="http://schemas.openxmlformats.org/officeDocument/2006/relationships/header" Target="header25.xml"/><Relationship Id="rId55" Type="http://schemas.openxmlformats.org/officeDocument/2006/relationships/footer" Target="footer27.xml"/><Relationship Id="rId54" Type="http://schemas.openxmlformats.org/officeDocument/2006/relationships/header" Target="header24.xml"/><Relationship Id="rId53" Type="http://schemas.openxmlformats.org/officeDocument/2006/relationships/footer" Target="footer26.xml"/><Relationship Id="rId52" Type="http://schemas.openxmlformats.org/officeDocument/2006/relationships/header" Target="header23.xml"/><Relationship Id="rId51" Type="http://schemas.openxmlformats.org/officeDocument/2006/relationships/footer" Target="footer25.xml"/><Relationship Id="rId50" Type="http://schemas.openxmlformats.org/officeDocument/2006/relationships/header" Target="header22.xml"/><Relationship Id="rId5" Type="http://schemas.openxmlformats.org/officeDocument/2006/relationships/header" Target="header1.xml"/><Relationship Id="rId49" Type="http://schemas.openxmlformats.org/officeDocument/2006/relationships/footer" Target="footer24.xml"/><Relationship Id="rId48" Type="http://schemas.openxmlformats.org/officeDocument/2006/relationships/header" Target="header21.xml"/><Relationship Id="rId47" Type="http://schemas.openxmlformats.org/officeDocument/2006/relationships/footer" Target="footer23.xml"/><Relationship Id="rId46" Type="http://schemas.openxmlformats.org/officeDocument/2006/relationships/header" Target="header20.xml"/><Relationship Id="rId45" Type="http://schemas.openxmlformats.org/officeDocument/2006/relationships/footer" Target="footer22.xml"/><Relationship Id="rId44" Type="http://schemas.openxmlformats.org/officeDocument/2006/relationships/header" Target="header19.xml"/><Relationship Id="rId43" Type="http://schemas.openxmlformats.org/officeDocument/2006/relationships/footer" Target="footer21.xml"/><Relationship Id="rId42" Type="http://schemas.openxmlformats.org/officeDocument/2006/relationships/header" Target="header18.xml"/><Relationship Id="rId41" Type="http://schemas.openxmlformats.org/officeDocument/2006/relationships/footer" Target="footer20.xml"/><Relationship Id="rId40" Type="http://schemas.openxmlformats.org/officeDocument/2006/relationships/header" Target="header17.xml"/><Relationship Id="rId4" Type="http://schemas.openxmlformats.org/officeDocument/2006/relationships/endnotes" Target="endnotes.xml"/><Relationship Id="rId39" Type="http://schemas.openxmlformats.org/officeDocument/2006/relationships/footer" Target="footer19.xml"/><Relationship Id="rId38" Type="http://schemas.openxmlformats.org/officeDocument/2006/relationships/header" Target="header16.xml"/><Relationship Id="rId37" Type="http://schemas.openxmlformats.org/officeDocument/2006/relationships/footer" Target="footer18.xml"/><Relationship Id="rId36" Type="http://schemas.openxmlformats.org/officeDocument/2006/relationships/header" Target="header15.xml"/><Relationship Id="rId35" Type="http://schemas.openxmlformats.org/officeDocument/2006/relationships/footer" Target="footer17.xml"/><Relationship Id="rId34" Type="http://schemas.openxmlformats.org/officeDocument/2006/relationships/header" Target="header14.xml"/><Relationship Id="rId33" Type="http://schemas.openxmlformats.org/officeDocument/2006/relationships/footer" Target="footer16.xml"/><Relationship Id="rId32" Type="http://schemas.openxmlformats.org/officeDocument/2006/relationships/header" Target="header13.xml"/><Relationship Id="rId31" Type="http://schemas.openxmlformats.org/officeDocument/2006/relationships/footer" Target="footer15.xml"/><Relationship Id="rId30" Type="http://schemas.openxmlformats.org/officeDocument/2006/relationships/header" Target="header12.xml"/><Relationship Id="rId3" Type="http://schemas.openxmlformats.org/officeDocument/2006/relationships/footnotes" Target="footnotes.xml"/><Relationship Id="rId29" Type="http://schemas.openxmlformats.org/officeDocument/2006/relationships/footer" Target="footer14.xml"/><Relationship Id="rId28" Type="http://schemas.openxmlformats.org/officeDocument/2006/relationships/header" Target="header11.xml"/><Relationship Id="rId27" Type="http://schemas.openxmlformats.org/officeDocument/2006/relationships/footer" Target="footer13.xml"/><Relationship Id="rId26" Type="http://schemas.openxmlformats.org/officeDocument/2006/relationships/header" Target="header10.xml"/><Relationship Id="rId25" Type="http://schemas.openxmlformats.org/officeDocument/2006/relationships/footer" Target="footer12.xml"/><Relationship Id="rId24" Type="http://schemas.openxmlformats.org/officeDocument/2006/relationships/header" Target="header9.xml"/><Relationship Id="rId23" Type="http://schemas.openxmlformats.org/officeDocument/2006/relationships/footer" Target="footer11.xml"/><Relationship Id="rId22" Type="http://schemas.openxmlformats.org/officeDocument/2006/relationships/header" Target="header8.xml"/><Relationship Id="rId21" Type="http://schemas.openxmlformats.org/officeDocument/2006/relationships/footer" Target="footer10.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6.xml"/><Relationship Id="rId17" Type="http://schemas.openxmlformats.org/officeDocument/2006/relationships/footer" Target="footer8.xml"/><Relationship Id="rId16" Type="http://schemas.openxmlformats.org/officeDocument/2006/relationships/header" Target="header5.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1" Type="http://schemas.openxmlformats.org/officeDocument/2006/relationships/fontTable" Target="fontTable.xml"/><Relationship Id="rId110" Type="http://schemas.openxmlformats.org/officeDocument/2006/relationships/numbering" Target="numbering.xml"/><Relationship Id="rId11" Type="http://schemas.openxmlformats.org/officeDocument/2006/relationships/footer" Target="footer4.xml"/><Relationship Id="rId109" Type="http://schemas.openxmlformats.org/officeDocument/2006/relationships/theme" Target="theme/theme1.xml"/><Relationship Id="rId108" Type="http://schemas.openxmlformats.org/officeDocument/2006/relationships/footer" Target="footer54.xml"/><Relationship Id="rId107" Type="http://schemas.openxmlformats.org/officeDocument/2006/relationships/header" Target="header50.xml"/><Relationship Id="rId106" Type="http://schemas.openxmlformats.org/officeDocument/2006/relationships/footer" Target="footer53.xml"/><Relationship Id="rId105" Type="http://schemas.openxmlformats.org/officeDocument/2006/relationships/header" Target="header49.xml"/><Relationship Id="rId104" Type="http://schemas.openxmlformats.org/officeDocument/2006/relationships/footer" Target="footer52.xml"/><Relationship Id="rId103" Type="http://schemas.openxmlformats.org/officeDocument/2006/relationships/header" Target="header48.xml"/><Relationship Id="rId102" Type="http://schemas.openxmlformats.org/officeDocument/2006/relationships/footer" Target="footer51.xml"/><Relationship Id="rId101" Type="http://schemas.openxmlformats.org/officeDocument/2006/relationships/header" Target="header47.xml"/><Relationship Id="rId100" Type="http://schemas.openxmlformats.org/officeDocument/2006/relationships/footer" Target="footer50.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63</Pages>
  <Words>24164</Words>
  <Characters>25281</Characters>
  <TotalTime>55</TotalTime>
  <ScaleCrop>false</ScaleCrop>
  <LinksUpToDate>false</LinksUpToDate>
  <CharactersWithSpaces>27072</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2023-09-24T21:48:00Z</dcterms:created>
  <dc:creator>Administrator</dc:creator>
  <cp:lastModifiedBy>两百多斤</cp:lastModifiedBy>
  <dcterms:modified xsi:type="dcterms:W3CDTF">2024-04-26T02:11:24Z</dcterms:modified>
  <dc:title>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2024-03-31T13:33:39Z</vt:filetime>
  </property>
  <property fmtid="{D5CDD505-2E9C-101B-9397-08002B2CF9AE}" pid="4" name="KSOProductBuildVer">
    <vt:lpwstr>2052-12.1.0.16729</vt:lpwstr>
  </property>
  <property fmtid="{D5CDD505-2E9C-101B-9397-08002B2CF9AE}" pid="5" name="ICV">
    <vt:lpwstr>3898BEE6AEFD4B0D9F2DC1B0405E65B5_13</vt:lpwstr>
  </property>
</Properties>
</file>